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E5AF5E1" w:rsidR="006454E3" w:rsidRPr="00012547" w:rsidRDefault="00F7710C" w:rsidP="006454E3">
      <w:pPr>
        <w:spacing w:before="0"/>
        <w:jc w:val="center"/>
        <w:rPr>
          <w:rFonts w:cs="Arial"/>
          <w:b/>
          <w:i/>
          <w:iCs/>
          <w:sz w:val="32"/>
          <w:szCs w:val="32"/>
          <w:lang w:val="en-GB"/>
        </w:rPr>
      </w:pPr>
      <w:r w:rsidRPr="00235064">
        <w:rPr>
          <w:rFonts w:cs="Arial"/>
          <w:b/>
          <w:i/>
          <w:iCs/>
          <w:noProof/>
          <w:sz w:val="32"/>
          <w:szCs w:val="32"/>
          <w:highlight w:val="yellow"/>
          <w:lang w:val="en-GB"/>
        </w:rPr>
        <mc:AlternateContent>
          <mc:Choice Requires="wps">
            <w:drawing>
              <wp:anchor distT="0" distB="0" distL="114300" distR="114300" simplePos="0" relativeHeight="251656704" behindDoc="0" locked="0" layoutInCell="1" allowOverlap="1" wp14:anchorId="08411242" wp14:editId="20AE3BD5">
                <wp:simplePos x="0" y="0"/>
                <wp:positionH relativeFrom="column">
                  <wp:posOffset>-190500</wp:posOffset>
                </wp:positionH>
                <wp:positionV relativeFrom="paragraph">
                  <wp:posOffset>-1134110</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B230EE" w14:textId="175E53EF" w:rsidR="00F7710C" w:rsidRPr="00AB55B0" w:rsidRDefault="00F7710C" w:rsidP="00F7710C">
                            <w:pPr>
                              <w:jc w:val="center"/>
                              <w:rPr>
                                <w:lang w:val="en-US"/>
                              </w:rPr>
                            </w:pPr>
                            <w:r>
                              <w:rPr>
                                <w:lang w:val="en-US"/>
                              </w:rPr>
                              <w:t>Delete this box and insert company</w:t>
                            </w:r>
                            <w:r w:rsidR="00B8684C">
                              <w:rPr>
                                <w:lang w:val="en-US"/>
                              </w:rP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1242" id="Rectangle 1" o:spid="_x0000_s1026" style="position:absolute;left:0;text-align:left;margin-left:-15pt;margin-top:-89.3pt;width:113.05pt;height:5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" fillcolor="#125b61" strokecolor="white [3212]" strokeweight="1pt">
                <v:textbox>
                  <w:txbxContent>
                    <w:p w14:paraId="45B230EE" w14:textId="175E53EF" w:rsidR="00F7710C" w:rsidRPr="00AB55B0" w:rsidRDefault="00F7710C" w:rsidP="00F7710C">
                      <w:pPr>
                        <w:jc w:val="center"/>
                        <w:rPr>
                          <w:lang w:val="en-US"/>
                        </w:rPr>
                      </w:pPr>
                      <w:r>
                        <w:rPr>
                          <w:lang w:val="en-US"/>
                        </w:rPr>
                        <w:t>Delete this box and insert company</w:t>
                      </w:r>
                      <w:r w:rsidR="00B8684C">
                        <w:rPr>
                          <w:lang w:val="en-US"/>
                        </w:rPr>
                        <w:t xml:space="preserve"> logo</w:t>
                      </w:r>
                    </w:p>
                  </w:txbxContent>
                </v:textbox>
              </v:rect>
            </w:pict>
          </mc:Fallback>
        </mc:AlternateContent>
      </w:r>
      <w:r w:rsidR="00235064" w:rsidRPr="00235064">
        <w:rPr>
          <w:rFonts w:cs="Arial"/>
          <w:b/>
          <w:i/>
          <w:iCs/>
          <w:sz w:val="32"/>
          <w:szCs w:val="32"/>
          <w:highlight w:val="yellow"/>
          <w:lang w:val="en-GB"/>
        </w:rPr>
        <w:t xml:space="preserve">Insert </w:t>
      </w:r>
      <w:r w:rsidR="00012547" w:rsidRPr="00235064">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0C3CA48D" w14:textId="0C03141F" w:rsidR="006454E3" w:rsidRPr="00E00F8F" w:rsidRDefault="275AD948" w:rsidP="1F55B38D">
      <w:pPr>
        <w:spacing w:before="0"/>
        <w:jc w:val="center"/>
        <w:rPr>
          <w:rFonts w:cs="Arial"/>
          <w:b/>
          <w:bCs/>
          <w:color w:val="000000"/>
          <w:sz w:val="36"/>
          <w:szCs w:val="36"/>
          <w:lang w:val="en-GB"/>
        </w:rPr>
      </w:pPr>
      <w:r w:rsidRPr="1F55B38D">
        <w:rPr>
          <w:rFonts w:cs="Arial"/>
          <w:b/>
          <w:bCs/>
          <w:color w:val="000000" w:themeColor="text1"/>
          <w:sz w:val="28"/>
          <w:szCs w:val="28"/>
          <w:lang w:val="en-GB"/>
        </w:rPr>
        <w:t>Community Health, Safety and Security Management Plan</w:t>
      </w:r>
    </w:p>
    <w:p w14:paraId="42230B01" w14:textId="77777777" w:rsidR="00B44358" w:rsidRDefault="00B44358" w:rsidP="00B44358">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44358" w:rsidRPr="004A4DDF" w14:paraId="558E4581" w14:textId="77777777">
        <w:trPr>
          <w:trHeight w:val="1449"/>
        </w:trPr>
        <w:tc>
          <w:tcPr>
            <w:tcW w:w="9017" w:type="dxa"/>
            <w:shd w:val="clear" w:color="auto" w:fill="D9D9D9" w:themeFill="background1" w:themeFillShade="D9"/>
            <w:vAlign w:val="center"/>
          </w:tcPr>
          <w:p w14:paraId="556A0D37" w14:textId="77777777" w:rsidR="00B44358" w:rsidRPr="00663E06" w:rsidRDefault="00B44358">
            <w:pPr>
              <w:spacing w:before="160" w:after="160"/>
              <w:contextualSpacing/>
              <w:jc w:val="left"/>
              <w:rPr>
                <w:rFonts w:cs="Arial"/>
                <w:bCs/>
                <w:i/>
                <w:iCs/>
                <w:sz w:val="20"/>
                <w:szCs w:val="20"/>
                <w:lang w:val="en-US"/>
              </w:rPr>
            </w:pPr>
          </w:p>
          <w:p w14:paraId="6089C760" w14:textId="77777777" w:rsidR="00B44358" w:rsidRPr="00512FD8" w:rsidRDefault="00B44358">
            <w:pPr>
              <w:spacing w:before="160" w:after="160"/>
              <w:contextualSpacing/>
              <w:jc w:val="left"/>
              <w:rPr>
                <w:rFonts w:cs="Arial"/>
                <w:b/>
                <w:i/>
                <w:iCs/>
                <w:sz w:val="20"/>
                <w:szCs w:val="20"/>
                <w:lang w:val="en-US"/>
              </w:rPr>
            </w:pPr>
            <w:r w:rsidRPr="00512FD8">
              <w:rPr>
                <w:rFonts w:cs="Arial"/>
                <w:b/>
                <w:i/>
                <w:iCs/>
                <w:sz w:val="20"/>
                <w:szCs w:val="20"/>
                <w:lang w:val="en-US"/>
              </w:rPr>
              <w:t>General Instructions</w:t>
            </w:r>
          </w:p>
          <w:p w14:paraId="20B2AA42" w14:textId="77777777" w:rsidR="00B44358" w:rsidRPr="00B44358" w:rsidRDefault="00B44358" w:rsidP="00B44358">
            <w:pPr>
              <w:pStyle w:val="ListParagraph"/>
              <w:numPr>
                <w:ilvl w:val="0"/>
                <w:numId w:val="47"/>
              </w:numPr>
              <w:spacing w:before="160" w:after="160"/>
              <w:jc w:val="left"/>
              <w:rPr>
                <w:rFonts w:cs="Arial"/>
                <w:bCs/>
                <w:i/>
                <w:iCs/>
                <w:sz w:val="20"/>
                <w:szCs w:val="20"/>
                <w:lang w:val="en-US"/>
              </w:rPr>
            </w:pPr>
            <w:r w:rsidRPr="00B44358">
              <w:rPr>
                <w:rFonts w:cs="Arial"/>
                <w:bCs/>
                <w:i/>
                <w:iCs/>
                <w:sz w:val="20"/>
                <w:szCs w:val="20"/>
                <w:lang w:val="en-US"/>
              </w:rPr>
              <w:t>Insert company logo in the header</w:t>
            </w:r>
          </w:p>
          <w:p w14:paraId="013A6D8A" w14:textId="77777777" w:rsidR="00B44358" w:rsidRPr="00B44358" w:rsidRDefault="00B44358" w:rsidP="00B44358">
            <w:pPr>
              <w:pStyle w:val="ListParagraph"/>
              <w:numPr>
                <w:ilvl w:val="0"/>
                <w:numId w:val="47"/>
              </w:numPr>
              <w:spacing w:before="160" w:after="160"/>
              <w:jc w:val="left"/>
              <w:rPr>
                <w:rFonts w:cs="Arial"/>
                <w:bCs/>
                <w:i/>
                <w:iCs/>
                <w:sz w:val="20"/>
                <w:szCs w:val="20"/>
                <w:lang w:val="en-US"/>
              </w:rPr>
            </w:pPr>
            <w:r w:rsidRPr="00B44358">
              <w:rPr>
                <w:rFonts w:cs="Arial"/>
                <w:bCs/>
                <w:i/>
                <w:iCs/>
                <w:sz w:val="20"/>
                <w:szCs w:val="20"/>
                <w:lang w:val="en-US"/>
              </w:rPr>
              <w:t>Insert company name where indicated (“[insert company name]”)</w:t>
            </w:r>
          </w:p>
          <w:p w14:paraId="3988E627" w14:textId="4CCB885C" w:rsidR="00B44358" w:rsidRDefault="00B44358" w:rsidP="00B44358">
            <w:pPr>
              <w:pStyle w:val="ListParagraph"/>
              <w:numPr>
                <w:ilvl w:val="0"/>
                <w:numId w:val="47"/>
              </w:numPr>
              <w:spacing w:before="160" w:after="160"/>
              <w:jc w:val="left"/>
              <w:rPr>
                <w:rFonts w:cs="Arial"/>
                <w:bCs/>
                <w:i/>
                <w:iCs/>
                <w:sz w:val="20"/>
                <w:szCs w:val="20"/>
                <w:lang w:val="en-US"/>
              </w:rPr>
            </w:pPr>
            <w:r w:rsidRPr="00B44358">
              <w:rPr>
                <w:rFonts w:cs="Arial"/>
                <w:bCs/>
                <w:i/>
                <w:iCs/>
                <w:sz w:val="20"/>
                <w:szCs w:val="20"/>
                <w:lang w:val="en-US"/>
              </w:rPr>
              <w:t xml:space="preserve">Consider the guidance / follow the instructions given in the </w:t>
            </w:r>
            <w:r w:rsidR="009059C5">
              <w:rPr>
                <w:rFonts w:cs="Arial"/>
                <w:bCs/>
                <w:i/>
                <w:iCs/>
                <w:sz w:val="20"/>
                <w:szCs w:val="20"/>
                <w:lang w:val="en-US"/>
              </w:rPr>
              <w:t xml:space="preserve">instruction </w:t>
            </w:r>
            <w:r w:rsidRPr="00B44358">
              <w:rPr>
                <w:rFonts w:cs="Arial"/>
                <w:bCs/>
                <w:i/>
                <w:iCs/>
                <w:sz w:val="20"/>
                <w:szCs w:val="20"/>
                <w:lang w:val="en-US"/>
              </w:rPr>
              <w:t>boxes</w:t>
            </w:r>
            <w:r w:rsidR="008C697E">
              <w:rPr>
                <w:rFonts w:cs="Arial"/>
                <w:bCs/>
                <w:i/>
                <w:iCs/>
                <w:sz w:val="20"/>
                <w:szCs w:val="20"/>
                <w:lang w:val="en-US"/>
              </w:rPr>
              <w:t>.</w:t>
            </w:r>
          </w:p>
          <w:p w14:paraId="1BD292EF" w14:textId="496BF914" w:rsidR="008C697E" w:rsidRPr="008C697E" w:rsidRDefault="008C697E" w:rsidP="008C697E">
            <w:pPr>
              <w:pStyle w:val="ListParagraph"/>
              <w:numPr>
                <w:ilvl w:val="0"/>
                <w:numId w:val="47"/>
              </w:numPr>
              <w:rPr>
                <w:rFonts w:cs="Arial"/>
                <w:bCs/>
                <w:i/>
                <w:iCs/>
                <w:sz w:val="20"/>
                <w:szCs w:val="20"/>
                <w:lang w:val="en-US"/>
              </w:rPr>
            </w:pPr>
            <w:r w:rsidRPr="008C697E">
              <w:rPr>
                <w:rFonts w:cs="Arial"/>
                <w:bCs/>
                <w:i/>
                <w:iCs/>
                <w:sz w:val="20"/>
                <w:szCs w:val="20"/>
                <w:lang w:val="en-US"/>
              </w:rPr>
              <w:t>Review the Community Health, Safety and Security Management Plan</w:t>
            </w:r>
            <w:r w:rsidR="00672BED">
              <w:rPr>
                <w:rFonts w:cs="Arial"/>
                <w:bCs/>
                <w:i/>
                <w:iCs/>
                <w:sz w:val="20"/>
                <w:szCs w:val="20"/>
                <w:lang w:val="en-US"/>
              </w:rPr>
              <w:t xml:space="preserve"> (CHSSMP)</w:t>
            </w:r>
            <w:r>
              <w:rPr>
                <w:rFonts w:cs="Arial"/>
                <w:bCs/>
                <w:i/>
                <w:iCs/>
                <w:sz w:val="20"/>
                <w:szCs w:val="20"/>
                <w:lang w:val="en-US"/>
              </w:rPr>
              <w:t xml:space="preserve"> </w:t>
            </w:r>
            <w:r w:rsidRPr="008C697E">
              <w:rPr>
                <w:rFonts w:cs="Arial"/>
                <w:bCs/>
                <w:i/>
                <w:iCs/>
                <w:sz w:val="20"/>
                <w:szCs w:val="20"/>
                <w:lang w:val="en-US"/>
              </w:rPr>
              <w:t>and customise accordingly, if required</w:t>
            </w:r>
          </w:p>
          <w:p w14:paraId="755EBEDD" w14:textId="77777777" w:rsidR="00B44358" w:rsidRPr="00B74E12" w:rsidRDefault="00B44358" w:rsidP="00B44358">
            <w:pPr>
              <w:pStyle w:val="ListParagraph"/>
              <w:numPr>
                <w:ilvl w:val="0"/>
                <w:numId w:val="47"/>
              </w:numPr>
              <w:spacing w:before="160" w:after="160"/>
              <w:jc w:val="left"/>
              <w:rPr>
                <w:rFonts w:cs="Arial"/>
                <w:b/>
                <w:sz w:val="20"/>
                <w:szCs w:val="20"/>
                <w:lang w:val="en-US"/>
              </w:rPr>
            </w:pPr>
            <w:r w:rsidRPr="00B44358">
              <w:rPr>
                <w:rFonts w:cs="Arial"/>
                <w:bCs/>
                <w:i/>
                <w:iCs/>
                <w:sz w:val="20"/>
                <w:szCs w:val="20"/>
                <w:lang w:val="en-US"/>
              </w:rPr>
              <w:t xml:space="preserve">Delete the instruction boxes throughout when the document is completed, including this </w:t>
            </w:r>
            <w:r w:rsidR="00F941E5">
              <w:rPr>
                <w:rFonts w:cs="Arial"/>
                <w:bCs/>
                <w:i/>
                <w:iCs/>
                <w:sz w:val="20"/>
                <w:szCs w:val="20"/>
                <w:lang w:val="en-US"/>
              </w:rPr>
              <w:t>box.</w:t>
            </w:r>
          </w:p>
          <w:p w14:paraId="10B39CAD" w14:textId="0DDF9064" w:rsidR="0027575C" w:rsidRPr="00B74E12" w:rsidRDefault="0027575C" w:rsidP="00B44358">
            <w:pPr>
              <w:pStyle w:val="ListParagraph"/>
              <w:numPr>
                <w:ilvl w:val="0"/>
                <w:numId w:val="47"/>
              </w:numPr>
              <w:spacing w:before="160" w:after="160"/>
              <w:jc w:val="left"/>
              <w:rPr>
                <w:rFonts w:cs="Arial"/>
                <w:bCs/>
                <w:i/>
                <w:iCs/>
                <w:sz w:val="20"/>
                <w:szCs w:val="20"/>
                <w:lang w:val="en-US"/>
              </w:rPr>
            </w:pPr>
            <w:r w:rsidRPr="00B74E12">
              <w:rPr>
                <w:rFonts w:cs="Arial"/>
                <w:bCs/>
                <w:i/>
                <w:iCs/>
                <w:sz w:val="20"/>
                <w:szCs w:val="20"/>
                <w:lang w:val="en-US"/>
              </w:rPr>
              <w:t xml:space="preserve">This </w:t>
            </w:r>
            <w:r w:rsidR="00672BED">
              <w:rPr>
                <w:rFonts w:cs="Arial"/>
                <w:bCs/>
                <w:i/>
                <w:iCs/>
                <w:sz w:val="20"/>
                <w:szCs w:val="20"/>
                <w:lang w:val="en-US"/>
              </w:rPr>
              <w:t>CHSSMP</w:t>
            </w:r>
            <w:r w:rsidRPr="00B74E12">
              <w:rPr>
                <w:rFonts w:cs="Arial"/>
                <w:bCs/>
                <w:i/>
                <w:iCs/>
                <w:sz w:val="20"/>
                <w:szCs w:val="20"/>
                <w:lang w:val="en-US"/>
              </w:rPr>
              <w:t xml:space="preserve"> may be made public to </w:t>
            </w:r>
            <w:r w:rsidR="00F64780" w:rsidRPr="00B74E12">
              <w:rPr>
                <w:rFonts w:cs="Arial"/>
                <w:bCs/>
                <w:i/>
                <w:iCs/>
                <w:sz w:val="20"/>
                <w:szCs w:val="20"/>
                <w:lang w:val="en-US"/>
              </w:rPr>
              <w:t xml:space="preserve">inform the surrounding communities about the </w:t>
            </w:r>
            <w:r w:rsidR="004F54D6" w:rsidRPr="00B74E12">
              <w:rPr>
                <w:rFonts w:cs="Arial"/>
                <w:bCs/>
                <w:i/>
                <w:iCs/>
                <w:sz w:val="20"/>
                <w:szCs w:val="20"/>
                <w:lang w:val="en-US"/>
              </w:rPr>
              <w:t>health, safety and security r</w:t>
            </w:r>
            <w:r w:rsidR="00F64780" w:rsidRPr="00B74E12">
              <w:rPr>
                <w:rFonts w:cs="Arial"/>
                <w:bCs/>
                <w:i/>
                <w:iCs/>
                <w:sz w:val="20"/>
                <w:szCs w:val="20"/>
                <w:lang w:val="en-US"/>
              </w:rPr>
              <w:t>isks and impacts associated with the company’s activities</w:t>
            </w:r>
            <w:r w:rsidR="00B74E12">
              <w:rPr>
                <w:rFonts w:cs="Arial"/>
                <w:bCs/>
                <w:i/>
                <w:iCs/>
                <w:sz w:val="20"/>
                <w:szCs w:val="20"/>
                <w:lang w:val="en-US"/>
              </w:rPr>
              <w:t>.</w:t>
            </w:r>
          </w:p>
        </w:tc>
      </w:tr>
    </w:tbl>
    <w:p w14:paraId="0D816B8D" w14:textId="77777777" w:rsidR="006454E3" w:rsidRPr="00E00F8F" w:rsidRDefault="006454E3" w:rsidP="006454E3">
      <w:pPr>
        <w:spacing w:before="0"/>
        <w:jc w:val="center"/>
        <w:rPr>
          <w:rFonts w:cs="Arial"/>
          <w:b/>
          <w:color w:val="000000"/>
          <w:sz w:val="36"/>
          <w:szCs w:val="36"/>
          <w:lang w:val="en-GB"/>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1BCE2723"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0E6976">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454E3"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D72CE1B"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 xml:space="preserve">Version </w:t>
            </w:r>
            <w:r w:rsidR="008C735F">
              <w:rPr>
                <w:rFonts w:cs="Arial"/>
                <w:b/>
                <w:bCs/>
                <w:caps/>
                <w:sz w:val="16"/>
                <w:szCs w:val="20"/>
                <w:lang w:val="en-AU"/>
              </w:rPr>
              <w:t>No.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0325B35E"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 xml:space="preserve">REVIEWED </w:t>
            </w:r>
            <w:r w:rsidR="00B27E47">
              <w:rPr>
                <w:rFonts w:cs="Arial"/>
                <w:b/>
                <w:bCs/>
                <w:caps/>
                <w:sz w:val="16"/>
                <w:szCs w:val="20"/>
                <w:lang w:val="en-AU"/>
              </w:rPr>
              <w:t xml:space="preserve">by </w:t>
            </w:r>
            <w:r w:rsidR="00B27E47" w:rsidRPr="00B27E47">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7784BFB" w14:textId="64483D1A"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Reviewed</w:t>
            </w:r>
            <w:r w:rsidR="00B27E47">
              <w:rPr>
                <w:rFonts w:cs="Arial"/>
                <w:b/>
                <w:bCs/>
                <w:caps/>
                <w:sz w:val="16"/>
                <w:szCs w:val="20"/>
                <w:lang w:val="en-AU"/>
              </w:rPr>
              <w:t xml:space="preserve"> by</w:t>
            </w:r>
          </w:p>
          <w:p w14:paraId="7D078E28" w14:textId="3B231192" w:rsidR="006454E3" w:rsidRPr="00E00F8F" w:rsidRDefault="00B27E47" w:rsidP="006454E3">
            <w:pPr>
              <w:spacing w:before="0"/>
              <w:jc w:val="center"/>
              <w:rPr>
                <w:rFonts w:cs="Arial"/>
                <w:b/>
                <w:bCs/>
                <w:caps/>
                <w:sz w:val="16"/>
                <w:szCs w:val="20"/>
                <w:lang w:val="en-AU"/>
              </w:rPr>
            </w:pPr>
            <w:r>
              <w:rPr>
                <w:rFonts w:cs="Arial"/>
                <w:b/>
                <w:bCs/>
                <w:caps/>
                <w:sz w:val="16"/>
                <w:szCs w:val="20"/>
                <w:lang w:val="en-AU"/>
              </w:rPr>
              <w:t>(</w:t>
            </w:r>
            <w:r w:rsidR="006454E3" w:rsidRPr="00E00F8F">
              <w:rPr>
                <w:rFonts w:cs="Arial"/>
                <w:b/>
                <w:bCs/>
                <w:caps/>
                <w:sz w:val="16"/>
                <w:szCs w:val="20"/>
                <w:lang w:val="en-AU"/>
              </w:rPr>
              <w:t>Relevant Manager</w:t>
            </w:r>
            <w:r>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6454E3" w:rsidRPr="00E00F8F" w:rsidRDefault="006454E3" w:rsidP="006454E3">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28251435" w14:textId="77777777" w:rsidR="006454E3" w:rsidRPr="00E00F8F" w:rsidRDefault="006454E3" w:rsidP="006454E3">
      <w:pPr>
        <w:keepNext/>
        <w:spacing w:before="0"/>
        <w:jc w:val="center"/>
        <w:rPr>
          <w:rFonts w:cs="Arial"/>
          <w:b/>
          <w:bCs/>
          <w:caps/>
          <w:sz w:val="20"/>
          <w:szCs w:val="20"/>
          <w:lang w:val="en-AU"/>
        </w:rPr>
      </w:pP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2E21810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 xml:space="preserve">Version </w:t>
            </w:r>
            <w:r w:rsidR="008C735F">
              <w:rPr>
                <w:rFonts w:cs="Arial"/>
                <w:b/>
                <w:bCs/>
                <w:caps/>
                <w:sz w:val="16"/>
                <w:szCs w:val="16"/>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2952DD97" w:rsidR="009B2825" w:rsidRPr="009F212D" w:rsidRDefault="00012547" w:rsidP="00012547">
      <w:pPr>
        <w:tabs>
          <w:tab w:val="left" w:pos="8789"/>
        </w:tabs>
        <w:rPr>
          <w:rFonts w:cs="Arial"/>
          <w:b/>
          <w:sz w:val="20"/>
          <w:szCs w:val="20"/>
        </w:rPr>
      </w:pPr>
      <w:r w:rsidRPr="009F212D">
        <w:rPr>
          <w:rFonts w:cs="Arial"/>
          <w:b/>
          <w:sz w:val="20"/>
          <w:szCs w:val="20"/>
        </w:rPr>
        <w:lastRenderedPageBreak/>
        <w:t xml:space="preserve">Table of </w:t>
      </w:r>
      <w:r w:rsidR="00207CBA" w:rsidRPr="009F212D">
        <w:rPr>
          <w:rFonts w:cs="Arial"/>
          <w:b/>
          <w:sz w:val="20"/>
          <w:szCs w:val="20"/>
        </w:rPr>
        <w:t>Contents</w:t>
      </w:r>
    </w:p>
    <w:sdt>
      <w:sdtPr>
        <w:rPr>
          <w:rFonts w:ascii="Arial" w:eastAsia="Times New Roman" w:hAnsi="Arial" w:cs="Arial"/>
          <w:color w:val="auto"/>
          <w:sz w:val="20"/>
          <w:szCs w:val="20"/>
          <w:lang w:val="en-ZA"/>
        </w:rPr>
        <w:id w:val="1712378737"/>
        <w:docPartObj>
          <w:docPartGallery w:val="Table of Contents"/>
          <w:docPartUnique/>
        </w:docPartObj>
      </w:sdtPr>
      <w:sdtEndPr>
        <w:rPr>
          <w:b/>
          <w:bCs/>
          <w:noProof/>
        </w:rPr>
      </w:sdtEndPr>
      <w:sdtContent>
        <w:p w14:paraId="13BD7D91" w14:textId="2BCB404E" w:rsidR="000A314E" w:rsidRPr="009F212D" w:rsidRDefault="000A314E">
          <w:pPr>
            <w:pStyle w:val="TOCHeading"/>
            <w:rPr>
              <w:rFonts w:ascii="Arial" w:hAnsi="Arial" w:cs="Arial"/>
              <w:sz w:val="20"/>
              <w:szCs w:val="20"/>
            </w:rPr>
          </w:pPr>
        </w:p>
        <w:p w14:paraId="5B8B446B" w14:textId="13CF0011" w:rsidR="00B74E12" w:rsidRPr="00B74E12" w:rsidRDefault="000A314E">
          <w:pPr>
            <w:pStyle w:val="TOC1"/>
            <w:rPr>
              <w:rFonts w:ascii="Arial" w:eastAsiaTheme="minorEastAsia" w:hAnsi="Arial" w:cs="Arial"/>
              <w:b w:val="0"/>
              <w:bCs w:val="0"/>
              <w:caps w:val="0"/>
              <w:noProof/>
              <w:kern w:val="2"/>
              <w:lang w:eastAsia="en-ZA"/>
              <w14:ligatures w14:val="standardContextual"/>
            </w:rPr>
          </w:pPr>
          <w:r w:rsidRPr="00B74E12">
            <w:rPr>
              <w:rFonts w:ascii="Arial" w:hAnsi="Arial" w:cs="Arial"/>
            </w:rPr>
            <w:fldChar w:fldCharType="begin"/>
          </w:r>
          <w:r w:rsidRPr="00B74E12">
            <w:rPr>
              <w:rFonts w:ascii="Arial" w:hAnsi="Arial" w:cs="Arial"/>
            </w:rPr>
            <w:instrText xml:space="preserve"> TOC \o "1-3" \h \z \u </w:instrText>
          </w:r>
          <w:r w:rsidRPr="00B74E12">
            <w:rPr>
              <w:rFonts w:ascii="Arial" w:hAnsi="Arial" w:cs="Arial"/>
            </w:rPr>
            <w:fldChar w:fldCharType="separate"/>
          </w:r>
          <w:hyperlink w:anchor="_Toc179815909" w:history="1">
            <w:r w:rsidR="00B74E12" w:rsidRPr="00B74E12">
              <w:rPr>
                <w:rStyle w:val="Hyperlink"/>
                <w:rFonts w:ascii="Arial" w:hAnsi="Arial" w:cs="Arial"/>
                <w:noProof/>
              </w:rPr>
              <w:t>1</w:t>
            </w:r>
            <w:r w:rsidR="00B74E12" w:rsidRPr="00B74E12">
              <w:rPr>
                <w:rFonts w:ascii="Arial" w:eastAsiaTheme="minorEastAsia" w:hAnsi="Arial" w:cs="Arial"/>
                <w:b w:val="0"/>
                <w:bCs w:val="0"/>
                <w:caps w:val="0"/>
                <w:noProof/>
                <w:kern w:val="2"/>
                <w:lang w:eastAsia="en-ZA"/>
                <w14:ligatures w14:val="standardContextual"/>
              </w:rPr>
              <w:tab/>
            </w:r>
            <w:r w:rsidR="00B74E12" w:rsidRPr="00B74E12">
              <w:rPr>
                <w:rStyle w:val="Hyperlink"/>
                <w:rFonts w:ascii="Arial" w:hAnsi="Arial" w:cs="Arial"/>
                <w:noProof/>
              </w:rPr>
              <w:t>Purpose and Scope</w:t>
            </w:r>
            <w:r w:rsidR="00B74E12" w:rsidRPr="00B74E12">
              <w:rPr>
                <w:rFonts w:ascii="Arial" w:hAnsi="Arial" w:cs="Arial"/>
                <w:noProof/>
                <w:webHidden/>
              </w:rPr>
              <w:tab/>
            </w:r>
            <w:r w:rsidR="00B74E12" w:rsidRPr="00B74E12">
              <w:rPr>
                <w:rFonts w:ascii="Arial" w:hAnsi="Arial" w:cs="Arial"/>
                <w:noProof/>
                <w:webHidden/>
              </w:rPr>
              <w:fldChar w:fldCharType="begin"/>
            </w:r>
            <w:r w:rsidR="00B74E12" w:rsidRPr="00B74E12">
              <w:rPr>
                <w:rFonts w:ascii="Arial" w:hAnsi="Arial" w:cs="Arial"/>
                <w:noProof/>
                <w:webHidden/>
              </w:rPr>
              <w:instrText xml:space="preserve"> PAGEREF _Toc179815909 \h </w:instrText>
            </w:r>
            <w:r w:rsidR="00B74E12" w:rsidRPr="00B74E12">
              <w:rPr>
                <w:rFonts w:ascii="Arial" w:hAnsi="Arial" w:cs="Arial"/>
                <w:noProof/>
                <w:webHidden/>
              </w:rPr>
            </w:r>
            <w:r w:rsidR="00B74E12" w:rsidRPr="00B74E12">
              <w:rPr>
                <w:rFonts w:ascii="Arial" w:hAnsi="Arial" w:cs="Arial"/>
                <w:noProof/>
                <w:webHidden/>
              </w:rPr>
              <w:fldChar w:fldCharType="separate"/>
            </w:r>
            <w:r w:rsidR="00BC6B6B">
              <w:rPr>
                <w:rFonts w:ascii="Arial" w:hAnsi="Arial" w:cs="Arial"/>
                <w:noProof/>
                <w:webHidden/>
              </w:rPr>
              <w:t>4</w:t>
            </w:r>
            <w:r w:rsidR="00B74E12" w:rsidRPr="00B74E12">
              <w:rPr>
                <w:rFonts w:ascii="Arial" w:hAnsi="Arial" w:cs="Arial"/>
                <w:noProof/>
                <w:webHidden/>
              </w:rPr>
              <w:fldChar w:fldCharType="end"/>
            </w:r>
          </w:hyperlink>
        </w:p>
        <w:p w14:paraId="08CC9E35" w14:textId="05E148A2"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0" w:history="1">
            <w:r w:rsidRPr="00B74E12">
              <w:rPr>
                <w:rStyle w:val="Hyperlink"/>
                <w:rFonts w:ascii="Arial" w:hAnsi="Arial" w:cs="Arial"/>
                <w:noProof/>
              </w:rPr>
              <w:t>2</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Objectives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_Toc179815910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4</w:t>
            </w:r>
            <w:r w:rsidRPr="00B74E12">
              <w:rPr>
                <w:rFonts w:ascii="Arial" w:hAnsi="Arial" w:cs="Arial"/>
                <w:noProof/>
                <w:webHidden/>
              </w:rPr>
              <w:fldChar w:fldCharType="end"/>
            </w:r>
          </w:hyperlink>
        </w:p>
        <w:p w14:paraId="2CDE08DC" w14:textId="4AE2AD45"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1" w:history="1">
            <w:r w:rsidRPr="00B74E12">
              <w:rPr>
                <w:rStyle w:val="Hyperlink"/>
                <w:rFonts w:ascii="Arial" w:hAnsi="Arial" w:cs="Arial"/>
                <w:noProof/>
              </w:rPr>
              <w:t>3</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Legal and International Requirements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_Toc179815911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5</w:t>
            </w:r>
            <w:r w:rsidRPr="00B74E12">
              <w:rPr>
                <w:rFonts w:ascii="Arial" w:hAnsi="Arial" w:cs="Arial"/>
                <w:noProof/>
                <w:webHidden/>
              </w:rPr>
              <w:fldChar w:fldCharType="end"/>
            </w:r>
          </w:hyperlink>
        </w:p>
        <w:p w14:paraId="5D069CD6" w14:textId="38FCF716"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2" w:history="1">
            <w:r w:rsidRPr="00B74E12">
              <w:rPr>
                <w:rStyle w:val="Hyperlink"/>
                <w:rFonts w:ascii="Arial" w:hAnsi="Arial" w:cs="Arial"/>
                <w:noProof/>
              </w:rPr>
              <w:t>3.1</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National Laws and Regulations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_Toc179815912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5</w:t>
            </w:r>
            <w:r w:rsidRPr="00B74E12">
              <w:rPr>
                <w:rFonts w:ascii="Arial" w:hAnsi="Arial" w:cs="Arial"/>
                <w:noProof/>
                <w:webHidden/>
              </w:rPr>
              <w:fldChar w:fldCharType="end"/>
            </w:r>
          </w:hyperlink>
        </w:p>
        <w:p w14:paraId="61BBB16E" w14:textId="4A6887B9"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3" w:history="1">
            <w:r w:rsidRPr="00B74E12">
              <w:rPr>
                <w:rStyle w:val="Hyperlink"/>
                <w:rFonts w:ascii="Arial" w:hAnsi="Arial" w:cs="Arial"/>
                <w:noProof/>
              </w:rPr>
              <w:t>3.2</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International Standards and Guidelines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_Toc179815913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5</w:t>
            </w:r>
            <w:r w:rsidRPr="00B74E12">
              <w:rPr>
                <w:rFonts w:ascii="Arial" w:hAnsi="Arial" w:cs="Arial"/>
                <w:noProof/>
                <w:webHidden/>
              </w:rPr>
              <w:fldChar w:fldCharType="end"/>
            </w:r>
          </w:hyperlink>
        </w:p>
        <w:p w14:paraId="7892B42E" w14:textId="6842A007"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4" w:history="1">
            <w:r w:rsidRPr="00B74E12">
              <w:rPr>
                <w:rStyle w:val="Hyperlink"/>
                <w:rFonts w:ascii="Arial" w:hAnsi="Arial" w:cs="Arial"/>
                <w:noProof/>
              </w:rPr>
              <w:t>4</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Other Relevant References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_Toc179815914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6</w:t>
            </w:r>
            <w:r w:rsidRPr="00B74E12">
              <w:rPr>
                <w:rFonts w:ascii="Arial" w:hAnsi="Arial" w:cs="Arial"/>
                <w:noProof/>
                <w:webHidden/>
              </w:rPr>
              <w:fldChar w:fldCharType="end"/>
            </w:r>
          </w:hyperlink>
        </w:p>
        <w:p w14:paraId="2F174624" w14:textId="7E932114"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5" w:history="1">
            <w:r w:rsidRPr="00B74E12">
              <w:rPr>
                <w:rStyle w:val="Hyperlink"/>
                <w:rFonts w:ascii="Arial" w:hAnsi="Arial" w:cs="Arial"/>
                <w:noProof/>
              </w:rPr>
              <w:t>5</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Definitions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_Toc179815915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6</w:t>
            </w:r>
            <w:r w:rsidRPr="00B74E12">
              <w:rPr>
                <w:rFonts w:ascii="Arial" w:hAnsi="Arial" w:cs="Arial"/>
                <w:noProof/>
                <w:webHidden/>
              </w:rPr>
              <w:fldChar w:fldCharType="end"/>
            </w:r>
          </w:hyperlink>
        </w:p>
        <w:p w14:paraId="2AEAAF9E" w14:textId="1FC11664"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6" w:history="1">
            <w:r w:rsidRPr="00B74E12">
              <w:rPr>
                <w:rStyle w:val="Hyperlink"/>
                <w:rFonts w:ascii="Arial" w:hAnsi="Arial" w:cs="Arial"/>
                <w:noProof/>
              </w:rPr>
              <w:t>6</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Abbreviations and Acronyms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_Toc179815916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7</w:t>
            </w:r>
            <w:r w:rsidRPr="00B74E12">
              <w:rPr>
                <w:rFonts w:ascii="Arial" w:hAnsi="Arial" w:cs="Arial"/>
                <w:noProof/>
                <w:webHidden/>
              </w:rPr>
              <w:fldChar w:fldCharType="end"/>
            </w:r>
          </w:hyperlink>
        </w:p>
        <w:p w14:paraId="08600064" w14:textId="1194E1CF"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17" w:history="1">
            <w:r w:rsidRPr="00B74E12">
              <w:rPr>
                <w:rStyle w:val="Hyperlink"/>
                <w:rFonts w:ascii="Arial" w:hAnsi="Arial" w:cs="Arial"/>
                <w:noProof/>
              </w:rPr>
              <w:t>7</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Requirements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_Toc179815917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8</w:t>
            </w:r>
            <w:r w:rsidRPr="00B74E12">
              <w:rPr>
                <w:rFonts w:ascii="Arial" w:hAnsi="Arial" w:cs="Arial"/>
                <w:noProof/>
                <w:webHidden/>
              </w:rPr>
              <w:fldChar w:fldCharType="end"/>
            </w:r>
          </w:hyperlink>
        </w:p>
        <w:p w14:paraId="65FBB473" w14:textId="5B9409EA"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8" w:history="1">
            <w:r w:rsidRPr="00B74E12">
              <w:rPr>
                <w:rStyle w:val="Hyperlink"/>
                <w:rFonts w:ascii="Arial" w:hAnsi="Arial" w:cs="Arial"/>
                <w:noProof/>
              </w:rPr>
              <w:t>7.1</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Community Health, Safety and Security Risk Identification</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_Toc179815918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8</w:t>
            </w:r>
            <w:r w:rsidRPr="00B74E12">
              <w:rPr>
                <w:rFonts w:ascii="Arial" w:hAnsi="Arial" w:cs="Arial"/>
                <w:noProof/>
                <w:webHidden/>
              </w:rPr>
              <w:fldChar w:fldCharType="end"/>
            </w:r>
          </w:hyperlink>
        </w:p>
        <w:p w14:paraId="04467B7E" w14:textId="617D50D4"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19" w:history="1">
            <w:r w:rsidRPr="00B74E12">
              <w:rPr>
                <w:rStyle w:val="Hyperlink"/>
                <w:rFonts w:ascii="Arial" w:hAnsi="Arial" w:cs="Arial"/>
                <w:noProof/>
              </w:rPr>
              <w:t>7.2</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Community Health, Safety and security Mitigation Measures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_Toc179815919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9</w:t>
            </w:r>
            <w:r w:rsidRPr="00B74E12">
              <w:rPr>
                <w:rFonts w:ascii="Arial" w:hAnsi="Arial" w:cs="Arial"/>
                <w:noProof/>
                <w:webHidden/>
              </w:rPr>
              <w:fldChar w:fldCharType="end"/>
            </w:r>
          </w:hyperlink>
        </w:p>
        <w:p w14:paraId="1EFC50D7" w14:textId="5C46DB26"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0" w:history="1">
            <w:r w:rsidRPr="00B74E12">
              <w:rPr>
                <w:rStyle w:val="Hyperlink"/>
                <w:rFonts w:ascii="Arial" w:hAnsi="Arial" w:cs="Arial"/>
                <w:noProof/>
              </w:rPr>
              <w:t>7.3</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Incident Reporting, Investigation and Documenting</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_Toc179815920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11</w:t>
            </w:r>
            <w:r w:rsidRPr="00B74E12">
              <w:rPr>
                <w:rFonts w:ascii="Arial" w:hAnsi="Arial" w:cs="Arial"/>
                <w:noProof/>
                <w:webHidden/>
              </w:rPr>
              <w:fldChar w:fldCharType="end"/>
            </w:r>
          </w:hyperlink>
        </w:p>
        <w:p w14:paraId="50B60732" w14:textId="1598D300"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21" w:history="1">
            <w:r w:rsidRPr="00B74E12">
              <w:rPr>
                <w:rStyle w:val="Hyperlink"/>
                <w:rFonts w:ascii="Arial" w:hAnsi="Arial" w:cs="Arial"/>
                <w:noProof/>
              </w:rPr>
              <w:t>8</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Training and Awareness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_Toc179815921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11</w:t>
            </w:r>
            <w:r w:rsidRPr="00B74E12">
              <w:rPr>
                <w:rFonts w:ascii="Arial" w:hAnsi="Arial" w:cs="Arial"/>
                <w:noProof/>
                <w:webHidden/>
              </w:rPr>
              <w:fldChar w:fldCharType="end"/>
            </w:r>
          </w:hyperlink>
        </w:p>
        <w:p w14:paraId="723EE0C1" w14:textId="7C21C7F1"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2" w:history="1">
            <w:r w:rsidRPr="00B74E12">
              <w:rPr>
                <w:rStyle w:val="Hyperlink"/>
                <w:rFonts w:ascii="Arial" w:hAnsi="Arial" w:cs="Arial"/>
                <w:noProof/>
              </w:rPr>
              <w:t>8.1</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Internal Training</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_Toc179815922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11</w:t>
            </w:r>
            <w:r w:rsidRPr="00B74E12">
              <w:rPr>
                <w:rFonts w:ascii="Arial" w:hAnsi="Arial" w:cs="Arial"/>
                <w:noProof/>
                <w:webHidden/>
              </w:rPr>
              <w:fldChar w:fldCharType="end"/>
            </w:r>
          </w:hyperlink>
        </w:p>
        <w:p w14:paraId="714132EA" w14:textId="01AF1816"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3" w:history="1">
            <w:r w:rsidRPr="00B74E12">
              <w:rPr>
                <w:rStyle w:val="Hyperlink"/>
                <w:rFonts w:ascii="Arial" w:hAnsi="Arial" w:cs="Arial"/>
                <w:noProof/>
              </w:rPr>
              <w:t>8.2</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Community Awareness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_Toc179815923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12</w:t>
            </w:r>
            <w:r w:rsidRPr="00B74E12">
              <w:rPr>
                <w:rFonts w:ascii="Arial" w:hAnsi="Arial" w:cs="Arial"/>
                <w:noProof/>
                <w:webHidden/>
              </w:rPr>
              <w:fldChar w:fldCharType="end"/>
            </w:r>
          </w:hyperlink>
        </w:p>
        <w:p w14:paraId="6D4B1CF0" w14:textId="56A23900"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24" w:history="1">
            <w:r w:rsidRPr="00B74E12">
              <w:rPr>
                <w:rStyle w:val="Hyperlink"/>
                <w:rFonts w:ascii="Arial" w:hAnsi="Arial" w:cs="Arial"/>
                <w:noProof/>
              </w:rPr>
              <w:t>9</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Monitoring and Review</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_Toc179815924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12</w:t>
            </w:r>
            <w:r w:rsidRPr="00B74E12">
              <w:rPr>
                <w:rFonts w:ascii="Arial" w:hAnsi="Arial" w:cs="Arial"/>
                <w:noProof/>
                <w:webHidden/>
              </w:rPr>
              <w:fldChar w:fldCharType="end"/>
            </w:r>
          </w:hyperlink>
        </w:p>
        <w:p w14:paraId="75A20C9C" w14:textId="4D5A17C1"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5" w:history="1">
            <w:r w:rsidRPr="00B74E12">
              <w:rPr>
                <w:rStyle w:val="Hyperlink"/>
                <w:rFonts w:ascii="Arial" w:hAnsi="Arial" w:cs="Arial"/>
                <w:noProof/>
              </w:rPr>
              <w:t>9.1</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Monitoring</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_Toc179815925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12</w:t>
            </w:r>
            <w:r w:rsidRPr="00B74E12">
              <w:rPr>
                <w:rFonts w:ascii="Arial" w:hAnsi="Arial" w:cs="Arial"/>
                <w:noProof/>
                <w:webHidden/>
              </w:rPr>
              <w:fldChar w:fldCharType="end"/>
            </w:r>
          </w:hyperlink>
        </w:p>
        <w:p w14:paraId="64CAAC63" w14:textId="18ABB434" w:rsidR="00B74E12" w:rsidRPr="00B74E12" w:rsidRDefault="00B74E12">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79815926" w:history="1">
            <w:r w:rsidRPr="00B74E12">
              <w:rPr>
                <w:rStyle w:val="Hyperlink"/>
                <w:rFonts w:ascii="Arial" w:hAnsi="Arial" w:cs="Arial"/>
                <w:noProof/>
              </w:rPr>
              <w:t>9.2</w:t>
            </w:r>
            <w:r w:rsidRPr="00B74E12">
              <w:rPr>
                <w:rFonts w:ascii="Arial" w:eastAsiaTheme="minorEastAsia" w:hAnsi="Arial" w:cs="Arial"/>
                <w:smallCaps w:val="0"/>
                <w:noProof/>
                <w:kern w:val="2"/>
                <w:lang w:eastAsia="en-ZA"/>
                <w14:ligatures w14:val="standardContextual"/>
              </w:rPr>
              <w:tab/>
            </w:r>
            <w:r w:rsidRPr="00B74E12">
              <w:rPr>
                <w:rStyle w:val="Hyperlink"/>
                <w:rFonts w:ascii="Arial" w:hAnsi="Arial" w:cs="Arial"/>
                <w:noProof/>
              </w:rPr>
              <w:t>Review</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_Toc179815926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12</w:t>
            </w:r>
            <w:r w:rsidRPr="00B74E12">
              <w:rPr>
                <w:rFonts w:ascii="Arial" w:hAnsi="Arial" w:cs="Arial"/>
                <w:noProof/>
                <w:webHidden/>
              </w:rPr>
              <w:fldChar w:fldCharType="end"/>
            </w:r>
          </w:hyperlink>
        </w:p>
        <w:p w14:paraId="4E444B93" w14:textId="16D7A61D" w:rsidR="00B74E12" w:rsidRPr="00B74E12" w:rsidRDefault="00B74E12">
          <w:pPr>
            <w:pStyle w:val="TOC1"/>
            <w:rPr>
              <w:rFonts w:ascii="Arial" w:eastAsiaTheme="minorEastAsia" w:hAnsi="Arial" w:cs="Arial"/>
              <w:b w:val="0"/>
              <w:bCs w:val="0"/>
              <w:caps w:val="0"/>
              <w:noProof/>
              <w:kern w:val="2"/>
              <w:lang w:eastAsia="en-ZA"/>
              <w14:ligatures w14:val="standardContextual"/>
            </w:rPr>
          </w:pPr>
          <w:hyperlink w:anchor="_Toc179815927" w:history="1">
            <w:r w:rsidRPr="00B74E12">
              <w:rPr>
                <w:rStyle w:val="Hyperlink"/>
                <w:rFonts w:ascii="Arial" w:hAnsi="Arial" w:cs="Arial"/>
                <w:noProof/>
              </w:rPr>
              <w:t>10</w:t>
            </w:r>
            <w:r w:rsidRPr="00B74E12">
              <w:rPr>
                <w:rFonts w:ascii="Arial" w:eastAsiaTheme="minorEastAsia" w:hAnsi="Arial" w:cs="Arial"/>
                <w:b w:val="0"/>
                <w:bCs w:val="0"/>
                <w:caps w:val="0"/>
                <w:noProof/>
                <w:kern w:val="2"/>
                <w:lang w:eastAsia="en-ZA"/>
                <w14:ligatures w14:val="standardContextual"/>
              </w:rPr>
              <w:tab/>
            </w:r>
            <w:r w:rsidRPr="00B74E12">
              <w:rPr>
                <w:rStyle w:val="Hyperlink"/>
                <w:rFonts w:ascii="Arial" w:hAnsi="Arial" w:cs="Arial"/>
                <w:noProof/>
              </w:rPr>
              <w:t>Roles and Responsibilities</w:t>
            </w:r>
            <w:r w:rsidRPr="00B74E12">
              <w:rPr>
                <w:rFonts w:ascii="Arial" w:hAnsi="Arial" w:cs="Arial"/>
                <w:noProof/>
                <w:webHidden/>
              </w:rPr>
              <w:tab/>
            </w:r>
            <w:r w:rsidRPr="00B74E12">
              <w:rPr>
                <w:rFonts w:ascii="Arial" w:hAnsi="Arial" w:cs="Arial"/>
                <w:noProof/>
                <w:webHidden/>
              </w:rPr>
              <w:fldChar w:fldCharType="begin"/>
            </w:r>
            <w:r w:rsidRPr="00B74E12">
              <w:rPr>
                <w:rFonts w:ascii="Arial" w:hAnsi="Arial" w:cs="Arial"/>
                <w:noProof/>
                <w:webHidden/>
              </w:rPr>
              <w:instrText xml:space="preserve"> PAGEREF _Toc179815927 \h </w:instrText>
            </w:r>
            <w:r w:rsidRPr="00B74E12">
              <w:rPr>
                <w:rFonts w:ascii="Arial" w:hAnsi="Arial" w:cs="Arial"/>
                <w:noProof/>
                <w:webHidden/>
              </w:rPr>
            </w:r>
            <w:r w:rsidRPr="00B74E12">
              <w:rPr>
                <w:rFonts w:ascii="Arial" w:hAnsi="Arial" w:cs="Arial"/>
                <w:noProof/>
                <w:webHidden/>
              </w:rPr>
              <w:fldChar w:fldCharType="separate"/>
            </w:r>
            <w:r w:rsidR="00BC6B6B">
              <w:rPr>
                <w:rFonts w:ascii="Arial" w:hAnsi="Arial" w:cs="Arial"/>
                <w:noProof/>
                <w:webHidden/>
              </w:rPr>
              <w:t>13</w:t>
            </w:r>
            <w:r w:rsidRPr="00B74E12">
              <w:rPr>
                <w:rFonts w:ascii="Arial" w:hAnsi="Arial" w:cs="Arial"/>
                <w:noProof/>
                <w:webHidden/>
              </w:rPr>
              <w:fldChar w:fldCharType="end"/>
            </w:r>
          </w:hyperlink>
        </w:p>
        <w:p w14:paraId="6786F01A" w14:textId="2D1418AD" w:rsidR="000A314E" w:rsidRPr="00B74E12" w:rsidRDefault="000A314E">
          <w:pPr>
            <w:rPr>
              <w:rFonts w:cs="Arial"/>
              <w:sz w:val="20"/>
              <w:szCs w:val="20"/>
            </w:rPr>
          </w:pPr>
          <w:r w:rsidRPr="00B74E12">
            <w:rPr>
              <w:rFonts w:cs="Arial"/>
              <w:b/>
              <w:bCs/>
              <w:noProof/>
              <w:sz w:val="20"/>
              <w:szCs w:val="20"/>
            </w:rPr>
            <w:fldChar w:fldCharType="end"/>
          </w:r>
        </w:p>
      </w:sdtContent>
    </w:sdt>
    <w:p w14:paraId="41428FB0" w14:textId="77777777" w:rsidR="009F212D" w:rsidRPr="00B74E12" w:rsidRDefault="009F212D" w:rsidP="009F212D">
      <w:pPr>
        <w:tabs>
          <w:tab w:val="left" w:pos="8789"/>
        </w:tabs>
        <w:rPr>
          <w:rFonts w:cs="Arial"/>
          <w:sz w:val="20"/>
          <w:szCs w:val="20"/>
        </w:rPr>
      </w:pPr>
    </w:p>
    <w:p w14:paraId="7192A1C1" w14:textId="27C8110B" w:rsidR="009F212D" w:rsidRPr="00BC6B6B" w:rsidRDefault="009F212D" w:rsidP="009F212D">
      <w:pPr>
        <w:tabs>
          <w:tab w:val="left" w:pos="8789"/>
        </w:tabs>
        <w:rPr>
          <w:rFonts w:cs="Arial"/>
          <w:sz w:val="20"/>
          <w:szCs w:val="20"/>
        </w:rPr>
      </w:pPr>
      <w:r w:rsidRPr="00BC6B6B">
        <w:rPr>
          <w:rFonts w:cs="Arial"/>
          <w:sz w:val="20"/>
          <w:szCs w:val="20"/>
        </w:rPr>
        <w:t>List of Tables</w:t>
      </w:r>
    </w:p>
    <w:p w14:paraId="11979966" w14:textId="1AA02418" w:rsidR="0027017E" w:rsidRPr="00BC6B6B" w:rsidRDefault="009F212D">
      <w:pPr>
        <w:pStyle w:val="TableofFigures"/>
        <w:tabs>
          <w:tab w:val="right" w:leader="dot" w:pos="9258"/>
        </w:tabs>
        <w:rPr>
          <w:rFonts w:asciiTheme="minorHAnsi" w:eastAsiaTheme="minorEastAsia" w:hAnsiTheme="minorHAnsi" w:cstheme="minorBidi"/>
          <w:noProof/>
          <w:kern w:val="2"/>
          <w:sz w:val="24"/>
          <w:lang w:eastAsia="en-ZA"/>
          <w14:ligatures w14:val="standardContextual"/>
        </w:rPr>
      </w:pPr>
      <w:r w:rsidRPr="00BC6B6B">
        <w:rPr>
          <w:rFonts w:cs="Arial"/>
          <w:sz w:val="20"/>
          <w:szCs w:val="20"/>
          <w:lang w:val="en-GB"/>
        </w:rPr>
        <w:fldChar w:fldCharType="begin"/>
      </w:r>
      <w:r w:rsidRPr="00BC6B6B">
        <w:rPr>
          <w:rFonts w:cs="Arial"/>
          <w:sz w:val="20"/>
          <w:szCs w:val="20"/>
          <w:lang w:val="en-GB"/>
        </w:rPr>
        <w:instrText xml:space="preserve"> TOC \h \z \c "Table" </w:instrText>
      </w:r>
      <w:r w:rsidRPr="00BC6B6B">
        <w:rPr>
          <w:rFonts w:cs="Arial"/>
          <w:sz w:val="20"/>
          <w:szCs w:val="20"/>
          <w:lang w:val="en-GB"/>
        </w:rPr>
        <w:fldChar w:fldCharType="separate"/>
      </w:r>
      <w:hyperlink w:anchor="_Toc190327271" w:history="1">
        <w:r w:rsidR="0027017E" w:rsidRPr="00BC6B6B">
          <w:rPr>
            <w:rStyle w:val="Hyperlink"/>
            <w:noProof/>
          </w:rPr>
          <w:t>Table 10.1: Key Roles and Responsibilities</w:t>
        </w:r>
        <w:r w:rsidR="0027017E" w:rsidRPr="00BC6B6B">
          <w:rPr>
            <w:noProof/>
            <w:webHidden/>
          </w:rPr>
          <w:tab/>
        </w:r>
        <w:r w:rsidR="0027017E" w:rsidRPr="00BC6B6B">
          <w:rPr>
            <w:noProof/>
            <w:webHidden/>
          </w:rPr>
          <w:fldChar w:fldCharType="begin"/>
        </w:r>
        <w:r w:rsidR="0027017E" w:rsidRPr="00BC6B6B">
          <w:rPr>
            <w:noProof/>
            <w:webHidden/>
          </w:rPr>
          <w:instrText xml:space="preserve"> PAGEREF _Toc190327271 \h </w:instrText>
        </w:r>
        <w:r w:rsidR="0027017E" w:rsidRPr="00BC6B6B">
          <w:rPr>
            <w:noProof/>
            <w:webHidden/>
          </w:rPr>
        </w:r>
        <w:r w:rsidR="0027017E" w:rsidRPr="00BC6B6B">
          <w:rPr>
            <w:noProof/>
            <w:webHidden/>
          </w:rPr>
          <w:fldChar w:fldCharType="separate"/>
        </w:r>
        <w:r w:rsidR="0027017E" w:rsidRPr="00BC6B6B">
          <w:rPr>
            <w:noProof/>
            <w:webHidden/>
          </w:rPr>
          <w:t>13</w:t>
        </w:r>
        <w:r w:rsidR="0027017E" w:rsidRPr="00BC6B6B">
          <w:rPr>
            <w:noProof/>
            <w:webHidden/>
          </w:rPr>
          <w:fldChar w:fldCharType="end"/>
        </w:r>
      </w:hyperlink>
    </w:p>
    <w:p w14:paraId="0BEA084B" w14:textId="7FE4992B" w:rsidR="009F212D" w:rsidRPr="00B74E12" w:rsidRDefault="009F212D" w:rsidP="009F212D">
      <w:pPr>
        <w:rPr>
          <w:rFonts w:cs="Arial"/>
          <w:sz w:val="20"/>
          <w:szCs w:val="20"/>
        </w:rPr>
      </w:pPr>
      <w:r w:rsidRPr="00BC6B6B">
        <w:rPr>
          <w:rFonts w:cs="Arial"/>
          <w:sz w:val="20"/>
          <w:szCs w:val="20"/>
          <w:lang w:val="en-GB"/>
        </w:rPr>
        <w:fldChar w:fldCharType="end"/>
      </w:r>
    </w:p>
    <w:p w14:paraId="2EAD1488" w14:textId="1170E389" w:rsidR="00012547" w:rsidRPr="00B74E12" w:rsidRDefault="00012547" w:rsidP="006C6926">
      <w:pPr>
        <w:tabs>
          <w:tab w:val="left" w:pos="8789"/>
        </w:tabs>
        <w:rPr>
          <w:rFonts w:cs="Arial"/>
          <w:sz w:val="20"/>
          <w:szCs w:val="20"/>
        </w:rPr>
      </w:pPr>
    </w:p>
    <w:p w14:paraId="49F61A23" w14:textId="77777777" w:rsidR="00842C18" w:rsidRDefault="00842C18" w:rsidP="006C6926">
      <w:pPr>
        <w:tabs>
          <w:tab w:val="left" w:pos="8789"/>
        </w:tabs>
        <w:rPr>
          <w:rFonts w:cs="Arial"/>
          <w:sz w:val="20"/>
          <w:szCs w:val="20"/>
        </w:rPr>
      </w:pPr>
    </w:p>
    <w:p w14:paraId="0E887573" w14:textId="77777777" w:rsidR="00012547" w:rsidRDefault="00012547" w:rsidP="0039317B">
      <w:pPr>
        <w:tabs>
          <w:tab w:val="left" w:pos="8789"/>
        </w:tabs>
        <w:rPr>
          <w:rFonts w:cs="Arial"/>
          <w:sz w:val="20"/>
          <w:szCs w:val="20"/>
        </w:rPr>
      </w:pPr>
    </w:p>
    <w:p w14:paraId="4EBEC9C0" w14:textId="77777777" w:rsidR="00012547" w:rsidRDefault="00012547" w:rsidP="0039317B">
      <w:pPr>
        <w:tabs>
          <w:tab w:val="left" w:pos="8789"/>
        </w:tabs>
        <w:rPr>
          <w:rFonts w:cs="Arial"/>
          <w:sz w:val="20"/>
          <w:szCs w:val="20"/>
        </w:rPr>
      </w:pPr>
    </w:p>
    <w:p w14:paraId="7501AFCA" w14:textId="77777777" w:rsidR="0082655E" w:rsidRDefault="0082655E" w:rsidP="0039317B">
      <w:pPr>
        <w:tabs>
          <w:tab w:val="left" w:pos="8789"/>
        </w:tabs>
        <w:rPr>
          <w:rFonts w:cs="Arial"/>
          <w:sz w:val="20"/>
          <w:szCs w:val="20"/>
        </w:rPr>
      </w:pPr>
    </w:p>
    <w:p w14:paraId="732BA750" w14:textId="77777777" w:rsidR="00012547" w:rsidRDefault="00012547" w:rsidP="0039317B">
      <w:pPr>
        <w:tabs>
          <w:tab w:val="left" w:pos="8789"/>
        </w:tabs>
        <w:rPr>
          <w:rFonts w:cs="Arial"/>
          <w:sz w:val="20"/>
          <w:szCs w:val="20"/>
        </w:rPr>
      </w:pPr>
    </w:p>
    <w:p w14:paraId="69A69225" w14:textId="77777777" w:rsidR="00012547" w:rsidRDefault="00012547" w:rsidP="0039317B">
      <w:pPr>
        <w:tabs>
          <w:tab w:val="left" w:pos="8789"/>
        </w:tabs>
        <w:rPr>
          <w:rFonts w:cs="Arial"/>
          <w:sz w:val="20"/>
          <w:szCs w:val="20"/>
        </w:rPr>
      </w:pPr>
    </w:p>
    <w:p w14:paraId="20D97211" w14:textId="77777777" w:rsidR="00012547" w:rsidRDefault="00012547" w:rsidP="0039317B">
      <w:pPr>
        <w:tabs>
          <w:tab w:val="left" w:pos="8789"/>
        </w:tabs>
        <w:rPr>
          <w:rFonts w:cs="Arial"/>
          <w:sz w:val="20"/>
          <w:szCs w:val="20"/>
        </w:rPr>
      </w:pPr>
    </w:p>
    <w:p w14:paraId="200266BE" w14:textId="77777777" w:rsidR="00012547" w:rsidRDefault="00012547" w:rsidP="0039317B">
      <w:pPr>
        <w:tabs>
          <w:tab w:val="left" w:pos="8789"/>
        </w:tabs>
        <w:rPr>
          <w:rFonts w:cs="Arial"/>
          <w:sz w:val="20"/>
          <w:szCs w:val="20"/>
        </w:rPr>
      </w:pPr>
    </w:p>
    <w:p w14:paraId="442A3A47" w14:textId="77777777" w:rsidR="00F05E20" w:rsidRDefault="00F05E20" w:rsidP="0039317B">
      <w:pPr>
        <w:tabs>
          <w:tab w:val="left" w:pos="8789"/>
        </w:tabs>
        <w:rPr>
          <w:rFonts w:cs="Arial"/>
          <w:sz w:val="20"/>
          <w:szCs w:val="20"/>
        </w:rPr>
      </w:pPr>
    </w:p>
    <w:p w14:paraId="64B9C81A" w14:textId="77777777" w:rsidR="00F05E20" w:rsidRDefault="00F05E20" w:rsidP="0039317B">
      <w:pPr>
        <w:tabs>
          <w:tab w:val="left" w:pos="8789"/>
        </w:tabs>
        <w:rPr>
          <w:rFonts w:cs="Arial"/>
          <w:sz w:val="20"/>
          <w:szCs w:val="20"/>
        </w:rPr>
      </w:pPr>
    </w:p>
    <w:p w14:paraId="673D5CF3" w14:textId="77777777" w:rsidR="00F05E20" w:rsidRDefault="00F05E20"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687A61" w14:paraId="306C48D6" w14:textId="77777777" w:rsidTr="1F55B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tcBorders>
              <w:bottom w:val="none" w:sz="0" w:space="0" w:color="auto"/>
            </w:tcBorders>
            <w:shd w:val="clear" w:color="auto" w:fill="D9D9D9" w:themeFill="background1" w:themeFillShade="D9"/>
          </w:tcPr>
          <w:p w14:paraId="2EA9207F" w14:textId="54485D6D" w:rsidR="00E42829" w:rsidRPr="006F7B6A" w:rsidRDefault="00041C9E" w:rsidP="00E42829">
            <w:pPr>
              <w:spacing w:after="120"/>
              <w:rPr>
                <w:i/>
                <w:iCs/>
                <w:color w:val="125B61"/>
                <w:u w:val="single"/>
              </w:rPr>
            </w:pPr>
            <w:r>
              <w:rPr>
                <w:i/>
                <w:iCs/>
                <w:color w:val="125B61"/>
                <w:u w:val="single"/>
              </w:rPr>
              <w:lastRenderedPageBreak/>
              <w:t>Instruction Box</w:t>
            </w:r>
            <w:r w:rsidR="00E42829" w:rsidRPr="006F7B6A">
              <w:rPr>
                <w:i/>
                <w:iCs/>
                <w:color w:val="125B61"/>
                <w:u w:val="single"/>
              </w:rPr>
              <w:t xml:space="preserve"> – Delete when complete</w:t>
            </w:r>
          </w:p>
          <w:p w14:paraId="04724FCE" w14:textId="1F0B4B1F" w:rsidR="00687A61" w:rsidRPr="00170338" w:rsidRDefault="002D0F02" w:rsidP="00092803">
            <w:pPr>
              <w:pStyle w:val="Context"/>
              <w:rPr>
                <w:color w:val="171717" w:themeColor="background2" w:themeShade="1A"/>
              </w:rPr>
            </w:pPr>
            <w:r>
              <w:rPr>
                <w:color w:val="171717" w:themeColor="background2" w:themeShade="1A"/>
              </w:rPr>
              <w:t>General Instructions for Customisation and Compliance</w:t>
            </w:r>
          </w:p>
        </w:tc>
      </w:tr>
      <w:tr w:rsidR="00092803" w14:paraId="61B6DAD6" w14:textId="77777777" w:rsidTr="1F55B38D">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B7ECEB" w14:textId="372D4C3B" w:rsidR="008E45C7" w:rsidRDefault="008E45C7" w:rsidP="008E45C7">
            <w:pPr>
              <w:pStyle w:val="Context"/>
              <w:rPr>
                <w:color w:val="171717" w:themeColor="background2" w:themeShade="1A"/>
              </w:rPr>
            </w:pPr>
            <w:r w:rsidRPr="00652076">
              <w:rPr>
                <w:b w:val="0"/>
                <w:bCs w:val="0"/>
                <w:color w:val="171717" w:themeColor="background2" w:themeShade="1A"/>
              </w:rPr>
              <w:t xml:space="preserve">This document provides a template from which your company can develop a Community Health, Safety and Security Management Plan (CHSSMP) </w:t>
            </w:r>
            <w:r w:rsidRPr="001A6397">
              <w:rPr>
                <w:b w:val="0"/>
                <w:bCs w:val="0"/>
                <w:color w:val="171717" w:themeColor="background2" w:themeShade="1A"/>
              </w:rPr>
              <w:t xml:space="preserve">to provide a clear set of actions and responsibilities for the control of impacts affecting the health, safety and security of the communities within </w:t>
            </w:r>
            <w:r>
              <w:rPr>
                <w:b w:val="0"/>
                <w:bCs w:val="0"/>
                <w:color w:val="171717" w:themeColor="background2" w:themeShade="1A"/>
              </w:rPr>
              <w:t>your</w:t>
            </w:r>
            <w:r w:rsidRPr="001A6397">
              <w:rPr>
                <w:b w:val="0"/>
                <w:bCs w:val="0"/>
                <w:color w:val="171717" w:themeColor="background2" w:themeShade="1A"/>
              </w:rPr>
              <w:t xml:space="preserve"> company’s area of influence (</w:t>
            </w:r>
            <w:proofErr w:type="spellStart"/>
            <w:r w:rsidRPr="001A6397">
              <w:rPr>
                <w:b w:val="0"/>
                <w:bCs w:val="0"/>
                <w:color w:val="171717" w:themeColor="background2" w:themeShade="1A"/>
              </w:rPr>
              <w:t>AoI</w:t>
            </w:r>
            <w:proofErr w:type="spellEnd"/>
            <w:r w:rsidRPr="001A6397">
              <w:rPr>
                <w:b w:val="0"/>
                <w:bCs w:val="0"/>
                <w:color w:val="171717" w:themeColor="background2" w:themeShade="1A"/>
              </w:rPr>
              <w:t>).</w:t>
            </w:r>
            <w:r w:rsidRPr="00652076">
              <w:rPr>
                <w:b w:val="0"/>
                <w:bCs w:val="0"/>
                <w:color w:val="171717" w:themeColor="background2" w:themeShade="1A"/>
              </w:rPr>
              <w:t xml:space="preserve"> </w:t>
            </w:r>
          </w:p>
          <w:p w14:paraId="49800EB5" w14:textId="3B9F3DDC" w:rsidR="00EE31A7" w:rsidRDefault="00EA4111" w:rsidP="00242CB0">
            <w:pPr>
              <w:pStyle w:val="Context"/>
              <w:rPr>
                <w:color w:val="171717" w:themeColor="background2" w:themeShade="1A"/>
              </w:rPr>
            </w:pPr>
            <w:r>
              <w:rPr>
                <w:b w:val="0"/>
                <w:bCs w:val="0"/>
                <w:color w:val="171717" w:themeColor="background2" w:themeShade="1A"/>
              </w:rPr>
              <w:t>A CH</w:t>
            </w:r>
            <w:r w:rsidR="00627F88">
              <w:rPr>
                <w:b w:val="0"/>
                <w:bCs w:val="0"/>
                <w:color w:val="171717" w:themeColor="background2" w:themeShade="1A"/>
              </w:rPr>
              <w:t xml:space="preserve">SSMP </w:t>
            </w:r>
            <w:r w:rsidR="00E42829" w:rsidRPr="00242CB0">
              <w:rPr>
                <w:b w:val="0"/>
                <w:bCs w:val="0"/>
                <w:color w:val="171717" w:themeColor="background2" w:themeShade="1A"/>
              </w:rPr>
              <w:t>should be developed and implemented</w:t>
            </w:r>
            <w:r w:rsidR="00E42829">
              <w:rPr>
                <w:b w:val="0"/>
                <w:bCs w:val="0"/>
                <w:color w:val="171717" w:themeColor="background2" w:themeShade="1A"/>
              </w:rPr>
              <w:t xml:space="preserve"> </w:t>
            </w:r>
            <w:r w:rsidR="00CB499D">
              <w:rPr>
                <w:b w:val="0"/>
                <w:bCs w:val="0"/>
                <w:color w:val="171717" w:themeColor="background2" w:themeShade="1A"/>
              </w:rPr>
              <w:t>to s</w:t>
            </w:r>
            <w:r w:rsidR="00CB499D" w:rsidRPr="00CB499D">
              <w:rPr>
                <w:b w:val="0"/>
                <w:bCs w:val="0"/>
                <w:color w:val="171717" w:themeColor="background2" w:themeShade="1A"/>
              </w:rPr>
              <w:t xml:space="preserve">afeguard </w:t>
            </w:r>
            <w:r w:rsidR="00E61ECB">
              <w:rPr>
                <w:b w:val="0"/>
                <w:bCs w:val="0"/>
                <w:color w:val="171717" w:themeColor="background2" w:themeShade="1A"/>
              </w:rPr>
              <w:t>the health, safety and security</w:t>
            </w:r>
            <w:r w:rsidR="00F76FB8">
              <w:rPr>
                <w:b w:val="0"/>
                <w:bCs w:val="0"/>
                <w:color w:val="171717" w:themeColor="background2" w:themeShade="1A"/>
              </w:rPr>
              <w:t xml:space="preserve"> (HSS)</w:t>
            </w:r>
            <w:r w:rsidR="00E61ECB">
              <w:rPr>
                <w:b w:val="0"/>
                <w:bCs w:val="0"/>
                <w:color w:val="171717" w:themeColor="background2" w:themeShade="1A"/>
              </w:rPr>
              <w:t xml:space="preserve"> of </w:t>
            </w:r>
            <w:r w:rsidR="00E61ECB" w:rsidRPr="00E61ECB">
              <w:rPr>
                <w:b w:val="0"/>
                <w:bCs w:val="0"/>
                <w:color w:val="171717" w:themeColor="background2" w:themeShade="1A"/>
              </w:rPr>
              <w:t>surrounding communit</w:t>
            </w:r>
            <w:r w:rsidR="00E61ECB">
              <w:rPr>
                <w:b w:val="0"/>
                <w:bCs w:val="0"/>
                <w:color w:val="171717" w:themeColor="background2" w:themeShade="1A"/>
              </w:rPr>
              <w:t>ies</w:t>
            </w:r>
            <w:r w:rsidR="00E61ECB" w:rsidRPr="00E61ECB">
              <w:rPr>
                <w:b w:val="0"/>
                <w:bCs w:val="0"/>
                <w:color w:val="171717" w:themeColor="background2" w:themeShade="1A"/>
              </w:rPr>
              <w:t xml:space="preserve"> and their property</w:t>
            </w:r>
            <w:r w:rsidR="00CB499D" w:rsidRPr="00CB499D">
              <w:rPr>
                <w:b w:val="0"/>
                <w:bCs w:val="0"/>
                <w:color w:val="171717" w:themeColor="background2" w:themeShade="1A"/>
              </w:rPr>
              <w:t xml:space="preserve"> in accordance with </w:t>
            </w:r>
            <w:r w:rsidR="00EE31A7">
              <w:rPr>
                <w:b w:val="0"/>
                <w:bCs w:val="0"/>
                <w:color w:val="171717" w:themeColor="background2" w:themeShade="1A"/>
              </w:rPr>
              <w:t xml:space="preserve">the </w:t>
            </w:r>
            <w:r w:rsidR="0075055A" w:rsidRPr="0019478C">
              <w:rPr>
                <w:b w:val="0"/>
                <w:bCs w:val="0"/>
                <w:color w:val="171717" w:themeColor="background2" w:themeShade="1A"/>
              </w:rPr>
              <w:t xml:space="preserve">Voluntary Principles on Security and Human Rights </w:t>
            </w:r>
            <w:r w:rsidR="0075055A">
              <w:rPr>
                <w:b w:val="0"/>
                <w:bCs w:val="0"/>
                <w:color w:val="171717" w:themeColor="background2" w:themeShade="1A"/>
              </w:rPr>
              <w:t>(</w:t>
            </w:r>
            <w:r w:rsidR="0075055A" w:rsidRPr="00DF3096">
              <w:rPr>
                <w:b w:val="0"/>
                <w:bCs w:val="0"/>
                <w:color w:val="171717" w:themeColor="background2" w:themeShade="1A"/>
              </w:rPr>
              <w:t>VPSHR</w:t>
            </w:r>
            <w:r w:rsidR="0075055A">
              <w:rPr>
                <w:b w:val="0"/>
                <w:bCs w:val="0"/>
                <w:color w:val="171717" w:themeColor="background2" w:themeShade="1A"/>
              </w:rPr>
              <w:t xml:space="preserve">) </w:t>
            </w:r>
            <w:r w:rsidR="00AB5330">
              <w:rPr>
                <w:b w:val="0"/>
                <w:bCs w:val="0"/>
                <w:color w:val="171717" w:themeColor="background2" w:themeShade="1A"/>
              </w:rPr>
              <w:t>and the International Finance Corporations (IFC)</w:t>
            </w:r>
            <w:r w:rsidR="00AB5330" w:rsidRPr="00EC5FF4">
              <w:rPr>
                <w:b w:val="0"/>
                <w:bCs w:val="0"/>
                <w:color w:val="171717" w:themeColor="background2" w:themeShade="1A"/>
              </w:rPr>
              <w:t xml:space="preserve"> P</w:t>
            </w:r>
            <w:r w:rsidR="00AB5330">
              <w:rPr>
                <w:b w:val="0"/>
                <w:bCs w:val="0"/>
                <w:color w:val="171717" w:themeColor="background2" w:themeShade="1A"/>
              </w:rPr>
              <w:t>erformance Standard</w:t>
            </w:r>
            <w:r w:rsidR="00AB5330" w:rsidRPr="00EC5FF4">
              <w:rPr>
                <w:b w:val="0"/>
                <w:bCs w:val="0"/>
                <w:color w:val="171717" w:themeColor="background2" w:themeShade="1A"/>
              </w:rPr>
              <w:t xml:space="preserve"> 4</w:t>
            </w:r>
            <w:r w:rsidR="00F92ABE">
              <w:rPr>
                <w:b w:val="0"/>
                <w:bCs w:val="0"/>
                <w:color w:val="171717" w:themeColor="background2" w:themeShade="1A"/>
              </w:rPr>
              <w:t xml:space="preserve">: </w:t>
            </w:r>
            <w:r w:rsidR="00AB5330" w:rsidRPr="00EC5FF4">
              <w:rPr>
                <w:b w:val="0"/>
                <w:bCs w:val="0"/>
                <w:color w:val="171717" w:themeColor="background2" w:themeShade="1A"/>
              </w:rPr>
              <w:t>Community Health, Safety and Security</w:t>
            </w:r>
            <w:r w:rsidR="00EE31A7">
              <w:rPr>
                <w:b w:val="0"/>
                <w:bCs w:val="0"/>
                <w:color w:val="171717" w:themeColor="background2" w:themeShade="1A"/>
              </w:rPr>
              <w:t xml:space="preserve">. </w:t>
            </w:r>
          </w:p>
          <w:p w14:paraId="6C690A63" w14:textId="3F4DDF74" w:rsidR="00322223" w:rsidRPr="002F0322" w:rsidRDefault="00322223" w:rsidP="00092803">
            <w:pPr>
              <w:pStyle w:val="Context"/>
              <w:rPr>
                <w:b w:val="0"/>
                <w:bCs w:val="0"/>
                <w:color w:val="171717" w:themeColor="background2" w:themeShade="1A"/>
              </w:rPr>
            </w:pPr>
            <w:r w:rsidRPr="002F0322">
              <w:rPr>
                <w:b w:val="0"/>
                <w:bCs w:val="0"/>
                <w:color w:val="171717" w:themeColor="background2" w:themeShade="1A"/>
              </w:rPr>
              <w:t>To ensure</w:t>
            </w:r>
            <w:r w:rsidR="00B93989">
              <w:rPr>
                <w:b w:val="0"/>
                <w:bCs w:val="0"/>
                <w:color w:val="171717" w:themeColor="background2" w:themeShade="1A"/>
              </w:rPr>
              <w:t xml:space="preserve"> that</w:t>
            </w:r>
            <w:r w:rsidRPr="002F0322">
              <w:rPr>
                <w:b w:val="0"/>
                <w:bCs w:val="0"/>
                <w:color w:val="171717" w:themeColor="background2" w:themeShade="1A"/>
              </w:rPr>
              <w:t xml:space="preserve"> the CHSSMP is practical and meets both</w:t>
            </w:r>
            <w:r w:rsidR="00B60ABF" w:rsidRPr="002F0322">
              <w:rPr>
                <w:b w:val="0"/>
                <w:bCs w:val="0"/>
                <w:color w:val="171717" w:themeColor="background2" w:themeShade="1A"/>
              </w:rPr>
              <w:t xml:space="preserve"> lender and operational needs, please consider the following:</w:t>
            </w:r>
          </w:p>
          <w:p w14:paraId="0D13B6FC" w14:textId="57CB5821" w:rsidR="00B60ABF" w:rsidRPr="00297C5E" w:rsidRDefault="002F0322" w:rsidP="00203988">
            <w:pPr>
              <w:pStyle w:val="Context"/>
              <w:numPr>
                <w:ilvl w:val="0"/>
                <w:numId w:val="41"/>
              </w:numPr>
              <w:rPr>
                <w:b w:val="0"/>
                <w:bCs w:val="0"/>
                <w:color w:val="171717" w:themeColor="background2" w:themeShade="1A"/>
              </w:rPr>
            </w:pPr>
            <w:r w:rsidRPr="00297C5E">
              <w:rPr>
                <w:color w:val="171717" w:themeColor="background2" w:themeShade="1A"/>
              </w:rPr>
              <w:t>Specificity</w:t>
            </w:r>
            <w:r w:rsidR="00B60ABF" w:rsidRPr="002F0322">
              <w:rPr>
                <w:b w:val="0"/>
                <w:bCs w:val="0"/>
                <w:color w:val="171717" w:themeColor="background2" w:themeShade="1A"/>
              </w:rPr>
              <w:t xml:space="preserve">: Tailor the </w:t>
            </w:r>
            <w:r w:rsidR="00F92ABE">
              <w:rPr>
                <w:b w:val="0"/>
                <w:bCs w:val="0"/>
                <w:color w:val="171717" w:themeColor="background2" w:themeShade="1A"/>
              </w:rPr>
              <w:t>CHSSMP</w:t>
            </w:r>
            <w:r w:rsidR="00EE14B2" w:rsidRPr="002F0322">
              <w:rPr>
                <w:b w:val="0"/>
                <w:bCs w:val="0"/>
                <w:color w:val="171717" w:themeColor="background2" w:themeShade="1A"/>
              </w:rPr>
              <w:t xml:space="preserve"> to reflect the specific Community Health, Safety and Security impacts of your Company</w:t>
            </w:r>
            <w:r w:rsidRPr="002F0322">
              <w:rPr>
                <w:b w:val="0"/>
                <w:bCs w:val="0"/>
                <w:color w:val="171717" w:themeColor="background2" w:themeShade="1A"/>
              </w:rPr>
              <w:t>. Include details relevant to your operational context and geographic location.</w:t>
            </w:r>
          </w:p>
          <w:p w14:paraId="66147F44" w14:textId="3010B7D9" w:rsidR="00297C5E" w:rsidRDefault="00893ED6" w:rsidP="00203988">
            <w:pPr>
              <w:pStyle w:val="Context"/>
              <w:numPr>
                <w:ilvl w:val="0"/>
                <w:numId w:val="41"/>
              </w:numPr>
              <w:rPr>
                <w:b w:val="0"/>
                <w:bCs w:val="0"/>
                <w:color w:val="171717" w:themeColor="background2" w:themeShade="1A"/>
              </w:rPr>
            </w:pPr>
            <w:r>
              <w:rPr>
                <w:color w:val="171717" w:themeColor="background2" w:themeShade="1A"/>
              </w:rPr>
              <w:t xml:space="preserve">Operational Integration: </w:t>
            </w:r>
            <w:r w:rsidRPr="00893ED6">
              <w:rPr>
                <w:b w:val="0"/>
                <w:bCs w:val="0"/>
                <w:color w:val="171717" w:themeColor="background2" w:themeShade="1A"/>
              </w:rPr>
              <w:t>The</w:t>
            </w:r>
            <w:r>
              <w:rPr>
                <w:color w:val="171717" w:themeColor="background2" w:themeShade="1A"/>
              </w:rPr>
              <w:t xml:space="preserve"> </w:t>
            </w:r>
            <w:r w:rsidR="00F92ABE">
              <w:rPr>
                <w:b w:val="0"/>
                <w:bCs w:val="0"/>
                <w:color w:val="171717" w:themeColor="background2" w:themeShade="1A"/>
              </w:rPr>
              <w:t>CHSSMP</w:t>
            </w:r>
            <w:r w:rsidR="00296F7C">
              <w:rPr>
                <w:b w:val="0"/>
                <w:bCs w:val="0"/>
                <w:color w:val="171717" w:themeColor="background2" w:themeShade="1A"/>
              </w:rPr>
              <w:t xml:space="preserve"> must</w:t>
            </w:r>
            <w:r w:rsidR="00B93989">
              <w:rPr>
                <w:b w:val="0"/>
                <w:bCs w:val="0"/>
                <w:color w:val="171717" w:themeColor="background2" w:themeShade="1A"/>
              </w:rPr>
              <w:t xml:space="preserve"> be</w:t>
            </w:r>
            <w:r w:rsidR="00296F7C">
              <w:rPr>
                <w:b w:val="0"/>
                <w:bCs w:val="0"/>
                <w:color w:val="171717" w:themeColor="background2" w:themeShade="1A"/>
              </w:rPr>
              <w:t xml:space="preserve"> integrate</w:t>
            </w:r>
            <w:r w:rsidR="00B93989">
              <w:rPr>
                <w:b w:val="0"/>
                <w:bCs w:val="0"/>
                <w:color w:val="171717" w:themeColor="background2" w:themeShade="1A"/>
              </w:rPr>
              <w:t>d</w:t>
            </w:r>
            <w:r w:rsidR="00296F7C">
              <w:rPr>
                <w:b w:val="0"/>
                <w:bCs w:val="0"/>
                <w:color w:val="171717" w:themeColor="background2" w:themeShade="1A"/>
              </w:rPr>
              <w:t xml:space="preserve"> into daily operations. This involves training staff, establishing clear roles and responsibilities and ensuring on-going </w:t>
            </w:r>
            <w:r w:rsidR="00BB71C6">
              <w:rPr>
                <w:b w:val="0"/>
                <w:bCs w:val="0"/>
                <w:color w:val="171717" w:themeColor="background2" w:themeShade="1A"/>
              </w:rPr>
              <w:t>compliance.</w:t>
            </w:r>
          </w:p>
          <w:p w14:paraId="476E35EB" w14:textId="609D1361" w:rsidR="00297C5E" w:rsidRDefault="00BB71C6" w:rsidP="00203988">
            <w:pPr>
              <w:pStyle w:val="Context"/>
              <w:numPr>
                <w:ilvl w:val="0"/>
                <w:numId w:val="41"/>
              </w:numPr>
              <w:rPr>
                <w:b w:val="0"/>
                <w:bCs w:val="0"/>
                <w:color w:val="171717" w:themeColor="background2" w:themeShade="1A"/>
              </w:rPr>
            </w:pPr>
            <w:r>
              <w:rPr>
                <w:color w:val="171717" w:themeColor="background2" w:themeShade="1A"/>
              </w:rPr>
              <w:t xml:space="preserve">Compliance with Standards: </w:t>
            </w:r>
            <w:r>
              <w:rPr>
                <w:b w:val="0"/>
                <w:bCs w:val="0"/>
                <w:color w:val="171717" w:themeColor="background2" w:themeShade="1A"/>
              </w:rPr>
              <w:t xml:space="preserve">Align the </w:t>
            </w:r>
            <w:r w:rsidR="00F92ABE">
              <w:rPr>
                <w:b w:val="0"/>
                <w:bCs w:val="0"/>
                <w:color w:val="171717" w:themeColor="background2" w:themeShade="1A"/>
              </w:rPr>
              <w:t>CHSSMP</w:t>
            </w:r>
            <w:r w:rsidR="003E5EA3">
              <w:rPr>
                <w:b w:val="0"/>
                <w:bCs w:val="0"/>
                <w:color w:val="171717" w:themeColor="background2" w:themeShade="1A"/>
              </w:rPr>
              <w:t xml:space="preserve"> with both international standard (e.g., IFC Performance Standards) and local environmental, health and safety (EHS)</w:t>
            </w:r>
            <w:r w:rsidR="00C83113">
              <w:rPr>
                <w:b w:val="0"/>
                <w:bCs w:val="0"/>
                <w:color w:val="171717" w:themeColor="background2" w:themeShade="1A"/>
              </w:rPr>
              <w:t xml:space="preserve"> and security</w:t>
            </w:r>
            <w:r w:rsidR="003E5EA3">
              <w:rPr>
                <w:b w:val="0"/>
                <w:bCs w:val="0"/>
                <w:color w:val="171717" w:themeColor="background2" w:themeShade="1A"/>
              </w:rPr>
              <w:t xml:space="preserve"> </w:t>
            </w:r>
            <w:r w:rsidR="00C83113" w:rsidRPr="00B93989">
              <w:rPr>
                <w:b w:val="0"/>
                <w:bCs w:val="0"/>
                <w:color w:val="171717" w:themeColor="background2" w:themeShade="1A"/>
              </w:rPr>
              <w:t xml:space="preserve">regulations. </w:t>
            </w:r>
            <w:r w:rsidR="00B0297D" w:rsidRPr="00B93989">
              <w:rPr>
                <w:b w:val="0"/>
                <w:bCs w:val="0"/>
                <w:color w:val="171717" w:themeColor="background2" w:themeShade="1A"/>
              </w:rPr>
              <w:t>Ensure</w:t>
            </w:r>
            <w:r w:rsidR="00B0297D" w:rsidRPr="002C265F">
              <w:rPr>
                <w:b w:val="0"/>
                <w:bCs w:val="0"/>
                <w:color w:val="171717" w:themeColor="background2" w:themeShade="1A"/>
              </w:rPr>
              <w:t xml:space="preserve"> that the </w:t>
            </w:r>
            <w:r w:rsidR="00F92ABE">
              <w:rPr>
                <w:b w:val="0"/>
                <w:bCs w:val="0"/>
                <w:color w:val="171717" w:themeColor="background2" w:themeShade="1A"/>
              </w:rPr>
              <w:t>CHSSMP</w:t>
            </w:r>
            <w:r w:rsidR="00B0297D" w:rsidRPr="002C265F">
              <w:rPr>
                <w:b w:val="0"/>
                <w:bCs w:val="0"/>
                <w:color w:val="171717" w:themeColor="background2" w:themeShade="1A"/>
              </w:rPr>
              <w:t xml:space="preserve"> clearly demonstrates how these standards are to be met.</w:t>
            </w:r>
          </w:p>
          <w:p w14:paraId="19295338" w14:textId="0DAB4E55" w:rsidR="00B60ABF" w:rsidRPr="000B1083" w:rsidRDefault="00B0297D">
            <w:pPr>
              <w:pStyle w:val="Context"/>
              <w:numPr>
                <w:ilvl w:val="0"/>
                <w:numId w:val="41"/>
              </w:numPr>
              <w:rPr>
                <w:color w:val="171717" w:themeColor="background2" w:themeShade="1A"/>
              </w:rPr>
            </w:pPr>
            <w:r>
              <w:rPr>
                <w:color w:val="171717" w:themeColor="background2" w:themeShade="1A"/>
              </w:rPr>
              <w:t xml:space="preserve">Detailed </w:t>
            </w:r>
            <w:r w:rsidR="000B1083">
              <w:rPr>
                <w:color w:val="171717" w:themeColor="background2" w:themeShade="1A"/>
              </w:rPr>
              <w:t xml:space="preserve">Procedures and Roles: </w:t>
            </w:r>
            <w:r w:rsidR="00CF1F15" w:rsidRPr="00CF1F15">
              <w:rPr>
                <w:b w:val="0"/>
                <w:bCs w:val="0"/>
                <w:color w:val="171717" w:themeColor="background2" w:themeShade="1A"/>
              </w:rPr>
              <w:t xml:space="preserve">Define specific roles and responsibilities for implementing the </w:t>
            </w:r>
            <w:r w:rsidR="00F92ABE">
              <w:rPr>
                <w:b w:val="0"/>
                <w:bCs w:val="0"/>
                <w:color w:val="171717" w:themeColor="background2" w:themeShade="1A"/>
              </w:rPr>
              <w:t>CHSSMP</w:t>
            </w:r>
            <w:r w:rsidR="00CF1F15" w:rsidRPr="00CF1F15">
              <w:rPr>
                <w:b w:val="0"/>
                <w:bCs w:val="0"/>
                <w:color w:val="171717" w:themeColor="background2" w:themeShade="1A"/>
              </w:rPr>
              <w:t xml:space="preserve"> and provide detailed procedures for risk management, monitoring and reporting.</w:t>
            </w:r>
          </w:p>
          <w:p w14:paraId="77283EB5" w14:textId="6D9F1F0F" w:rsidR="000B1083" w:rsidRPr="000B1083" w:rsidRDefault="000B1083">
            <w:pPr>
              <w:pStyle w:val="Context"/>
              <w:numPr>
                <w:ilvl w:val="0"/>
                <w:numId w:val="41"/>
              </w:numPr>
              <w:rPr>
                <w:color w:val="171717" w:themeColor="background2" w:themeShade="1A"/>
              </w:rPr>
            </w:pPr>
            <w:r>
              <w:rPr>
                <w:color w:val="171717" w:themeColor="background2" w:themeShade="1A"/>
              </w:rPr>
              <w:t xml:space="preserve">Resource Allocation: </w:t>
            </w:r>
            <w:r w:rsidR="00812A40" w:rsidRPr="00812A40">
              <w:rPr>
                <w:b w:val="0"/>
                <w:bCs w:val="0"/>
                <w:color w:val="171717" w:themeColor="background2" w:themeShade="1A"/>
              </w:rPr>
              <w:t xml:space="preserve">Commit to allocating the necessary resources, including personnel and training, to effectively implement and maintain the </w:t>
            </w:r>
            <w:r w:rsidR="00F92ABE">
              <w:rPr>
                <w:b w:val="0"/>
                <w:bCs w:val="0"/>
                <w:color w:val="171717" w:themeColor="background2" w:themeShade="1A"/>
              </w:rPr>
              <w:t>CHSSMP</w:t>
            </w:r>
            <w:r w:rsidR="00812A40" w:rsidRPr="00812A40">
              <w:rPr>
                <w:b w:val="0"/>
                <w:bCs w:val="0"/>
                <w:color w:val="171717" w:themeColor="background2" w:themeShade="1A"/>
              </w:rPr>
              <w:t>.</w:t>
            </w:r>
          </w:p>
          <w:p w14:paraId="4315C864" w14:textId="06C753A5" w:rsidR="000B1083" w:rsidRPr="000B1083" w:rsidRDefault="000B1083">
            <w:pPr>
              <w:pStyle w:val="Context"/>
              <w:numPr>
                <w:ilvl w:val="0"/>
                <w:numId w:val="41"/>
              </w:numPr>
              <w:rPr>
                <w:color w:val="171717" w:themeColor="background2" w:themeShade="1A"/>
              </w:rPr>
            </w:pPr>
            <w:r>
              <w:rPr>
                <w:color w:val="171717" w:themeColor="background2" w:themeShade="1A"/>
              </w:rPr>
              <w:t xml:space="preserve">Continuous Improvement: </w:t>
            </w:r>
            <w:r w:rsidR="00860F1C" w:rsidRPr="00812A40">
              <w:rPr>
                <w:b w:val="0"/>
                <w:bCs w:val="0"/>
                <w:color w:val="171717" w:themeColor="background2" w:themeShade="1A"/>
              </w:rPr>
              <w:t xml:space="preserve">Establish a process for regularly </w:t>
            </w:r>
            <w:r w:rsidR="00812A40" w:rsidRPr="00812A40">
              <w:rPr>
                <w:b w:val="0"/>
                <w:bCs w:val="0"/>
                <w:color w:val="171717" w:themeColor="background2" w:themeShade="1A"/>
              </w:rPr>
              <w:t xml:space="preserve">reviewing and updating the </w:t>
            </w:r>
            <w:r w:rsidR="00F92ABE">
              <w:rPr>
                <w:b w:val="0"/>
                <w:bCs w:val="0"/>
                <w:color w:val="171717" w:themeColor="background2" w:themeShade="1A"/>
              </w:rPr>
              <w:t>CHSSMP</w:t>
            </w:r>
            <w:r w:rsidR="00812A40" w:rsidRPr="00812A40">
              <w:rPr>
                <w:b w:val="0"/>
                <w:bCs w:val="0"/>
                <w:color w:val="171717" w:themeColor="background2" w:themeShade="1A"/>
              </w:rPr>
              <w:t xml:space="preserve"> to reflect new risks, regulatory changes and lessons learned.</w:t>
            </w:r>
          </w:p>
          <w:p w14:paraId="5C0300F2" w14:textId="77777777" w:rsidR="00996784" w:rsidRPr="005D2202" w:rsidRDefault="00996784" w:rsidP="00792AC0">
            <w:pPr>
              <w:pStyle w:val="Context"/>
              <w:rPr>
                <w:color w:val="auto"/>
              </w:rPr>
            </w:pPr>
          </w:p>
          <w:p w14:paraId="64AFE0DE" w14:textId="77777777" w:rsidR="0005023E" w:rsidRDefault="00996784" w:rsidP="00E77FA1">
            <w:pPr>
              <w:pStyle w:val="Context"/>
              <w:rPr>
                <w:color w:val="auto"/>
              </w:rPr>
            </w:pPr>
            <w:r w:rsidRPr="005D2202">
              <w:rPr>
                <w:b w:val="0"/>
                <w:bCs w:val="0"/>
                <w:color w:val="auto"/>
              </w:rPr>
              <w:t>The CHSSMP should be developed</w:t>
            </w:r>
            <w:r w:rsidR="00863383" w:rsidRPr="005D2202">
              <w:rPr>
                <w:b w:val="0"/>
                <w:bCs w:val="0"/>
                <w:color w:val="auto"/>
              </w:rPr>
              <w:t xml:space="preserve"> or updated</w:t>
            </w:r>
            <w:r w:rsidRPr="005D2202">
              <w:rPr>
                <w:b w:val="0"/>
                <w:bCs w:val="0"/>
                <w:color w:val="auto"/>
              </w:rPr>
              <w:t xml:space="preserve"> </w:t>
            </w:r>
            <w:r w:rsidR="00D431AE" w:rsidRPr="005D2202">
              <w:rPr>
                <w:b w:val="0"/>
                <w:bCs w:val="0"/>
                <w:color w:val="auto"/>
              </w:rPr>
              <w:t xml:space="preserve">as part of the planning for a new project that may </w:t>
            </w:r>
            <w:r w:rsidR="00B11814" w:rsidRPr="005D2202">
              <w:rPr>
                <w:b w:val="0"/>
                <w:bCs w:val="0"/>
                <w:color w:val="auto"/>
              </w:rPr>
              <w:t xml:space="preserve">affect the </w:t>
            </w:r>
            <w:r w:rsidR="00BD459F" w:rsidRPr="005D2202">
              <w:rPr>
                <w:b w:val="0"/>
                <w:bCs w:val="0"/>
                <w:color w:val="auto"/>
              </w:rPr>
              <w:t>HSS</w:t>
            </w:r>
            <w:r w:rsidR="0032678C" w:rsidRPr="005D2202">
              <w:rPr>
                <w:b w:val="0"/>
                <w:bCs w:val="0"/>
                <w:color w:val="auto"/>
              </w:rPr>
              <w:t xml:space="preserve"> of surrounding communities; when there are significant </w:t>
            </w:r>
            <w:r w:rsidR="00863383" w:rsidRPr="005D2202">
              <w:rPr>
                <w:b w:val="0"/>
                <w:bCs w:val="0"/>
                <w:color w:val="auto"/>
              </w:rPr>
              <w:t xml:space="preserve">operational changes that may result in </w:t>
            </w:r>
            <w:r w:rsidR="00BD459F" w:rsidRPr="005D2202">
              <w:rPr>
                <w:b w:val="0"/>
                <w:bCs w:val="0"/>
                <w:color w:val="auto"/>
              </w:rPr>
              <w:t>HSS</w:t>
            </w:r>
            <w:r w:rsidR="004117D9" w:rsidRPr="005D2202">
              <w:rPr>
                <w:b w:val="0"/>
                <w:bCs w:val="0"/>
                <w:color w:val="auto"/>
              </w:rPr>
              <w:t xml:space="preserve"> risks and impacts on </w:t>
            </w:r>
            <w:r w:rsidR="00950347" w:rsidRPr="005D2202">
              <w:rPr>
                <w:b w:val="0"/>
                <w:bCs w:val="0"/>
                <w:color w:val="auto"/>
              </w:rPr>
              <w:t xml:space="preserve">surrounding </w:t>
            </w:r>
            <w:r w:rsidR="004117D9" w:rsidRPr="005D2202">
              <w:rPr>
                <w:b w:val="0"/>
                <w:bCs w:val="0"/>
                <w:color w:val="auto"/>
              </w:rPr>
              <w:t>communities</w:t>
            </w:r>
            <w:r w:rsidR="00950347" w:rsidRPr="005D2202">
              <w:rPr>
                <w:b w:val="0"/>
                <w:bCs w:val="0"/>
                <w:color w:val="auto"/>
              </w:rPr>
              <w:t>;</w:t>
            </w:r>
            <w:r w:rsidR="004117D9" w:rsidRPr="005D2202">
              <w:rPr>
                <w:b w:val="0"/>
                <w:bCs w:val="0"/>
                <w:color w:val="auto"/>
              </w:rPr>
              <w:t xml:space="preserve"> or </w:t>
            </w:r>
            <w:r w:rsidR="00241FD0" w:rsidRPr="005D2202">
              <w:rPr>
                <w:b w:val="0"/>
                <w:bCs w:val="0"/>
                <w:color w:val="auto"/>
              </w:rPr>
              <w:t xml:space="preserve">when there are new regulatory requirements that </w:t>
            </w:r>
            <w:r w:rsidR="001878AB" w:rsidRPr="005D2202">
              <w:rPr>
                <w:b w:val="0"/>
                <w:bCs w:val="0"/>
                <w:color w:val="auto"/>
              </w:rPr>
              <w:t>need to be incorporated in</w:t>
            </w:r>
            <w:r w:rsidR="00BD459F" w:rsidRPr="005D2202">
              <w:rPr>
                <w:b w:val="0"/>
                <w:bCs w:val="0"/>
                <w:color w:val="auto"/>
              </w:rPr>
              <w:t>to</w:t>
            </w:r>
            <w:r w:rsidR="001878AB" w:rsidRPr="005D2202">
              <w:rPr>
                <w:b w:val="0"/>
                <w:bCs w:val="0"/>
                <w:color w:val="auto"/>
              </w:rPr>
              <w:t xml:space="preserve"> the existing </w:t>
            </w:r>
            <w:r w:rsidR="00950347" w:rsidRPr="005D2202">
              <w:rPr>
                <w:b w:val="0"/>
                <w:bCs w:val="0"/>
                <w:color w:val="auto"/>
              </w:rPr>
              <w:t xml:space="preserve">CHSSMP. </w:t>
            </w:r>
            <w:r w:rsidR="00241FD0" w:rsidRPr="005D2202">
              <w:rPr>
                <w:b w:val="0"/>
                <w:bCs w:val="0"/>
                <w:color w:val="auto"/>
              </w:rPr>
              <w:t xml:space="preserve"> </w:t>
            </w:r>
            <w:r w:rsidR="0032678C" w:rsidRPr="005D2202">
              <w:rPr>
                <w:b w:val="0"/>
                <w:bCs w:val="0"/>
                <w:color w:val="auto"/>
              </w:rPr>
              <w:t xml:space="preserve"> </w:t>
            </w:r>
            <w:r w:rsidR="00B11814" w:rsidRPr="005D2202">
              <w:rPr>
                <w:b w:val="0"/>
                <w:bCs w:val="0"/>
                <w:color w:val="auto"/>
              </w:rPr>
              <w:t xml:space="preserve"> </w:t>
            </w:r>
            <w:r w:rsidRPr="005D2202">
              <w:rPr>
                <w:b w:val="0"/>
                <w:bCs w:val="0"/>
                <w:color w:val="auto"/>
              </w:rPr>
              <w:t xml:space="preserve"> </w:t>
            </w:r>
          </w:p>
          <w:p w14:paraId="668D9C6C" w14:textId="4A259F75" w:rsidR="0005023E" w:rsidRPr="007118FB" w:rsidRDefault="0005023E" w:rsidP="00E77FA1">
            <w:pPr>
              <w:pStyle w:val="Context"/>
              <w:rPr>
                <w:b w:val="0"/>
                <w:bCs w:val="0"/>
                <w:color w:val="auto"/>
              </w:rPr>
            </w:pPr>
            <w:r w:rsidRPr="007118FB">
              <w:rPr>
                <w:b w:val="0"/>
                <w:bCs w:val="0"/>
                <w:color w:val="auto"/>
              </w:rPr>
              <w:t xml:space="preserve">For additional guidance, you may wish to refer to </w:t>
            </w:r>
            <w:hyperlink r:id="rId11" w:history="1">
              <w:r w:rsidRPr="007118FB">
                <w:rPr>
                  <w:rStyle w:val="Hyperlink"/>
                  <w:b w:val="0"/>
                  <w:bCs w:val="0"/>
                  <w:color w:val="auto"/>
                  <w:u w:val="none"/>
                </w:rPr>
                <w:t>Stakeholder Engagement: A Good Practice Handbook for Companies Doing Business in Emerging Markets, IFC, 2007</w:t>
              </w:r>
            </w:hyperlink>
            <w:r w:rsidRPr="007118FB">
              <w:rPr>
                <w:b w:val="0"/>
                <w:bCs w:val="0"/>
                <w:color w:val="auto"/>
              </w:rPr>
              <w:t xml:space="preserve"> </w:t>
            </w:r>
            <w:r w:rsidRPr="007118FB">
              <w:rPr>
                <w:b w:val="0"/>
                <w:bCs w:val="0"/>
              </w:rPr>
              <w:t xml:space="preserve">when customising your </w:t>
            </w:r>
            <w:r w:rsidRPr="0005023E">
              <w:rPr>
                <w:b w:val="0"/>
                <w:bCs w:val="0"/>
                <w:color w:val="171717" w:themeColor="background2" w:themeShade="1A"/>
              </w:rPr>
              <w:t>CHSSMP.</w:t>
            </w:r>
          </w:p>
        </w:tc>
      </w:tr>
    </w:tbl>
    <w:p w14:paraId="358AE443" w14:textId="570EDD3C" w:rsidR="007B057B" w:rsidRDefault="00E21F16" w:rsidP="00007A97">
      <w:pPr>
        <w:pStyle w:val="Heading1"/>
        <w:pageBreakBefore/>
        <w:spacing w:after="240"/>
        <w:ind w:left="431" w:hanging="431"/>
      </w:pPr>
      <w:bookmarkStart w:id="0" w:name="_Toc174529869"/>
      <w:bookmarkStart w:id="1" w:name="_Toc179815909"/>
      <w:r>
        <w:lastRenderedPageBreak/>
        <w:t>Purpose</w:t>
      </w:r>
      <w:bookmarkEnd w:id="0"/>
      <w:r w:rsidR="00456410">
        <w:t xml:space="preserve"> and Scope</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928A1" w14:paraId="3DD02FE9" w14:textId="77777777" w:rsidTr="00F37E55">
        <w:tc>
          <w:tcPr>
            <w:tcW w:w="9209" w:type="dxa"/>
            <w:shd w:val="clear" w:color="auto" w:fill="D9D9D9" w:themeFill="background1" w:themeFillShade="D9"/>
          </w:tcPr>
          <w:p w14:paraId="78F9BD3D" w14:textId="773500FA" w:rsidR="000D04DA" w:rsidRPr="00F040A5" w:rsidRDefault="00041C9E" w:rsidP="000D04DA">
            <w:pPr>
              <w:spacing w:after="120"/>
              <w:rPr>
                <w:i/>
                <w:iCs/>
                <w:color w:val="125B61"/>
                <w:u w:val="single"/>
              </w:rPr>
            </w:pPr>
            <w:r>
              <w:rPr>
                <w:i/>
                <w:iCs/>
                <w:color w:val="125B61"/>
                <w:u w:val="single"/>
              </w:rPr>
              <w:t>Instruction Box</w:t>
            </w:r>
            <w:r w:rsidR="000D04DA" w:rsidRPr="006F7B6A">
              <w:rPr>
                <w:i/>
                <w:iCs/>
                <w:color w:val="125B61"/>
                <w:u w:val="single"/>
              </w:rPr>
              <w:t xml:space="preserve"> – Delete when complete</w:t>
            </w:r>
          </w:p>
          <w:p w14:paraId="1FDDCE44" w14:textId="1D47F1F4" w:rsidR="000D04DA" w:rsidRPr="00F040A5" w:rsidRDefault="000D04DA" w:rsidP="005B4BFA">
            <w:pPr>
              <w:pStyle w:val="ListParagraph"/>
              <w:numPr>
                <w:ilvl w:val="0"/>
                <w:numId w:val="49"/>
              </w:numPr>
              <w:spacing w:after="120"/>
              <w:ind w:left="453" w:hanging="357"/>
              <w:contextualSpacing w:val="0"/>
              <w:rPr>
                <w:i/>
                <w:iCs/>
                <w:color w:val="125B61"/>
              </w:rPr>
            </w:pPr>
            <w:r w:rsidRPr="00F040A5">
              <w:rPr>
                <w:i/>
                <w:iCs/>
                <w:color w:val="125B61"/>
              </w:rPr>
              <w:t xml:space="preserve">Describe the purpose of the </w:t>
            </w:r>
            <w:r w:rsidR="00441BB5" w:rsidRPr="00441BB5">
              <w:rPr>
                <w:i/>
                <w:iCs/>
                <w:color w:val="125B61"/>
              </w:rPr>
              <w:t>CHSSMP</w:t>
            </w:r>
            <w:r w:rsidRPr="00F040A5">
              <w:rPr>
                <w:i/>
                <w:iCs/>
                <w:color w:val="125B61"/>
              </w:rPr>
              <w:t>.</w:t>
            </w:r>
          </w:p>
          <w:p w14:paraId="1B3EB8FC" w14:textId="0D13FBDE" w:rsidR="000D04DA" w:rsidRDefault="000D04DA" w:rsidP="005B4BFA">
            <w:pPr>
              <w:pStyle w:val="ListParagraph"/>
              <w:numPr>
                <w:ilvl w:val="0"/>
                <w:numId w:val="49"/>
              </w:numPr>
              <w:spacing w:after="120"/>
              <w:ind w:left="453" w:hanging="357"/>
              <w:contextualSpacing w:val="0"/>
              <w:rPr>
                <w:i/>
                <w:iCs/>
                <w:color w:val="125B61"/>
              </w:rPr>
            </w:pPr>
            <w:r w:rsidRPr="00F040A5">
              <w:rPr>
                <w:i/>
                <w:iCs/>
                <w:color w:val="125B61"/>
              </w:rPr>
              <w:t xml:space="preserve">Define the scope of application of the </w:t>
            </w:r>
            <w:r w:rsidR="00441BB5" w:rsidRPr="00441BB5">
              <w:rPr>
                <w:i/>
                <w:iCs/>
                <w:color w:val="125B61"/>
              </w:rPr>
              <w:t>CHSSMP</w:t>
            </w:r>
            <w:r w:rsidRPr="00F040A5">
              <w:rPr>
                <w:i/>
                <w:iCs/>
                <w:color w:val="125B61"/>
              </w:rPr>
              <w:t>.</w:t>
            </w:r>
          </w:p>
          <w:p w14:paraId="68EF4252" w14:textId="3F1E177B" w:rsidR="00410340" w:rsidRPr="0031205C" w:rsidRDefault="000D04DA" w:rsidP="005B4BFA">
            <w:pPr>
              <w:pStyle w:val="ListParagraph"/>
              <w:numPr>
                <w:ilvl w:val="0"/>
                <w:numId w:val="49"/>
              </w:numPr>
              <w:spacing w:after="120"/>
              <w:ind w:left="453" w:hanging="357"/>
              <w:contextualSpacing w:val="0"/>
              <w:rPr>
                <w:i/>
                <w:iCs/>
                <w:color w:val="125B61"/>
              </w:rPr>
            </w:pPr>
            <w:r w:rsidRPr="00F040A5">
              <w:rPr>
                <w:i/>
                <w:iCs/>
                <w:color w:val="125B61"/>
              </w:rPr>
              <w:t xml:space="preserve">The </w:t>
            </w:r>
            <w:r>
              <w:rPr>
                <w:i/>
                <w:iCs/>
                <w:color w:val="125B61"/>
              </w:rPr>
              <w:t>text</w:t>
            </w:r>
            <w:r w:rsidRPr="00F040A5">
              <w:rPr>
                <w:i/>
                <w:iCs/>
                <w:color w:val="125B61"/>
              </w:rPr>
              <w:t xml:space="preserve"> below is generic. Review and modify as required for your company.</w:t>
            </w:r>
            <w:r w:rsidR="00441BB5">
              <w:rPr>
                <w:i/>
                <w:iCs/>
                <w:color w:val="125B61"/>
              </w:rPr>
              <w:t xml:space="preserve"> </w:t>
            </w:r>
          </w:p>
        </w:tc>
      </w:tr>
    </w:tbl>
    <w:p w14:paraId="72A2F4B8" w14:textId="512CA8B1" w:rsidR="0031205C" w:rsidRDefault="008162CF" w:rsidP="00556B9E">
      <w:pPr>
        <w:pStyle w:val="Context"/>
        <w:spacing w:line="276" w:lineRule="auto"/>
        <w:rPr>
          <w:color w:val="auto"/>
        </w:rPr>
      </w:pPr>
      <w:r w:rsidRPr="00B14BB4">
        <w:rPr>
          <w:color w:val="auto"/>
        </w:rPr>
        <w:t>The purpose of th</w:t>
      </w:r>
      <w:r w:rsidR="00C24FDB" w:rsidRPr="00B14BB4">
        <w:rPr>
          <w:color w:val="auto"/>
        </w:rPr>
        <w:t>is</w:t>
      </w:r>
      <w:r w:rsidRPr="00B14BB4">
        <w:rPr>
          <w:color w:val="auto"/>
        </w:rPr>
        <w:t xml:space="preserve"> </w:t>
      </w:r>
      <w:r w:rsidR="00A46243">
        <w:rPr>
          <w:color w:val="auto"/>
        </w:rPr>
        <w:t>Community Health, Safety and Security Management Plan (</w:t>
      </w:r>
      <w:r w:rsidRPr="00B14BB4">
        <w:rPr>
          <w:color w:val="auto"/>
        </w:rPr>
        <w:t>CHSSMP</w:t>
      </w:r>
      <w:r w:rsidR="00A46243">
        <w:rPr>
          <w:color w:val="auto"/>
        </w:rPr>
        <w:t>)</w:t>
      </w:r>
      <w:r w:rsidRPr="00B14BB4">
        <w:rPr>
          <w:color w:val="auto"/>
        </w:rPr>
        <w:t xml:space="preserve"> is </w:t>
      </w:r>
      <w:r w:rsidR="0031205C" w:rsidRPr="00B14BB4">
        <w:rPr>
          <w:color w:val="auto"/>
        </w:rPr>
        <w:t>to provide a clear set of control measures, actions and responsibilities for safeguarding the</w:t>
      </w:r>
      <w:r w:rsidR="00572F9A">
        <w:rPr>
          <w:color w:val="auto"/>
        </w:rPr>
        <w:t xml:space="preserve"> Health, Safety and Security</w:t>
      </w:r>
      <w:r w:rsidR="0031205C" w:rsidRPr="00B14BB4">
        <w:rPr>
          <w:color w:val="auto"/>
        </w:rPr>
        <w:t xml:space="preserve"> </w:t>
      </w:r>
      <w:r w:rsidR="00572F9A">
        <w:rPr>
          <w:color w:val="auto"/>
        </w:rPr>
        <w:t>(</w:t>
      </w:r>
      <w:r w:rsidR="0031205C" w:rsidRPr="00B14BB4">
        <w:rPr>
          <w:color w:val="auto"/>
        </w:rPr>
        <w:t>HSS</w:t>
      </w:r>
      <w:r w:rsidR="00572F9A">
        <w:rPr>
          <w:color w:val="auto"/>
        </w:rPr>
        <w:t>)</w:t>
      </w:r>
      <w:r w:rsidR="0031205C" w:rsidRPr="00B14BB4">
        <w:rPr>
          <w:color w:val="auto"/>
        </w:rPr>
        <w:t xml:space="preserve"> of the communities within the company’s operational context. Th</w:t>
      </w:r>
      <w:r w:rsidR="00581DE1" w:rsidRPr="00B14BB4">
        <w:rPr>
          <w:color w:val="auto"/>
        </w:rPr>
        <w:t>e</w:t>
      </w:r>
      <w:r w:rsidR="0031205C" w:rsidRPr="00B14BB4">
        <w:rPr>
          <w:color w:val="auto"/>
        </w:rPr>
        <w:t xml:space="preserve"> CHSSMP applies to the existing </w:t>
      </w:r>
      <w:r w:rsidR="0031205C" w:rsidRPr="00B14BB4">
        <w:rPr>
          <w:color w:val="auto"/>
          <w:highlight w:val="yellow"/>
        </w:rPr>
        <w:t>[</w:t>
      </w:r>
      <w:r w:rsidR="00682535">
        <w:rPr>
          <w:color w:val="auto"/>
          <w:highlight w:val="yellow"/>
        </w:rPr>
        <w:t xml:space="preserve">insert </w:t>
      </w:r>
      <w:r w:rsidR="0031205C" w:rsidRPr="00B14BB4">
        <w:rPr>
          <w:color w:val="auto"/>
          <w:highlight w:val="yellow"/>
        </w:rPr>
        <w:t>company name</w:t>
      </w:r>
      <w:r w:rsidR="0031205C" w:rsidRPr="00B14BB4">
        <w:rPr>
          <w:color w:val="auto"/>
        </w:rPr>
        <w:t>] operations, and to new developments.</w:t>
      </w:r>
      <w:r w:rsidRPr="00B14BB4">
        <w:rPr>
          <w:color w:val="auto"/>
        </w:rPr>
        <w:t xml:space="preserve"> </w:t>
      </w:r>
    </w:p>
    <w:p w14:paraId="63AAF596" w14:textId="77777777" w:rsidR="00905DE0" w:rsidRDefault="00905DE0" w:rsidP="00556B9E">
      <w:pPr>
        <w:pStyle w:val="Context"/>
        <w:spacing w:line="276" w:lineRule="auto"/>
        <w:rPr>
          <w:i/>
          <w:iCs/>
          <w:color w:val="125B61"/>
        </w:rPr>
      </w:pPr>
    </w:p>
    <w:p w14:paraId="59BDE39D" w14:textId="77777777" w:rsidR="00905DE0" w:rsidRDefault="00905DE0" w:rsidP="00905DE0">
      <w:pPr>
        <w:pStyle w:val="Heading1"/>
        <w:spacing w:after="240"/>
        <w:ind w:left="431" w:hanging="431"/>
      </w:pPr>
      <w:bookmarkStart w:id="2" w:name="_Toc174704942"/>
      <w:bookmarkStart w:id="3" w:name="_Toc179815910"/>
      <w:r>
        <w:t>Objectives</w:t>
      </w:r>
      <w:bookmarkEnd w:id="2"/>
      <w:bookmarkEnd w:id="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905DE0" w14:paraId="122AF15B" w14:textId="77777777" w:rsidTr="00F37E55">
        <w:tc>
          <w:tcPr>
            <w:tcW w:w="9209" w:type="dxa"/>
            <w:shd w:val="clear" w:color="auto" w:fill="D9D9D9" w:themeFill="background1" w:themeFillShade="D9"/>
          </w:tcPr>
          <w:p w14:paraId="22D0736B" w14:textId="4773639E" w:rsidR="00A60CD3" w:rsidRPr="00F040A5" w:rsidRDefault="00041C9E" w:rsidP="00A60CD3">
            <w:pPr>
              <w:spacing w:after="120"/>
              <w:rPr>
                <w:i/>
                <w:iCs/>
                <w:color w:val="125B61"/>
                <w:u w:val="single"/>
              </w:rPr>
            </w:pPr>
            <w:r>
              <w:rPr>
                <w:i/>
                <w:iCs/>
                <w:color w:val="125B61"/>
                <w:u w:val="single"/>
              </w:rPr>
              <w:t>Instruction Box</w:t>
            </w:r>
            <w:r w:rsidR="00A60CD3" w:rsidRPr="006F7B6A">
              <w:rPr>
                <w:i/>
                <w:iCs/>
                <w:color w:val="125B61"/>
                <w:u w:val="single"/>
              </w:rPr>
              <w:t xml:space="preserve"> – Delete when complete</w:t>
            </w:r>
          </w:p>
          <w:p w14:paraId="31E8A477" w14:textId="13D2044E" w:rsidR="00A60CD3" w:rsidRPr="00483ECD" w:rsidRDefault="00A60CD3" w:rsidP="005B4BFA">
            <w:pPr>
              <w:pStyle w:val="ListParagraph"/>
              <w:numPr>
                <w:ilvl w:val="0"/>
                <w:numId w:val="49"/>
              </w:numPr>
              <w:spacing w:after="120"/>
              <w:ind w:left="453" w:hanging="357"/>
              <w:contextualSpacing w:val="0"/>
              <w:rPr>
                <w:i/>
                <w:iCs/>
                <w:color w:val="125B61"/>
              </w:rPr>
            </w:pPr>
            <w:r w:rsidRPr="00483ECD">
              <w:rPr>
                <w:i/>
                <w:iCs/>
                <w:color w:val="125B61"/>
              </w:rPr>
              <w:t xml:space="preserve">State the objectives of the </w:t>
            </w:r>
            <w:r w:rsidRPr="00470298">
              <w:rPr>
                <w:i/>
                <w:iCs/>
                <w:color w:val="125B61"/>
              </w:rPr>
              <w:t>CHSSMP</w:t>
            </w:r>
            <w:r w:rsidR="00782844">
              <w:rPr>
                <w:i/>
                <w:iCs/>
                <w:color w:val="125B61"/>
              </w:rPr>
              <w:t xml:space="preserve"> and what it aims to achieve</w:t>
            </w:r>
            <w:r>
              <w:rPr>
                <w:i/>
                <w:iCs/>
                <w:color w:val="125B61"/>
              </w:rPr>
              <w:t>.</w:t>
            </w:r>
            <w:r w:rsidRPr="00483ECD">
              <w:rPr>
                <w:i/>
                <w:iCs/>
                <w:color w:val="125B61"/>
              </w:rPr>
              <w:t xml:space="preserve"> </w:t>
            </w:r>
          </w:p>
          <w:p w14:paraId="68E41C9F" w14:textId="549CF5B3" w:rsidR="00A60CD3" w:rsidRDefault="00A60CD3" w:rsidP="005B4BFA">
            <w:pPr>
              <w:pStyle w:val="ListParagraph"/>
              <w:numPr>
                <w:ilvl w:val="0"/>
                <w:numId w:val="49"/>
              </w:numPr>
              <w:spacing w:after="120"/>
              <w:ind w:left="453" w:hanging="357"/>
              <w:contextualSpacing w:val="0"/>
            </w:pPr>
            <w:r w:rsidRPr="005B4BFA">
              <w:rPr>
                <w:i/>
                <w:iCs/>
                <w:color w:val="125B61"/>
              </w:rPr>
              <w:t>The text below is generic. Review and modify as required for your company.</w:t>
            </w:r>
          </w:p>
        </w:tc>
      </w:tr>
    </w:tbl>
    <w:p w14:paraId="1F679381" w14:textId="17529624" w:rsidR="00782844" w:rsidRPr="003550C3" w:rsidRDefault="00782844" w:rsidP="003550C3">
      <w:pPr>
        <w:rPr>
          <w:lang w:val="en-GB"/>
        </w:rPr>
      </w:pPr>
      <w:r w:rsidRPr="003550C3">
        <w:rPr>
          <w:lang w:val="en-GB"/>
        </w:rPr>
        <w:t xml:space="preserve">The objective of the </w:t>
      </w:r>
      <w:r w:rsidRPr="00B14BB4">
        <w:t>CHSSMP</w:t>
      </w:r>
      <w:r w:rsidRPr="00782844">
        <w:rPr>
          <w:lang w:val="en-GB"/>
        </w:rPr>
        <w:t xml:space="preserve"> </w:t>
      </w:r>
      <w:r w:rsidRPr="003550C3">
        <w:rPr>
          <w:lang w:val="en-GB"/>
        </w:rPr>
        <w:t>is to ensure compliance with all applicable local, national, and international regulations, thereby protecting the organization from legal penalties and ensuring alignment with industry standards.</w:t>
      </w:r>
    </w:p>
    <w:p w14:paraId="6787B5E1" w14:textId="3AA14A16" w:rsidR="00782844" w:rsidRDefault="00782844" w:rsidP="00782844">
      <w:r>
        <w:t xml:space="preserve">The </w:t>
      </w:r>
      <w:r w:rsidR="00686205">
        <w:t>CHSSMP</w:t>
      </w:r>
      <w:r>
        <w:t xml:space="preserve"> aims to:</w:t>
      </w:r>
    </w:p>
    <w:p w14:paraId="75AC453B" w14:textId="563C61D8" w:rsidR="001D74C7" w:rsidRDefault="001D74C7" w:rsidP="001D74C7">
      <w:pPr>
        <w:pStyle w:val="ListParagraph"/>
        <w:numPr>
          <w:ilvl w:val="0"/>
          <w:numId w:val="51"/>
        </w:numPr>
        <w:spacing w:after="120"/>
        <w:ind w:left="714" w:hanging="357"/>
        <w:contextualSpacing w:val="0"/>
      </w:pPr>
      <w:r>
        <w:t xml:space="preserve">Identify </w:t>
      </w:r>
      <w:r w:rsidR="001806FB">
        <w:t>potential c</w:t>
      </w:r>
      <w:r w:rsidR="001806FB" w:rsidRPr="00782844">
        <w:t xml:space="preserve">ommunity </w:t>
      </w:r>
      <w:r w:rsidR="001806FB">
        <w:t>h</w:t>
      </w:r>
      <w:r w:rsidR="001806FB" w:rsidRPr="00782844">
        <w:t xml:space="preserve">ealth, </w:t>
      </w:r>
      <w:r w:rsidR="001806FB">
        <w:t>s</w:t>
      </w:r>
      <w:r w:rsidR="001806FB" w:rsidRPr="00782844">
        <w:t xml:space="preserve">afety and </w:t>
      </w:r>
      <w:r w:rsidR="001806FB">
        <w:t>s</w:t>
      </w:r>
      <w:r w:rsidR="001806FB" w:rsidRPr="00782844">
        <w:t xml:space="preserve">ecurity </w:t>
      </w:r>
      <w:r>
        <w:t xml:space="preserve">risks and implement strategies to </w:t>
      </w:r>
      <w:r w:rsidR="00A77F4D">
        <w:t>minimise</w:t>
      </w:r>
      <w:r w:rsidRPr="001D74C7">
        <w:t xml:space="preserve"> or eliminate those risks, such as environmental controls, safety measures, or community awareness </w:t>
      </w:r>
      <w:proofErr w:type="gramStart"/>
      <w:r w:rsidRPr="001D74C7">
        <w:t>programs</w:t>
      </w:r>
      <w:r>
        <w:t>;</w:t>
      </w:r>
      <w:proofErr w:type="gramEnd"/>
    </w:p>
    <w:p w14:paraId="71D94E68" w14:textId="0B3E5BE9" w:rsidR="001806FB" w:rsidRDefault="00A77F4D" w:rsidP="001D74C7">
      <w:pPr>
        <w:pStyle w:val="ListParagraph"/>
        <w:numPr>
          <w:ilvl w:val="0"/>
          <w:numId w:val="51"/>
        </w:numPr>
        <w:spacing w:after="120"/>
        <w:ind w:left="714" w:hanging="357"/>
        <w:contextualSpacing w:val="0"/>
      </w:pPr>
      <w:r>
        <w:t>Proactively m</w:t>
      </w:r>
      <w:r w:rsidR="001806FB">
        <w:t>anage community</w:t>
      </w:r>
      <w:r w:rsidR="001806FB" w:rsidRPr="001806FB">
        <w:t xml:space="preserve"> concerns about safety and security</w:t>
      </w:r>
      <w:r w:rsidR="001806FB">
        <w:t xml:space="preserve"> </w:t>
      </w:r>
      <w:r w:rsidR="001806FB" w:rsidRPr="001806FB">
        <w:t>to foster trust</w:t>
      </w:r>
      <w:r w:rsidR="001806FB">
        <w:t xml:space="preserve"> and</w:t>
      </w:r>
      <w:r w:rsidR="001806FB" w:rsidRPr="001806FB">
        <w:t xml:space="preserve"> build positive </w:t>
      </w:r>
      <w:proofErr w:type="gramStart"/>
      <w:r w:rsidR="001806FB" w:rsidRPr="001806FB">
        <w:t>relationships</w:t>
      </w:r>
      <w:r w:rsidR="001806FB">
        <w:t>;</w:t>
      </w:r>
      <w:proofErr w:type="gramEnd"/>
    </w:p>
    <w:p w14:paraId="4D369D82" w14:textId="342BD43E" w:rsidR="001D74C7" w:rsidRDefault="001D74C7" w:rsidP="001D74C7">
      <w:pPr>
        <w:pStyle w:val="ListParagraph"/>
        <w:numPr>
          <w:ilvl w:val="0"/>
          <w:numId w:val="51"/>
        </w:numPr>
        <w:spacing w:after="120"/>
        <w:ind w:left="714" w:hanging="357"/>
        <w:contextualSpacing w:val="0"/>
      </w:pPr>
      <w:r>
        <w:t>Ensure</w:t>
      </w:r>
      <w:r w:rsidRPr="001D74C7">
        <w:t xml:space="preserve"> that there are clear procedures and systems in place for responding to emergencies or incidents, including natural disasters, accidents, and security threats, to protect both workers and the surrounding </w:t>
      </w:r>
      <w:proofErr w:type="gramStart"/>
      <w:r w:rsidRPr="001D74C7">
        <w:t>community</w:t>
      </w:r>
      <w:r>
        <w:t>;</w:t>
      </w:r>
      <w:proofErr w:type="gramEnd"/>
    </w:p>
    <w:p w14:paraId="28EA9D96" w14:textId="02521DB8" w:rsidR="001D74C7" w:rsidRDefault="001D74C7" w:rsidP="001D74C7">
      <w:pPr>
        <w:pStyle w:val="ListParagraph"/>
        <w:numPr>
          <w:ilvl w:val="0"/>
          <w:numId w:val="51"/>
        </w:numPr>
        <w:spacing w:after="120"/>
        <w:ind w:left="714" w:hanging="357"/>
        <w:contextualSpacing w:val="0"/>
      </w:pPr>
      <w:r>
        <w:t xml:space="preserve">Ensure a system is in place </w:t>
      </w:r>
      <w:r w:rsidRPr="001D74C7">
        <w:t xml:space="preserve">for continuous monitoring </w:t>
      </w:r>
      <w:r w:rsidR="00A77F4D">
        <w:t xml:space="preserve">and reporting </w:t>
      </w:r>
      <w:r w:rsidRPr="001D74C7">
        <w:t>of health, safety, and security conditions, ensuring that any emerging risks are quickly identified and addressed</w:t>
      </w:r>
      <w:r>
        <w:t>;</w:t>
      </w:r>
      <w:r w:rsidR="001806FB">
        <w:t xml:space="preserve"> and</w:t>
      </w:r>
    </w:p>
    <w:p w14:paraId="52BD2495" w14:textId="181CD2E1" w:rsidR="001D74C7" w:rsidRPr="00B14BB4" w:rsidRDefault="001D74C7" w:rsidP="003550C3">
      <w:pPr>
        <w:pStyle w:val="ListParagraph"/>
        <w:numPr>
          <w:ilvl w:val="0"/>
          <w:numId w:val="51"/>
        </w:numPr>
        <w:spacing w:after="120"/>
        <w:ind w:left="714" w:hanging="357"/>
        <w:contextualSpacing w:val="0"/>
      </w:pPr>
      <w:r>
        <w:t>Ensure that both [</w:t>
      </w:r>
      <w:r w:rsidRPr="0095695E">
        <w:rPr>
          <w:highlight w:val="yellow"/>
        </w:rPr>
        <w:t>insert company name</w:t>
      </w:r>
      <w:r>
        <w:t>] employees and local populations are informed and prepared for potential emergencies.</w:t>
      </w:r>
    </w:p>
    <w:p w14:paraId="4C524357" w14:textId="77777777" w:rsidR="00CE09A9" w:rsidRPr="00B14BB4" w:rsidRDefault="00CE09A9" w:rsidP="00CE09A9">
      <w:pPr>
        <w:pStyle w:val="ListParagraph"/>
        <w:spacing w:before="160" w:after="80" w:line="276" w:lineRule="auto"/>
      </w:pPr>
    </w:p>
    <w:p w14:paraId="69C46D4C" w14:textId="6BCC3630" w:rsidR="00242B49" w:rsidRDefault="00242B49" w:rsidP="00242B49">
      <w:pPr>
        <w:pStyle w:val="Heading1"/>
        <w:spacing w:after="240"/>
        <w:ind w:left="431" w:hanging="431"/>
      </w:pPr>
      <w:bookmarkStart w:id="4" w:name="_Toc174529871"/>
      <w:bookmarkStart w:id="5" w:name="_Toc179815911"/>
      <w:r>
        <w:lastRenderedPageBreak/>
        <w:t>Legal and International Requirements</w:t>
      </w:r>
      <w:bookmarkEnd w:id="4"/>
      <w:bookmarkEnd w:id="5"/>
    </w:p>
    <w:p w14:paraId="1F1254BC" w14:textId="77777777" w:rsidR="00C9375D" w:rsidRDefault="00C9375D" w:rsidP="00C9375D">
      <w:pPr>
        <w:pStyle w:val="Heading2"/>
        <w:spacing w:after="240"/>
        <w:ind w:left="578" w:hanging="578"/>
        <w:rPr>
          <w:sz w:val="24"/>
          <w:szCs w:val="24"/>
        </w:rPr>
      </w:pPr>
      <w:bookmarkStart w:id="6" w:name="_Toc172887405"/>
      <w:bookmarkStart w:id="7" w:name="_Toc174529872"/>
      <w:bookmarkStart w:id="8" w:name="_Toc179815912"/>
      <w:r w:rsidRPr="00EC1365">
        <w:rPr>
          <w:sz w:val="24"/>
          <w:szCs w:val="24"/>
        </w:rPr>
        <w:t>National Laws and Regulations</w:t>
      </w:r>
      <w:bookmarkEnd w:id="6"/>
      <w:bookmarkEnd w:id="7"/>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7444A9" w14:paraId="459C18F5" w14:textId="77777777" w:rsidTr="00F37E55">
        <w:tc>
          <w:tcPr>
            <w:tcW w:w="9209" w:type="dxa"/>
            <w:shd w:val="clear" w:color="auto" w:fill="D9D9D9" w:themeFill="background1" w:themeFillShade="D9"/>
          </w:tcPr>
          <w:p w14:paraId="520AD540" w14:textId="30C17459" w:rsidR="007444A9" w:rsidRPr="006F7B6A" w:rsidRDefault="00041C9E">
            <w:pPr>
              <w:spacing w:after="120"/>
              <w:rPr>
                <w:i/>
                <w:iCs/>
                <w:color w:val="125B61"/>
                <w:u w:val="single"/>
              </w:rPr>
            </w:pPr>
            <w:r>
              <w:rPr>
                <w:i/>
                <w:iCs/>
                <w:color w:val="125B61"/>
                <w:u w:val="single"/>
              </w:rPr>
              <w:t>Instruction Box</w:t>
            </w:r>
            <w:r w:rsidR="007444A9" w:rsidRPr="006F7B6A">
              <w:rPr>
                <w:i/>
                <w:iCs/>
                <w:color w:val="125B61"/>
                <w:u w:val="single"/>
              </w:rPr>
              <w:t xml:space="preserve"> – Delete when complete</w:t>
            </w:r>
          </w:p>
          <w:p w14:paraId="04A3E5F3" w14:textId="601B1152" w:rsidR="007444A9" w:rsidRPr="00512FD8" w:rsidRDefault="007444A9" w:rsidP="005B4BFA">
            <w:pPr>
              <w:pStyle w:val="ListParagraph"/>
              <w:numPr>
                <w:ilvl w:val="0"/>
                <w:numId w:val="49"/>
              </w:numPr>
              <w:spacing w:after="120"/>
              <w:ind w:left="453" w:hanging="357"/>
              <w:contextualSpacing w:val="0"/>
              <w:rPr>
                <w:i/>
                <w:iCs/>
                <w:color w:val="125B61"/>
              </w:rPr>
            </w:pPr>
            <w:r w:rsidRPr="00512FD8">
              <w:rPr>
                <w:i/>
                <w:iCs/>
                <w:color w:val="125B61"/>
              </w:rPr>
              <w:t xml:space="preserve">Review country and local legislation relating to </w:t>
            </w:r>
            <w:r>
              <w:rPr>
                <w:i/>
                <w:iCs/>
                <w:color w:val="125B61"/>
              </w:rPr>
              <w:t xml:space="preserve">community </w:t>
            </w:r>
            <w:r w:rsidR="00740044">
              <w:rPr>
                <w:i/>
                <w:iCs/>
                <w:color w:val="125B61"/>
              </w:rPr>
              <w:t>HSS</w:t>
            </w:r>
            <w:r w:rsidR="006D36B8">
              <w:rPr>
                <w:i/>
                <w:iCs/>
                <w:color w:val="125B61"/>
              </w:rPr>
              <w:t xml:space="preserve"> and </w:t>
            </w:r>
            <w:r w:rsidR="00970FBA">
              <w:rPr>
                <w:i/>
                <w:iCs/>
                <w:color w:val="125B61"/>
              </w:rPr>
              <w:t>l</w:t>
            </w:r>
            <w:r w:rsidR="006D36B8" w:rsidRPr="006D36B8">
              <w:rPr>
                <w:i/>
                <w:iCs/>
                <w:color w:val="125B61"/>
              </w:rPr>
              <w:t>ist all relevant national laws and regulations such as those governing fire protection associations or regulating security personnel, construction regulations, etc</w:t>
            </w:r>
          </w:p>
          <w:p w14:paraId="1EB94BC2" w14:textId="5BE89840" w:rsidR="007444A9" w:rsidRDefault="007444A9" w:rsidP="005B4BFA">
            <w:pPr>
              <w:pStyle w:val="ListParagraph"/>
              <w:numPr>
                <w:ilvl w:val="0"/>
                <w:numId w:val="49"/>
              </w:numPr>
              <w:spacing w:after="120"/>
              <w:ind w:left="453" w:hanging="357"/>
              <w:contextualSpacing w:val="0"/>
              <w:rPr>
                <w:i/>
                <w:iCs/>
                <w:color w:val="125B61"/>
              </w:rPr>
            </w:pPr>
            <w:r w:rsidRPr="00512FD8">
              <w:rPr>
                <w:i/>
                <w:iCs/>
                <w:color w:val="125B61"/>
              </w:rPr>
              <w:t>List all relevant laws and regulations below</w:t>
            </w:r>
            <w:r>
              <w:rPr>
                <w:i/>
                <w:iCs/>
                <w:color w:val="125B61"/>
              </w:rPr>
              <w:t>.</w:t>
            </w:r>
          </w:p>
        </w:tc>
      </w:tr>
    </w:tbl>
    <w:p w14:paraId="1D498053" w14:textId="35DEB7F3" w:rsidR="00C9375D" w:rsidRPr="00680DD0" w:rsidRDefault="00C9375D" w:rsidP="00C9375D">
      <w:r w:rsidRPr="00680DD0">
        <w:rPr>
          <w:lang w:val="en-GB"/>
        </w:rPr>
        <w:t xml:space="preserve">The </w:t>
      </w:r>
      <w:r>
        <w:rPr>
          <w:lang w:val="en-GB"/>
        </w:rPr>
        <w:t>Plan</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638D4FF2" w14:textId="7AEDD95A" w:rsidR="00B640C1" w:rsidRDefault="00654537" w:rsidP="00B14BB4">
      <w:pPr>
        <w:pStyle w:val="ListParagraph"/>
        <w:numPr>
          <w:ilvl w:val="0"/>
          <w:numId w:val="35"/>
        </w:numPr>
        <w:spacing w:before="80" w:after="80"/>
        <w:ind w:hanging="357"/>
        <w:contextualSpacing w:val="0"/>
        <w:rPr>
          <w:i/>
          <w:iCs/>
          <w:color w:val="125B61"/>
        </w:rPr>
      </w:pPr>
      <w:r w:rsidRPr="00437182">
        <w:rPr>
          <w:i/>
          <w:iCs/>
          <w:color w:val="125B61"/>
        </w:rPr>
        <w:t>[</w:t>
      </w:r>
      <w:r w:rsidR="002D0934">
        <w:rPr>
          <w:i/>
          <w:iCs/>
          <w:color w:val="125B61"/>
        </w:rPr>
        <w:t xml:space="preserve">Example of the types </w:t>
      </w:r>
      <w:r w:rsidR="002D0934" w:rsidRPr="002D0934">
        <w:rPr>
          <w:i/>
          <w:iCs/>
          <w:color w:val="125B61"/>
        </w:rPr>
        <w:t>of names for such laws</w:t>
      </w:r>
      <w:r w:rsidR="00146FED">
        <w:rPr>
          <w:i/>
          <w:iCs/>
          <w:color w:val="125B61"/>
        </w:rPr>
        <w:t xml:space="preserve"> and regulations</w:t>
      </w:r>
      <w:r w:rsidR="002D0934">
        <w:rPr>
          <w:i/>
          <w:iCs/>
          <w:color w:val="125B61"/>
        </w:rPr>
        <w:t>, include</w:t>
      </w:r>
    </w:p>
    <w:p w14:paraId="1ED668B5" w14:textId="4F88D3EE" w:rsidR="001E1E7B" w:rsidRDefault="00B640C1" w:rsidP="00B640C1">
      <w:pPr>
        <w:pStyle w:val="ListParagraph"/>
        <w:numPr>
          <w:ilvl w:val="1"/>
          <w:numId w:val="35"/>
        </w:numPr>
        <w:spacing w:before="80" w:after="80"/>
        <w:contextualSpacing w:val="0"/>
        <w:rPr>
          <w:i/>
          <w:iCs/>
          <w:color w:val="125B61"/>
        </w:rPr>
      </w:pPr>
      <w:r w:rsidRPr="00B640C1">
        <w:rPr>
          <w:i/>
          <w:iCs/>
          <w:color w:val="125B61"/>
        </w:rPr>
        <w:t xml:space="preserve">National Environmental Management Waste </w:t>
      </w:r>
      <w:proofErr w:type="gramStart"/>
      <w:r w:rsidRPr="00B640C1">
        <w:rPr>
          <w:i/>
          <w:iCs/>
          <w:color w:val="125B61"/>
        </w:rPr>
        <w:t>Ac</w:t>
      </w:r>
      <w:r w:rsidR="00202D41">
        <w:rPr>
          <w:i/>
          <w:iCs/>
          <w:color w:val="125B61"/>
        </w:rPr>
        <w:t>t</w:t>
      </w:r>
      <w:r w:rsidR="001E1E7B">
        <w:rPr>
          <w:i/>
          <w:iCs/>
          <w:color w:val="125B61"/>
        </w:rPr>
        <w:t>;</w:t>
      </w:r>
      <w:proofErr w:type="gramEnd"/>
    </w:p>
    <w:p w14:paraId="769AA63F" w14:textId="26DABAB7" w:rsidR="001E1E7B" w:rsidRDefault="001E1E7B" w:rsidP="00B640C1">
      <w:pPr>
        <w:pStyle w:val="ListParagraph"/>
        <w:numPr>
          <w:ilvl w:val="1"/>
          <w:numId w:val="35"/>
        </w:numPr>
        <w:spacing w:before="80" w:after="80"/>
        <w:contextualSpacing w:val="0"/>
        <w:rPr>
          <w:i/>
          <w:iCs/>
          <w:color w:val="125B61"/>
        </w:rPr>
      </w:pPr>
      <w:r w:rsidRPr="001E1E7B">
        <w:rPr>
          <w:i/>
          <w:iCs/>
          <w:color w:val="125B61"/>
        </w:rPr>
        <w:t xml:space="preserve">Public Health </w:t>
      </w:r>
      <w:proofErr w:type="gramStart"/>
      <w:r w:rsidR="00447B73">
        <w:rPr>
          <w:i/>
          <w:iCs/>
          <w:color w:val="125B61"/>
        </w:rPr>
        <w:t>Act</w:t>
      </w:r>
      <w:r>
        <w:rPr>
          <w:i/>
          <w:iCs/>
          <w:color w:val="125B61"/>
        </w:rPr>
        <w:t>;</w:t>
      </w:r>
      <w:proofErr w:type="gramEnd"/>
    </w:p>
    <w:p w14:paraId="64FF2D83" w14:textId="77777777" w:rsidR="00146FED" w:rsidRDefault="004A4DDC" w:rsidP="00B640C1">
      <w:pPr>
        <w:pStyle w:val="ListParagraph"/>
        <w:numPr>
          <w:ilvl w:val="1"/>
          <w:numId w:val="35"/>
        </w:numPr>
        <w:spacing w:before="80" w:after="80"/>
        <w:contextualSpacing w:val="0"/>
        <w:rPr>
          <w:i/>
          <w:iCs/>
          <w:color w:val="125B61"/>
        </w:rPr>
      </w:pPr>
      <w:r>
        <w:rPr>
          <w:i/>
          <w:iCs/>
          <w:color w:val="125B61"/>
        </w:rPr>
        <w:t xml:space="preserve">National Road Safety </w:t>
      </w:r>
      <w:proofErr w:type="gramStart"/>
      <w:r>
        <w:rPr>
          <w:i/>
          <w:iCs/>
          <w:color w:val="125B61"/>
        </w:rPr>
        <w:t>Act</w:t>
      </w:r>
      <w:r w:rsidR="00146FED">
        <w:rPr>
          <w:i/>
          <w:iCs/>
          <w:color w:val="125B61"/>
        </w:rPr>
        <w:t>;</w:t>
      </w:r>
      <w:proofErr w:type="gramEnd"/>
    </w:p>
    <w:p w14:paraId="41820B8F" w14:textId="12DEF13C" w:rsidR="00146FED" w:rsidRDefault="00146FED" w:rsidP="00B640C1">
      <w:pPr>
        <w:pStyle w:val="ListParagraph"/>
        <w:numPr>
          <w:ilvl w:val="1"/>
          <w:numId w:val="35"/>
        </w:numPr>
        <w:spacing w:before="80" w:after="80"/>
        <w:contextualSpacing w:val="0"/>
        <w:rPr>
          <w:i/>
          <w:iCs/>
          <w:color w:val="125B61"/>
        </w:rPr>
      </w:pPr>
      <w:r w:rsidRPr="00146FED">
        <w:rPr>
          <w:i/>
          <w:iCs/>
          <w:color w:val="125B61"/>
        </w:rPr>
        <w:t xml:space="preserve">National Building Regulations and Building Standards </w:t>
      </w:r>
      <w:proofErr w:type="gramStart"/>
      <w:r w:rsidRPr="00146FED">
        <w:rPr>
          <w:i/>
          <w:iCs/>
          <w:color w:val="125B61"/>
        </w:rPr>
        <w:t>Act</w:t>
      </w:r>
      <w:r w:rsidR="00030A62">
        <w:rPr>
          <w:i/>
          <w:iCs/>
          <w:color w:val="125B61"/>
        </w:rPr>
        <w:t>;</w:t>
      </w:r>
      <w:proofErr w:type="gramEnd"/>
    </w:p>
    <w:p w14:paraId="5E89E99B" w14:textId="5541046B" w:rsidR="00EA2CD8" w:rsidRDefault="0095194F" w:rsidP="00B640C1">
      <w:pPr>
        <w:pStyle w:val="ListParagraph"/>
        <w:numPr>
          <w:ilvl w:val="1"/>
          <w:numId w:val="35"/>
        </w:numPr>
        <w:spacing w:before="80" w:after="80"/>
        <w:contextualSpacing w:val="0"/>
        <w:rPr>
          <w:i/>
          <w:iCs/>
          <w:color w:val="125B61"/>
        </w:rPr>
      </w:pPr>
      <w:r w:rsidRPr="0095194F">
        <w:rPr>
          <w:i/>
          <w:iCs/>
          <w:color w:val="125B61"/>
        </w:rPr>
        <w:t xml:space="preserve">General Safety </w:t>
      </w:r>
      <w:proofErr w:type="gramStart"/>
      <w:r w:rsidRPr="0095194F">
        <w:rPr>
          <w:i/>
          <w:iCs/>
          <w:color w:val="125B61"/>
        </w:rPr>
        <w:t>Regulations</w:t>
      </w:r>
      <w:r>
        <w:rPr>
          <w:i/>
          <w:iCs/>
          <w:color w:val="125B61"/>
        </w:rPr>
        <w:t>;</w:t>
      </w:r>
      <w:proofErr w:type="gramEnd"/>
    </w:p>
    <w:p w14:paraId="0032D4A6" w14:textId="6F0D08D8" w:rsidR="000719C9" w:rsidRDefault="000719C9" w:rsidP="00B640C1">
      <w:pPr>
        <w:pStyle w:val="ListParagraph"/>
        <w:numPr>
          <w:ilvl w:val="1"/>
          <w:numId w:val="35"/>
        </w:numPr>
        <w:spacing w:before="80" w:after="80"/>
        <w:contextualSpacing w:val="0"/>
        <w:rPr>
          <w:i/>
          <w:iCs/>
          <w:color w:val="125B61"/>
        </w:rPr>
      </w:pPr>
      <w:r>
        <w:rPr>
          <w:i/>
          <w:iCs/>
          <w:color w:val="125B61"/>
        </w:rPr>
        <w:t xml:space="preserve">Construction </w:t>
      </w:r>
      <w:proofErr w:type="gramStart"/>
      <w:r>
        <w:rPr>
          <w:i/>
          <w:iCs/>
          <w:color w:val="125B61"/>
        </w:rPr>
        <w:t>Regulations;</w:t>
      </w:r>
      <w:proofErr w:type="gramEnd"/>
    </w:p>
    <w:p w14:paraId="0A530417" w14:textId="77777777" w:rsidR="00146FED" w:rsidRDefault="00146FED" w:rsidP="00B640C1">
      <w:pPr>
        <w:pStyle w:val="ListParagraph"/>
        <w:numPr>
          <w:ilvl w:val="1"/>
          <w:numId w:val="35"/>
        </w:numPr>
        <w:spacing w:before="80" w:after="80"/>
        <w:contextualSpacing w:val="0"/>
        <w:rPr>
          <w:i/>
          <w:iCs/>
          <w:color w:val="125B61"/>
        </w:rPr>
      </w:pPr>
      <w:r w:rsidRPr="00146FED">
        <w:rPr>
          <w:i/>
          <w:iCs/>
          <w:color w:val="125B61"/>
        </w:rPr>
        <w:t>Fire Prevention and Flammable Liquids and Substances</w:t>
      </w:r>
      <w:r>
        <w:rPr>
          <w:i/>
          <w:iCs/>
          <w:color w:val="125B61"/>
        </w:rPr>
        <w:t xml:space="preserve"> </w:t>
      </w:r>
      <w:proofErr w:type="gramStart"/>
      <w:r>
        <w:rPr>
          <w:i/>
          <w:iCs/>
          <w:color w:val="125B61"/>
        </w:rPr>
        <w:t>By-Law;</w:t>
      </w:r>
      <w:proofErr w:type="gramEnd"/>
    </w:p>
    <w:p w14:paraId="29A47E7A" w14:textId="4E7425BC" w:rsidR="00C34FFF" w:rsidRDefault="00C34FFF" w:rsidP="00B640C1">
      <w:pPr>
        <w:pStyle w:val="ListParagraph"/>
        <w:numPr>
          <w:ilvl w:val="1"/>
          <w:numId w:val="35"/>
        </w:numPr>
        <w:spacing w:before="80" w:after="80"/>
        <w:contextualSpacing w:val="0"/>
        <w:rPr>
          <w:i/>
          <w:iCs/>
          <w:color w:val="125B61"/>
        </w:rPr>
      </w:pPr>
      <w:r w:rsidRPr="00C34FFF">
        <w:rPr>
          <w:i/>
          <w:iCs/>
          <w:color w:val="125B61"/>
        </w:rPr>
        <w:t xml:space="preserve">Noise Abatement </w:t>
      </w:r>
      <w:r w:rsidR="00030A62">
        <w:rPr>
          <w:i/>
          <w:iCs/>
          <w:color w:val="125B61"/>
        </w:rPr>
        <w:t>a</w:t>
      </w:r>
      <w:r w:rsidRPr="00C34FFF">
        <w:rPr>
          <w:i/>
          <w:iCs/>
          <w:color w:val="125B61"/>
        </w:rPr>
        <w:t>nd Prevention of Nuisance By-</w:t>
      </w:r>
      <w:r w:rsidR="00030A62">
        <w:rPr>
          <w:i/>
          <w:iCs/>
          <w:color w:val="125B61"/>
        </w:rPr>
        <w:t>L</w:t>
      </w:r>
      <w:r w:rsidRPr="00C34FFF">
        <w:rPr>
          <w:i/>
          <w:iCs/>
          <w:color w:val="125B61"/>
        </w:rPr>
        <w:t>aw</w:t>
      </w:r>
    </w:p>
    <w:p w14:paraId="11EF52D2" w14:textId="77777777" w:rsidR="00FE0946" w:rsidRDefault="00C34FFF" w:rsidP="00B640C1">
      <w:pPr>
        <w:pStyle w:val="ListParagraph"/>
        <w:numPr>
          <w:ilvl w:val="1"/>
          <w:numId w:val="35"/>
        </w:numPr>
        <w:spacing w:before="80" w:after="80"/>
        <w:contextualSpacing w:val="0"/>
        <w:rPr>
          <w:i/>
          <w:iCs/>
          <w:color w:val="125B61"/>
        </w:rPr>
      </w:pPr>
      <w:r w:rsidRPr="00C34FFF">
        <w:rPr>
          <w:i/>
          <w:iCs/>
          <w:color w:val="125B61"/>
        </w:rPr>
        <w:t xml:space="preserve">Emergency Services </w:t>
      </w:r>
      <w:proofErr w:type="gramStart"/>
      <w:r w:rsidRPr="00C34FFF">
        <w:rPr>
          <w:i/>
          <w:iCs/>
          <w:color w:val="125B61"/>
        </w:rPr>
        <w:t>By-</w:t>
      </w:r>
      <w:r w:rsidR="00030A62">
        <w:rPr>
          <w:i/>
          <w:iCs/>
          <w:color w:val="125B61"/>
        </w:rPr>
        <w:t>L</w:t>
      </w:r>
      <w:r w:rsidRPr="00C34FFF">
        <w:rPr>
          <w:i/>
          <w:iCs/>
          <w:color w:val="125B61"/>
        </w:rPr>
        <w:t>aw</w:t>
      </w:r>
      <w:r w:rsidR="00682535">
        <w:rPr>
          <w:i/>
          <w:iCs/>
          <w:color w:val="125B61"/>
        </w:rPr>
        <w:t>;</w:t>
      </w:r>
      <w:proofErr w:type="gramEnd"/>
      <w:r w:rsidR="00682535">
        <w:rPr>
          <w:i/>
          <w:iCs/>
          <w:color w:val="125B61"/>
        </w:rPr>
        <w:t xml:space="preserve"> </w:t>
      </w:r>
    </w:p>
    <w:p w14:paraId="37BC2466" w14:textId="20068D00" w:rsidR="00682535" w:rsidRDefault="00FE0946" w:rsidP="00B640C1">
      <w:pPr>
        <w:pStyle w:val="ListParagraph"/>
        <w:numPr>
          <w:ilvl w:val="1"/>
          <w:numId w:val="35"/>
        </w:numPr>
        <w:spacing w:before="80" w:after="80"/>
        <w:contextualSpacing w:val="0"/>
        <w:rPr>
          <w:i/>
          <w:iCs/>
          <w:color w:val="125B61"/>
        </w:rPr>
      </w:pPr>
      <w:r w:rsidRPr="00FE0946">
        <w:rPr>
          <w:i/>
          <w:iCs/>
          <w:color w:val="125B61"/>
        </w:rPr>
        <w:t>Private Security Industry Regulation</w:t>
      </w:r>
      <w:r>
        <w:rPr>
          <w:i/>
          <w:iCs/>
          <w:color w:val="125B61"/>
        </w:rPr>
        <w:t xml:space="preserve">; </w:t>
      </w:r>
      <w:r w:rsidR="00682535">
        <w:rPr>
          <w:i/>
          <w:iCs/>
          <w:color w:val="125B61"/>
        </w:rPr>
        <w:t>and</w:t>
      </w:r>
    </w:p>
    <w:p w14:paraId="27CCA355" w14:textId="14C76051" w:rsidR="00C9375D" w:rsidRDefault="00682535" w:rsidP="003550C3">
      <w:pPr>
        <w:pStyle w:val="ListParagraph"/>
        <w:numPr>
          <w:ilvl w:val="1"/>
          <w:numId w:val="35"/>
        </w:numPr>
        <w:spacing w:before="80" w:after="80"/>
        <w:contextualSpacing w:val="0"/>
        <w:rPr>
          <w:i/>
          <w:iCs/>
          <w:color w:val="125B61"/>
        </w:rPr>
      </w:pPr>
      <w:r w:rsidRPr="00682535">
        <w:rPr>
          <w:i/>
          <w:iCs/>
          <w:color w:val="125B61"/>
        </w:rPr>
        <w:t xml:space="preserve">Walls </w:t>
      </w:r>
      <w:r w:rsidR="000719C9">
        <w:rPr>
          <w:i/>
          <w:iCs/>
          <w:color w:val="125B61"/>
        </w:rPr>
        <w:t>a</w:t>
      </w:r>
      <w:r w:rsidRPr="00682535">
        <w:rPr>
          <w:i/>
          <w:iCs/>
          <w:color w:val="125B61"/>
        </w:rPr>
        <w:t>nd Fences By-</w:t>
      </w:r>
      <w:r>
        <w:rPr>
          <w:i/>
          <w:iCs/>
          <w:color w:val="125B61"/>
        </w:rPr>
        <w:t>L</w:t>
      </w:r>
      <w:r w:rsidRPr="00682535">
        <w:rPr>
          <w:i/>
          <w:iCs/>
          <w:color w:val="125B61"/>
        </w:rPr>
        <w:t>aw</w:t>
      </w:r>
      <w:r w:rsidR="00255E32" w:rsidRPr="00437182">
        <w:rPr>
          <w:i/>
          <w:iCs/>
          <w:color w:val="125B61"/>
        </w:rPr>
        <w:t>]</w:t>
      </w:r>
      <w:r w:rsidR="006D36B8">
        <w:rPr>
          <w:i/>
          <w:iCs/>
          <w:color w:val="125B61"/>
        </w:rPr>
        <w:t>.</w:t>
      </w:r>
    </w:p>
    <w:p w14:paraId="7A777D70" w14:textId="4D056C60" w:rsidR="00F017DF" w:rsidRPr="00437182" w:rsidRDefault="00F017DF" w:rsidP="00F017DF">
      <w:pPr>
        <w:pStyle w:val="ListParagraph"/>
        <w:spacing w:before="80" w:after="80"/>
        <w:contextualSpacing w:val="0"/>
        <w:rPr>
          <w:i/>
          <w:iCs/>
          <w:color w:val="125B61"/>
        </w:rPr>
      </w:pPr>
    </w:p>
    <w:p w14:paraId="2B543BB9" w14:textId="77777777" w:rsidR="00C9375D" w:rsidRPr="00EC1365" w:rsidRDefault="00C9375D" w:rsidP="005706BB">
      <w:pPr>
        <w:pStyle w:val="Heading2"/>
        <w:spacing w:after="240"/>
        <w:ind w:left="567"/>
        <w:rPr>
          <w:sz w:val="24"/>
          <w:szCs w:val="24"/>
        </w:rPr>
      </w:pPr>
      <w:bookmarkStart w:id="9" w:name="_Toc172887406"/>
      <w:bookmarkStart w:id="10" w:name="_Toc174529873"/>
      <w:bookmarkStart w:id="11" w:name="_Toc179815913"/>
      <w:r>
        <w:rPr>
          <w:sz w:val="24"/>
          <w:szCs w:val="24"/>
        </w:rPr>
        <w:t>International Standards and Guidelines</w:t>
      </w:r>
      <w:bookmarkEnd w:id="9"/>
      <w:bookmarkEnd w:id="10"/>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75A33" w14:paraId="4BD35EE2" w14:textId="77777777" w:rsidTr="00F37E55">
        <w:tc>
          <w:tcPr>
            <w:tcW w:w="9209" w:type="dxa"/>
            <w:shd w:val="clear" w:color="auto" w:fill="D9D9D9" w:themeFill="background1" w:themeFillShade="D9"/>
          </w:tcPr>
          <w:p w14:paraId="202FDA36" w14:textId="11B85293" w:rsidR="00675A33" w:rsidRPr="006F7B6A" w:rsidRDefault="00041C9E">
            <w:pPr>
              <w:spacing w:after="120"/>
              <w:rPr>
                <w:i/>
                <w:iCs/>
                <w:color w:val="125B61"/>
                <w:u w:val="single"/>
              </w:rPr>
            </w:pPr>
            <w:r>
              <w:rPr>
                <w:i/>
                <w:iCs/>
                <w:color w:val="125B61"/>
                <w:u w:val="single"/>
              </w:rPr>
              <w:t>Instruction Box</w:t>
            </w:r>
            <w:r w:rsidR="00675A33" w:rsidRPr="006F7B6A">
              <w:rPr>
                <w:i/>
                <w:iCs/>
                <w:color w:val="125B61"/>
                <w:u w:val="single"/>
              </w:rPr>
              <w:t xml:space="preserve"> – Delete when complete</w:t>
            </w:r>
          </w:p>
          <w:p w14:paraId="46F5927C" w14:textId="6744950F" w:rsidR="00675A33" w:rsidRDefault="00675A33" w:rsidP="005B4BFA">
            <w:pPr>
              <w:pStyle w:val="ListParagraph"/>
              <w:numPr>
                <w:ilvl w:val="0"/>
                <w:numId w:val="49"/>
              </w:numPr>
              <w:spacing w:after="120"/>
              <w:ind w:left="453" w:hanging="357"/>
              <w:contextualSpacing w:val="0"/>
              <w:rPr>
                <w:i/>
                <w:iCs/>
                <w:color w:val="125B61"/>
              </w:rPr>
            </w:pPr>
            <w:r w:rsidRPr="001965F1">
              <w:rPr>
                <w:i/>
                <w:iCs/>
                <w:color w:val="125B61"/>
              </w:rPr>
              <w:t>List all relevant international standards and guidelines</w:t>
            </w:r>
            <w:r w:rsidR="00A81177">
              <w:rPr>
                <w:i/>
                <w:iCs/>
                <w:color w:val="125B61"/>
              </w:rPr>
              <w:t>, such as those provided below</w:t>
            </w:r>
            <w:r w:rsidR="00462D79">
              <w:rPr>
                <w:i/>
                <w:iCs/>
                <w:color w:val="125B61"/>
              </w:rPr>
              <w:t>, and</w:t>
            </w:r>
            <w:r w:rsidR="00A15B97">
              <w:rPr>
                <w:i/>
                <w:iCs/>
                <w:color w:val="125B61"/>
              </w:rPr>
              <w:t xml:space="preserve"> other lender </w:t>
            </w:r>
            <w:r w:rsidR="00C75063">
              <w:rPr>
                <w:i/>
                <w:iCs/>
                <w:color w:val="125B61"/>
              </w:rPr>
              <w:t>stand</w:t>
            </w:r>
            <w:r w:rsidR="006F4547">
              <w:rPr>
                <w:i/>
                <w:iCs/>
                <w:color w:val="125B61"/>
              </w:rPr>
              <w:t>ard</w:t>
            </w:r>
            <w:r w:rsidR="00C75063">
              <w:rPr>
                <w:i/>
                <w:iCs/>
                <w:color w:val="125B61"/>
              </w:rPr>
              <w:t>s</w:t>
            </w:r>
          </w:p>
          <w:p w14:paraId="66D31B83" w14:textId="0A7A7F84" w:rsidR="00FF6F58" w:rsidRPr="001965F1" w:rsidRDefault="00FF6F58" w:rsidP="005B4BFA">
            <w:pPr>
              <w:pStyle w:val="ListParagraph"/>
              <w:numPr>
                <w:ilvl w:val="0"/>
                <w:numId w:val="49"/>
              </w:numPr>
              <w:spacing w:after="120"/>
              <w:ind w:left="453" w:hanging="357"/>
              <w:contextualSpacing w:val="0"/>
              <w:rPr>
                <w:i/>
                <w:iCs/>
                <w:color w:val="125B61"/>
              </w:rPr>
            </w:pPr>
            <w:r w:rsidRPr="005D7A11">
              <w:rPr>
                <w:i/>
                <w:iCs/>
                <w:color w:val="125B61"/>
              </w:rPr>
              <w:t>Modify/delete/add to</w:t>
            </w:r>
            <w:r w:rsidR="00A81177">
              <w:rPr>
                <w:i/>
                <w:iCs/>
                <w:color w:val="125B61"/>
              </w:rPr>
              <w:t xml:space="preserve"> the list</w:t>
            </w:r>
            <w:r w:rsidRPr="005D7A11">
              <w:rPr>
                <w:i/>
                <w:iCs/>
                <w:color w:val="125B61"/>
              </w:rPr>
              <w:t xml:space="preserve"> as required.</w:t>
            </w:r>
          </w:p>
        </w:tc>
      </w:tr>
    </w:tbl>
    <w:p w14:paraId="06EBEC55" w14:textId="77777777" w:rsidR="00675A33" w:rsidRPr="00680DD0" w:rsidRDefault="00675A33" w:rsidP="00675A33">
      <w:r w:rsidRPr="00680DD0">
        <w:rPr>
          <w:lang w:val="en-GB"/>
        </w:rPr>
        <w:t xml:space="preserve">The </w:t>
      </w:r>
      <w:r>
        <w:rPr>
          <w:lang w:val="en-GB"/>
        </w:rPr>
        <w:t>Plan</w:t>
      </w:r>
      <w:r w:rsidRPr="00680DD0">
        <w:rPr>
          <w:lang w:val="en-GB"/>
        </w:rPr>
        <w:t xml:space="preserve"> has been developed to conform to the following </w:t>
      </w:r>
      <w:r>
        <w:rPr>
          <w:lang w:val="en-GB"/>
        </w:rPr>
        <w:t>international standards and guidelines</w:t>
      </w:r>
      <w:r w:rsidRPr="00680DD0">
        <w:rPr>
          <w:lang w:val="en-GB"/>
        </w:rPr>
        <w:t>:</w:t>
      </w:r>
      <w:r w:rsidRPr="00680DD0">
        <w:t> </w:t>
      </w:r>
    </w:p>
    <w:p w14:paraId="1F43D922" w14:textId="4A989EE0" w:rsidR="002A0B79" w:rsidRPr="00A446DD" w:rsidRDefault="00FC4B1A" w:rsidP="002A0B79">
      <w:pPr>
        <w:pStyle w:val="ListParagraph"/>
        <w:numPr>
          <w:ilvl w:val="0"/>
          <w:numId w:val="42"/>
        </w:numPr>
        <w:ind w:left="714" w:hanging="357"/>
        <w:contextualSpacing w:val="0"/>
      </w:pPr>
      <w:r>
        <w:t>IFC</w:t>
      </w:r>
      <w:r w:rsidR="002A0B79" w:rsidRPr="00A446DD">
        <w:t xml:space="preserve"> </w:t>
      </w:r>
      <w:r w:rsidRPr="00A446DD">
        <w:t>Performance Standard</w:t>
      </w:r>
      <w:r>
        <w:t>s</w:t>
      </w:r>
      <w:r w:rsidRPr="00A446DD">
        <w:t xml:space="preserve"> </w:t>
      </w:r>
      <w:r w:rsidR="00D24B10">
        <w:t>(</w:t>
      </w:r>
      <w:r w:rsidR="002A0B79" w:rsidRPr="00A446DD">
        <w:t>PS</w:t>
      </w:r>
      <w:r>
        <w:t>)</w:t>
      </w:r>
      <w:r w:rsidR="00924541">
        <w:t xml:space="preserve">, </w:t>
      </w:r>
      <w:r w:rsidR="002A0B79" w:rsidRPr="00A446DD">
        <w:t>2012</w:t>
      </w:r>
      <w:r w:rsidR="00AC4A9A">
        <w:t xml:space="preserve"> </w:t>
      </w:r>
      <w:r w:rsidR="002A0B79" w:rsidRPr="00A446DD">
        <w:t xml:space="preserve">listed below:  </w:t>
      </w:r>
    </w:p>
    <w:p w14:paraId="08EDAC38" w14:textId="77777777" w:rsidR="002A0B79" w:rsidRPr="00A446DD" w:rsidRDefault="002A0B79" w:rsidP="002A0B79">
      <w:pPr>
        <w:pStyle w:val="ListParagraph"/>
        <w:numPr>
          <w:ilvl w:val="0"/>
          <w:numId w:val="43"/>
        </w:numPr>
        <w:ind w:left="1418"/>
        <w:contextualSpacing w:val="0"/>
      </w:pPr>
      <w:r w:rsidRPr="00A446DD">
        <w:t xml:space="preserve">Performance Standard 1 – Assessment and Management of Social and Environmental Risks and Impacts: Requires an assessment of all the potential impacts of a project on workers, affected communities and the environment, and the minimisation and/or mitigation of these impacts.   </w:t>
      </w:r>
    </w:p>
    <w:p w14:paraId="20F4A308" w14:textId="77777777" w:rsidR="002A0B79" w:rsidRPr="00A446DD" w:rsidRDefault="002A0B79" w:rsidP="002A0B79">
      <w:pPr>
        <w:pStyle w:val="ListParagraph"/>
        <w:numPr>
          <w:ilvl w:val="0"/>
          <w:numId w:val="43"/>
        </w:numPr>
        <w:ind w:left="1418"/>
        <w:contextualSpacing w:val="0"/>
      </w:pPr>
      <w:r w:rsidRPr="00A446DD">
        <w:t xml:space="preserve">Performance Standard 4 – Community Health, Safety and Security: Requires projects to anticipate and avoid adverse impacts on the health, safety, and security of the affected community from routine and non-routine circumstances; and to ensure that the safeguarding of personnel and property is carried out in </w:t>
      </w:r>
      <w:r w:rsidRPr="00A446DD">
        <w:lastRenderedPageBreak/>
        <w:t xml:space="preserve">accordance with relevant human rights `principles and in a manner, that avoids or minimizes risks to the affected communities. </w:t>
      </w:r>
    </w:p>
    <w:p w14:paraId="3C19836C" w14:textId="265E7F45" w:rsidR="005D62BA" w:rsidRDefault="00EB6AB8" w:rsidP="00EB6AB8">
      <w:pPr>
        <w:pStyle w:val="ListParagraph"/>
        <w:numPr>
          <w:ilvl w:val="0"/>
          <w:numId w:val="42"/>
        </w:numPr>
        <w:ind w:left="714" w:hanging="357"/>
        <w:contextualSpacing w:val="0"/>
      </w:pPr>
      <w:r w:rsidRPr="00A446DD">
        <w:t xml:space="preserve">IFC </w:t>
      </w:r>
      <w:r w:rsidR="004144EB">
        <w:t>G</w:t>
      </w:r>
      <w:r w:rsidRPr="00A446DD">
        <w:t xml:space="preserve">eneral Environmental, Health and Safety (“EHS”) </w:t>
      </w:r>
      <w:r w:rsidR="003702A9">
        <w:t>G</w:t>
      </w:r>
      <w:r w:rsidRPr="00A446DD">
        <w:t>uidelines</w:t>
      </w:r>
      <w:r w:rsidR="009B5D50">
        <w:t xml:space="preserve"> (</w:t>
      </w:r>
      <w:r w:rsidRPr="00A446DD">
        <w:t>2007</w:t>
      </w:r>
      <w:proofErr w:type="gramStart"/>
      <w:r w:rsidR="009B5D50">
        <w:t>)</w:t>
      </w:r>
      <w:r w:rsidRPr="00A446DD">
        <w:t>;</w:t>
      </w:r>
      <w:proofErr w:type="gramEnd"/>
    </w:p>
    <w:p w14:paraId="542695A7" w14:textId="77777777" w:rsidR="00B27E47" w:rsidRDefault="00B27E47" w:rsidP="00B27E47">
      <w:pPr>
        <w:pStyle w:val="ListParagraph"/>
        <w:numPr>
          <w:ilvl w:val="0"/>
          <w:numId w:val="42"/>
        </w:numPr>
        <w:spacing w:before="80" w:after="80"/>
        <w:contextualSpacing w:val="0"/>
      </w:pPr>
      <w:r>
        <w:t>IFC EHS Guidelines for Annual Crop Production (2016</w:t>
      </w:r>
      <w:proofErr w:type="gramStart"/>
      <w:r>
        <w:t>);</w:t>
      </w:r>
      <w:proofErr w:type="gramEnd"/>
    </w:p>
    <w:p w14:paraId="6747FE05" w14:textId="41DFB7D0" w:rsidR="00B27E47" w:rsidRDefault="00B27E47" w:rsidP="00B27E47">
      <w:pPr>
        <w:pStyle w:val="ListParagraph"/>
        <w:numPr>
          <w:ilvl w:val="0"/>
          <w:numId w:val="42"/>
        </w:numPr>
        <w:spacing w:before="80" w:after="80"/>
        <w:contextualSpacing w:val="0"/>
      </w:pPr>
      <w:r>
        <w:t>IFC EHS Guidelines for Food and Beverage Processing (2007</w:t>
      </w:r>
      <w:proofErr w:type="gramStart"/>
      <w:r>
        <w:t>);</w:t>
      </w:r>
      <w:proofErr w:type="gramEnd"/>
      <w:r>
        <w:t xml:space="preserve"> </w:t>
      </w:r>
    </w:p>
    <w:p w14:paraId="4FE8FFF3" w14:textId="39D0E8A6" w:rsidR="00B27E47" w:rsidRDefault="00B27E47" w:rsidP="00B27E47">
      <w:pPr>
        <w:pStyle w:val="ListParagraph"/>
        <w:numPr>
          <w:ilvl w:val="0"/>
          <w:numId w:val="42"/>
        </w:numPr>
        <w:spacing w:before="80" w:after="80"/>
        <w:contextualSpacing w:val="0"/>
      </w:pPr>
      <w:r>
        <w:t xml:space="preserve">IFC EHS Guidelines for </w:t>
      </w:r>
      <w:r w:rsidRPr="00624615">
        <w:t xml:space="preserve">Perennial Crop Production </w:t>
      </w:r>
      <w:r>
        <w:t>(2016</w:t>
      </w:r>
      <w:proofErr w:type="gramStart"/>
      <w:r>
        <w:t>);</w:t>
      </w:r>
      <w:proofErr w:type="gramEnd"/>
    </w:p>
    <w:p w14:paraId="1321C8F7" w14:textId="70348D23" w:rsidR="00F94359" w:rsidRDefault="00A71960" w:rsidP="00B27E47">
      <w:pPr>
        <w:pStyle w:val="ListParagraph"/>
        <w:numPr>
          <w:ilvl w:val="0"/>
          <w:numId w:val="42"/>
        </w:numPr>
        <w:spacing w:before="80" w:after="80"/>
        <w:contextualSpacing w:val="0"/>
      </w:pPr>
      <w:r>
        <w:t xml:space="preserve">World Bank Environmental and Social </w:t>
      </w:r>
      <w:r w:rsidR="00E7423F">
        <w:t>Framework (2016</w:t>
      </w:r>
      <w:proofErr w:type="gramStart"/>
      <w:r w:rsidR="00E7423F">
        <w:t>);</w:t>
      </w:r>
      <w:proofErr w:type="gramEnd"/>
    </w:p>
    <w:p w14:paraId="2A04E7A4" w14:textId="69F79A58" w:rsidR="00974C9A" w:rsidRDefault="00974C9A" w:rsidP="00B27E47">
      <w:pPr>
        <w:pStyle w:val="ListParagraph"/>
        <w:numPr>
          <w:ilvl w:val="0"/>
          <w:numId w:val="42"/>
        </w:numPr>
        <w:spacing w:before="80" w:after="80"/>
        <w:contextualSpacing w:val="0"/>
      </w:pPr>
      <w:r>
        <w:t>E</w:t>
      </w:r>
      <w:r w:rsidRPr="00974C9A">
        <w:t xml:space="preserve">quator </w:t>
      </w:r>
      <w:r>
        <w:t>P</w:t>
      </w:r>
      <w:r w:rsidRPr="00974C9A">
        <w:t>rinciples</w:t>
      </w:r>
      <w:r>
        <w:t xml:space="preserve"> 4</w:t>
      </w:r>
      <w:r w:rsidR="006B4E37">
        <w:t xml:space="preserve"> (2020</w:t>
      </w:r>
      <w:proofErr w:type="gramStart"/>
      <w:r w:rsidR="006B4E37">
        <w:t>);</w:t>
      </w:r>
      <w:proofErr w:type="gramEnd"/>
    </w:p>
    <w:p w14:paraId="17069479" w14:textId="3C2A47CB" w:rsidR="00EB6AB8" w:rsidRPr="00A446DD" w:rsidRDefault="000D38C2" w:rsidP="00EB6AB8">
      <w:pPr>
        <w:pStyle w:val="ListParagraph"/>
        <w:numPr>
          <w:ilvl w:val="0"/>
          <w:numId w:val="42"/>
        </w:numPr>
        <w:ind w:left="714" w:hanging="357"/>
        <w:contextualSpacing w:val="0"/>
      </w:pPr>
      <w:r w:rsidRPr="000D38C2">
        <w:t>Principles of Responsible Investment in Agriculture and Food Systems</w:t>
      </w:r>
      <w:r w:rsidR="003243B0">
        <w:t>, 2014;</w:t>
      </w:r>
      <w:r w:rsidR="00EB6AB8" w:rsidRPr="00A446DD">
        <w:t>The United Nations Guiding Principles on Business and Human Rights</w:t>
      </w:r>
      <w:r w:rsidR="002E59EC">
        <w:t xml:space="preserve"> (UNGPs)</w:t>
      </w:r>
      <w:r w:rsidR="00EB6AB8" w:rsidRPr="00A446DD">
        <w:t xml:space="preserve">, </w:t>
      </w:r>
      <w:proofErr w:type="gramStart"/>
      <w:r w:rsidR="00EB6AB8" w:rsidRPr="00A446DD">
        <w:t>2011;</w:t>
      </w:r>
      <w:proofErr w:type="gramEnd"/>
    </w:p>
    <w:p w14:paraId="727AB3BB" w14:textId="6C1267B5" w:rsidR="00EB6AB8" w:rsidRPr="00A446DD" w:rsidRDefault="00EB6AB8" w:rsidP="00EB6AB8">
      <w:pPr>
        <w:pStyle w:val="ListParagraph"/>
        <w:numPr>
          <w:ilvl w:val="0"/>
          <w:numId w:val="42"/>
        </w:numPr>
        <w:ind w:left="714" w:hanging="357"/>
        <w:contextualSpacing w:val="0"/>
      </w:pPr>
      <w:r w:rsidRPr="00A446DD">
        <w:t>Stakeholder Engagement: A Good Practice Handbook for Companies Doing Business in Emerging Markets, IFC, 2007; and</w:t>
      </w:r>
    </w:p>
    <w:p w14:paraId="35836A5E" w14:textId="58B014F6" w:rsidR="00E93AD7" w:rsidRDefault="00EB6AB8" w:rsidP="008018D8">
      <w:pPr>
        <w:pStyle w:val="ListParagraph"/>
        <w:numPr>
          <w:ilvl w:val="0"/>
          <w:numId w:val="42"/>
        </w:numPr>
        <w:spacing w:before="80" w:after="80"/>
        <w:ind w:left="714" w:hanging="357"/>
        <w:contextualSpacing w:val="0"/>
      </w:pPr>
      <w:r w:rsidRPr="00A446DD">
        <w:t>International Labour Organisation (ILO) conventions covering core labour standards and ILO conventions signed and ratified by host country, including ILO conventions covering the basic terms and conditions of employment, and ILO convention 190 – violence and harassment, including gender-based violence and harassment.</w:t>
      </w:r>
      <w:bookmarkStart w:id="12" w:name="_Toc174529874"/>
    </w:p>
    <w:p w14:paraId="3CFD4CF0" w14:textId="77777777" w:rsidR="006D1A11" w:rsidRDefault="006D1A11" w:rsidP="006D1A11">
      <w:pPr>
        <w:spacing w:before="80" w:after="80"/>
      </w:pPr>
    </w:p>
    <w:p w14:paraId="6B3E162C" w14:textId="77777777" w:rsidR="006D1A11" w:rsidRDefault="006D1A11" w:rsidP="006D1A11">
      <w:pPr>
        <w:pStyle w:val="Heading1"/>
        <w:spacing w:after="240"/>
        <w:ind w:left="431" w:hanging="431"/>
      </w:pPr>
      <w:bookmarkStart w:id="13" w:name="_Toc179815914"/>
      <w:r>
        <w:t>Other Relevant References</w:t>
      </w:r>
      <w:bookmarkEnd w:id="1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D1A11" w14:paraId="5A1F1E5A" w14:textId="77777777" w:rsidTr="000C5521">
        <w:tc>
          <w:tcPr>
            <w:tcW w:w="9209" w:type="dxa"/>
            <w:shd w:val="clear" w:color="auto" w:fill="D9D9D9" w:themeFill="background1" w:themeFillShade="D9"/>
          </w:tcPr>
          <w:p w14:paraId="47E58BC6" w14:textId="77777777" w:rsidR="006D1A11" w:rsidRPr="006F7B6A" w:rsidRDefault="006D1A11" w:rsidP="000C5521">
            <w:pPr>
              <w:spacing w:after="120"/>
              <w:rPr>
                <w:i/>
                <w:iCs/>
                <w:color w:val="125B61"/>
                <w:u w:val="single"/>
              </w:rPr>
            </w:pPr>
            <w:r>
              <w:rPr>
                <w:i/>
                <w:iCs/>
                <w:color w:val="125B61"/>
                <w:u w:val="single"/>
              </w:rPr>
              <w:t>Instruction Box</w:t>
            </w:r>
            <w:r w:rsidRPr="006F7B6A">
              <w:rPr>
                <w:i/>
                <w:iCs/>
                <w:color w:val="125B61"/>
                <w:u w:val="single"/>
              </w:rPr>
              <w:t xml:space="preserve"> – Delete when complete</w:t>
            </w:r>
          </w:p>
          <w:p w14:paraId="4C2FF316" w14:textId="77777777" w:rsidR="006D1A11" w:rsidRDefault="006D1A11" w:rsidP="000C5521">
            <w:pPr>
              <w:pStyle w:val="ListParagraph"/>
              <w:numPr>
                <w:ilvl w:val="0"/>
                <w:numId w:val="49"/>
              </w:numPr>
              <w:spacing w:after="120"/>
              <w:ind w:left="453" w:hanging="357"/>
              <w:contextualSpacing w:val="0"/>
              <w:rPr>
                <w:i/>
                <w:iCs/>
                <w:color w:val="125B61"/>
              </w:rPr>
            </w:pPr>
            <w:r w:rsidRPr="001965F1">
              <w:rPr>
                <w:i/>
                <w:iCs/>
                <w:color w:val="125B61"/>
              </w:rPr>
              <w:t xml:space="preserve">List all relevant </w:t>
            </w:r>
            <w:r>
              <w:rPr>
                <w:i/>
                <w:iCs/>
                <w:color w:val="125B61"/>
              </w:rPr>
              <w:t>documents which are referred to in this document and / or which supported the drafting of this document.</w:t>
            </w:r>
          </w:p>
          <w:p w14:paraId="668D69C2" w14:textId="77777777" w:rsidR="006D1A11" w:rsidRPr="001965F1" w:rsidRDefault="006D1A11" w:rsidP="000C5521">
            <w:pPr>
              <w:pStyle w:val="ListParagraph"/>
              <w:numPr>
                <w:ilvl w:val="0"/>
                <w:numId w:val="49"/>
              </w:numPr>
              <w:spacing w:after="120"/>
              <w:ind w:left="453" w:hanging="357"/>
              <w:contextualSpacing w:val="0"/>
              <w:rPr>
                <w:i/>
                <w:iCs/>
                <w:color w:val="125B61"/>
              </w:rPr>
            </w:pPr>
            <w:r w:rsidRPr="005D7A11">
              <w:rPr>
                <w:i/>
                <w:iCs/>
                <w:color w:val="125B61"/>
              </w:rPr>
              <w:t>Modify/delete/add to</w:t>
            </w:r>
            <w:r>
              <w:rPr>
                <w:i/>
                <w:iCs/>
                <w:color w:val="125B61"/>
              </w:rPr>
              <w:t xml:space="preserve"> the list</w:t>
            </w:r>
            <w:r w:rsidRPr="005D7A11">
              <w:rPr>
                <w:i/>
                <w:iCs/>
                <w:color w:val="125B61"/>
              </w:rPr>
              <w:t xml:space="preserve"> as required.</w:t>
            </w:r>
          </w:p>
        </w:tc>
      </w:tr>
    </w:tbl>
    <w:p w14:paraId="76DC4B98" w14:textId="77777777" w:rsidR="006D1A11" w:rsidRDefault="006D1A11" w:rsidP="006D1A11">
      <w:pPr>
        <w:rPr>
          <w:rFonts w:cstheme="minorHAnsi"/>
        </w:rPr>
      </w:pPr>
      <w:r>
        <w:rPr>
          <w:rFonts w:cstheme="minorHAnsi"/>
        </w:rPr>
        <w:t>This CHSSMP should be read together with the following documents:</w:t>
      </w:r>
    </w:p>
    <w:p w14:paraId="7C4CEB72" w14:textId="77777777" w:rsidR="006D1A11" w:rsidRDefault="006D1A11" w:rsidP="006D1A11">
      <w:pPr>
        <w:pStyle w:val="ListParagraph"/>
        <w:numPr>
          <w:ilvl w:val="0"/>
          <w:numId w:val="42"/>
        </w:numPr>
        <w:ind w:left="714" w:hanging="357"/>
        <w:contextualSpacing w:val="0"/>
      </w:pPr>
      <w:r>
        <w:t>[</w:t>
      </w:r>
      <w:r w:rsidRPr="006A3346">
        <w:rPr>
          <w:highlight w:val="yellow"/>
        </w:rPr>
        <w:t>insert company name</w:t>
      </w:r>
      <w:r>
        <w:t>] Environment and Social Impact Assessment (ESIA</w:t>
      </w:r>
      <w:proofErr w:type="gramStart"/>
      <w:r>
        <w:t>);</w:t>
      </w:r>
      <w:proofErr w:type="gramEnd"/>
    </w:p>
    <w:p w14:paraId="2DF15D8A" w14:textId="77777777" w:rsidR="006D1A11" w:rsidRDefault="006D1A11" w:rsidP="006D1A11">
      <w:pPr>
        <w:pStyle w:val="ListParagraph"/>
        <w:numPr>
          <w:ilvl w:val="0"/>
          <w:numId w:val="42"/>
        </w:numPr>
        <w:ind w:left="714" w:hanging="357"/>
        <w:contextualSpacing w:val="0"/>
      </w:pPr>
      <w:r>
        <w:t>[</w:t>
      </w:r>
      <w:r w:rsidRPr="006A3346">
        <w:rPr>
          <w:highlight w:val="yellow"/>
        </w:rPr>
        <w:t>insert company name</w:t>
      </w:r>
      <w:r>
        <w:t xml:space="preserve">] Biodiversity Management </w:t>
      </w:r>
      <w:proofErr w:type="gramStart"/>
      <w:r>
        <w:t>Procedure;</w:t>
      </w:r>
      <w:proofErr w:type="gramEnd"/>
    </w:p>
    <w:p w14:paraId="2AC62A99" w14:textId="77777777" w:rsidR="00861FEE" w:rsidRDefault="006D1A11" w:rsidP="00861FEE">
      <w:pPr>
        <w:pStyle w:val="ListParagraph"/>
        <w:numPr>
          <w:ilvl w:val="0"/>
          <w:numId w:val="42"/>
        </w:numPr>
        <w:ind w:left="714" w:hanging="357"/>
        <w:contextualSpacing w:val="0"/>
      </w:pPr>
      <w:r>
        <w:t>[</w:t>
      </w:r>
      <w:r w:rsidRPr="006A3346">
        <w:rPr>
          <w:highlight w:val="yellow"/>
        </w:rPr>
        <w:t>insert company name</w:t>
      </w:r>
      <w:r>
        <w:t>] Waste Management Procedure; and</w:t>
      </w:r>
    </w:p>
    <w:p w14:paraId="370FFA7E" w14:textId="353AC5E1" w:rsidR="006D1A11" w:rsidRPr="00B85262" w:rsidRDefault="006D1A11" w:rsidP="003550C3">
      <w:pPr>
        <w:pStyle w:val="ListParagraph"/>
        <w:numPr>
          <w:ilvl w:val="0"/>
          <w:numId w:val="42"/>
        </w:numPr>
        <w:ind w:left="714" w:hanging="357"/>
        <w:contextualSpacing w:val="0"/>
      </w:pPr>
      <w:r>
        <w:t>[</w:t>
      </w:r>
      <w:r w:rsidRPr="00861FEE">
        <w:rPr>
          <w:highlight w:val="yellow"/>
        </w:rPr>
        <w:t>insert company name</w:t>
      </w:r>
      <w:r>
        <w:t xml:space="preserve">] </w:t>
      </w:r>
      <w:r w:rsidRPr="00E93AD7">
        <w:t>Emergency Preparedness and Response Procedure</w:t>
      </w:r>
      <w:r>
        <w:t>.</w:t>
      </w:r>
    </w:p>
    <w:p w14:paraId="48405BA3" w14:textId="5C75B1CD" w:rsidR="006B1AF3" w:rsidRPr="006B1AF3" w:rsidRDefault="006B1AF3" w:rsidP="006D1A11"/>
    <w:p w14:paraId="1359269B" w14:textId="144D932D" w:rsidR="00B30CE7" w:rsidRDefault="00B30CE7" w:rsidP="00B06274">
      <w:pPr>
        <w:pStyle w:val="Heading1"/>
        <w:spacing w:after="240"/>
        <w:ind w:left="431" w:hanging="431"/>
      </w:pPr>
      <w:bookmarkStart w:id="14" w:name="_Toc179815915"/>
      <w:r>
        <w:t>Definitions</w:t>
      </w:r>
      <w:bookmarkEnd w:id="12"/>
      <w:bookmarkEnd w:id="1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9C03EB" w14:paraId="7E542221" w14:textId="77777777" w:rsidTr="00F37E55">
        <w:tc>
          <w:tcPr>
            <w:tcW w:w="9209" w:type="dxa"/>
            <w:shd w:val="clear" w:color="auto" w:fill="D9D9D9" w:themeFill="background1" w:themeFillShade="D9"/>
          </w:tcPr>
          <w:p w14:paraId="29397B2E" w14:textId="1340333B" w:rsidR="006118B6" w:rsidRPr="006118B6" w:rsidRDefault="00041C9E" w:rsidP="006118B6">
            <w:pPr>
              <w:spacing w:after="120"/>
              <w:rPr>
                <w:i/>
                <w:iCs/>
                <w:color w:val="125B61"/>
                <w:u w:val="single"/>
              </w:rPr>
            </w:pPr>
            <w:r>
              <w:rPr>
                <w:i/>
                <w:iCs/>
                <w:color w:val="125B61"/>
                <w:u w:val="single"/>
              </w:rPr>
              <w:t>Instruction Box</w:t>
            </w:r>
            <w:r w:rsidR="006118B6" w:rsidRPr="006118B6">
              <w:rPr>
                <w:i/>
                <w:iCs/>
                <w:color w:val="125B61"/>
                <w:u w:val="single"/>
              </w:rPr>
              <w:t xml:space="preserve"> – Delete when complete</w:t>
            </w:r>
          </w:p>
          <w:p w14:paraId="30627B66" w14:textId="77777777" w:rsidR="009C03EB" w:rsidRDefault="009C03EB" w:rsidP="005B4BFA">
            <w:pPr>
              <w:pStyle w:val="ListParagraph"/>
              <w:numPr>
                <w:ilvl w:val="0"/>
                <w:numId w:val="49"/>
              </w:numPr>
              <w:spacing w:after="120"/>
              <w:ind w:left="453" w:hanging="357"/>
              <w:contextualSpacing w:val="0"/>
              <w:rPr>
                <w:i/>
                <w:iCs/>
                <w:color w:val="125B61"/>
              </w:rPr>
            </w:pPr>
            <w:r w:rsidRPr="002A718E">
              <w:rPr>
                <w:i/>
                <w:iCs/>
                <w:color w:val="125B61"/>
              </w:rPr>
              <w:t>Include a list of definitions of terms which may need clarification throughout the document</w:t>
            </w:r>
            <w:r>
              <w:rPr>
                <w:i/>
                <w:iCs/>
                <w:color w:val="125B61"/>
              </w:rPr>
              <w:t>.</w:t>
            </w:r>
          </w:p>
          <w:p w14:paraId="068D85D6" w14:textId="555688DB" w:rsidR="0054745C" w:rsidRDefault="00D1304D" w:rsidP="005B4BFA">
            <w:pPr>
              <w:pStyle w:val="ListParagraph"/>
              <w:numPr>
                <w:ilvl w:val="0"/>
                <w:numId w:val="49"/>
              </w:numPr>
              <w:spacing w:after="120"/>
              <w:ind w:left="453" w:hanging="357"/>
              <w:contextualSpacing w:val="0"/>
              <w:rPr>
                <w:i/>
                <w:iCs/>
                <w:color w:val="125B61"/>
              </w:rPr>
            </w:pPr>
            <w:r w:rsidRPr="00D1304D">
              <w:rPr>
                <w:i/>
                <w:iCs/>
                <w:color w:val="125B61"/>
              </w:rPr>
              <w:t>Modify/delete/add as required</w:t>
            </w:r>
            <w:r w:rsidR="00595E40">
              <w:rPr>
                <w:i/>
                <w:iCs/>
                <w:color w:val="125B61"/>
              </w:rPr>
              <w:t>.</w:t>
            </w:r>
          </w:p>
        </w:tc>
      </w:tr>
    </w:tbl>
    <w:p w14:paraId="4E118C3F" w14:textId="7BBE1AE0" w:rsidR="002A718E" w:rsidRDefault="002A718E" w:rsidP="00006429">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060"/>
      </w:tblGrid>
      <w:tr w:rsidR="00B27E47" w:rsidRPr="00DC69AA" w14:paraId="4B9FCB8F" w14:textId="77777777" w:rsidTr="0094370B">
        <w:trPr>
          <w:trHeight w:hRule="exact" w:val="340"/>
          <w:jc w:val="center"/>
        </w:trPr>
        <w:tc>
          <w:tcPr>
            <w:tcW w:w="172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041FE030" w14:textId="4820341C" w:rsidR="00B27E47" w:rsidRPr="00DC69AA" w:rsidRDefault="00B27E47" w:rsidP="00B27E47">
            <w:pPr>
              <w:pStyle w:val="Context"/>
              <w:spacing w:before="0" w:after="0"/>
              <w:rPr>
                <w:rFonts w:cs="Arial"/>
                <w:b/>
                <w:bCs/>
                <w:color w:val="FFFFFF" w:themeColor="background1"/>
                <w:sz w:val="20"/>
                <w:szCs w:val="20"/>
              </w:rPr>
            </w:pPr>
            <w:r w:rsidRPr="00C442A3">
              <w:rPr>
                <w:rFonts w:cs="Arial"/>
                <w:b/>
                <w:bCs/>
                <w:color w:val="FFFFFF" w:themeColor="background1"/>
                <w:sz w:val="20"/>
                <w:szCs w:val="20"/>
              </w:rPr>
              <w:lastRenderedPageBreak/>
              <w:t>Term</w:t>
            </w:r>
          </w:p>
        </w:tc>
        <w:tc>
          <w:tcPr>
            <w:tcW w:w="3273" w:type="pct"/>
            <w:tcBorders>
              <w:top w:val="single" w:sz="4" w:space="0" w:color="auto"/>
              <w:left w:val="single" w:sz="4" w:space="0" w:color="auto"/>
              <w:bottom w:val="single" w:sz="4" w:space="0" w:color="auto"/>
              <w:right w:val="single" w:sz="4" w:space="0" w:color="auto"/>
            </w:tcBorders>
            <w:shd w:val="clear" w:color="auto" w:fill="125B61"/>
            <w:vAlign w:val="center"/>
          </w:tcPr>
          <w:p w14:paraId="55E84B5B" w14:textId="14988D37" w:rsidR="00B27E47" w:rsidRPr="00DC69AA" w:rsidRDefault="00B27E47" w:rsidP="00B27E47">
            <w:pPr>
              <w:pStyle w:val="Context"/>
              <w:spacing w:before="0" w:after="0"/>
              <w:rPr>
                <w:rFonts w:cs="Arial"/>
                <w:b/>
                <w:bCs/>
                <w:color w:val="FFFFFF" w:themeColor="background1"/>
                <w:sz w:val="20"/>
                <w:szCs w:val="20"/>
              </w:rPr>
            </w:pPr>
            <w:r w:rsidRPr="00C442A3">
              <w:rPr>
                <w:rFonts w:cs="Arial"/>
                <w:b/>
                <w:bCs/>
                <w:color w:val="FFFFFF" w:themeColor="background1"/>
                <w:sz w:val="20"/>
                <w:szCs w:val="20"/>
              </w:rPr>
              <w:t>Definition</w:t>
            </w:r>
          </w:p>
        </w:tc>
      </w:tr>
      <w:tr w:rsidR="00DE7D34" w:rsidRPr="00DE7D34" w14:paraId="1B22DA38" w14:textId="77777777" w:rsidTr="00D12B2E">
        <w:trPr>
          <w:trHeight w:hRule="exact" w:val="939"/>
          <w:jc w:val="center"/>
        </w:trPr>
        <w:tc>
          <w:tcPr>
            <w:tcW w:w="172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4E7427" w14:textId="792177E8" w:rsidR="00592895" w:rsidRPr="00DE7D34" w:rsidRDefault="009D46EB">
            <w:pPr>
              <w:spacing w:before="0"/>
              <w:rPr>
                <w:rFonts w:cs="Arial"/>
                <w:szCs w:val="22"/>
              </w:rPr>
            </w:pPr>
            <w:r w:rsidRPr="00DE7D34">
              <w:rPr>
                <w:rFonts w:cs="Arial"/>
                <w:szCs w:val="22"/>
              </w:rPr>
              <w:t>Ecosystem Services</w:t>
            </w:r>
          </w:p>
        </w:tc>
        <w:tc>
          <w:tcPr>
            <w:tcW w:w="3273" w:type="pct"/>
            <w:tcBorders>
              <w:top w:val="single" w:sz="4" w:space="0" w:color="auto"/>
              <w:left w:val="single" w:sz="4" w:space="0" w:color="auto"/>
              <w:bottom w:val="single" w:sz="4" w:space="0" w:color="auto"/>
              <w:right w:val="single" w:sz="4" w:space="0" w:color="auto"/>
            </w:tcBorders>
          </w:tcPr>
          <w:p w14:paraId="20CAB232" w14:textId="27FD7883" w:rsidR="00592895" w:rsidRPr="00DE7D34" w:rsidRDefault="00D12B2E">
            <w:pPr>
              <w:spacing w:before="0"/>
              <w:rPr>
                <w:rFonts w:cs="Arial"/>
                <w:szCs w:val="22"/>
              </w:rPr>
            </w:pPr>
            <w:r w:rsidRPr="00DE7D34">
              <w:rPr>
                <w:rFonts w:cs="Arial"/>
                <w:szCs w:val="22"/>
              </w:rPr>
              <w:t xml:space="preserve">The direct and indirect contributions </w:t>
            </w:r>
            <w:r w:rsidR="00131D51" w:rsidRPr="00DE7D34">
              <w:rPr>
                <w:rFonts w:cs="Arial"/>
                <w:szCs w:val="22"/>
              </w:rPr>
              <w:t xml:space="preserve">of </w:t>
            </w:r>
            <w:r w:rsidRPr="00DE7D34">
              <w:rPr>
                <w:rFonts w:cs="Arial"/>
                <w:szCs w:val="22"/>
              </w:rPr>
              <w:t>ecosystems (</w:t>
            </w:r>
            <w:r w:rsidR="00131D51" w:rsidRPr="00DE7D34">
              <w:rPr>
                <w:rFonts w:cs="Arial"/>
                <w:szCs w:val="22"/>
              </w:rPr>
              <w:t>or</w:t>
            </w:r>
            <w:r w:rsidRPr="00DE7D34">
              <w:rPr>
                <w:rFonts w:cs="Arial"/>
                <w:szCs w:val="22"/>
              </w:rPr>
              <w:t xml:space="preserve"> natural</w:t>
            </w:r>
            <w:r w:rsidR="00EF104A" w:rsidRPr="00DE7D34">
              <w:rPr>
                <w:rFonts w:cs="Arial"/>
                <w:szCs w:val="22"/>
              </w:rPr>
              <w:t>/environmental</w:t>
            </w:r>
            <w:r w:rsidRPr="00DE7D34">
              <w:rPr>
                <w:rFonts w:cs="Arial"/>
                <w:szCs w:val="22"/>
              </w:rPr>
              <w:t xml:space="preserve"> </w:t>
            </w:r>
            <w:r w:rsidR="004039E8" w:rsidRPr="00DE7D34">
              <w:rPr>
                <w:rFonts w:cs="Arial"/>
                <w:szCs w:val="22"/>
              </w:rPr>
              <w:t>resources</w:t>
            </w:r>
            <w:r w:rsidRPr="00DE7D34">
              <w:rPr>
                <w:rFonts w:cs="Arial"/>
                <w:szCs w:val="22"/>
              </w:rPr>
              <w:t>) provide for human wellbeing and quality of life.</w:t>
            </w:r>
          </w:p>
        </w:tc>
      </w:tr>
      <w:tr w:rsidR="00DE7D34" w:rsidRPr="00DE7D34" w14:paraId="72F71178" w14:textId="77777777" w:rsidTr="00EF104A">
        <w:trPr>
          <w:trHeight w:hRule="exact" w:val="727"/>
          <w:jc w:val="center"/>
        </w:trPr>
        <w:tc>
          <w:tcPr>
            <w:tcW w:w="172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50FD32" w14:textId="07735800" w:rsidR="00B30CE7" w:rsidRPr="00DE7D34" w:rsidRDefault="00592895">
            <w:pPr>
              <w:spacing w:before="0"/>
              <w:rPr>
                <w:rFonts w:cs="Arial"/>
                <w:szCs w:val="22"/>
              </w:rPr>
            </w:pPr>
            <w:r w:rsidRPr="00DE7D34">
              <w:rPr>
                <w:rFonts w:cs="Arial"/>
                <w:szCs w:val="22"/>
              </w:rPr>
              <w:t>Hazard</w:t>
            </w:r>
          </w:p>
        </w:tc>
        <w:tc>
          <w:tcPr>
            <w:tcW w:w="3273" w:type="pct"/>
            <w:tcBorders>
              <w:top w:val="single" w:sz="4" w:space="0" w:color="auto"/>
              <w:left w:val="single" w:sz="4" w:space="0" w:color="auto"/>
              <w:bottom w:val="single" w:sz="4" w:space="0" w:color="auto"/>
              <w:right w:val="single" w:sz="4" w:space="0" w:color="auto"/>
            </w:tcBorders>
          </w:tcPr>
          <w:p w14:paraId="5A0E559B" w14:textId="3C17D89E" w:rsidR="00B30CE7" w:rsidRPr="00DE7D34" w:rsidRDefault="00EF104A">
            <w:pPr>
              <w:spacing w:before="0"/>
              <w:rPr>
                <w:rFonts w:cs="Arial"/>
                <w:szCs w:val="22"/>
              </w:rPr>
            </w:pPr>
            <w:r w:rsidRPr="00DE7D34">
              <w:rPr>
                <w:rFonts w:cs="Arial"/>
                <w:szCs w:val="22"/>
              </w:rPr>
              <w:t>A</w:t>
            </w:r>
            <w:r w:rsidR="00DA7616" w:rsidRPr="00DE7D34">
              <w:rPr>
                <w:rFonts w:cs="Arial"/>
                <w:szCs w:val="22"/>
              </w:rPr>
              <w:t>ny source of potential damage, harm or adverse health effects to people, animals or the environment</w:t>
            </w:r>
          </w:p>
        </w:tc>
      </w:tr>
    </w:tbl>
    <w:p w14:paraId="5FF99040" w14:textId="77777777" w:rsidR="00B30CE7" w:rsidRPr="00B30CE7" w:rsidRDefault="00B30CE7" w:rsidP="00B30CE7"/>
    <w:p w14:paraId="29798768" w14:textId="3F75D842" w:rsidR="00294422" w:rsidRDefault="0094370B" w:rsidP="00B06274">
      <w:pPr>
        <w:pStyle w:val="Heading1"/>
        <w:spacing w:after="240"/>
        <w:ind w:left="431" w:hanging="431"/>
      </w:pPr>
      <w:bookmarkStart w:id="15" w:name="_Toc174529875"/>
      <w:bookmarkStart w:id="16" w:name="_Toc179815916"/>
      <w:r w:rsidRPr="0094370B">
        <w:t xml:space="preserve">Abbreviations </w:t>
      </w:r>
      <w:r w:rsidR="00294422">
        <w:t>and Acronyms</w:t>
      </w:r>
      <w:bookmarkEnd w:id="15"/>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852FC8" w14:paraId="2D9CA442" w14:textId="77777777" w:rsidTr="005F591E">
        <w:tc>
          <w:tcPr>
            <w:tcW w:w="9209" w:type="dxa"/>
            <w:shd w:val="clear" w:color="auto" w:fill="D9D9D9" w:themeFill="background1" w:themeFillShade="D9"/>
          </w:tcPr>
          <w:p w14:paraId="5CEA93DF" w14:textId="20FA17D5" w:rsidR="00852FC8" w:rsidRPr="006F7B6A" w:rsidRDefault="00041C9E">
            <w:pPr>
              <w:spacing w:after="120"/>
              <w:rPr>
                <w:i/>
                <w:iCs/>
                <w:color w:val="125B61"/>
                <w:u w:val="single"/>
              </w:rPr>
            </w:pPr>
            <w:r>
              <w:rPr>
                <w:i/>
                <w:iCs/>
                <w:color w:val="125B61"/>
                <w:u w:val="single"/>
              </w:rPr>
              <w:t>Instruction Box</w:t>
            </w:r>
            <w:r w:rsidR="00852FC8" w:rsidRPr="006F7B6A">
              <w:rPr>
                <w:i/>
                <w:iCs/>
                <w:color w:val="125B61"/>
                <w:u w:val="single"/>
              </w:rPr>
              <w:t xml:space="preserve"> – Delete when complete</w:t>
            </w:r>
          </w:p>
          <w:p w14:paraId="2350CF74" w14:textId="77777777" w:rsidR="00DC21C2" w:rsidRDefault="00852FC8" w:rsidP="005B4BFA">
            <w:pPr>
              <w:pStyle w:val="ListParagraph"/>
              <w:numPr>
                <w:ilvl w:val="0"/>
                <w:numId w:val="49"/>
              </w:numPr>
              <w:spacing w:after="120"/>
              <w:ind w:left="453" w:hanging="357"/>
              <w:contextualSpacing w:val="0"/>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 xml:space="preserve">are referred to in the document. </w:t>
            </w:r>
          </w:p>
          <w:p w14:paraId="2E37CC12" w14:textId="342FA81A" w:rsidR="00852FC8" w:rsidRDefault="00852FC8" w:rsidP="005B4BFA">
            <w:pPr>
              <w:pStyle w:val="ListParagraph"/>
              <w:numPr>
                <w:ilvl w:val="0"/>
                <w:numId w:val="49"/>
              </w:numPr>
              <w:spacing w:after="120"/>
              <w:ind w:left="453" w:hanging="357"/>
              <w:contextualSpacing w:val="0"/>
              <w:rPr>
                <w:i/>
                <w:iCs/>
                <w:color w:val="125B61"/>
              </w:rPr>
            </w:pPr>
            <w:r>
              <w:rPr>
                <w:i/>
                <w:iCs/>
                <w:color w:val="125B61"/>
              </w:rPr>
              <w:t>Modify/delete/add to as required.</w:t>
            </w:r>
          </w:p>
        </w:tc>
      </w:tr>
    </w:tbl>
    <w:p w14:paraId="71F847E2" w14:textId="77777777" w:rsidR="00852FC8" w:rsidRDefault="00852FC8"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079"/>
      </w:tblGrid>
      <w:tr w:rsidR="00DC69AA" w:rsidRPr="00112651" w14:paraId="1283CA17" w14:textId="77777777" w:rsidTr="00600B4A">
        <w:trPr>
          <w:trHeight w:hRule="exact" w:val="663"/>
          <w:tblHeader/>
          <w:jc w:val="center"/>
        </w:trPr>
        <w:tc>
          <w:tcPr>
            <w:tcW w:w="117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46243A" w:rsidRDefault="0094370B" w:rsidP="0046243A">
            <w:pPr>
              <w:pStyle w:val="Context"/>
              <w:spacing w:before="0" w:after="0"/>
              <w:jc w:val="left"/>
              <w:rPr>
                <w:rFonts w:cs="Arial"/>
                <w:b/>
                <w:bCs/>
                <w:color w:val="FFFFFF" w:themeColor="background1"/>
                <w:sz w:val="20"/>
                <w:szCs w:val="20"/>
              </w:rPr>
            </w:pPr>
            <w:r w:rsidRPr="0046243A">
              <w:rPr>
                <w:rFonts w:cs="Arial"/>
                <w:b/>
                <w:bCs/>
                <w:color w:val="FFFFFF" w:themeColor="background1"/>
                <w:sz w:val="20"/>
                <w:szCs w:val="20"/>
                <w:lang w:val="en-ZA"/>
              </w:rPr>
              <w:t>Abbreviations and Acronyms</w:t>
            </w:r>
          </w:p>
        </w:tc>
        <w:tc>
          <w:tcPr>
            <w:tcW w:w="3823"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46243A" w:rsidRDefault="00DC69AA">
            <w:pPr>
              <w:pStyle w:val="Context"/>
              <w:spacing w:before="0" w:after="0"/>
              <w:rPr>
                <w:rFonts w:cs="Arial"/>
                <w:b/>
                <w:bCs/>
                <w:color w:val="FFFFFF" w:themeColor="background1"/>
                <w:sz w:val="20"/>
                <w:szCs w:val="20"/>
              </w:rPr>
            </w:pPr>
            <w:r w:rsidRPr="0046243A">
              <w:rPr>
                <w:rFonts w:cs="Arial"/>
                <w:b/>
                <w:bCs/>
                <w:color w:val="FFFFFF" w:themeColor="background1"/>
                <w:sz w:val="20"/>
                <w:szCs w:val="20"/>
              </w:rPr>
              <w:t>Definition</w:t>
            </w:r>
          </w:p>
        </w:tc>
      </w:tr>
      <w:tr w:rsidR="00DC69AA" w:rsidRPr="00112651" w14:paraId="60F76D01"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7805D0F3" w:rsidR="00DC69AA" w:rsidRPr="00F13D8B" w:rsidRDefault="001008FD">
            <w:pPr>
              <w:spacing w:before="0"/>
              <w:rPr>
                <w:rFonts w:cs="Arial"/>
                <w:sz w:val="20"/>
                <w:szCs w:val="20"/>
              </w:rPr>
            </w:pPr>
            <w:proofErr w:type="spellStart"/>
            <w:r w:rsidRPr="00F13D8B">
              <w:rPr>
                <w:rFonts w:cs="Arial"/>
                <w:sz w:val="20"/>
                <w:szCs w:val="20"/>
              </w:rPr>
              <w:t>AoI</w:t>
            </w:r>
            <w:proofErr w:type="spellEnd"/>
          </w:p>
        </w:tc>
        <w:tc>
          <w:tcPr>
            <w:tcW w:w="3823" w:type="pct"/>
            <w:tcBorders>
              <w:top w:val="single" w:sz="4" w:space="0" w:color="auto"/>
              <w:left w:val="single" w:sz="4" w:space="0" w:color="auto"/>
              <w:bottom w:val="single" w:sz="4" w:space="0" w:color="auto"/>
              <w:right w:val="single" w:sz="4" w:space="0" w:color="auto"/>
            </w:tcBorders>
          </w:tcPr>
          <w:p w14:paraId="4C3323F6" w14:textId="79BC80BB" w:rsidR="00DC69AA" w:rsidRPr="00112651" w:rsidRDefault="001008FD">
            <w:pPr>
              <w:spacing w:before="0"/>
              <w:rPr>
                <w:rFonts w:cs="Arial"/>
                <w:sz w:val="20"/>
                <w:szCs w:val="20"/>
              </w:rPr>
            </w:pPr>
            <w:r w:rsidRPr="001008FD">
              <w:rPr>
                <w:rFonts w:cs="Arial"/>
                <w:sz w:val="20"/>
                <w:szCs w:val="20"/>
              </w:rPr>
              <w:t xml:space="preserve">Area of </w:t>
            </w:r>
            <w:r>
              <w:rPr>
                <w:rFonts w:cs="Arial"/>
                <w:sz w:val="20"/>
                <w:szCs w:val="20"/>
              </w:rPr>
              <w:t>I</w:t>
            </w:r>
            <w:r w:rsidRPr="001008FD">
              <w:rPr>
                <w:rFonts w:cs="Arial"/>
                <w:sz w:val="20"/>
                <w:szCs w:val="20"/>
              </w:rPr>
              <w:t>nfluence</w:t>
            </w:r>
          </w:p>
        </w:tc>
      </w:tr>
      <w:tr w:rsidR="007414FD" w:rsidRPr="00112651" w14:paraId="3243C4BF"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58009A4" w14:textId="7A8D1FAF" w:rsidR="007414FD" w:rsidRPr="00F13D8B" w:rsidRDefault="007414FD">
            <w:pPr>
              <w:spacing w:before="0"/>
              <w:rPr>
                <w:rFonts w:cs="Arial"/>
                <w:sz w:val="20"/>
                <w:szCs w:val="20"/>
              </w:rPr>
            </w:pPr>
            <w:r w:rsidRPr="007414FD">
              <w:rPr>
                <w:rFonts w:cs="Arial"/>
                <w:sz w:val="20"/>
                <w:szCs w:val="20"/>
              </w:rPr>
              <w:t>CHSSMP</w:t>
            </w:r>
          </w:p>
        </w:tc>
        <w:tc>
          <w:tcPr>
            <w:tcW w:w="3823" w:type="pct"/>
            <w:tcBorders>
              <w:top w:val="single" w:sz="4" w:space="0" w:color="auto"/>
              <w:left w:val="single" w:sz="4" w:space="0" w:color="auto"/>
              <w:bottom w:val="single" w:sz="4" w:space="0" w:color="auto"/>
              <w:right w:val="single" w:sz="4" w:space="0" w:color="auto"/>
            </w:tcBorders>
          </w:tcPr>
          <w:p w14:paraId="3BFE9FC3" w14:textId="056D878E" w:rsidR="007414FD" w:rsidRPr="00F13D8B" w:rsidRDefault="007414FD">
            <w:pPr>
              <w:spacing w:before="0"/>
              <w:rPr>
                <w:rFonts w:cs="Arial"/>
                <w:sz w:val="20"/>
                <w:szCs w:val="20"/>
              </w:rPr>
            </w:pPr>
            <w:r w:rsidRPr="007414FD">
              <w:rPr>
                <w:rFonts w:cs="Arial"/>
                <w:sz w:val="20"/>
                <w:szCs w:val="20"/>
              </w:rPr>
              <w:t>Community Health, Safety and Security Management Plan</w:t>
            </w:r>
          </w:p>
        </w:tc>
      </w:tr>
      <w:tr w:rsidR="00C44611" w:rsidRPr="00112651" w14:paraId="39160F1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D58F7E" w14:textId="450AFE78" w:rsidR="00C44611" w:rsidRPr="007414FD" w:rsidRDefault="00C44611">
            <w:pPr>
              <w:spacing w:before="0"/>
              <w:rPr>
                <w:rFonts w:cs="Arial"/>
                <w:sz w:val="20"/>
                <w:szCs w:val="20"/>
              </w:rPr>
            </w:pPr>
            <w:r>
              <w:rPr>
                <w:rFonts w:cs="Arial"/>
                <w:sz w:val="20"/>
                <w:szCs w:val="20"/>
              </w:rPr>
              <w:t>EHS</w:t>
            </w:r>
          </w:p>
        </w:tc>
        <w:tc>
          <w:tcPr>
            <w:tcW w:w="3823" w:type="pct"/>
            <w:tcBorders>
              <w:top w:val="single" w:sz="4" w:space="0" w:color="auto"/>
              <w:left w:val="single" w:sz="4" w:space="0" w:color="auto"/>
              <w:bottom w:val="single" w:sz="4" w:space="0" w:color="auto"/>
              <w:right w:val="single" w:sz="4" w:space="0" w:color="auto"/>
            </w:tcBorders>
          </w:tcPr>
          <w:p w14:paraId="6BEE894C" w14:textId="32A075E4" w:rsidR="00C44611" w:rsidRPr="007414FD" w:rsidRDefault="00C44611">
            <w:pPr>
              <w:spacing w:before="0"/>
              <w:rPr>
                <w:rFonts w:cs="Arial"/>
                <w:sz w:val="20"/>
                <w:szCs w:val="20"/>
              </w:rPr>
            </w:pPr>
            <w:r w:rsidRPr="00C44611">
              <w:rPr>
                <w:rFonts w:cs="Arial"/>
                <w:sz w:val="20"/>
                <w:szCs w:val="20"/>
              </w:rPr>
              <w:t>Environmental, Health and Safety</w:t>
            </w:r>
          </w:p>
        </w:tc>
      </w:tr>
      <w:tr w:rsidR="00DC69AA" w:rsidRPr="00112651" w14:paraId="6A2BA14A"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64B4B78" w14:textId="31B41CA3" w:rsidR="00DC69AA" w:rsidRPr="00F13D8B" w:rsidRDefault="00F13D8B">
            <w:pPr>
              <w:spacing w:before="0"/>
              <w:rPr>
                <w:rFonts w:cs="Arial"/>
                <w:sz w:val="20"/>
                <w:szCs w:val="20"/>
              </w:rPr>
            </w:pPr>
            <w:r w:rsidRPr="00F13D8B">
              <w:rPr>
                <w:rFonts w:cs="Arial"/>
                <w:sz w:val="20"/>
                <w:szCs w:val="20"/>
              </w:rPr>
              <w:t>GBVH</w:t>
            </w:r>
          </w:p>
        </w:tc>
        <w:tc>
          <w:tcPr>
            <w:tcW w:w="3823" w:type="pct"/>
            <w:tcBorders>
              <w:top w:val="single" w:sz="4" w:space="0" w:color="auto"/>
              <w:left w:val="single" w:sz="4" w:space="0" w:color="auto"/>
              <w:bottom w:val="single" w:sz="4" w:space="0" w:color="auto"/>
              <w:right w:val="single" w:sz="4" w:space="0" w:color="auto"/>
            </w:tcBorders>
          </w:tcPr>
          <w:p w14:paraId="719B3420" w14:textId="1E388C51" w:rsidR="00DC69AA" w:rsidRPr="00112651" w:rsidRDefault="00F13D8B">
            <w:pPr>
              <w:spacing w:before="0"/>
              <w:rPr>
                <w:rFonts w:cs="Arial"/>
                <w:sz w:val="20"/>
                <w:szCs w:val="20"/>
              </w:rPr>
            </w:pPr>
            <w:r w:rsidRPr="00F13D8B">
              <w:rPr>
                <w:rFonts w:cs="Arial"/>
                <w:sz w:val="20"/>
                <w:szCs w:val="20"/>
              </w:rPr>
              <w:t>Gender-</w:t>
            </w:r>
            <w:r w:rsidR="00CE5D3F" w:rsidRPr="00F13D8B">
              <w:rPr>
                <w:rFonts w:cs="Arial"/>
                <w:sz w:val="20"/>
                <w:szCs w:val="20"/>
              </w:rPr>
              <w:t>Based Violence and Harassment</w:t>
            </w:r>
          </w:p>
        </w:tc>
      </w:tr>
      <w:tr w:rsidR="00372627" w:rsidRPr="00112651" w14:paraId="1F8A237F"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393B49" w14:textId="72449ADD" w:rsidR="00372627" w:rsidRPr="00F13D8B" w:rsidRDefault="00372627">
            <w:pPr>
              <w:spacing w:before="0"/>
              <w:rPr>
                <w:rFonts w:cs="Arial"/>
                <w:sz w:val="20"/>
                <w:szCs w:val="20"/>
              </w:rPr>
            </w:pPr>
            <w:r w:rsidRPr="00372627">
              <w:rPr>
                <w:rFonts w:cs="Arial"/>
                <w:sz w:val="20"/>
                <w:szCs w:val="20"/>
              </w:rPr>
              <w:t>GM</w:t>
            </w:r>
          </w:p>
        </w:tc>
        <w:tc>
          <w:tcPr>
            <w:tcW w:w="3823" w:type="pct"/>
            <w:tcBorders>
              <w:top w:val="single" w:sz="4" w:space="0" w:color="auto"/>
              <w:left w:val="single" w:sz="4" w:space="0" w:color="auto"/>
              <w:bottom w:val="single" w:sz="4" w:space="0" w:color="auto"/>
              <w:right w:val="single" w:sz="4" w:space="0" w:color="auto"/>
            </w:tcBorders>
          </w:tcPr>
          <w:p w14:paraId="72A42E1E" w14:textId="7F4447AB" w:rsidR="00372627" w:rsidRPr="00F13D8B" w:rsidRDefault="00372627">
            <w:pPr>
              <w:spacing w:before="0"/>
              <w:rPr>
                <w:rFonts w:cs="Arial"/>
                <w:sz w:val="20"/>
                <w:szCs w:val="20"/>
              </w:rPr>
            </w:pPr>
            <w:r w:rsidRPr="00372627">
              <w:rPr>
                <w:rFonts w:cs="Arial"/>
                <w:sz w:val="20"/>
                <w:szCs w:val="20"/>
              </w:rPr>
              <w:t>Grievance M</w:t>
            </w:r>
            <w:r>
              <w:rPr>
                <w:rFonts w:cs="Arial"/>
                <w:sz w:val="20"/>
                <w:szCs w:val="20"/>
              </w:rPr>
              <w:t>echanism</w:t>
            </w:r>
          </w:p>
        </w:tc>
      </w:tr>
      <w:tr w:rsidR="00CE5D3F" w:rsidRPr="00112651" w14:paraId="548F36C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AB4B73" w14:textId="3EA2E74E" w:rsidR="00CE5D3F" w:rsidRPr="00F13D8B" w:rsidRDefault="00CE5D3F">
            <w:pPr>
              <w:spacing w:before="0"/>
              <w:rPr>
                <w:rFonts w:cs="Arial"/>
                <w:sz w:val="20"/>
                <w:szCs w:val="20"/>
              </w:rPr>
            </w:pPr>
            <w:r>
              <w:rPr>
                <w:rFonts w:cs="Arial"/>
                <w:sz w:val="20"/>
                <w:szCs w:val="20"/>
              </w:rPr>
              <w:t>HSS</w:t>
            </w:r>
          </w:p>
        </w:tc>
        <w:tc>
          <w:tcPr>
            <w:tcW w:w="3823" w:type="pct"/>
            <w:tcBorders>
              <w:top w:val="single" w:sz="4" w:space="0" w:color="auto"/>
              <w:left w:val="single" w:sz="4" w:space="0" w:color="auto"/>
              <w:bottom w:val="single" w:sz="4" w:space="0" w:color="auto"/>
              <w:right w:val="single" w:sz="4" w:space="0" w:color="auto"/>
            </w:tcBorders>
          </w:tcPr>
          <w:p w14:paraId="7D7A36A4" w14:textId="12A09733" w:rsidR="00CE5D3F" w:rsidRPr="00F13D8B" w:rsidRDefault="00CE5D3F">
            <w:pPr>
              <w:spacing w:before="0"/>
              <w:rPr>
                <w:rFonts w:cs="Arial"/>
                <w:sz w:val="20"/>
                <w:szCs w:val="20"/>
              </w:rPr>
            </w:pPr>
            <w:r w:rsidRPr="00CE5D3F">
              <w:rPr>
                <w:rFonts w:cs="Arial"/>
                <w:sz w:val="20"/>
                <w:szCs w:val="20"/>
              </w:rPr>
              <w:t xml:space="preserve">Health, </w:t>
            </w:r>
            <w:r>
              <w:rPr>
                <w:rFonts w:cs="Arial"/>
                <w:sz w:val="20"/>
                <w:szCs w:val="20"/>
              </w:rPr>
              <w:t>S</w:t>
            </w:r>
            <w:r w:rsidRPr="00CE5D3F">
              <w:rPr>
                <w:rFonts w:cs="Arial"/>
                <w:sz w:val="20"/>
                <w:szCs w:val="20"/>
              </w:rPr>
              <w:t xml:space="preserve">afety and </w:t>
            </w:r>
            <w:r>
              <w:rPr>
                <w:rFonts w:cs="Arial"/>
                <w:sz w:val="20"/>
                <w:szCs w:val="20"/>
              </w:rPr>
              <w:t>S</w:t>
            </w:r>
            <w:r w:rsidRPr="00CE5D3F">
              <w:rPr>
                <w:rFonts w:cs="Arial"/>
                <w:sz w:val="20"/>
                <w:szCs w:val="20"/>
              </w:rPr>
              <w:t>ecurity</w:t>
            </w:r>
          </w:p>
        </w:tc>
      </w:tr>
      <w:tr w:rsidR="007414FD" w:rsidRPr="00112651" w14:paraId="0004A183"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2B2E081" w14:textId="3B7D0B76" w:rsidR="007414FD" w:rsidRDefault="0046243A">
            <w:pPr>
              <w:spacing w:before="0"/>
              <w:rPr>
                <w:rFonts w:cs="Arial"/>
                <w:sz w:val="20"/>
                <w:szCs w:val="20"/>
              </w:rPr>
            </w:pPr>
            <w:r>
              <w:rPr>
                <w:rFonts w:cs="Arial"/>
                <w:sz w:val="20"/>
                <w:szCs w:val="20"/>
              </w:rPr>
              <w:t>IFC</w:t>
            </w:r>
          </w:p>
        </w:tc>
        <w:tc>
          <w:tcPr>
            <w:tcW w:w="3823" w:type="pct"/>
            <w:tcBorders>
              <w:top w:val="single" w:sz="4" w:space="0" w:color="auto"/>
              <w:left w:val="single" w:sz="4" w:space="0" w:color="auto"/>
              <w:bottom w:val="single" w:sz="4" w:space="0" w:color="auto"/>
              <w:right w:val="single" w:sz="4" w:space="0" w:color="auto"/>
            </w:tcBorders>
          </w:tcPr>
          <w:p w14:paraId="535BB391" w14:textId="5090D7CD" w:rsidR="007414FD" w:rsidRPr="00CE5D3F" w:rsidRDefault="007414FD">
            <w:pPr>
              <w:spacing w:before="0"/>
              <w:rPr>
                <w:rFonts w:cs="Arial"/>
                <w:sz w:val="20"/>
                <w:szCs w:val="20"/>
              </w:rPr>
            </w:pPr>
            <w:r w:rsidRPr="007414FD">
              <w:rPr>
                <w:rFonts w:cs="Arial"/>
                <w:sz w:val="20"/>
                <w:szCs w:val="20"/>
              </w:rPr>
              <w:t>International Finance Corporations</w:t>
            </w:r>
          </w:p>
        </w:tc>
      </w:tr>
      <w:tr w:rsidR="00C44611" w:rsidRPr="00112651" w14:paraId="75118DC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2B2AB48" w14:textId="04C2E5D8" w:rsidR="00C44611" w:rsidRDefault="00C44611">
            <w:pPr>
              <w:spacing w:before="0"/>
              <w:rPr>
                <w:rFonts w:cs="Arial"/>
                <w:sz w:val="20"/>
                <w:szCs w:val="20"/>
              </w:rPr>
            </w:pPr>
            <w:r>
              <w:rPr>
                <w:rFonts w:cs="Arial"/>
                <w:sz w:val="20"/>
                <w:szCs w:val="20"/>
              </w:rPr>
              <w:t>ILO</w:t>
            </w:r>
          </w:p>
        </w:tc>
        <w:tc>
          <w:tcPr>
            <w:tcW w:w="3823" w:type="pct"/>
            <w:tcBorders>
              <w:top w:val="single" w:sz="4" w:space="0" w:color="auto"/>
              <w:left w:val="single" w:sz="4" w:space="0" w:color="auto"/>
              <w:bottom w:val="single" w:sz="4" w:space="0" w:color="auto"/>
              <w:right w:val="single" w:sz="4" w:space="0" w:color="auto"/>
            </w:tcBorders>
          </w:tcPr>
          <w:p w14:paraId="7B61E16A" w14:textId="2D10ACFA" w:rsidR="00C44611" w:rsidRPr="007414FD" w:rsidRDefault="00C44611">
            <w:pPr>
              <w:spacing w:before="0"/>
              <w:rPr>
                <w:rFonts w:cs="Arial"/>
                <w:sz w:val="20"/>
                <w:szCs w:val="20"/>
              </w:rPr>
            </w:pPr>
            <w:r w:rsidRPr="00C44611">
              <w:rPr>
                <w:rFonts w:cs="Arial"/>
                <w:sz w:val="20"/>
                <w:szCs w:val="20"/>
              </w:rPr>
              <w:t>International Labour Organisation</w:t>
            </w:r>
          </w:p>
        </w:tc>
      </w:tr>
      <w:tr w:rsidR="00D275B1" w:rsidRPr="00112651" w14:paraId="2A1BFFAA"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CD532B2" w14:textId="572313E9" w:rsidR="00D275B1" w:rsidRDefault="00D275B1">
            <w:pPr>
              <w:spacing w:before="0"/>
              <w:rPr>
                <w:rFonts w:cs="Arial"/>
                <w:sz w:val="20"/>
                <w:szCs w:val="20"/>
              </w:rPr>
            </w:pPr>
            <w:r>
              <w:rPr>
                <w:rFonts w:cs="Arial"/>
                <w:sz w:val="20"/>
                <w:szCs w:val="20"/>
              </w:rPr>
              <w:t>PS</w:t>
            </w:r>
          </w:p>
        </w:tc>
        <w:tc>
          <w:tcPr>
            <w:tcW w:w="3823" w:type="pct"/>
            <w:tcBorders>
              <w:top w:val="single" w:sz="4" w:space="0" w:color="auto"/>
              <w:left w:val="single" w:sz="4" w:space="0" w:color="auto"/>
              <w:bottom w:val="single" w:sz="4" w:space="0" w:color="auto"/>
              <w:right w:val="single" w:sz="4" w:space="0" w:color="auto"/>
            </w:tcBorders>
          </w:tcPr>
          <w:p w14:paraId="3A0698AD" w14:textId="4249655F" w:rsidR="00D275B1" w:rsidRPr="00C44611" w:rsidRDefault="00D275B1">
            <w:pPr>
              <w:spacing w:before="0"/>
              <w:rPr>
                <w:rFonts w:cs="Arial"/>
                <w:sz w:val="20"/>
                <w:szCs w:val="20"/>
              </w:rPr>
            </w:pPr>
            <w:r w:rsidRPr="00D275B1">
              <w:rPr>
                <w:rFonts w:cs="Arial"/>
                <w:sz w:val="20"/>
                <w:szCs w:val="20"/>
              </w:rPr>
              <w:t>Performance Standards</w:t>
            </w:r>
          </w:p>
        </w:tc>
      </w:tr>
      <w:tr w:rsidR="00B51961" w:rsidRPr="00112651" w14:paraId="6F8DB308"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8E9B650" w14:textId="3531771D" w:rsidR="00B51961" w:rsidRDefault="00B51961">
            <w:pPr>
              <w:spacing w:before="0"/>
              <w:rPr>
                <w:rFonts w:cs="Arial"/>
                <w:sz w:val="20"/>
                <w:szCs w:val="20"/>
              </w:rPr>
            </w:pPr>
            <w:r>
              <w:rPr>
                <w:rFonts w:cs="Arial"/>
                <w:sz w:val="20"/>
                <w:szCs w:val="20"/>
              </w:rPr>
              <w:t>SEP</w:t>
            </w:r>
          </w:p>
        </w:tc>
        <w:tc>
          <w:tcPr>
            <w:tcW w:w="3823" w:type="pct"/>
            <w:tcBorders>
              <w:top w:val="single" w:sz="4" w:space="0" w:color="auto"/>
              <w:left w:val="single" w:sz="4" w:space="0" w:color="auto"/>
              <w:bottom w:val="single" w:sz="4" w:space="0" w:color="auto"/>
              <w:right w:val="single" w:sz="4" w:space="0" w:color="auto"/>
            </w:tcBorders>
          </w:tcPr>
          <w:p w14:paraId="0903BD9C" w14:textId="656B4079" w:rsidR="00B51961" w:rsidRPr="00D275B1" w:rsidRDefault="00B51961">
            <w:pPr>
              <w:spacing w:before="0"/>
              <w:rPr>
                <w:rFonts w:cs="Arial"/>
                <w:sz w:val="20"/>
                <w:szCs w:val="20"/>
              </w:rPr>
            </w:pPr>
            <w:r w:rsidRPr="00B51961">
              <w:rPr>
                <w:rFonts w:cs="Arial"/>
                <w:sz w:val="20"/>
                <w:szCs w:val="20"/>
              </w:rPr>
              <w:t>Stakeholder Engagement Plan</w:t>
            </w:r>
          </w:p>
        </w:tc>
      </w:tr>
      <w:tr w:rsidR="0046243A" w:rsidRPr="00112651" w14:paraId="01369B45"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BD37E64" w14:textId="74E0E468" w:rsidR="0046243A" w:rsidRDefault="0046243A">
            <w:pPr>
              <w:spacing w:before="0"/>
              <w:rPr>
                <w:rFonts w:cs="Arial"/>
                <w:sz w:val="20"/>
                <w:szCs w:val="20"/>
              </w:rPr>
            </w:pPr>
            <w:r>
              <w:rPr>
                <w:rFonts w:cs="Arial"/>
                <w:sz w:val="20"/>
                <w:szCs w:val="20"/>
              </w:rPr>
              <w:t>UNGPs</w:t>
            </w:r>
          </w:p>
        </w:tc>
        <w:tc>
          <w:tcPr>
            <w:tcW w:w="3823" w:type="pct"/>
            <w:tcBorders>
              <w:top w:val="single" w:sz="4" w:space="0" w:color="auto"/>
              <w:left w:val="single" w:sz="4" w:space="0" w:color="auto"/>
              <w:bottom w:val="single" w:sz="4" w:space="0" w:color="auto"/>
              <w:right w:val="single" w:sz="4" w:space="0" w:color="auto"/>
            </w:tcBorders>
          </w:tcPr>
          <w:p w14:paraId="4BA482B1" w14:textId="5402082B" w:rsidR="0046243A" w:rsidRPr="007414FD" w:rsidRDefault="0046243A">
            <w:pPr>
              <w:spacing w:before="0"/>
              <w:rPr>
                <w:rFonts w:cs="Arial"/>
                <w:sz w:val="20"/>
                <w:szCs w:val="20"/>
              </w:rPr>
            </w:pPr>
            <w:r w:rsidRPr="0046243A">
              <w:rPr>
                <w:rFonts w:cs="Arial"/>
                <w:sz w:val="20"/>
                <w:szCs w:val="20"/>
              </w:rPr>
              <w:t>United Nations Guiding Principles on Business and Human Rights</w:t>
            </w:r>
          </w:p>
        </w:tc>
      </w:tr>
      <w:tr w:rsidR="007414FD" w:rsidRPr="00112651" w14:paraId="0269DBAD" w14:textId="77777777" w:rsidTr="00600B4A">
        <w:trPr>
          <w:trHeight w:hRule="exact" w:val="360"/>
          <w:tblHeader/>
          <w:jc w:val="center"/>
        </w:trPr>
        <w:tc>
          <w:tcPr>
            <w:tcW w:w="117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DFB1ED" w14:textId="762C42D3" w:rsidR="007414FD" w:rsidRDefault="007414FD">
            <w:pPr>
              <w:spacing w:before="0"/>
              <w:rPr>
                <w:rFonts w:cs="Arial"/>
                <w:sz w:val="20"/>
                <w:szCs w:val="20"/>
              </w:rPr>
            </w:pPr>
            <w:r w:rsidRPr="007414FD">
              <w:rPr>
                <w:rFonts w:cs="Arial"/>
                <w:sz w:val="20"/>
                <w:szCs w:val="20"/>
              </w:rPr>
              <w:t>VPSHR</w:t>
            </w:r>
          </w:p>
        </w:tc>
        <w:tc>
          <w:tcPr>
            <w:tcW w:w="3823" w:type="pct"/>
            <w:tcBorders>
              <w:top w:val="single" w:sz="4" w:space="0" w:color="auto"/>
              <w:left w:val="single" w:sz="4" w:space="0" w:color="auto"/>
              <w:bottom w:val="single" w:sz="4" w:space="0" w:color="auto"/>
              <w:right w:val="single" w:sz="4" w:space="0" w:color="auto"/>
            </w:tcBorders>
          </w:tcPr>
          <w:p w14:paraId="0EB9A133" w14:textId="7E41BBDB" w:rsidR="007414FD" w:rsidRPr="00CE5D3F" w:rsidRDefault="007414FD">
            <w:pPr>
              <w:spacing w:before="0"/>
              <w:rPr>
                <w:rFonts w:cs="Arial"/>
                <w:sz w:val="20"/>
                <w:szCs w:val="20"/>
              </w:rPr>
            </w:pPr>
            <w:r w:rsidRPr="007414FD">
              <w:rPr>
                <w:rFonts w:cs="Arial"/>
                <w:sz w:val="20"/>
                <w:szCs w:val="20"/>
              </w:rPr>
              <w:t>Voluntary Principles on Security and Human Rights</w:t>
            </w:r>
          </w:p>
        </w:tc>
      </w:tr>
    </w:tbl>
    <w:p w14:paraId="7732854A" w14:textId="77777777" w:rsidR="00294422" w:rsidRDefault="00294422" w:rsidP="00203014"/>
    <w:p w14:paraId="657867E1" w14:textId="278F51C1" w:rsidR="00A6292F" w:rsidRPr="008700D4" w:rsidRDefault="00753A96" w:rsidP="00B06274">
      <w:pPr>
        <w:pStyle w:val="Heading1"/>
        <w:spacing w:after="240"/>
        <w:ind w:left="431" w:hanging="431"/>
      </w:pPr>
      <w:bookmarkStart w:id="17" w:name="_Toc174529876"/>
      <w:bookmarkStart w:id="18" w:name="_Toc179815917"/>
      <w:r>
        <w:lastRenderedPageBreak/>
        <w:t>Requirements</w:t>
      </w:r>
      <w:bookmarkEnd w:id="17"/>
      <w:bookmarkEnd w:id="18"/>
    </w:p>
    <w:p w14:paraId="4E1BE072" w14:textId="2492F6BF" w:rsidR="00A6292F" w:rsidRDefault="00576205" w:rsidP="00BF576F">
      <w:pPr>
        <w:pStyle w:val="Heading2"/>
        <w:spacing w:after="240"/>
        <w:ind w:left="576"/>
        <w:rPr>
          <w:sz w:val="24"/>
          <w:szCs w:val="24"/>
        </w:rPr>
      </w:pPr>
      <w:bookmarkStart w:id="19" w:name="_Toc174529877"/>
      <w:bookmarkStart w:id="20" w:name="_Toc179815918"/>
      <w:r>
        <w:rPr>
          <w:sz w:val="24"/>
          <w:szCs w:val="24"/>
        </w:rPr>
        <w:t>Community Health</w:t>
      </w:r>
      <w:r w:rsidR="00DA55B4">
        <w:rPr>
          <w:sz w:val="24"/>
          <w:szCs w:val="24"/>
        </w:rPr>
        <w:t>,</w:t>
      </w:r>
      <w:r>
        <w:rPr>
          <w:sz w:val="24"/>
          <w:szCs w:val="24"/>
        </w:rPr>
        <w:t xml:space="preserve"> Safety</w:t>
      </w:r>
      <w:r w:rsidR="00DA55B4">
        <w:rPr>
          <w:sz w:val="24"/>
          <w:szCs w:val="24"/>
        </w:rPr>
        <w:t xml:space="preserve"> and Security</w:t>
      </w:r>
      <w:r>
        <w:rPr>
          <w:sz w:val="24"/>
          <w:szCs w:val="24"/>
        </w:rPr>
        <w:t xml:space="preserve"> Risk Identification</w:t>
      </w:r>
      <w:bookmarkEnd w:id="19"/>
      <w:bookmarkEnd w:id="20"/>
      <w:r>
        <w:rPr>
          <w:sz w:val="24"/>
          <w:szCs w:val="24"/>
        </w:rPr>
        <w:t xml:space="preserve"> </w:t>
      </w:r>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F21CEF" w14:paraId="06395CC2" w14:textId="77777777" w:rsidTr="005706BB">
        <w:tc>
          <w:tcPr>
            <w:tcW w:w="9351" w:type="dxa"/>
            <w:shd w:val="clear" w:color="auto" w:fill="D9D9D9" w:themeFill="background1" w:themeFillShade="D9"/>
          </w:tcPr>
          <w:p w14:paraId="363EB246" w14:textId="3570FF1A" w:rsidR="002152D4" w:rsidRDefault="00041C9E" w:rsidP="001D35E1">
            <w:pPr>
              <w:spacing w:after="120"/>
              <w:rPr>
                <w:i/>
                <w:iCs/>
                <w:color w:val="125B61"/>
                <w:u w:val="single"/>
              </w:rPr>
            </w:pPr>
            <w:r>
              <w:rPr>
                <w:i/>
                <w:iCs/>
                <w:color w:val="125B61"/>
                <w:u w:val="single"/>
              </w:rPr>
              <w:t>Instruction Box</w:t>
            </w:r>
            <w:r w:rsidR="007D5BF5" w:rsidRPr="006F7B6A">
              <w:rPr>
                <w:i/>
                <w:iCs/>
                <w:color w:val="125B61"/>
                <w:u w:val="single"/>
              </w:rPr>
              <w:t xml:space="preserve"> – Delete when complete</w:t>
            </w:r>
          </w:p>
          <w:p w14:paraId="366B3EA8" w14:textId="13956FD3" w:rsidR="001949F6" w:rsidRDefault="001949F6" w:rsidP="005B4BFA">
            <w:pPr>
              <w:pStyle w:val="ListParagraph"/>
              <w:numPr>
                <w:ilvl w:val="0"/>
                <w:numId w:val="52"/>
              </w:numPr>
              <w:spacing w:after="120"/>
              <w:ind w:left="442" w:hanging="357"/>
              <w:contextualSpacing w:val="0"/>
              <w:rPr>
                <w:i/>
                <w:iCs/>
                <w:color w:val="125B61"/>
              </w:rPr>
            </w:pPr>
            <w:r w:rsidRPr="001949F6">
              <w:rPr>
                <w:i/>
                <w:iCs/>
                <w:color w:val="125B61"/>
              </w:rPr>
              <w:t>Identify and list or describe the communities near to company sites</w:t>
            </w:r>
            <w:r>
              <w:rPr>
                <w:i/>
                <w:iCs/>
                <w:color w:val="125B61"/>
              </w:rPr>
              <w:t>,</w:t>
            </w:r>
            <w:r w:rsidRPr="001949F6">
              <w:rPr>
                <w:i/>
                <w:iCs/>
                <w:color w:val="125B61"/>
              </w:rPr>
              <w:t xml:space="preserve"> specifically if the company has a small number of sites of operation, alternatively in generalities if the company has numerous sites of operations.</w:t>
            </w:r>
          </w:p>
          <w:p w14:paraId="6485642E" w14:textId="25A115FB" w:rsidR="00946FAB" w:rsidRPr="006C7C95" w:rsidRDefault="009A4263" w:rsidP="005B4BFA">
            <w:pPr>
              <w:pStyle w:val="ListParagraph"/>
              <w:numPr>
                <w:ilvl w:val="0"/>
                <w:numId w:val="52"/>
              </w:numPr>
              <w:spacing w:after="120"/>
              <w:ind w:left="442" w:hanging="357"/>
              <w:contextualSpacing w:val="0"/>
              <w:rPr>
                <w:i/>
                <w:iCs/>
                <w:color w:val="125B61"/>
              </w:rPr>
            </w:pPr>
            <w:r>
              <w:rPr>
                <w:i/>
                <w:iCs/>
                <w:color w:val="125B61"/>
              </w:rPr>
              <w:t>I</w:t>
            </w:r>
            <w:r w:rsidR="00023441" w:rsidRPr="006C7C95">
              <w:rPr>
                <w:i/>
                <w:iCs/>
                <w:color w:val="125B61"/>
              </w:rPr>
              <w:t>dentify</w:t>
            </w:r>
            <w:r w:rsidR="0086378F" w:rsidRPr="006C7C95">
              <w:rPr>
                <w:i/>
                <w:iCs/>
                <w:color w:val="125B61"/>
              </w:rPr>
              <w:t xml:space="preserve"> the</w:t>
            </w:r>
            <w:r w:rsidR="00256662" w:rsidRPr="006C7C95">
              <w:rPr>
                <w:i/>
                <w:iCs/>
                <w:color w:val="125B61"/>
              </w:rPr>
              <w:t xml:space="preserve"> risks to communities in the company’s surro</w:t>
            </w:r>
            <w:r w:rsidR="004F1333" w:rsidRPr="006C7C95">
              <w:rPr>
                <w:i/>
                <w:iCs/>
                <w:color w:val="125B61"/>
              </w:rPr>
              <w:t>unding areas.</w:t>
            </w:r>
            <w:r w:rsidR="0086378F" w:rsidRPr="006C7C95">
              <w:rPr>
                <w:i/>
                <w:iCs/>
                <w:color w:val="125B61"/>
              </w:rPr>
              <w:t xml:space="preserve"> These may include </w:t>
            </w:r>
            <w:r w:rsidR="003743B9">
              <w:rPr>
                <w:i/>
                <w:iCs/>
                <w:color w:val="125B61"/>
              </w:rPr>
              <w:t xml:space="preserve">additional </w:t>
            </w:r>
            <w:r w:rsidR="0086378F" w:rsidRPr="006C7C95">
              <w:rPr>
                <w:i/>
                <w:iCs/>
                <w:color w:val="125B61"/>
              </w:rPr>
              <w:t xml:space="preserve">technical studies such as </w:t>
            </w:r>
            <w:r w:rsidR="00946FAB" w:rsidRPr="006C7C95">
              <w:rPr>
                <w:i/>
                <w:iCs/>
                <w:color w:val="125B61"/>
              </w:rPr>
              <w:t>a</w:t>
            </w:r>
            <w:r w:rsidR="0086378F" w:rsidRPr="006C7C95">
              <w:rPr>
                <w:i/>
                <w:iCs/>
                <w:color w:val="125B61"/>
              </w:rPr>
              <w:t xml:space="preserve"> groundwater study to </w:t>
            </w:r>
            <w:r w:rsidR="003743B9">
              <w:rPr>
                <w:i/>
                <w:iCs/>
                <w:color w:val="125B61"/>
              </w:rPr>
              <w:t>determine</w:t>
            </w:r>
            <w:r w:rsidR="0086378F" w:rsidRPr="006C7C95">
              <w:rPr>
                <w:i/>
                <w:iCs/>
                <w:color w:val="125B61"/>
              </w:rPr>
              <w:t xml:space="preserve"> </w:t>
            </w:r>
            <w:r w:rsidR="00946FAB" w:rsidRPr="006C7C95">
              <w:rPr>
                <w:i/>
                <w:iCs/>
                <w:color w:val="125B61"/>
              </w:rPr>
              <w:t>local</w:t>
            </w:r>
            <w:r w:rsidR="0086378F" w:rsidRPr="006C7C95">
              <w:rPr>
                <w:i/>
                <w:iCs/>
                <w:color w:val="125B61"/>
              </w:rPr>
              <w:t xml:space="preserve"> water user information, </w:t>
            </w:r>
            <w:r w:rsidR="00946FAB" w:rsidRPr="006C7C95">
              <w:rPr>
                <w:i/>
                <w:iCs/>
                <w:color w:val="125B61"/>
              </w:rPr>
              <w:t>Environmental and Social Impact Assessment (ESIA), and other specialist studies.</w:t>
            </w:r>
            <w:r w:rsidR="00023441" w:rsidRPr="006C7C95">
              <w:rPr>
                <w:i/>
                <w:iCs/>
                <w:color w:val="125B61"/>
              </w:rPr>
              <w:t xml:space="preserve"> </w:t>
            </w:r>
          </w:p>
          <w:p w14:paraId="3D5B15D7" w14:textId="7EDCD2D8" w:rsidR="005C5D41" w:rsidRPr="006C7C95" w:rsidRDefault="00AD4FC3" w:rsidP="005B4BFA">
            <w:pPr>
              <w:pStyle w:val="ListParagraph"/>
              <w:numPr>
                <w:ilvl w:val="0"/>
                <w:numId w:val="52"/>
              </w:numPr>
              <w:spacing w:after="120"/>
              <w:ind w:left="442" w:hanging="357"/>
              <w:contextualSpacing w:val="0"/>
              <w:rPr>
                <w:i/>
                <w:iCs/>
                <w:color w:val="125B61"/>
              </w:rPr>
            </w:pPr>
            <w:r w:rsidRPr="006C7C95">
              <w:rPr>
                <w:i/>
                <w:iCs/>
                <w:color w:val="125B61"/>
              </w:rPr>
              <w:t>Resources such as Google Earth or other map sources are</w:t>
            </w:r>
            <w:r w:rsidR="006C7C95">
              <w:rPr>
                <w:i/>
                <w:iCs/>
                <w:color w:val="125B61"/>
              </w:rPr>
              <w:t xml:space="preserve"> also</w:t>
            </w:r>
            <w:r w:rsidRPr="006C7C95">
              <w:rPr>
                <w:i/>
                <w:iCs/>
                <w:color w:val="125B61"/>
              </w:rPr>
              <w:t xml:space="preserve"> useful to identify nearby communities and residents.</w:t>
            </w:r>
          </w:p>
          <w:p w14:paraId="30FA1D0E" w14:textId="37F4973F" w:rsidR="001D35E1" w:rsidRPr="00843778" w:rsidRDefault="00843778" w:rsidP="005B4BFA">
            <w:pPr>
              <w:pStyle w:val="ListParagraph"/>
              <w:numPr>
                <w:ilvl w:val="0"/>
                <w:numId w:val="52"/>
              </w:numPr>
              <w:spacing w:after="120"/>
              <w:ind w:left="442" w:hanging="357"/>
              <w:contextualSpacing w:val="0"/>
              <w:rPr>
                <w:i/>
                <w:iCs/>
                <w:color w:val="125B61"/>
                <w:u w:val="single"/>
              </w:rPr>
            </w:pPr>
            <w:r w:rsidRPr="006C7C95">
              <w:rPr>
                <w:i/>
                <w:iCs/>
                <w:color w:val="125B61"/>
              </w:rPr>
              <w:t>The text below is generic. Review and modify as required for your company.</w:t>
            </w:r>
          </w:p>
        </w:tc>
      </w:tr>
    </w:tbl>
    <w:p w14:paraId="338810DD" w14:textId="1F391988" w:rsidR="003068CF" w:rsidRPr="00DE7D34" w:rsidRDefault="007B35FB" w:rsidP="003D4907">
      <w:pPr>
        <w:spacing w:after="120"/>
        <w:rPr>
          <w:lang w:val="en-GB"/>
        </w:rPr>
      </w:pPr>
      <w:r w:rsidRPr="00DE7D34">
        <w:rPr>
          <w:lang w:val="en-GB"/>
        </w:rPr>
        <w:t>The following c</w:t>
      </w:r>
      <w:r w:rsidR="00AF5152" w:rsidRPr="00DE7D34">
        <w:rPr>
          <w:lang w:val="en-GB"/>
        </w:rPr>
        <w:t>ommunities</w:t>
      </w:r>
      <w:r w:rsidRPr="00DE7D34">
        <w:rPr>
          <w:lang w:val="en-GB"/>
        </w:rPr>
        <w:t xml:space="preserve"> have been</w:t>
      </w:r>
      <w:r w:rsidR="00AF5152" w:rsidRPr="00DE7D34">
        <w:rPr>
          <w:lang w:val="en-GB"/>
        </w:rPr>
        <w:t xml:space="preserve"> identified to</w:t>
      </w:r>
      <w:r w:rsidR="009C299A" w:rsidRPr="00DE7D34">
        <w:rPr>
          <w:lang w:val="en-GB"/>
        </w:rPr>
        <w:t xml:space="preserve"> be affected by the operations of</w:t>
      </w:r>
      <w:r w:rsidR="00AF5152" w:rsidRPr="00DE7D34">
        <w:rPr>
          <w:lang w:val="en-GB"/>
        </w:rPr>
        <w:t xml:space="preserve"> [</w:t>
      </w:r>
      <w:r w:rsidR="009C299A" w:rsidRPr="00DE7D34">
        <w:rPr>
          <w:highlight w:val="yellow"/>
          <w:lang w:val="en-GB"/>
        </w:rPr>
        <w:t>Insert company name</w:t>
      </w:r>
      <w:r w:rsidR="00AF5152" w:rsidRPr="00DE7D34">
        <w:rPr>
          <w:lang w:val="en-GB"/>
        </w:rPr>
        <w:t>]</w:t>
      </w:r>
      <w:r w:rsidR="0084305D">
        <w:rPr>
          <w:lang w:val="en-GB"/>
        </w:rPr>
        <w:t xml:space="preserve"> </w:t>
      </w:r>
      <w:r w:rsidR="0084305D" w:rsidRPr="00DE7D34">
        <w:t>(</w:t>
      </w:r>
      <w:r w:rsidR="0084305D" w:rsidRPr="000E458C">
        <w:rPr>
          <w:i/>
          <w:iCs/>
          <w:highlight w:val="yellow"/>
        </w:rPr>
        <w:t>the examples below are generic, modify as required</w:t>
      </w:r>
      <w:r w:rsidR="0084305D" w:rsidRPr="00DE7D34">
        <w:t>):</w:t>
      </w:r>
    </w:p>
    <w:p w14:paraId="5FD3E82C" w14:textId="56D738AC" w:rsidR="00AF5152" w:rsidRPr="00DE7D34" w:rsidRDefault="00AF5152" w:rsidP="003D4907">
      <w:pPr>
        <w:pStyle w:val="ListParagraph"/>
        <w:numPr>
          <w:ilvl w:val="0"/>
          <w:numId w:val="54"/>
        </w:numPr>
        <w:spacing w:after="120"/>
        <w:contextualSpacing w:val="0"/>
        <w:rPr>
          <w:lang w:val="en-GB"/>
        </w:rPr>
      </w:pPr>
      <w:r w:rsidRPr="00DE7D34">
        <w:rPr>
          <w:lang w:val="en-GB"/>
        </w:rPr>
        <w:t>Smallholder farmers adjacent to our [</w:t>
      </w:r>
      <w:r w:rsidR="000D1302" w:rsidRPr="00DE7D34">
        <w:rPr>
          <w:highlight w:val="yellow"/>
          <w:lang w:val="en-GB"/>
        </w:rPr>
        <w:t xml:space="preserve">insert </w:t>
      </w:r>
      <w:r w:rsidRPr="00DE7D34">
        <w:rPr>
          <w:highlight w:val="yellow"/>
          <w:lang w:val="en-GB"/>
        </w:rPr>
        <w:t>facility</w:t>
      </w:r>
      <w:r w:rsidR="000D1302" w:rsidRPr="00DE7D34">
        <w:rPr>
          <w:highlight w:val="yellow"/>
          <w:lang w:val="en-GB"/>
        </w:rPr>
        <w:t>/site</w:t>
      </w:r>
      <w:r w:rsidRPr="00DE7D34">
        <w:rPr>
          <w:highlight w:val="yellow"/>
          <w:lang w:val="en-GB"/>
        </w:rPr>
        <w:t xml:space="preserve"> name</w:t>
      </w:r>
      <w:r w:rsidRPr="00DE7D34">
        <w:rPr>
          <w:lang w:val="en-GB"/>
        </w:rPr>
        <w:t>]</w:t>
      </w:r>
      <w:r w:rsidR="00207158">
        <w:rPr>
          <w:lang w:val="en-GB"/>
        </w:rPr>
        <w:t xml:space="preserve">, from </w:t>
      </w:r>
      <w:r w:rsidR="00207158" w:rsidRPr="003550C3">
        <w:rPr>
          <w:highlight w:val="yellow"/>
          <w:lang w:val="en-GB"/>
        </w:rPr>
        <w:t>xx m</w:t>
      </w:r>
      <w:r w:rsidR="00207158">
        <w:rPr>
          <w:lang w:val="en-GB"/>
        </w:rPr>
        <w:t xml:space="preserve"> </w:t>
      </w:r>
      <w:proofErr w:type="gramStart"/>
      <w:r w:rsidR="00207158">
        <w:rPr>
          <w:lang w:val="en-GB"/>
        </w:rPr>
        <w:t>away</w:t>
      </w:r>
      <w:r w:rsidR="00A43A5A" w:rsidRPr="00DE7D34">
        <w:rPr>
          <w:lang w:val="en-GB"/>
        </w:rPr>
        <w:t>;</w:t>
      </w:r>
      <w:proofErr w:type="gramEnd"/>
    </w:p>
    <w:p w14:paraId="74A1100A" w14:textId="37D92B19" w:rsidR="00A43A5A" w:rsidRPr="00DE7D34" w:rsidRDefault="002F737D" w:rsidP="003D4907">
      <w:pPr>
        <w:pStyle w:val="ListParagraph"/>
        <w:numPr>
          <w:ilvl w:val="0"/>
          <w:numId w:val="54"/>
        </w:numPr>
        <w:spacing w:after="120"/>
        <w:contextualSpacing w:val="0"/>
        <w:rPr>
          <w:lang w:val="en-GB"/>
        </w:rPr>
      </w:pPr>
      <w:r w:rsidRPr="00FC3CD5">
        <w:rPr>
          <w:highlight w:val="yellow"/>
          <w:lang w:val="en-GB"/>
        </w:rPr>
        <w:t>List nearby communities</w:t>
      </w:r>
      <w:r w:rsidR="00207158">
        <w:rPr>
          <w:lang w:val="en-GB"/>
        </w:rPr>
        <w:t xml:space="preserve">, from </w:t>
      </w:r>
      <w:r w:rsidR="00207158" w:rsidRPr="003550C3">
        <w:rPr>
          <w:highlight w:val="yellow"/>
          <w:lang w:val="en-GB"/>
        </w:rPr>
        <w:t>xx km</w:t>
      </w:r>
      <w:r w:rsidR="00207158">
        <w:rPr>
          <w:lang w:val="en-GB"/>
        </w:rPr>
        <w:t xml:space="preserve"> away</w:t>
      </w:r>
      <w:r w:rsidRPr="00DE7D34">
        <w:rPr>
          <w:lang w:val="en-GB"/>
        </w:rPr>
        <w:t>;</w:t>
      </w:r>
      <w:r w:rsidR="003D4907">
        <w:rPr>
          <w:lang w:val="en-GB"/>
        </w:rPr>
        <w:t xml:space="preserve"> and</w:t>
      </w:r>
    </w:p>
    <w:p w14:paraId="64D140D0" w14:textId="434E2008" w:rsidR="00AF5152" w:rsidRPr="00DE7D34" w:rsidRDefault="002F737D" w:rsidP="003D4907">
      <w:pPr>
        <w:pStyle w:val="ListParagraph"/>
        <w:numPr>
          <w:ilvl w:val="0"/>
          <w:numId w:val="54"/>
        </w:numPr>
        <w:spacing w:after="120"/>
        <w:contextualSpacing w:val="0"/>
        <w:rPr>
          <w:lang w:val="en-GB"/>
        </w:rPr>
      </w:pPr>
      <w:r w:rsidRPr="00FC3CD5">
        <w:rPr>
          <w:highlight w:val="yellow"/>
          <w:lang w:val="en-GB"/>
        </w:rPr>
        <w:t>List nearby towns</w:t>
      </w:r>
      <w:r w:rsidR="00207158">
        <w:rPr>
          <w:lang w:val="en-GB"/>
        </w:rPr>
        <w:t xml:space="preserve">, from </w:t>
      </w:r>
      <w:r w:rsidR="00207158" w:rsidRPr="005D2C4B">
        <w:rPr>
          <w:highlight w:val="yellow"/>
          <w:lang w:val="en-GB"/>
        </w:rPr>
        <w:t>xx km</w:t>
      </w:r>
      <w:r w:rsidR="00207158">
        <w:rPr>
          <w:lang w:val="en-GB"/>
        </w:rPr>
        <w:t xml:space="preserve"> away</w:t>
      </w:r>
      <w:r w:rsidR="005F22BE" w:rsidRPr="00DE7D34">
        <w:rPr>
          <w:lang w:val="en-GB"/>
        </w:rPr>
        <w:t>.</w:t>
      </w:r>
    </w:p>
    <w:p w14:paraId="674216C0" w14:textId="2DAEA704" w:rsidR="009E0793" w:rsidRPr="00DE7D34" w:rsidRDefault="004E67B0" w:rsidP="003D4907">
      <w:pPr>
        <w:spacing w:after="120"/>
        <w:rPr>
          <w:lang w:val="en-GB"/>
        </w:rPr>
      </w:pPr>
      <w:r w:rsidRPr="00DE7D34">
        <w:rPr>
          <w:highlight w:val="yellow"/>
          <w:lang w:val="en-GB"/>
        </w:rPr>
        <w:t>[Insert company name]</w:t>
      </w:r>
      <w:r w:rsidRPr="00DE7D34">
        <w:rPr>
          <w:lang w:val="en-GB"/>
        </w:rPr>
        <w:t xml:space="preserve"> </w:t>
      </w:r>
      <w:r w:rsidR="00CF5539" w:rsidRPr="00DE7D34">
        <w:rPr>
          <w:lang w:val="en-GB"/>
        </w:rPr>
        <w:t xml:space="preserve">will identify HSS risks and impacts to the </w:t>
      </w:r>
      <w:r w:rsidR="00512F11" w:rsidRPr="00DE7D34">
        <w:rPr>
          <w:lang w:val="en-GB"/>
        </w:rPr>
        <w:t xml:space="preserve">above stated </w:t>
      </w:r>
      <w:r w:rsidR="00CF5539" w:rsidRPr="00DE7D34">
        <w:rPr>
          <w:lang w:val="en-GB"/>
        </w:rPr>
        <w:t xml:space="preserve">surrounding communities. The following are </w:t>
      </w:r>
      <w:r w:rsidR="00202314" w:rsidRPr="00DE7D34">
        <w:rPr>
          <w:lang w:val="en-GB"/>
        </w:rPr>
        <w:t>potential risks associated with the company’s development and operations</w:t>
      </w:r>
      <w:r w:rsidR="00512F11" w:rsidRPr="00DE7D34">
        <w:rPr>
          <w:lang w:val="en-GB"/>
        </w:rPr>
        <w:t xml:space="preserve"> to these communities</w:t>
      </w:r>
      <w:r w:rsidR="00C2783C" w:rsidRPr="00DE7D34">
        <w:rPr>
          <w:lang w:val="en-GB"/>
        </w:rPr>
        <w:t>:</w:t>
      </w:r>
    </w:p>
    <w:p w14:paraId="6D6FA262" w14:textId="596B0CE4" w:rsidR="009E0793" w:rsidRPr="00DE7D34" w:rsidRDefault="009E0793" w:rsidP="003D4907">
      <w:pPr>
        <w:pStyle w:val="ListParagraph"/>
        <w:numPr>
          <w:ilvl w:val="0"/>
          <w:numId w:val="53"/>
        </w:numPr>
        <w:spacing w:after="120"/>
        <w:contextualSpacing w:val="0"/>
        <w:rPr>
          <w:lang w:val="en-GB"/>
        </w:rPr>
      </w:pPr>
      <w:r w:rsidRPr="00DE7D34">
        <w:rPr>
          <w:b/>
          <w:bCs/>
          <w:lang w:val="en-GB"/>
        </w:rPr>
        <w:t>Air pollution</w:t>
      </w:r>
      <w:r w:rsidRPr="00DE7D34">
        <w:rPr>
          <w:lang w:val="en-GB"/>
        </w:rPr>
        <w:t>: associated with air emissions from</w:t>
      </w:r>
      <w:r w:rsidR="00BC72FE" w:rsidRPr="00DE7D34">
        <w:rPr>
          <w:lang w:val="en-GB"/>
        </w:rPr>
        <w:t xml:space="preserve"> operational activities, such as</w:t>
      </w:r>
      <w:r w:rsidRPr="00DE7D34">
        <w:rPr>
          <w:lang w:val="en-GB"/>
        </w:rPr>
        <w:t xml:space="preserve"> open burning of crop waste or burning prior to harvest</w:t>
      </w:r>
      <w:r w:rsidR="00621C01">
        <w:rPr>
          <w:lang w:val="en-GB"/>
        </w:rPr>
        <w:t>,</w:t>
      </w:r>
      <w:r w:rsidRPr="00DE7D34">
        <w:rPr>
          <w:lang w:val="en-GB"/>
        </w:rPr>
        <w:t xml:space="preserve"> boiler emissions or exposure to odours from the use of </w:t>
      </w:r>
      <w:proofErr w:type="gramStart"/>
      <w:r w:rsidRPr="00DE7D34">
        <w:rPr>
          <w:lang w:val="en-GB"/>
        </w:rPr>
        <w:t>manure;</w:t>
      </w:r>
      <w:proofErr w:type="gramEnd"/>
      <w:r w:rsidRPr="00DE7D34">
        <w:rPr>
          <w:lang w:val="en-GB"/>
        </w:rPr>
        <w:t xml:space="preserve"> </w:t>
      </w:r>
    </w:p>
    <w:p w14:paraId="6EB5733F" w14:textId="1EA01959" w:rsidR="009E0793" w:rsidRPr="00DE7D34" w:rsidRDefault="009E0793" w:rsidP="003D4907">
      <w:pPr>
        <w:pStyle w:val="ListParagraph"/>
        <w:numPr>
          <w:ilvl w:val="0"/>
          <w:numId w:val="53"/>
        </w:numPr>
        <w:spacing w:after="120"/>
        <w:contextualSpacing w:val="0"/>
        <w:rPr>
          <w:lang w:val="en-GB"/>
        </w:rPr>
      </w:pPr>
      <w:r w:rsidRPr="00DE7D34">
        <w:rPr>
          <w:b/>
          <w:bCs/>
          <w:lang w:val="en-GB"/>
        </w:rPr>
        <w:t>Pollution of local water sources</w:t>
      </w:r>
      <w:r w:rsidRPr="00DE7D34">
        <w:rPr>
          <w:lang w:val="en-GB"/>
        </w:rPr>
        <w:t>: from agrochemicals due to spray drift and or agricultural runoff, processing waste disposal or fuel spills from refuelling facilities</w:t>
      </w:r>
      <w:r w:rsidR="00A30A16" w:rsidRPr="00DE7D34">
        <w:rPr>
          <w:lang w:val="en-GB"/>
        </w:rPr>
        <w:t xml:space="preserve">, or other operational </w:t>
      </w:r>
      <w:proofErr w:type="gramStart"/>
      <w:r w:rsidR="00A30A16" w:rsidRPr="00DE7D34">
        <w:rPr>
          <w:lang w:val="en-GB"/>
        </w:rPr>
        <w:t>activities</w:t>
      </w:r>
      <w:r w:rsidRPr="00DE7D34">
        <w:rPr>
          <w:lang w:val="en-GB"/>
        </w:rPr>
        <w:t>;</w:t>
      </w:r>
      <w:proofErr w:type="gramEnd"/>
    </w:p>
    <w:p w14:paraId="5499D173" w14:textId="77777777" w:rsidR="00A30A16" w:rsidRPr="00DE7D34" w:rsidRDefault="009E0793" w:rsidP="003D4907">
      <w:pPr>
        <w:pStyle w:val="ListParagraph"/>
        <w:numPr>
          <w:ilvl w:val="0"/>
          <w:numId w:val="53"/>
        </w:numPr>
        <w:spacing w:after="120"/>
        <w:contextualSpacing w:val="0"/>
        <w:rPr>
          <w:lang w:val="en-GB"/>
        </w:rPr>
      </w:pPr>
      <w:r w:rsidRPr="00DE7D34">
        <w:rPr>
          <w:b/>
          <w:bCs/>
          <w:lang w:val="en-GB"/>
        </w:rPr>
        <w:t>Pressure on local water supply</w:t>
      </w:r>
      <w:r w:rsidRPr="00DE7D34">
        <w:rPr>
          <w:lang w:val="en-GB"/>
        </w:rPr>
        <w:t xml:space="preserve">: from the increased demand on water supply for operational </w:t>
      </w:r>
      <w:proofErr w:type="gramStart"/>
      <w:r w:rsidRPr="00DE7D34">
        <w:rPr>
          <w:lang w:val="en-GB"/>
        </w:rPr>
        <w:t>activities;</w:t>
      </w:r>
      <w:proofErr w:type="gramEnd"/>
      <w:r w:rsidRPr="00DE7D34">
        <w:rPr>
          <w:lang w:val="en-GB"/>
        </w:rPr>
        <w:t xml:space="preserve"> </w:t>
      </w:r>
    </w:p>
    <w:p w14:paraId="14098DBA" w14:textId="700233A2" w:rsidR="00A30A16" w:rsidRPr="00DE7D34" w:rsidRDefault="009E0793" w:rsidP="003D4907">
      <w:pPr>
        <w:pStyle w:val="ListParagraph"/>
        <w:numPr>
          <w:ilvl w:val="0"/>
          <w:numId w:val="53"/>
        </w:numPr>
        <w:spacing w:after="120"/>
        <w:contextualSpacing w:val="0"/>
        <w:rPr>
          <w:lang w:val="en-GB"/>
        </w:rPr>
      </w:pPr>
      <w:r w:rsidRPr="00DE7D34">
        <w:rPr>
          <w:b/>
          <w:bCs/>
          <w:lang w:val="en-GB"/>
        </w:rPr>
        <w:t>Noise pollution</w:t>
      </w:r>
      <w:r w:rsidRPr="00DE7D34">
        <w:rPr>
          <w:lang w:val="en-GB"/>
        </w:rPr>
        <w:t xml:space="preserve">: generated by equipment used in operational </w:t>
      </w:r>
      <w:proofErr w:type="gramStart"/>
      <w:r w:rsidRPr="00DE7D34">
        <w:rPr>
          <w:lang w:val="en-GB"/>
        </w:rPr>
        <w:t>activities</w:t>
      </w:r>
      <w:r w:rsidR="000B4FCD" w:rsidRPr="00DE7D34">
        <w:rPr>
          <w:lang w:val="en-GB"/>
        </w:rPr>
        <w:t>;</w:t>
      </w:r>
      <w:proofErr w:type="gramEnd"/>
    </w:p>
    <w:p w14:paraId="12BE0F40" w14:textId="77777777" w:rsidR="0072159B" w:rsidRPr="00DE7D34" w:rsidRDefault="009E0793" w:rsidP="003D4907">
      <w:pPr>
        <w:pStyle w:val="ListParagraph"/>
        <w:numPr>
          <w:ilvl w:val="0"/>
          <w:numId w:val="53"/>
        </w:numPr>
        <w:spacing w:after="120"/>
        <w:contextualSpacing w:val="0"/>
        <w:rPr>
          <w:lang w:val="en-GB"/>
        </w:rPr>
      </w:pPr>
      <w:r w:rsidRPr="00DE7D34">
        <w:rPr>
          <w:b/>
          <w:bCs/>
          <w:lang w:val="en-GB"/>
        </w:rPr>
        <w:t>Hazardous waste</w:t>
      </w:r>
      <w:r w:rsidRPr="00DE7D34">
        <w:rPr>
          <w:lang w:val="en-GB"/>
        </w:rPr>
        <w:t xml:space="preserve">: from improper disposal </w:t>
      </w:r>
      <w:r w:rsidR="003D6560" w:rsidRPr="00DE7D34">
        <w:rPr>
          <w:lang w:val="en-GB"/>
        </w:rPr>
        <w:t xml:space="preserve">and management </w:t>
      </w:r>
      <w:r w:rsidRPr="00DE7D34">
        <w:rPr>
          <w:lang w:val="en-GB"/>
        </w:rPr>
        <w:t xml:space="preserve">of waste such as </w:t>
      </w:r>
      <w:r w:rsidR="0072159B" w:rsidRPr="00DE7D34">
        <w:rPr>
          <w:lang w:val="en-GB"/>
        </w:rPr>
        <w:t xml:space="preserve">chemicals </w:t>
      </w:r>
      <w:r w:rsidRPr="00DE7D34">
        <w:rPr>
          <w:lang w:val="en-GB"/>
        </w:rPr>
        <w:t xml:space="preserve">and </w:t>
      </w:r>
      <w:proofErr w:type="gramStart"/>
      <w:r w:rsidRPr="00DE7D34">
        <w:rPr>
          <w:lang w:val="en-GB"/>
        </w:rPr>
        <w:t>containers;</w:t>
      </w:r>
      <w:proofErr w:type="gramEnd"/>
    </w:p>
    <w:p w14:paraId="377CB234" w14:textId="77777777" w:rsidR="007073AD" w:rsidRPr="00DE7D34" w:rsidRDefault="009E0793" w:rsidP="003D4907">
      <w:pPr>
        <w:pStyle w:val="ListParagraph"/>
        <w:numPr>
          <w:ilvl w:val="0"/>
          <w:numId w:val="53"/>
        </w:numPr>
        <w:spacing w:after="120"/>
        <w:contextualSpacing w:val="0"/>
        <w:rPr>
          <w:lang w:val="en-GB"/>
        </w:rPr>
      </w:pPr>
      <w:r w:rsidRPr="00DE7D34">
        <w:rPr>
          <w:b/>
          <w:bCs/>
          <w:lang w:val="en-GB"/>
        </w:rPr>
        <w:t>Traffic hazards</w:t>
      </w:r>
      <w:r w:rsidRPr="00DE7D34">
        <w:rPr>
          <w:lang w:val="en-GB"/>
        </w:rPr>
        <w:t>: from increased vehicle traffic due to transportation of materials and</w:t>
      </w:r>
      <w:r w:rsidR="007073AD" w:rsidRPr="00DE7D34">
        <w:rPr>
          <w:lang w:val="en-GB"/>
        </w:rPr>
        <w:t xml:space="preserve"> </w:t>
      </w:r>
      <w:r w:rsidRPr="00DE7D34">
        <w:rPr>
          <w:lang w:val="en-GB"/>
        </w:rPr>
        <w:t xml:space="preserve">products to and from </w:t>
      </w:r>
      <w:r w:rsidR="007073AD" w:rsidRPr="00DE7D34">
        <w:rPr>
          <w:lang w:val="en-GB"/>
        </w:rPr>
        <w:t>site</w:t>
      </w:r>
      <w:r w:rsidRPr="00DE7D34">
        <w:rPr>
          <w:lang w:val="en-GB"/>
        </w:rPr>
        <w:t xml:space="preserve"> facilit</w:t>
      </w:r>
      <w:r w:rsidR="007073AD" w:rsidRPr="00DE7D34">
        <w:rPr>
          <w:lang w:val="en-GB"/>
        </w:rPr>
        <w:t>ies</w:t>
      </w:r>
      <w:r w:rsidRPr="00DE7D34">
        <w:rPr>
          <w:lang w:val="en-GB"/>
        </w:rPr>
        <w:t xml:space="preserve">, warehouse or retail </w:t>
      </w:r>
      <w:proofErr w:type="gramStart"/>
      <w:r w:rsidRPr="00DE7D34">
        <w:rPr>
          <w:lang w:val="en-GB"/>
        </w:rPr>
        <w:t>store</w:t>
      </w:r>
      <w:r w:rsidR="007073AD" w:rsidRPr="00DE7D34">
        <w:rPr>
          <w:lang w:val="en-GB"/>
        </w:rPr>
        <w:t>s</w:t>
      </w:r>
      <w:r w:rsidRPr="00DE7D34">
        <w:rPr>
          <w:lang w:val="en-GB"/>
        </w:rPr>
        <w:t>;</w:t>
      </w:r>
      <w:proofErr w:type="gramEnd"/>
    </w:p>
    <w:p w14:paraId="70C53A8D" w14:textId="77777777" w:rsidR="007073AD" w:rsidRPr="00DE7D34" w:rsidRDefault="009E0793" w:rsidP="003D4907">
      <w:pPr>
        <w:pStyle w:val="ListParagraph"/>
        <w:numPr>
          <w:ilvl w:val="0"/>
          <w:numId w:val="53"/>
        </w:numPr>
        <w:spacing w:after="120"/>
        <w:contextualSpacing w:val="0"/>
        <w:rPr>
          <w:lang w:val="en-GB"/>
        </w:rPr>
      </w:pPr>
      <w:r w:rsidRPr="00DE7D34">
        <w:rPr>
          <w:b/>
          <w:bCs/>
          <w:lang w:val="en-GB"/>
        </w:rPr>
        <w:t>Health risks</w:t>
      </w:r>
      <w:r w:rsidRPr="00DE7D34">
        <w:rPr>
          <w:lang w:val="en-GB"/>
        </w:rPr>
        <w:t xml:space="preserve">: such as from exposure to harmful concentrations of </w:t>
      </w:r>
      <w:r w:rsidR="007073AD" w:rsidRPr="00DE7D34">
        <w:rPr>
          <w:lang w:val="en-GB"/>
        </w:rPr>
        <w:t>chemicals or hazardous products</w:t>
      </w:r>
      <w:r w:rsidRPr="00DE7D34">
        <w:rPr>
          <w:lang w:val="en-GB"/>
        </w:rPr>
        <w:t xml:space="preserve">, </w:t>
      </w:r>
      <w:r w:rsidR="007073AD" w:rsidRPr="00DE7D34">
        <w:rPr>
          <w:lang w:val="en-GB"/>
        </w:rPr>
        <w:t xml:space="preserve">and polluted </w:t>
      </w:r>
      <w:r w:rsidRPr="00DE7D34">
        <w:rPr>
          <w:lang w:val="en-GB"/>
        </w:rPr>
        <w:t xml:space="preserve">air </w:t>
      </w:r>
      <w:r w:rsidR="007073AD" w:rsidRPr="00DE7D34">
        <w:rPr>
          <w:lang w:val="en-GB"/>
        </w:rPr>
        <w:t xml:space="preserve">or </w:t>
      </w:r>
      <w:proofErr w:type="gramStart"/>
      <w:r w:rsidR="007073AD" w:rsidRPr="00DE7D34">
        <w:rPr>
          <w:lang w:val="en-GB"/>
        </w:rPr>
        <w:t>water</w:t>
      </w:r>
      <w:r w:rsidRPr="00DE7D34">
        <w:rPr>
          <w:lang w:val="en-GB"/>
        </w:rPr>
        <w:t>;</w:t>
      </w:r>
      <w:proofErr w:type="gramEnd"/>
    </w:p>
    <w:p w14:paraId="6171D9E2" w14:textId="77777777" w:rsidR="0082483D" w:rsidRPr="00DE7D34" w:rsidRDefault="009E0793" w:rsidP="003D4907">
      <w:pPr>
        <w:pStyle w:val="ListParagraph"/>
        <w:numPr>
          <w:ilvl w:val="0"/>
          <w:numId w:val="53"/>
        </w:numPr>
        <w:spacing w:after="120"/>
        <w:contextualSpacing w:val="0"/>
        <w:rPr>
          <w:lang w:val="en-GB"/>
        </w:rPr>
      </w:pPr>
      <w:r w:rsidRPr="00DE7D34">
        <w:rPr>
          <w:b/>
          <w:bCs/>
          <w:lang w:val="en-GB"/>
        </w:rPr>
        <w:t>Depletion of natural resources</w:t>
      </w:r>
      <w:r w:rsidRPr="00DE7D34">
        <w:rPr>
          <w:lang w:val="en-GB"/>
        </w:rPr>
        <w:t>: such as degradation of</w:t>
      </w:r>
      <w:r w:rsidR="006D2F37" w:rsidRPr="00DE7D34">
        <w:rPr>
          <w:lang w:val="en-GB"/>
        </w:rPr>
        <w:t xml:space="preserve"> priority ecosystem services that protect communities, </w:t>
      </w:r>
      <w:r w:rsidR="0082483D" w:rsidRPr="00DE7D34">
        <w:rPr>
          <w:lang w:val="en-GB"/>
        </w:rPr>
        <w:t>e.g.</w:t>
      </w:r>
      <w:r w:rsidRPr="00DE7D34">
        <w:rPr>
          <w:lang w:val="en-GB"/>
        </w:rPr>
        <w:t xml:space="preserve"> lands or wetlands which prevent flooding </w:t>
      </w:r>
      <w:r w:rsidR="007073AD" w:rsidRPr="00DE7D34">
        <w:rPr>
          <w:lang w:val="en-GB"/>
        </w:rPr>
        <w:t>in</w:t>
      </w:r>
      <w:r w:rsidRPr="00DE7D34">
        <w:rPr>
          <w:lang w:val="en-GB"/>
        </w:rPr>
        <w:t xml:space="preserve"> communities </w:t>
      </w:r>
      <w:r w:rsidRPr="00DE7D34">
        <w:rPr>
          <w:lang w:val="en-GB"/>
        </w:rPr>
        <w:lastRenderedPageBreak/>
        <w:t>downstream or building structures in a river</w:t>
      </w:r>
      <w:r w:rsidR="00756404" w:rsidRPr="00DE7D34">
        <w:rPr>
          <w:lang w:val="en-GB"/>
        </w:rPr>
        <w:t>,</w:t>
      </w:r>
      <w:r w:rsidRPr="00DE7D34">
        <w:rPr>
          <w:lang w:val="en-GB"/>
        </w:rPr>
        <w:t xml:space="preserve"> which prevent fish</w:t>
      </w:r>
      <w:r w:rsidR="000D7F8E" w:rsidRPr="00DE7D34">
        <w:rPr>
          <w:lang w:val="en-GB"/>
        </w:rPr>
        <w:t xml:space="preserve"> from</w:t>
      </w:r>
      <w:r w:rsidRPr="00DE7D34">
        <w:rPr>
          <w:lang w:val="en-GB"/>
        </w:rPr>
        <w:t xml:space="preserve"> migrating upstream where communities </w:t>
      </w:r>
      <w:proofErr w:type="gramStart"/>
      <w:r w:rsidRPr="00DE7D34">
        <w:rPr>
          <w:lang w:val="en-GB"/>
        </w:rPr>
        <w:t>fish</w:t>
      </w:r>
      <w:r w:rsidR="0082483D" w:rsidRPr="00DE7D34">
        <w:rPr>
          <w:lang w:val="en-GB"/>
        </w:rPr>
        <w:t>;</w:t>
      </w:r>
      <w:proofErr w:type="gramEnd"/>
      <w:r w:rsidR="0082483D" w:rsidRPr="00DE7D34">
        <w:rPr>
          <w:lang w:val="en-GB"/>
        </w:rPr>
        <w:t xml:space="preserve"> </w:t>
      </w:r>
    </w:p>
    <w:p w14:paraId="647D8813" w14:textId="3A9B5118" w:rsidR="00EA6B3B" w:rsidRPr="00DE7D34" w:rsidRDefault="009E0793" w:rsidP="003D4907">
      <w:pPr>
        <w:pStyle w:val="ListParagraph"/>
        <w:numPr>
          <w:ilvl w:val="0"/>
          <w:numId w:val="53"/>
        </w:numPr>
        <w:spacing w:after="120"/>
        <w:contextualSpacing w:val="0"/>
        <w:rPr>
          <w:lang w:val="en-GB"/>
        </w:rPr>
      </w:pPr>
      <w:r w:rsidRPr="00DE7D34">
        <w:rPr>
          <w:b/>
          <w:bCs/>
          <w:lang w:val="en-GB"/>
        </w:rPr>
        <w:t>Security risks</w:t>
      </w:r>
      <w:r w:rsidRPr="00DE7D34">
        <w:rPr>
          <w:lang w:val="en-GB"/>
        </w:rPr>
        <w:t>: resulting from inadequate security measures and excessive use of force during security incidents such as protests, robbery, etc.</w:t>
      </w:r>
      <w:r w:rsidR="00EA6B3B" w:rsidRPr="00DE7D34">
        <w:rPr>
          <w:lang w:val="en-GB"/>
        </w:rPr>
        <w:t>;</w:t>
      </w:r>
      <w:r w:rsidR="003D4907">
        <w:rPr>
          <w:lang w:val="en-GB"/>
        </w:rPr>
        <w:t xml:space="preserve"> and</w:t>
      </w:r>
    </w:p>
    <w:p w14:paraId="0E55D693" w14:textId="7A0B10B0" w:rsidR="009E0793" w:rsidRPr="00DE7D34" w:rsidRDefault="009E0793" w:rsidP="003D4907">
      <w:pPr>
        <w:pStyle w:val="ListParagraph"/>
        <w:numPr>
          <w:ilvl w:val="0"/>
          <w:numId w:val="53"/>
        </w:numPr>
        <w:spacing w:after="120"/>
        <w:contextualSpacing w:val="0"/>
        <w:rPr>
          <w:lang w:val="en-GB"/>
        </w:rPr>
      </w:pPr>
      <w:r w:rsidRPr="00DE7D34">
        <w:rPr>
          <w:b/>
          <w:bCs/>
          <w:lang w:val="en-GB"/>
        </w:rPr>
        <w:t>Emergency incidents</w:t>
      </w:r>
      <w:r w:rsidRPr="00DE7D34">
        <w:rPr>
          <w:lang w:val="en-GB"/>
        </w:rPr>
        <w:t>: these may include fires, chemical spills, floods, landslide, etc.</w:t>
      </w:r>
      <w:r w:rsidR="00EA6B3B" w:rsidRPr="00DE7D34">
        <w:rPr>
          <w:lang w:val="en-GB"/>
        </w:rPr>
        <w:t>,</w:t>
      </w:r>
      <w:r w:rsidRPr="00DE7D34">
        <w:rPr>
          <w:lang w:val="en-GB"/>
        </w:rPr>
        <w:t xml:space="preserve"> which may affect surrounding communities.</w:t>
      </w:r>
    </w:p>
    <w:p w14:paraId="447EAD41" w14:textId="741C4CFD" w:rsidR="007A11F9" w:rsidRDefault="29DFC219" w:rsidP="1F55B38D">
      <w:pPr>
        <w:spacing w:before="160" w:after="120"/>
        <w:rPr>
          <w:lang w:val="en-GB"/>
        </w:rPr>
      </w:pPr>
      <w:r w:rsidRPr="1F55B38D">
        <w:rPr>
          <w:lang w:val="en-GB"/>
        </w:rPr>
        <w:t>Consideration should be given to how far risks can spread when identifying risks and those potentially affected.</w:t>
      </w:r>
    </w:p>
    <w:p w14:paraId="6A32DA02" w14:textId="77777777" w:rsidR="001D1359" w:rsidRPr="007E1B04" w:rsidRDefault="001D1359" w:rsidP="1F55B38D">
      <w:pPr>
        <w:spacing w:before="160" w:after="120"/>
        <w:rPr>
          <w:lang w:val="en-GB"/>
        </w:rPr>
      </w:pPr>
    </w:p>
    <w:p w14:paraId="6DE16BB9" w14:textId="7891A213" w:rsidR="00A6292F" w:rsidRDefault="00A62A2C" w:rsidP="00BF576F">
      <w:pPr>
        <w:pStyle w:val="Heading2"/>
        <w:spacing w:after="240"/>
        <w:ind w:left="576"/>
        <w:rPr>
          <w:sz w:val="24"/>
          <w:szCs w:val="24"/>
        </w:rPr>
      </w:pPr>
      <w:bookmarkStart w:id="21" w:name="_Toc174529878"/>
      <w:bookmarkStart w:id="22" w:name="_Toc179815919"/>
      <w:r w:rsidRPr="00A62A2C">
        <w:rPr>
          <w:sz w:val="24"/>
          <w:szCs w:val="24"/>
        </w:rPr>
        <w:t xml:space="preserve">Community </w:t>
      </w:r>
      <w:r>
        <w:rPr>
          <w:sz w:val="24"/>
          <w:szCs w:val="24"/>
        </w:rPr>
        <w:t>H</w:t>
      </w:r>
      <w:r w:rsidRPr="00A62A2C">
        <w:rPr>
          <w:sz w:val="24"/>
          <w:szCs w:val="24"/>
        </w:rPr>
        <w:t>ealth</w:t>
      </w:r>
      <w:r w:rsidR="00DA55B4">
        <w:rPr>
          <w:sz w:val="24"/>
          <w:szCs w:val="24"/>
        </w:rPr>
        <w:t>,</w:t>
      </w:r>
      <w:r w:rsidRPr="00A62A2C">
        <w:rPr>
          <w:sz w:val="24"/>
          <w:szCs w:val="24"/>
        </w:rPr>
        <w:t xml:space="preserve"> </w:t>
      </w:r>
      <w:r>
        <w:rPr>
          <w:sz w:val="24"/>
          <w:szCs w:val="24"/>
        </w:rPr>
        <w:t>S</w:t>
      </w:r>
      <w:r w:rsidRPr="00A62A2C">
        <w:rPr>
          <w:sz w:val="24"/>
          <w:szCs w:val="24"/>
        </w:rPr>
        <w:t>afety</w:t>
      </w:r>
      <w:r w:rsidR="00DA55B4">
        <w:rPr>
          <w:sz w:val="24"/>
          <w:szCs w:val="24"/>
        </w:rPr>
        <w:t xml:space="preserve"> and </w:t>
      </w:r>
      <w:r w:rsidR="00190E16">
        <w:rPr>
          <w:sz w:val="24"/>
          <w:szCs w:val="24"/>
        </w:rPr>
        <w:t>S</w:t>
      </w:r>
      <w:r w:rsidR="00DA55B4">
        <w:rPr>
          <w:sz w:val="24"/>
          <w:szCs w:val="24"/>
        </w:rPr>
        <w:t>ecurity</w:t>
      </w:r>
      <w:r w:rsidRPr="00A62A2C">
        <w:rPr>
          <w:sz w:val="24"/>
          <w:szCs w:val="24"/>
        </w:rPr>
        <w:t xml:space="preserve"> </w:t>
      </w:r>
      <w:r>
        <w:rPr>
          <w:sz w:val="24"/>
          <w:szCs w:val="24"/>
        </w:rPr>
        <w:t>M</w:t>
      </w:r>
      <w:r w:rsidRPr="00A62A2C">
        <w:rPr>
          <w:sz w:val="24"/>
          <w:szCs w:val="24"/>
        </w:rPr>
        <w:t xml:space="preserve">itigation </w:t>
      </w:r>
      <w:r w:rsidR="001209F1">
        <w:rPr>
          <w:sz w:val="24"/>
          <w:szCs w:val="24"/>
        </w:rPr>
        <w:t>M</w:t>
      </w:r>
      <w:r w:rsidRPr="00A62A2C">
        <w:rPr>
          <w:sz w:val="24"/>
          <w:szCs w:val="24"/>
        </w:rPr>
        <w:t>easures</w:t>
      </w:r>
      <w:bookmarkEnd w:id="21"/>
      <w:bookmarkEnd w:id="22"/>
      <w:r w:rsidRPr="00A62A2C">
        <w:rPr>
          <w:sz w:val="24"/>
          <w:szCs w:val="24"/>
        </w:rPr>
        <w:t xml:space="preserve"> </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F21CEF" w14:paraId="378C97C9" w14:textId="77777777" w:rsidTr="005706BB">
        <w:tc>
          <w:tcPr>
            <w:tcW w:w="9209" w:type="dxa"/>
            <w:shd w:val="clear" w:color="auto" w:fill="D9D9D9" w:themeFill="background1" w:themeFillShade="D9"/>
          </w:tcPr>
          <w:p w14:paraId="70CA4CF5" w14:textId="4AF74F2D" w:rsidR="009E42F5" w:rsidRPr="006F7B6A" w:rsidRDefault="00041C9E" w:rsidP="009E42F5">
            <w:pPr>
              <w:spacing w:after="120"/>
              <w:rPr>
                <w:i/>
                <w:iCs/>
                <w:color w:val="125B61"/>
                <w:u w:val="single"/>
              </w:rPr>
            </w:pPr>
            <w:r>
              <w:rPr>
                <w:i/>
                <w:iCs/>
                <w:color w:val="125B61"/>
                <w:u w:val="single"/>
              </w:rPr>
              <w:t>Instruction Box</w:t>
            </w:r>
            <w:r w:rsidR="009E42F5" w:rsidRPr="006F7B6A">
              <w:rPr>
                <w:i/>
                <w:iCs/>
                <w:color w:val="125B61"/>
                <w:u w:val="single"/>
              </w:rPr>
              <w:t xml:space="preserve"> – Delete when complete</w:t>
            </w:r>
          </w:p>
          <w:p w14:paraId="0E2D7473" w14:textId="0CDA5E0A" w:rsidR="00516ABC" w:rsidRDefault="000232D9" w:rsidP="005B4BFA">
            <w:pPr>
              <w:pStyle w:val="ListParagraph"/>
              <w:numPr>
                <w:ilvl w:val="0"/>
                <w:numId w:val="49"/>
              </w:numPr>
              <w:spacing w:after="120"/>
              <w:ind w:left="453" w:hanging="357"/>
              <w:contextualSpacing w:val="0"/>
              <w:rPr>
                <w:i/>
                <w:iCs/>
                <w:color w:val="125B61"/>
              </w:rPr>
            </w:pPr>
            <w:r>
              <w:rPr>
                <w:i/>
                <w:iCs/>
                <w:color w:val="125B61"/>
              </w:rPr>
              <w:t>Provide a list of</w:t>
            </w:r>
            <w:r w:rsidR="009931FE">
              <w:rPr>
                <w:i/>
                <w:iCs/>
                <w:color w:val="125B61"/>
              </w:rPr>
              <w:t xml:space="preserve"> </w:t>
            </w:r>
            <w:r w:rsidR="00B40693">
              <w:rPr>
                <w:i/>
                <w:iCs/>
                <w:color w:val="125B61"/>
              </w:rPr>
              <w:t xml:space="preserve">measures to </w:t>
            </w:r>
            <w:r w:rsidR="00A478F0" w:rsidRPr="00A478F0">
              <w:rPr>
                <w:i/>
                <w:iCs/>
                <w:color w:val="125B61"/>
              </w:rPr>
              <w:t xml:space="preserve">be implemented by the </w:t>
            </w:r>
            <w:r w:rsidR="009931FE">
              <w:rPr>
                <w:i/>
                <w:iCs/>
                <w:color w:val="125B61"/>
              </w:rPr>
              <w:t>C</w:t>
            </w:r>
            <w:r w:rsidR="00B40693">
              <w:rPr>
                <w:i/>
                <w:iCs/>
                <w:color w:val="125B61"/>
              </w:rPr>
              <w:t xml:space="preserve">ompany </w:t>
            </w:r>
            <w:r w:rsidR="00A478F0" w:rsidRPr="00A478F0">
              <w:rPr>
                <w:i/>
                <w:iCs/>
                <w:color w:val="125B61"/>
              </w:rPr>
              <w:t xml:space="preserve">to avoid, mitigate or manage </w:t>
            </w:r>
            <w:r w:rsidR="003F695C">
              <w:rPr>
                <w:i/>
                <w:iCs/>
                <w:color w:val="125B61"/>
              </w:rPr>
              <w:t xml:space="preserve">identified </w:t>
            </w:r>
            <w:r w:rsidR="00BF1911">
              <w:rPr>
                <w:i/>
                <w:iCs/>
                <w:color w:val="125B61"/>
              </w:rPr>
              <w:t>HS</w:t>
            </w:r>
            <w:r w:rsidR="00A478F0" w:rsidRPr="00A478F0">
              <w:rPr>
                <w:i/>
                <w:iCs/>
                <w:color w:val="125B61"/>
              </w:rPr>
              <w:t>S risks</w:t>
            </w:r>
            <w:r w:rsidR="00BF1911">
              <w:rPr>
                <w:i/>
                <w:iCs/>
                <w:color w:val="125B61"/>
              </w:rPr>
              <w:t xml:space="preserve"> </w:t>
            </w:r>
            <w:r w:rsidR="00BF1911" w:rsidRPr="00A478F0">
              <w:rPr>
                <w:i/>
                <w:iCs/>
                <w:color w:val="125B61"/>
              </w:rPr>
              <w:t xml:space="preserve">associated with the </w:t>
            </w:r>
            <w:r w:rsidR="00451F37">
              <w:rPr>
                <w:i/>
                <w:iCs/>
                <w:color w:val="125B61"/>
              </w:rPr>
              <w:t>company’s operational</w:t>
            </w:r>
            <w:r w:rsidR="00BF1911" w:rsidRPr="00A478F0">
              <w:rPr>
                <w:i/>
                <w:iCs/>
                <w:color w:val="125B61"/>
              </w:rPr>
              <w:t xml:space="preserve"> activities</w:t>
            </w:r>
            <w:r w:rsidR="00BF1911">
              <w:rPr>
                <w:i/>
                <w:iCs/>
                <w:color w:val="125B61"/>
              </w:rPr>
              <w:t xml:space="preserve"> to affected communities</w:t>
            </w:r>
            <w:r w:rsidR="00BA2BCC">
              <w:rPr>
                <w:i/>
                <w:iCs/>
                <w:color w:val="125B61"/>
              </w:rPr>
              <w:t xml:space="preserve">, in line with </w:t>
            </w:r>
            <w:r w:rsidR="00050032">
              <w:rPr>
                <w:i/>
                <w:iCs/>
                <w:color w:val="125B61"/>
              </w:rPr>
              <w:t>applicable laws, regulations and international standards.</w:t>
            </w:r>
            <w:r w:rsidR="008D7970">
              <w:rPr>
                <w:i/>
                <w:iCs/>
                <w:color w:val="125B61"/>
              </w:rPr>
              <w:t xml:space="preserve"> </w:t>
            </w:r>
          </w:p>
          <w:p w14:paraId="271F828C" w14:textId="77777777" w:rsidR="0049355B" w:rsidRDefault="00AE7D83" w:rsidP="005B4BFA">
            <w:pPr>
              <w:pStyle w:val="ListParagraph"/>
              <w:numPr>
                <w:ilvl w:val="0"/>
                <w:numId w:val="49"/>
              </w:numPr>
              <w:spacing w:after="120"/>
              <w:ind w:left="453" w:hanging="357"/>
              <w:contextualSpacing w:val="0"/>
              <w:rPr>
                <w:i/>
                <w:iCs/>
                <w:color w:val="125B61"/>
              </w:rPr>
            </w:pPr>
            <w:r>
              <w:rPr>
                <w:i/>
                <w:iCs/>
                <w:color w:val="125B61"/>
              </w:rPr>
              <w:t>Below are examples of mitigation measures</w:t>
            </w:r>
            <w:r w:rsidR="00516ABC" w:rsidRPr="00E34E53">
              <w:rPr>
                <w:i/>
                <w:iCs/>
                <w:color w:val="125B61"/>
              </w:rPr>
              <w:t xml:space="preserve"> </w:t>
            </w:r>
            <w:r>
              <w:rPr>
                <w:i/>
                <w:iCs/>
                <w:color w:val="125B61"/>
              </w:rPr>
              <w:t>which are</w:t>
            </w:r>
            <w:r w:rsidR="00516ABC">
              <w:rPr>
                <w:i/>
                <w:iCs/>
                <w:color w:val="125B61"/>
              </w:rPr>
              <w:t xml:space="preserve"> brief and general</w:t>
            </w:r>
            <w:r w:rsidR="00516ABC" w:rsidRPr="00E34E53">
              <w:rPr>
                <w:i/>
                <w:iCs/>
                <w:color w:val="125B61"/>
              </w:rPr>
              <w:t xml:space="preserve">. </w:t>
            </w:r>
          </w:p>
          <w:p w14:paraId="54A776FD" w14:textId="2EE38431" w:rsidR="00BB0402" w:rsidRPr="007E1B04" w:rsidRDefault="00174B0C" w:rsidP="005B4BFA">
            <w:pPr>
              <w:pStyle w:val="ListParagraph"/>
              <w:numPr>
                <w:ilvl w:val="0"/>
                <w:numId w:val="49"/>
              </w:numPr>
              <w:spacing w:after="120"/>
              <w:ind w:left="453" w:hanging="357"/>
              <w:contextualSpacing w:val="0"/>
              <w:rPr>
                <w:i/>
                <w:iCs/>
                <w:color w:val="125B61"/>
              </w:rPr>
            </w:pPr>
            <w:r w:rsidRPr="00174B0C">
              <w:rPr>
                <w:i/>
                <w:iCs/>
                <w:color w:val="125B61"/>
              </w:rPr>
              <w:t>The text below is generic.</w:t>
            </w:r>
            <w:r w:rsidR="00927B05">
              <w:rPr>
                <w:i/>
                <w:iCs/>
                <w:color w:val="125B61"/>
              </w:rPr>
              <w:t xml:space="preserve"> </w:t>
            </w:r>
            <w:r w:rsidR="00516ABC" w:rsidRPr="00E34E53">
              <w:rPr>
                <w:i/>
                <w:iCs/>
                <w:color w:val="125B61"/>
              </w:rPr>
              <w:t>Review and modify as required for your company.</w:t>
            </w:r>
          </w:p>
        </w:tc>
      </w:tr>
    </w:tbl>
    <w:p w14:paraId="6052D437" w14:textId="596D4409" w:rsidR="0049355B" w:rsidRPr="00DE7D34" w:rsidRDefault="000768D7" w:rsidP="00D021AA">
      <w:pPr>
        <w:spacing w:after="120"/>
        <w:rPr>
          <w:lang w:val="en-GB"/>
        </w:rPr>
      </w:pPr>
      <w:r w:rsidRPr="00DE7D34">
        <w:rPr>
          <w:lang w:val="en-GB"/>
        </w:rPr>
        <w:t xml:space="preserve">The following measures will be implemented by </w:t>
      </w:r>
      <w:r w:rsidR="000E458C" w:rsidRPr="00DE7D34">
        <w:t>[</w:t>
      </w:r>
      <w:r w:rsidR="000E458C" w:rsidRPr="00DE7D34">
        <w:rPr>
          <w:highlight w:val="yellow"/>
        </w:rPr>
        <w:t>insert company name</w:t>
      </w:r>
      <w:r w:rsidR="000E458C" w:rsidRPr="00DE7D34">
        <w:t xml:space="preserve">] </w:t>
      </w:r>
      <w:r w:rsidRPr="00DE7D34">
        <w:rPr>
          <w:lang w:val="en-GB"/>
        </w:rPr>
        <w:t>to avoid, mitigate or manage CHS risks associated with the plant activities.</w:t>
      </w:r>
    </w:p>
    <w:p w14:paraId="45FAE842" w14:textId="0CF9EECD" w:rsidR="005A0988" w:rsidRPr="00DE7D34" w:rsidRDefault="00EE5737" w:rsidP="00D021AA">
      <w:pPr>
        <w:pStyle w:val="ListParagraph"/>
        <w:numPr>
          <w:ilvl w:val="0"/>
          <w:numId w:val="55"/>
        </w:numPr>
        <w:spacing w:after="120"/>
        <w:ind w:hanging="357"/>
        <w:contextualSpacing w:val="0"/>
      </w:pPr>
      <w:r w:rsidRPr="00DE7D34">
        <w:rPr>
          <w:b/>
          <w:bCs/>
        </w:rPr>
        <w:t>Air quality management</w:t>
      </w:r>
      <w:r w:rsidRPr="00DE7D34">
        <w:t>: the company will implement appropriate air quality management measures such as</w:t>
      </w:r>
      <w:r w:rsidR="00517797" w:rsidRPr="00DE7D34">
        <w:t xml:space="preserve"> (</w:t>
      </w:r>
      <w:r w:rsidR="00484546" w:rsidRPr="000E458C">
        <w:rPr>
          <w:i/>
          <w:iCs/>
          <w:highlight w:val="yellow"/>
        </w:rPr>
        <w:t xml:space="preserve">the </w:t>
      </w:r>
      <w:r w:rsidR="00517797" w:rsidRPr="000E458C">
        <w:rPr>
          <w:i/>
          <w:iCs/>
          <w:highlight w:val="yellow"/>
        </w:rPr>
        <w:t>examples below are generic, modify as required</w:t>
      </w:r>
      <w:r w:rsidR="00517797" w:rsidRPr="00DE7D34">
        <w:t>)</w:t>
      </w:r>
      <w:r w:rsidR="005A0988" w:rsidRPr="00DE7D34">
        <w:t>:</w:t>
      </w:r>
      <w:r w:rsidRPr="00DE7D34">
        <w:t xml:space="preserve"> </w:t>
      </w:r>
    </w:p>
    <w:p w14:paraId="0A11DB47" w14:textId="77777777" w:rsidR="00517797" w:rsidRPr="00DE7D34" w:rsidRDefault="00517797" w:rsidP="00D021AA">
      <w:pPr>
        <w:pStyle w:val="ListParagraph"/>
        <w:numPr>
          <w:ilvl w:val="1"/>
          <w:numId w:val="55"/>
        </w:numPr>
        <w:spacing w:after="120"/>
        <w:ind w:hanging="357"/>
        <w:contextualSpacing w:val="0"/>
      </w:pPr>
      <w:r w:rsidRPr="00DE7D34">
        <w:t>P</w:t>
      </w:r>
      <w:r w:rsidR="00EE5737" w:rsidRPr="00DE7D34">
        <w:t xml:space="preserve">roper storage of </w:t>
      </w:r>
      <w:proofErr w:type="gramStart"/>
      <w:r w:rsidR="00EE5737" w:rsidRPr="00DE7D34">
        <w:t>manure</w:t>
      </w:r>
      <w:r w:rsidRPr="00DE7D34">
        <w:t>;</w:t>
      </w:r>
      <w:proofErr w:type="gramEnd"/>
    </w:p>
    <w:p w14:paraId="24E05BF1" w14:textId="23F8FA52" w:rsidR="00EE5737" w:rsidRPr="00DE7D34" w:rsidRDefault="00517797" w:rsidP="00D021AA">
      <w:pPr>
        <w:pStyle w:val="ListParagraph"/>
        <w:numPr>
          <w:ilvl w:val="1"/>
          <w:numId w:val="55"/>
        </w:numPr>
        <w:spacing w:after="120"/>
        <w:ind w:hanging="357"/>
        <w:contextualSpacing w:val="0"/>
      </w:pPr>
      <w:r w:rsidRPr="00DE7D34">
        <w:t>R</w:t>
      </w:r>
      <w:r w:rsidR="00EE5737" w:rsidRPr="00DE7D34">
        <w:t>educ</w:t>
      </w:r>
      <w:r w:rsidR="00484546" w:rsidRPr="00DE7D34">
        <w:t>ing</w:t>
      </w:r>
      <w:r w:rsidR="00EE5737" w:rsidRPr="00DE7D34">
        <w:t xml:space="preserve"> open burning and promot</w:t>
      </w:r>
      <w:r w:rsidR="00484546" w:rsidRPr="00DE7D34">
        <w:t>ing</w:t>
      </w:r>
      <w:r w:rsidR="00EE5737" w:rsidRPr="00DE7D34">
        <w:t xml:space="preserve"> alternative methods of handling crop waste, such as composting, mulching, using crop waste as animal feed, </w:t>
      </w:r>
      <w:proofErr w:type="gramStart"/>
      <w:r w:rsidR="00EE5737" w:rsidRPr="00DE7D34">
        <w:t>etc.</w:t>
      </w:r>
      <w:r w:rsidR="00484546" w:rsidRPr="00DE7D34">
        <w:t>;</w:t>
      </w:r>
      <w:proofErr w:type="gramEnd"/>
    </w:p>
    <w:p w14:paraId="569AFE12" w14:textId="77777777" w:rsidR="00955238" w:rsidRPr="00DE7D34" w:rsidRDefault="00484546" w:rsidP="00D021AA">
      <w:pPr>
        <w:pStyle w:val="ListParagraph"/>
        <w:numPr>
          <w:ilvl w:val="1"/>
          <w:numId w:val="55"/>
        </w:numPr>
        <w:spacing w:after="120"/>
        <w:ind w:hanging="357"/>
        <w:contextualSpacing w:val="0"/>
      </w:pPr>
      <w:r w:rsidRPr="00DE7D34">
        <w:t>U</w:t>
      </w:r>
      <w:r w:rsidR="00517797" w:rsidRPr="00DE7D34">
        <w:t xml:space="preserve">se ventilation systems to control and disperse gas emissions </w:t>
      </w:r>
      <w:proofErr w:type="gramStart"/>
      <w:r w:rsidR="00517797" w:rsidRPr="00DE7D34">
        <w:t>effectively;</w:t>
      </w:r>
      <w:proofErr w:type="gramEnd"/>
      <w:r w:rsidR="00517797" w:rsidRPr="00DE7D34">
        <w:t xml:space="preserve"> </w:t>
      </w:r>
    </w:p>
    <w:p w14:paraId="7C189FD7" w14:textId="77777777" w:rsidR="00955238" w:rsidRPr="00DE7D34" w:rsidRDefault="00955238" w:rsidP="00D021AA">
      <w:pPr>
        <w:pStyle w:val="ListParagraph"/>
        <w:numPr>
          <w:ilvl w:val="1"/>
          <w:numId w:val="55"/>
        </w:numPr>
        <w:spacing w:after="120"/>
        <w:ind w:hanging="357"/>
        <w:contextualSpacing w:val="0"/>
      </w:pPr>
      <w:r w:rsidRPr="00DE7D34">
        <w:t>U</w:t>
      </w:r>
      <w:r w:rsidR="00517797" w:rsidRPr="00DE7D34">
        <w:t xml:space="preserve">se biofilters to treat air emissions; and </w:t>
      </w:r>
    </w:p>
    <w:p w14:paraId="4F6C1E03" w14:textId="56F43CF6" w:rsidR="00997EED" w:rsidRPr="00DE7D34" w:rsidRDefault="00997EED" w:rsidP="00D021AA">
      <w:pPr>
        <w:pStyle w:val="ListParagraph"/>
        <w:numPr>
          <w:ilvl w:val="1"/>
          <w:numId w:val="55"/>
        </w:numPr>
        <w:spacing w:after="120"/>
        <w:ind w:hanging="357"/>
        <w:contextualSpacing w:val="0"/>
      </w:pPr>
      <w:r w:rsidRPr="00DE7D34">
        <w:t xml:space="preserve">Periodically conduct air quality testing around the plant/site/facility to ensure compliance with air quality </w:t>
      </w:r>
      <w:proofErr w:type="gramStart"/>
      <w:r w:rsidRPr="00DE7D34">
        <w:t>standards;</w:t>
      </w:r>
      <w:proofErr w:type="gramEnd"/>
    </w:p>
    <w:p w14:paraId="2616D7B7" w14:textId="77777777" w:rsidR="00DB19BE" w:rsidRPr="00DE7D34" w:rsidRDefault="00EE5737" w:rsidP="00D021AA">
      <w:pPr>
        <w:pStyle w:val="ListParagraph"/>
        <w:numPr>
          <w:ilvl w:val="0"/>
          <w:numId w:val="55"/>
        </w:numPr>
        <w:spacing w:after="120"/>
        <w:ind w:hanging="357"/>
        <w:contextualSpacing w:val="0"/>
      </w:pPr>
      <w:r w:rsidRPr="00DE7D34">
        <w:rPr>
          <w:b/>
          <w:bCs/>
        </w:rPr>
        <w:t>Pollution of local water sources</w:t>
      </w:r>
      <w:r w:rsidRPr="00DE7D34">
        <w:t>: the company will prevent contamination of local water sources by</w:t>
      </w:r>
      <w:r w:rsidR="00F47C34" w:rsidRPr="00DE7D34">
        <w:t xml:space="preserve"> implementing </w:t>
      </w:r>
      <w:r w:rsidR="00DB19BE" w:rsidRPr="00DE7D34">
        <w:t>measures such as:</w:t>
      </w:r>
    </w:p>
    <w:p w14:paraId="37B9BB83" w14:textId="0DEE0F0D" w:rsidR="00F47C34" w:rsidRPr="00DE7D34" w:rsidRDefault="001C737B" w:rsidP="00D021AA">
      <w:pPr>
        <w:pStyle w:val="ListParagraph"/>
        <w:numPr>
          <w:ilvl w:val="1"/>
          <w:numId w:val="55"/>
        </w:numPr>
        <w:spacing w:after="120"/>
        <w:ind w:hanging="357"/>
        <w:contextualSpacing w:val="0"/>
      </w:pPr>
      <w:r w:rsidRPr="00DE7D34">
        <w:t>Controlling runoff through d</w:t>
      </w:r>
      <w:r w:rsidR="00DB19BE" w:rsidRPr="00DE7D34">
        <w:t>evelop</w:t>
      </w:r>
      <w:r w:rsidRPr="00DE7D34">
        <w:t>ing</w:t>
      </w:r>
      <w:r w:rsidR="00DB19BE" w:rsidRPr="00DE7D34">
        <w:t xml:space="preserve"> and maintain</w:t>
      </w:r>
      <w:r w:rsidRPr="00DE7D34">
        <w:t>ing</w:t>
      </w:r>
      <w:r w:rsidR="00DB19BE" w:rsidRPr="00DE7D34">
        <w:t xml:space="preserve"> stormwater management</w:t>
      </w:r>
      <w:r w:rsidR="006A703A" w:rsidRPr="00DE7D34">
        <w:t xml:space="preserve"> systems</w:t>
      </w:r>
      <w:r w:rsidR="00DB19BE" w:rsidRPr="00DE7D34">
        <w:t xml:space="preserve"> </w:t>
      </w:r>
      <w:r w:rsidR="00E34C52" w:rsidRPr="00DE7D34">
        <w:t>(e.g.</w:t>
      </w:r>
      <w:r w:rsidR="008B3CD9" w:rsidRPr="00DE7D34">
        <w:t xml:space="preserve">, </w:t>
      </w:r>
      <w:r w:rsidR="00DB19BE" w:rsidRPr="00DE7D34">
        <w:t>retention ponds, swales, and permeable pavements</w:t>
      </w:r>
      <w:r w:rsidR="00F71909" w:rsidRPr="00DE7D34">
        <w:t>)</w:t>
      </w:r>
      <w:r w:rsidR="00DB19BE" w:rsidRPr="00DE7D34">
        <w:t xml:space="preserve"> to capture and treat runoff </w:t>
      </w:r>
      <w:r w:rsidR="00E34C52" w:rsidRPr="00DE7D34">
        <w:t>from</w:t>
      </w:r>
      <w:r w:rsidR="00DB19BE" w:rsidRPr="00DE7D34">
        <w:t xml:space="preserve"> reach</w:t>
      </w:r>
      <w:r w:rsidR="00E34C52" w:rsidRPr="00DE7D34">
        <w:t>ing</w:t>
      </w:r>
      <w:r w:rsidR="00DB19BE" w:rsidRPr="00DE7D34">
        <w:t xml:space="preserve"> water sources</w:t>
      </w:r>
      <w:r w:rsidR="00E34C52" w:rsidRPr="00DE7D34">
        <w:t>;</w:t>
      </w:r>
      <w:r w:rsidR="00FC6B68" w:rsidRPr="00DE7D34">
        <w:t xml:space="preserve"> and</w:t>
      </w:r>
    </w:p>
    <w:p w14:paraId="4E33F442" w14:textId="2260F702" w:rsidR="00EE5737" w:rsidRPr="00DE7D34" w:rsidRDefault="00FC6B68" w:rsidP="00D021AA">
      <w:pPr>
        <w:pStyle w:val="ListParagraph"/>
        <w:numPr>
          <w:ilvl w:val="1"/>
          <w:numId w:val="55"/>
        </w:numPr>
        <w:spacing w:after="120"/>
        <w:ind w:hanging="357"/>
        <w:contextualSpacing w:val="0"/>
      </w:pPr>
      <w:r w:rsidRPr="00DE7D34">
        <w:t>E</w:t>
      </w:r>
      <w:r w:rsidR="00EE5737" w:rsidRPr="00DE7D34">
        <w:t xml:space="preserve">nsuring appropriate handling of agrochemicals and other </w:t>
      </w:r>
      <w:proofErr w:type="gramStart"/>
      <w:r w:rsidR="00EE5737" w:rsidRPr="00DE7D34">
        <w:t>substances</w:t>
      </w:r>
      <w:r w:rsidR="00DB7388" w:rsidRPr="00DE7D34">
        <w:t>;</w:t>
      </w:r>
      <w:proofErr w:type="gramEnd"/>
    </w:p>
    <w:p w14:paraId="3A2E66CD" w14:textId="3D4FADCD" w:rsidR="00EE5737" w:rsidRPr="00DE7D34" w:rsidRDefault="00EE5737" w:rsidP="00D021AA">
      <w:pPr>
        <w:pStyle w:val="ListParagraph"/>
        <w:numPr>
          <w:ilvl w:val="0"/>
          <w:numId w:val="55"/>
        </w:numPr>
        <w:spacing w:after="120"/>
        <w:ind w:hanging="357"/>
        <w:contextualSpacing w:val="0"/>
      </w:pPr>
      <w:r w:rsidRPr="00DE7D34">
        <w:rPr>
          <w:b/>
          <w:bCs/>
        </w:rPr>
        <w:t>Water resource use management</w:t>
      </w:r>
      <w:r w:rsidRPr="00DE7D34">
        <w:t>: the company will monitor its water use and implement water conservation measures such as water recycling</w:t>
      </w:r>
      <w:r w:rsidR="00156320">
        <w:t xml:space="preserve"> in line with </w:t>
      </w:r>
      <w:r w:rsidR="0098789B">
        <w:t xml:space="preserve">the company’s </w:t>
      </w:r>
      <w:r w:rsidR="0098789B" w:rsidRPr="003550C3">
        <w:rPr>
          <w:b/>
          <w:bCs/>
        </w:rPr>
        <w:t>Water Management Plan</w:t>
      </w:r>
      <w:r w:rsidR="0098789B">
        <w:t xml:space="preserve"> (</w:t>
      </w:r>
      <w:r w:rsidR="0098789B" w:rsidRPr="003550C3">
        <w:rPr>
          <w:highlight w:val="yellow"/>
        </w:rPr>
        <w:t>insert reference if such plan exists</w:t>
      </w:r>
      <w:proofErr w:type="gramStart"/>
      <w:r w:rsidR="0098789B">
        <w:t>)</w:t>
      </w:r>
      <w:r w:rsidR="00B47BFD">
        <w:t>;</w:t>
      </w:r>
      <w:proofErr w:type="gramEnd"/>
    </w:p>
    <w:p w14:paraId="438409D0" w14:textId="7FCC0A4A" w:rsidR="00CB7F04" w:rsidRPr="00DE7D34" w:rsidRDefault="00EE5737" w:rsidP="00D021AA">
      <w:pPr>
        <w:pStyle w:val="ListParagraph"/>
        <w:numPr>
          <w:ilvl w:val="0"/>
          <w:numId w:val="55"/>
        </w:numPr>
        <w:spacing w:after="120"/>
        <w:ind w:hanging="357"/>
        <w:contextualSpacing w:val="0"/>
      </w:pPr>
      <w:r w:rsidRPr="00DE7D34">
        <w:rPr>
          <w:b/>
          <w:bCs/>
        </w:rPr>
        <w:lastRenderedPageBreak/>
        <w:t>Noise mitigation measures</w:t>
      </w:r>
      <w:r w:rsidRPr="00DE7D34">
        <w:t xml:space="preserve">: the company will </w:t>
      </w:r>
      <w:r w:rsidR="00652BEC" w:rsidRPr="00DE7D34">
        <w:t xml:space="preserve">implement </w:t>
      </w:r>
      <w:r w:rsidR="002D141D" w:rsidRPr="00DE7D34">
        <w:t xml:space="preserve">measures to </w:t>
      </w:r>
      <w:r w:rsidR="00CB7F04" w:rsidRPr="00DE7D34">
        <w:t>mitigate</w:t>
      </w:r>
      <w:r w:rsidR="002D141D" w:rsidRPr="00DE7D34">
        <w:t>/manage</w:t>
      </w:r>
      <w:r w:rsidR="00CB7F04" w:rsidRPr="00DE7D34">
        <w:t xml:space="preserve"> noise pollution such as:</w:t>
      </w:r>
    </w:p>
    <w:p w14:paraId="04F7AEC9" w14:textId="77777777" w:rsidR="002D141D" w:rsidRPr="00DE7D34" w:rsidRDefault="00CB7F04" w:rsidP="00D021AA">
      <w:pPr>
        <w:pStyle w:val="ListParagraph"/>
        <w:numPr>
          <w:ilvl w:val="1"/>
          <w:numId w:val="55"/>
        </w:numPr>
        <w:spacing w:after="120"/>
        <w:ind w:hanging="357"/>
        <w:contextualSpacing w:val="0"/>
      </w:pPr>
      <w:r w:rsidRPr="00DE7D34">
        <w:t>L</w:t>
      </w:r>
      <w:r w:rsidR="00EE5737" w:rsidRPr="00DE7D34">
        <w:t>imit</w:t>
      </w:r>
      <w:r w:rsidRPr="00DE7D34">
        <w:t>ing</w:t>
      </w:r>
      <w:r w:rsidR="00EE5737" w:rsidRPr="00DE7D34">
        <w:t xml:space="preserve"> noise-generating activities to specific hours set out in the relevant laws and </w:t>
      </w:r>
      <w:proofErr w:type="gramStart"/>
      <w:r w:rsidR="00EE5737" w:rsidRPr="00DE7D34">
        <w:t>regulations</w:t>
      </w:r>
      <w:r w:rsidR="002D141D" w:rsidRPr="00DE7D34">
        <w:t>;</w:t>
      </w:r>
      <w:proofErr w:type="gramEnd"/>
    </w:p>
    <w:p w14:paraId="7C4D2C73" w14:textId="77C83D34" w:rsidR="002D141D" w:rsidRPr="00DE7D34" w:rsidRDefault="002D141D" w:rsidP="00D021AA">
      <w:pPr>
        <w:pStyle w:val="ListParagraph"/>
        <w:numPr>
          <w:ilvl w:val="1"/>
          <w:numId w:val="55"/>
        </w:numPr>
        <w:spacing w:after="120"/>
        <w:ind w:hanging="357"/>
        <w:contextualSpacing w:val="0"/>
      </w:pPr>
      <w:r w:rsidRPr="00DE7D34">
        <w:t>Notify</w:t>
      </w:r>
      <w:r w:rsidR="00747151" w:rsidRPr="00DE7D34">
        <w:t>ing</w:t>
      </w:r>
      <w:r w:rsidRPr="00DE7D34">
        <w:t xml:space="preserve"> surrounding communities</w:t>
      </w:r>
      <w:r w:rsidR="00747151" w:rsidRPr="00DE7D34">
        <w:t>, in advance,</w:t>
      </w:r>
      <w:r w:rsidRPr="00DE7D34">
        <w:t xml:space="preserve"> of blasting or other noise-generating activities during </w:t>
      </w:r>
      <w:proofErr w:type="gramStart"/>
      <w:r w:rsidRPr="00DE7D34">
        <w:t>construction</w:t>
      </w:r>
      <w:r w:rsidR="00747151" w:rsidRPr="00DE7D34">
        <w:t>;</w:t>
      </w:r>
      <w:proofErr w:type="gramEnd"/>
    </w:p>
    <w:p w14:paraId="37AF22B3" w14:textId="088C5E09" w:rsidR="002D141D" w:rsidRPr="00DE7D34" w:rsidRDefault="00747151" w:rsidP="00D021AA">
      <w:pPr>
        <w:pStyle w:val="ListParagraph"/>
        <w:numPr>
          <w:ilvl w:val="1"/>
          <w:numId w:val="55"/>
        </w:numPr>
        <w:spacing w:after="120"/>
        <w:ind w:hanging="357"/>
        <w:contextualSpacing w:val="0"/>
      </w:pPr>
      <w:r w:rsidRPr="00DE7D34">
        <w:t>N</w:t>
      </w:r>
      <w:r w:rsidR="002D141D" w:rsidRPr="00DE7D34">
        <w:t>otify</w:t>
      </w:r>
      <w:r w:rsidRPr="00DE7D34">
        <w:t>ing</w:t>
      </w:r>
      <w:r w:rsidR="002D141D" w:rsidRPr="00DE7D34">
        <w:t xml:space="preserve"> surrounding communities of any irregular construction activities taking place outside standard working </w:t>
      </w:r>
      <w:proofErr w:type="gramStart"/>
      <w:r w:rsidR="002D141D" w:rsidRPr="00DE7D34">
        <w:t>hours</w:t>
      </w:r>
      <w:r w:rsidRPr="00DE7D34">
        <w:t>;</w:t>
      </w:r>
      <w:proofErr w:type="gramEnd"/>
    </w:p>
    <w:p w14:paraId="212A87F6" w14:textId="1411E52B" w:rsidR="00EE5737" w:rsidRPr="00DE7D34" w:rsidRDefault="00BC5513" w:rsidP="00D021AA">
      <w:pPr>
        <w:pStyle w:val="ListParagraph"/>
        <w:numPr>
          <w:ilvl w:val="1"/>
          <w:numId w:val="55"/>
        </w:numPr>
        <w:spacing w:after="120"/>
        <w:ind w:hanging="357"/>
        <w:contextualSpacing w:val="0"/>
      </w:pPr>
      <w:r w:rsidRPr="00DE7D34">
        <w:t>Set and communicat</w:t>
      </w:r>
      <w:r w:rsidR="00555387" w:rsidRPr="00DE7D34">
        <w:t>e</w:t>
      </w:r>
      <w:r w:rsidR="008B2164" w:rsidRPr="00DE7D34">
        <w:t xml:space="preserve"> rules/regulations </w:t>
      </w:r>
      <w:r w:rsidR="00555387" w:rsidRPr="00DE7D34">
        <w:t>to prevent certain noise-</w:t>
      </w:r>
      <w:r w:rsidR="001014B0" w:rsidRPr="00DE7D34">
        <w:t>generating</w:t>
      </w:r>
      <w:r w:rsidR="00555387" w:rsidRPr="00DE7D34">
        <w:t xml:space="preserve"> activities (e.g., hooting of</w:t>
      </w:r>
      <w:r w:rsidR="002D141D" w:rsidRPr="00DE7D34">
        <w:t xml:space="preserve"> delivery </w:t>
      </w:r>
      <w:r w:rsidR="00555387" w:rsidRPr="00DE7D34">
        <w:t>vehicles</w:t>
      </w:r>
      <w:r w:rsidR="001014B0" w:rsidRPr="00DE7D34">
        <w:t>)</w:t>
      </w:r>
      <w:r w:rsidR="00EE5737" w:rsidRPr="00DE7D34">
        <w:t>.</w:t>
      </w:r>
    </w:p>
    <w:p w14:paraId="77AEB8C3" w14:textId="1628662E" w:rsidR="00EE5737" w:rsidRPr="00DE7D34" w:rsidRDefault="00EE5737" w:rsidP="00D021AA">
      <w:pPr>
        <w:pStyle w:val="ListParagraph"/>
        <w:numPr>
          <w:ilvl w:val="0"/>
          <w:numId w:val="55"/>
        </w:numPr>
        <w:spacing w:after="120"/>
        <w:ind w:hanging="357"/>
        <w:contextualSpacing w:val="0"/>
      </w:pPr>
      <w:r w:rsidRPr="00DE7D34">
        <w:rPr>
          <w:b/>
          <w:bCs/>
        </w:rPr>
        <w:t>Waste management</w:t>
      </w:r>
      <w:r w:rsidRPr="00DE7D34">
        <w:t xml:space="preserve">: the company will follow the </w:t>
      </w:r>
      <w:r w:rsidRPr="00DE7D34">
        <w:rPr>
          <w:highlight w:val="yellow"/>
        </w:rPr>
        <w:t>[</w:t>
      </w:r>
      <w:r w:rsidR="00C95368" w:rsidRPr="00DE7D34">
        <w:rPr>
          <w:highlight w:val="yellow"/>
        </w:rPr>
        <w:t>insert c</w:t>
      </w:r>
      <w:r w:rsidRPr="00DE7D34">
        <w:rPr>
          <w:highlight w:val="yellow"/>
        </w:rPr>
        <w:t>ompany name</w:t>
      </w:r>
      <w:r w:rsidRPr="00DE7D34">
        <w:t xml:space="preserve">] </w:t>
      </w:r>
      <w:r w:rsidRPr="00DE7D34">
        <w:rPr>
          <w:b/>
          <w:bCs/>
        </w:rPr>
        <w:t>Waste Management Plan</w:t>
      </w:r>
      <w:r w:rsidRPr="00DE7D34">
        <w:t xml:space="preserve"> to reduce, reuse, recycle, recover, and dispose waste, and implement waste management in accordance with applicable waste legislation and international </w:t>
      </w:r>
      <w:proofErr w:type="gramStart"/>
      <w:r w:rsidRPr="00DE7D34">
        <w:t>standards</w:t>
      </w:r>
      <w:r w:rsidR="00C84CCD" w:rsidRPr="00DE7D34">
        <w:t>;</w:t>
      </w:r>
      <w:proofErr w:type="gramEnd"/>
      <w:r w:rsidRPr="00DE7D34">
        <w:t xml:space="preserve"> </w:t>
      </w:r>
    </w:p>
    <w:p w14:paraId="4C6D455A" w14:textId="77777777" w:rsidR="00C84CCD" w:rsidRPr="00DE7D34" w:rsidRDefault="00EE5737" w:rsidP="00D021AA">
      <w:pPr>
        <w:pStyle w:val="ListParagraph"/>
        <w:numPr>
          <w:ilvl w:val="0"/>
          <w:numId w:val="55"/>
        </w:numPr>
        <w:spacing w:after="120"/>
        <w:ind w:hanging="357"/>
        <w:contextualSpacing w:val="0"/>
      </w:pPr>
      <w:r w:rsidRPr="00DE7D34">
        <w:rPr>
          <w:b/>
          <w:bCs/>
        </w:rPr>
        <w:t>Traffic hazard control measures</w:t>
      </w:r>
      <w:r w:rsidRPr="00DE7D34">
        <w:t>: the company will implement traffic accident control measures such as</w:t>
      </w:r>
      <w:r w:rsidR="00C84CCD" w:rsidRPr="00DE7D34">
        <w:t>:</w:t>
      </w:r>
      <w:r w:rsidRPr="00DE7D34">
        <w:t xml:space="preserve"> </w:t>
      </w:r>
    </w:p>
    <w:p w14:paraId="778240EB" w14:textId="77777777" w:rsidR="00C84CCD" w:rsidRPr="00DE7D34" w:rsidRDefault="00C84CCD" w:rsidP="00D021AA">
      <w:pPr>
        <w:pStyle w:val="ListParagraph"/>
        <w:numPr>
          <w:ilvl w:val="1"/>
          <w:numId w:val="55"/>
        </w:numPr>
        <w:spacing w:after="120"/>
        <w:ind w:hanging="357"/>
        <w:contextualSpacing w:val="0"/>
      </w:pPr>
      <w:r w:rsidRPr="00DE7D34">
        <w:t>E</w:t>
      </w:r>
      <w:r w:rsidR="00EE5737" w:rsidRPr="00DE7D34">
        <w:t xml:space="preserve">nforcing speed limits where company vehicles pass through communities or pedestrian crossing </w:t>
      </w:r>
      <w:proofErr w:type="gramStart"/>
      <w:r w:rsidR="00EE5737" w:rsidRPr="00DE7D34">
        <w:t>routes</w:t>
      </w:r>
      <w:r w:rsidRPr="00DE7D34">
        <w:t>;</w:t>
      </w:r>
      <w:proofErr w:type="gramEnd"/>
    </w:p>
    <w:p w14:paraId="30AE1AD9" w14:textId="0875FD4C" w:rsidR="00C84CCD" w:rsidRPr="00DE7D34" w:rsidRDefault="00C84CCD" w:rsidP="00D021AA">
      <w:pPr>
        <w:pStyle w:val="ListParagraph"/>
        <w:numPr>
          <w:ilvl w:val="1"/>
          <w:numId w:val="55"/>
        </w:numPr>
        <w:spacing w:after="120"/>
        <w:ind w:hanging="357"/>
        <w:contextualSpacing w:val="0"/>
      </w:pPr>
      <w:r w:rsidRPr="00DE7D34">
        <w:t>R</w:t>
      </w:r>
      <w:r w:rsidR="00EE5737" w:rsidRPr="00DE7D34">
        <w:t>egular monitoring of driver compliance</w:t>
      </w:r>
      <w:r w:rsidR="00E358FE">
        <w:t xml:space="preserve"> via driver tracking</w:t>
      </w:r>
      <w:r w:rsidR="00EE5737" w:rsidRPr="00DE7D34">
        <w:t xml:space="preserve"> to road safety rules to prevent </w:t>
      </w:r>
      <w:proofErr w:type="gramStart"/>
      <w:r w:rsidR="00EE5737" w:rsidRPr="00DE7D34">
        <w:t>accidents</w:t>
      </w:r>
      <w:r w:rsidRPr="00DE7D34">
        <w:t>;</w:t>
      </w:r>
      <w:proofErr w:type="gramEnd"/>
    </w:p>
    <w:p w14:paraId="0141D469" w14:textId="77777777" w:rsidR="00C84CCD" w:rsidRPr="00DE7D34" w:rsidRDefault="00C84CCD" w:rsidP="00D021AA">
      <w:pPr>
        <w:pStyle w:val="ListParagraph"/>
        <w:numPr>
          <w:ilvl w:val="1"/>
          <w:numId w:val="55"/>
        </w:numPr>
        <w:spacing w:after="120"/>
        <w:ind w:hanging="357"/>
        <w:contextualSpacing w:val="0"/>
      </w:pPr>
      <w:r w:rsidRPr="00DE7D34">
        <w:t>P</w:t>
      </w:r>
      <w:r w:rsidR="00EE5737" w:rsidRPr="00DE7D34">
        <w:t>eriodic inspections of company vehicles to ensure that they are roadworthy</w:t>
      </w:r>
      <w:r w:rsidRPr="00DE7D34">
        <w:t>;</w:t>
      </w:r>
      <w:r w:rsidR="00EE5737" w:rsidRPr="00DE7D34">
        <w:t xml:space="preserve"> </w:t>
      </w:r>
      <w:proofErr w:type="gramStart"/>
      <w:r w:rsidR="00EE5737" w:rsidRPr="00DE7D34">
        <w:t>an</w:t>
      </w:r>
      <w:r w:rsidRPr="00DE7D34">
        <w:t>d;</w:t>
      </w:r>
      <w:proofErr w:type="gramEnd"/>
      <w:r w:rsidRPr="00DE7D34">
        <w:t xml:space="preserve"> </w:t>
      </w:r>
    </w:p>
    <w:p w14:paraId="04F30D3A" w14:textId="5E67EBED" w:rsidR="00EE5737" w:rsidRPr="00DE7D34" w:rsidRDefault="00C84CCD" w:rsidP="00D021AA">
      <w:pPr>
        <w:pStyle w:val="ListParagraph"/>
        <w:numPr>
          <w:ilvl w:val="1"/>
          <w:numId w:val="55"/>
        </w:numPr>
        <w:spacing w:after="120"/>
        <w:ind w:hanging="357"/>
        <w:contextualSpacing w:val="0"/>
      </w:pPr>
      <w:r w:rsidRPr="00DE7D34">
        <w:t>R</w:t>
      </w:r>
      <w:r w:rsidR="00EE5737" w:rsidRPr="00DE7D34">
        <w:t>oad safety awareness among affected communities</w:t>
      </w:r>
      <w:r w:rsidR="00C5202C">
        <w:t>,</w:t>
      </w:r>
      <w:r w:rsidR="00EE5737" w:rsidRPr="00DE7D34">
        <w:t xml:space="preserve"> where </w:t>
      </w:r>
      <w:proofErr w:type="gramStart"/>
      <w:r w:rsidR="00EE5737" w:rsidRPr="00DE7D34">
        <w:t>necessary</w:t>
      </w:r>
      <w:r w:rsidRPr="00DE7D34">
        <w:t>;</w:t>
      </w:r>
      <w:proofErr w:type="gramEnd"/>
    </w:p>
    <w:p w14:paraId="68F9683C" w14:textId="77777777" w:rsidR="00F726C8" w:rsidRPr="00DE7D34" w:rsidRDefault="0053101B" w:rsidP="00D021AA">
      <w:pPr>
        <w:pStyle w:val="ListParagraph"/>
        <w:numPr>
          <w:ilvl w:val="0"/>
          <w:numId w:val="55"/>
        </w:numPr>
        <w:spacing w:after="120"/>
        <w:ind w:hanging="357"/>
        <w:contextualSpacing w:val="0"/>
      </w:pPr>
      <w:r w:rsidRPr="00DE7D34">
        <w:rPr>
          <w:b/>
          <w:bCs/>
        </w:rPr>
        <w:t>Health risks</w:t>
      </w:r>
      <w:r w:rsidR="00AC5B50" w:rsidRPr="00DE7D34">
        <w:rPr>
          <w:b/>
          <w:bCs/>
        </w:rPr>
        <w:t xml:space="preserve"> management</w:t>
      </w:r>
      <w:r w:rsidR="00AC5B50" w:rsidRPr="00DE7D34">
        <w:t>:</w:t>
      </w:r>
      <w:r w:rsidRPr="00DE7D34">
        <w:t xml:space="preserve"> </w:t>
      </w:r>
      <w:r w:rsidR="00AC5B50" w:rsidRPr="00DE7D34">
        <w:t xml:space="preserve">the company will establish and implement measures to </w:t>
      </w:r>
      <w:r w:rsidR="001E4186" w:rsidRPr="00DE7D34">
        <w:t xml:space="preserve">prevent </w:t>
      </w:r>
      <w:r w:rsidR="00D62665" w:rsidRPr="00DE7D34">
        <w:t xml:space="preserve">communities’ </w:t>
      </w:r>
      <w:r w:rsidR="00CC6C9B" w:rsidRPr="00DE7D34">
        <w:t>exposure to harmful concentrations of chemicals or hazardous products</w:t>
      </w:r>
      <w:r w:rsidR="009A2D48" w:rsidRPr="00DE7D34">
        <w:t xml:space="preserve"> (e.g. </w:t>
      </w:r>
      <w:r w:rsidR="00AC5B50" w:rsidRPr="00DE7D34">
        <w:t>compliance to</w:t>
      </w:r>
      <w:r w:rsidR="00CF782F" w:rsidRPr="00DE7D34">
        <w:t xml:space="preserve"> the recommended type, use and concentration of pesticides in agricultural products</w:t>
      </w:r>
      <w:r w:rsidR="009A2D48" w:rsidRPr="00DE7D34">
        <w:t>)</w:t>
      </w:r>
      <w:r w:rsidR="0018347F" w:rsidRPr="00DE7D34">
        <w:t xml:space="preserve">, </w:t>
      </w:r>
      <w:r w:rsidRPr="00DE7D34">
        <w:t xml:space="preserve">and </w:t>
      </w:r>
      <w:r w:rsidR="0018347F" w:rsidRPr="00DE7D34">
        <w:t xml:space="preserve">prevention </w:t>
      </w:r>
      <w:r w:rsidR="00C138D2" w:rsidRPr="00DE7D34">
        <w:t xml:space="preserve">of </w:t>
      </w:r>
      <w:r w:rsidRPr="00DE7D34">
        <w:t xml:space="preserve">air </w:t>
      </w:r>
      <w:r w:rsidR="00C138D2" w:rsidRPr="00DE7D34">
        <w:t xml:space="preserve">and </w:t>
      </w:r>
      <w:r w:rsidRPr="00DE7D34">
        <w:t>water</w:t>
      </w:r>
      <w:r w:rsidR="00C138D2" w:rsidRPr="00DE7D34">
        <w:t xml:space="preserve"> </w:t>
      </w:r>
      <w:proofErr w:type="gramStart"/>
      <w:r w:rsidR="00C138D2" w:rsidRPr="00DE7D34">
        <w:t>pollution</w:t>
      </w:r>
      <w:r w:rsidRPr="00DE7D34">
        <w:t>;</w:t>
      </w:r>
      <w:proofErr w:type="gramEnd"/>
    </w:p>
    <w:p w14:paraId="3BD8949E" w14:textId="40B082CA" w:rsidR="00BE368E" w:rsidRPr="00DE7D34" w:rsidRDefault="00EE5737" w:rsidP="00D021AA">
      <w:pPr>
        <w:pStyle w:val="ListParagraph"/>
        <w:numPr>
          <w:ilvl w:val="0"/>
          <w:numId w:val="55"/>
        </w:numPr>
        <w:spacing w:after="120"/>
        <w:ind w:hanging="357"/>
        <w:contextualSpacing w:val="0"/>
      </w:pPr>
      <w:r w:rsidRPr="00DE7D34">
        <w:rPr>
          <w:b/>
          <w:bCs/>
        </w:rPr>
        <w:t>Protection of natural resources</w:t>
      </w:r>
      <w:r w:rsidRPr="00DE7D34">
        <w:t>: the company will establish and implement measures for environmental conservation, such as protection of wetlands, mangroves, and upland forests that mitigate the effects of natural hazards such as flooding, landslides, and fire, or the degradation of natural resources such as freshwater sources; in line with relevant legislation and regulations</w:t>
      </w:r>
      <w:r w:rsidR="00BE368E" w:rsidRPr="00DE7D34">
        <w:t>, and</w:t>
      </w:r>
      <w:r w:rsidRPr="00DE7D34">
        <w:t xml:space="preserve"> </w:t>
      </w:r>
      <w:r w:rsidRPr="00DE7D34">
        <w:rPr>
          <w:highlight w:val="yellow"/>
        </w:rPr>
        <w:t>[</w:t>
      </w:r>
      <w:r w:rsidR="00BE368E" w:rsidRPr="00DE7D34">
        <w:rPr>
          <w:highlight w:val="yellow"/>
        </w:rPr>
        <w:t>insert c</w:t>
      </w:r>
      <w:r w:rsidRPr="00DE7D34">
        <w:rPr>
          <w:highlight w:val="yellow"/>
        </w:rPr>
        <w:t>ompany Name]</w:t>
      </w:r>
      <w:r w:rsidRPr="00DE7D34">
        <w:rPr>
          <w:b/>
          <w:bCs/>
        </w:rPr>
        <w:t xml:space="preserve"> Biodiversity Management Plan</w:t>
      </w:r>
      <w:r w:rsidR="002B0E5E">
        <w:rPr>
          <w:b/>
          <w:bCs/>
        </w:rPr>
        <w:t xml:space="preserve"> </w:t>
      </w:r>
      <w:r w:rsidR="002B0E5E">
        <w:t>(</w:t>
      </w:r>
      <w:r w:rsidR="002B0E5E" w:rsidRPr="00102396">
        <w:rPr>
          <w:highlight w:val="yellow"/>
        </w:rPr>
        <w:t>include document reference</w:t>
      </w:r>
      <w:r w:rsidR="002B0E5E">
        <w:t>);</w:t>
      </w:r>
    </w:p>
    <w:p w14:paraId="2E1AAE36" w14:textId="0AB37649" w:rsidR="007609B6" w:rsidRPr="00DE7D34" w:rsidRDefault="00EE5737" w:rsidP="00D021AA">
      <w:pPr>
        <w:pStyle w:val="ListParagraph"/>
        <w:numPr>
          <w:ilvl w:val="0"/>
          <w:numId w:val="55"/>
        </w:numPr>
        <w:spacing w:after="120"/>
        <w:ind w:hanging="357"/>
        <w:contextualSpacing w:val="0"/>
      </w:pPr>
      <w:r w:rsidRPr="00DE7D34">
        <w:rPr>
          <w:b/>
          <w:bCs/>
        </w:rPr>
        <w:t xml:space="preserve">Security </w:t>
      </w:r>
      <w:r w:rsidR="00847C7D" w:rsidRPr="00DE7D34">
        <w:rPr>
          <w:b/>
          <w:bCs/>
        </w:rPr>
        <w:t>management</w:t>
      </w:r>
      <w:r w:rsidRPr="00DE7D34">
        <w:rPr>
          <w:b/>
          <w:bCs/>
        </w:rPr>
        <w:t xml:space="preserve"> measures</w:t>
      </w:r>
      <w:r w:rsidRPr="00DE7D34">
        <w:t xml:space="preserve">: the company will </w:t>
      </w:r>
      <w:r w:rsidR="006653A9" w:rsidRPr="00DE7D34">
        <w:t xml:space="preserve">establish and implement adequate security </w:t>
      </w:r>
      <w:r w:rsidR="00847C7D" w:rsidRPr="00DE7D34">
        <w:t xml:space="preserve">control </w:t>
      </w:r>
      <w:r w:rsidR="006653A9" w:rsidRPr="00DE7D34">
        <w:t xml:space="preserve">measures </w:t>
      </w:r>
      <w:r w:rsidR="009C2DA2" w:rsidRPr="00DE7D34">
        <w:t>in accordance with</w:t>
      </w:r>
      <w:r w:rsidR="001F0B1F" w:rsidRPr="00DE7D34">
        <w:t xml:space="preserve"> relevant international standards, legislation</w:t>
      </w:r>
      <w:r w:rsidR="00054581" w:rsidRPr="00DE7D34">
        <w:t>,</w:t>
      </w:r>
      <w:r w:rsidR="001F0B1F" w:rsidRPr="00DE7D34">
        <w:t xml:space="preserve"> regulations, and</w:t>
      </w:r>
      <w:r w:rsidR="009C2DA2" w:rsidRPr="00DE7D34">
        <w:t xml:space="preserve"> </w:t>
      </w:r>
      <w:r w:rsidR="009C2DA2" w:rsidRPr="00DE7D34">
        <w:rPr>
          <w:highlight w:val="yellow"/>
        </w:rPr>
        <w:t>[insert company Name]</w:t>
      </w:r>
      <w:r w:rsidR="00FF7FA9" w:rsidRPr="00DE7D34">
        <w:t xml:space="preserve"> </w:t>
      </w:r>
      <w:r w:rsidR="00FF7FA9" w:rsidRPr="00DE7D34">
        <w:rPr>
          <w:b/>
          <w:bCs/>
        </w:rPr>
        <w:t>Security Management Procedure</w:t>
      </w:r>
      <w:r w:rsidR="00054581" w:rsidRPr="00DE7D34">
        <w:t>, such as:</w:t>
      </w:r>
    </w:p>
    <w:p w14:paraId="2365E96F" w14:textId="328FFADD" w:rsidR="00847C7D" w:rsidRPr="00DE7D34" w:rsidRDefault="00847C7D" w:rsidP="00D021AA">
      <w:pPr>
        <w:pStyle w:val="ListParagraph"/>
        <w:numPr>
          <w:ilvl w:val="1"/>
          <w:numId w:val="55"/>
        </w:numPr>
        <w:spacing w:after="120"/>
        <w:ind w:hanging="357"/>
        <w:contextualSpacing w:val="0"/>
      </w:pPr>
      <w:r w:rsidRPr="00DE7D34">
        <w:t>Screening of prospective employees for relevant training and experience</w:t>
      </w:r>
      <w:r w:rsidR="00F01C8D" w:rsidRPr="00DE7D34">
        <w:t>,</w:t>
      </w:r>
      <w:r w:rsidR="00CD3D02" w:rsidRPr="00DE7D34">
        <w:t xml:space="preserve"> or</w:t>
      </w:r>
      <w:r w:rsidR="00F01C8D" w:rsidRPr="00DE7D34">
        <w:t xml:space="preserve"> ensuring that the security personnel are appropriately trained on proportionate use of force, and have adequate understanding of security requirements in accordance with the </w:t>
      </w:r>
      <w:r w:rsidR="00546A87" w:rsidRPr="00546A87">
        <w:t>United Nations Guiding Principles on Business and Human Rights</w:t>
      </w:r>
      <w:r w:rsidR="00546A87">
        <w:t xml:space="preserve"> (</w:t>
      </w:r>
      <w:r w:rsidR="00F01C8D" w:rsidRPr="00DE7D34">
        <w:t>UNGPs</w:t>
      </w:r>
      <w:r w:rsidR="00546A87">
        <w:t>)</w:t>
      </w:r>
      <w:r w:rsidR="00F01C8D" w:rsidRPr="00DE7D34">
        <w:t xml:space="preserve"> and the </w:t>
      </w:r>
      <w:r w:rsidR="00546A87" w:rsidRPr="00546A87">
        <w:t>Voluntary Principles on Security and Human Rights</w:t>
      </w:r>
      <w:r w:rsidR="00546A87">
        <w:t xml:space="preserve"> (</w:t>
      </w:r>
      <w:r w:rsidR="00F01C8D" w:rsidRPr="00DE7D34">
        <w:t>VPSHR</w:t>
      </w:r>
      <w:proofErr w:type="gramStart"/>
      <w:r w:rsidR="00546A87">
        <w:t>)</w:t>
      </w:r>
      <w:r w:rsidRPr="00DE7D34">
        <w:t>;</w:t>
      </w:r>
      <w:proofErr w:type="gramEnd"/>
      <w:r w:rsidRPr="00DE7D34">
        <w:t xml:space="preserve"> </w:t>
      </w:r>
    </w:p>
    <w:p w14:paraId="17B90092" w14:textId="77777777" w:rsidR="00847C7D" w:rsidRPr="00DE7D34" w:rsidRDefault="00847C7D" w:rsidP="00D021AA">
      <w:pPr>
        <w:pStyle w:val="ListParagraph"/>
        <w:numPr>
          <w:ilvl w:val="1"/>
          <w:numId w:val="55"/>
        </w:numPr>
        <w:spacing w:after="120"/>
        <w:ind w:hanging="357"/>
        <w:contextualSpacing w:val="0"/>
      </w:pPr>
      <w:r w:rsidRPr="00DE7D34">
        <w:t xml:space="preserve">Screening of prospective employees for history of abuse, sexual harassment, and/or excessive use of </w:t>
      </w:r>
      <w:proofErr w:type="gramStart"/>
      <w:r w:rsidRPr="00DE7D34">
        <w:t>force;</w:t>
      </w:r>
      <w:proofErr w:type="gramEnd"/>
    </w:p>
    <w:p w14:paraId="475A73E6" w14:textId="0D83D6D6" w:rsidR="000C1E12" w:rsidRPr="00DE7D34" w:rsidRDefault="00847C7D" w:rsidP="00D021AA">
      <w:pPr>
        <w:pStyle w:val="ListParagraph"/>
        <w:numPr>
          <w:ilvl w:val="1"/>
          <w:numId w:val="55"/>
        </w:numPr>
        <w:spacing w:after="120"/>
        <w:ind w:hanging="357"/>
        <w:contextualSpacing w:val="0"/>
      </w:pPr>
      <w:r w:rsidRPr="00DE7D34">
        <w:lastRenderedPageBreak/>
        <w:t xml:space="preserve">If </w:t>
      </w:r>
      <w:r w:rsidR="0055244A" w:rsidRPr="00DE7D34">
        <w:t>the company</w:t>
      </w:r>
      <w:r w:rsidRPr="00DE7D34">
        <w:t xml:space="preserve"> engages </w:t>
      </w:r>
      <w:r w:rsidR="00BB3F67" w:rsidRPr="00DE7D34">
        <w:t>external</w:t>
      </w:r>
      <w:r w:rsidRPr="00DE7D34">
        <w:t xml:space="preserve"> security providers, assess the adequacy of equipment provided to security </w:t>
      </w:r>
      <w:proofErr w:type="gramStart"/>
      <w:r w:rsidRPr="00DE7D34">
        <w:t>employees</w:t>
      </w:r>
      <w:r w:rsidR="000C1E12" w:rsidRPr="00DE7D34">
        <w:t>;</w:t>
      </w:r>
      <w:proofErr w:type="gramEnd"/>
    </w:p>
    <w:p w14:paraId="2B45E87A" w14:textId="6468D178" w:rsidR="00BB099F" w:rsidRPr="00DE7D34" w:rsidRDefault="00F01C8D" w:rsidP="00D021AA">
      <w:pPr>
        <w:pStyle w:val="ListParagraph"/>
        <w:numPr>
          <w:ilvl w:val="1"/>
          <w:numId w:val="55"/>
        </w:numPr>
        <w:spacing w:after="120"/>
        <w:ind w:hanging="357"/>
        <w:contextualSpacing w:val="0"/>
      </w:pPr>
      <w:r w:rsidRPr="00DE7D34">
        <w:t>Providing</w:t>
      </w:r>
      <w:r w:rsidR="00BB099F" w:rsidRPr="00DE7D34">
        <w:t xml:space="preserve"> guidance for incident reporting and investigation</w:t>
      </w:r>
      <w:r w:rsidR="00865453" w:rsidRPr="00DE7D34">
        <w:t xml:space="preserve"> </w:t>
      </w:r>
      <w:r w:rsidR="00865453" w:rsidRPr="00DE7D34">
        <w:rPr>
          <w:i/>
          <w:iCs/>
        </w:rPr>
        <w:t xml:space="preserve">(see </w:t>
      </w:r>
      <w:r w:rsidR="003D0A3D" w:rsidRPr="00DE7D34">
        <w:rPr>
          <w:i/>
          <w:iCs/>
        </w:rPr>
        <w:t>example in the next section</w:t>
      </w:r>
      <w:proofErr w:type="gramStart"/>
      <w:r w:rsidR="003D0A3D" w:rsidRPr="00DE7D34">
        <w:rPr>
          <w:i/>
          <w:iCs/>
        </w:rPr>
        <w:t>);</w:t>
      </w:r>
      <w:proofErr w:type="gramEnd"/>
    </w:p>
    <w:p w14:paraId="31898244" w14:textId="3B58D1BA" w:rsidR="00847C7D" w:rsidRPr="00DE7D34" w:rsidRDefault="00941EEF" w:rsidP="00D021AA">
      <w:pPr>
        <w:pStyle w:val="ListParagraph"/>
        <w:numPr>
          <w:ilvl w:val="1"/>
          <w:numId w:val="55"/>
        </w:numPr>
        <w:spacing w:after="120"/>
        <w:ind w:hanging="357"/>
        <w:contextualSpacing w:val="0"/>
      </w:pPr>
      <w:r w:rsidRPr="00DE7D34">
        <w:t>Providing proper facilities for security employees; and</w:t>
      </w:r>
    </w:p>
    <w:p w14:paraId="217B6FC7" w14:textId="0E4CF75B" w:rsidR="00691912" w:rsidRPr="00DE7D34" w:rsidRDefault="00941EEF" w:rsidP="00D021AA">
      <w:pPr>
        <w:pStyle w:val="ListParagraph"/>
        <w:numPr>
          <w:ilvl w:val="1"/>
          <w:numId w:val="55"/>
        </w:numPr>
        <w:spacing w:after="120"/>
        <w:ind w:hanging="357"/>
        <w:contextualSpacing w:val="0"/>
      </w:pPr>
      <w:r w:rsidRPr="00DE7D34">
        <w:t xml:space="preserve">Implementing </w:t>
      </w:r>
      <w:r w:rsidR="00EE5737" w:rsidRPr="00DE7D34">
        <w:t xml:space="preserve">regular monitoring and </w:t>
      </w:r>
      <w:r w:rsidRPr="00DE7D34">
        <w:t xml:space="preserve">periodic </w:t>
      </w:r>
      <w:r w:rsidR="00EE5737" w:rsidRPr="00DE7D34">
        <w:t>auditing to ensure compliance to security controls.</w:t>
      </w:r>
    </w:p>
    <w:p w14:paraId="6EC2A19C" w14:textId="21BC6F7A" w:rsidR="002B0E5E" w:rsidRPr="0073043D" w:rsidRDefault="00EE5737" w:rsidP="00D021AA">
      <w:pPr>
        <w:pStyle w:val="ListParagraph"/>
        <w:numPr>
          <w:ilvl w:val="0"/>
          <w:numId w:val="55"/>
        </w:numPr>
        <w:spacing w:after="120"/>
        <w:ind w:hanging="357"/>
        <w:contextualSpacing w:val="0"/>
        <w:rPr>
          <w:lang w:val="en-GB"/>
        </w:rPr>
      </w:pPr>
      <w:r w:rsidRPr="0073043D">
        <w:rPr>
          <w:b/>
          <w:bCs/>
        </w:rPr>
        <w:t>Emergency preparedness and response</w:t>
      </w:r>
      <w:r w:rsidRPr="00DE7D34">
        <w:t xml:space="preserve">: the company will engage </w:t>
      </w:r>
      <w:r w:rsidR="00CC515A">
        <w:t xml:space="preserve">with </w:t>
      </w:r>
      <w:r w:rsidRPr="00DE7D34">
        <w:t>relevant stakeholders</w:t>
      </w:r>
      <w:r w:rsidR="00CC515A">
        <w:t>,</w:t>
      </w:r>
      <w:r w:rsidRPr="00DE7D34">
        <w:t xml:space="preserve"> including communities</w:t>
      </w:r>
      <w:r w:rsidR="00CC515A">
        <w:t>,</w:t>
      </w:r>
      <w:r w:rsidR="004F4883" w:rsidRPr="00DE7D34">
        <w:t xml:space="preserve"> to communicate emergency response measures</w:t>
      </w:r>
      <w:r w:rsidRPr="00DE7D34">
        <w:t xml:space="preserve"> in line with the </w:t>
      </w:r>
      <w:r w:rsidRPr="0073043D">
        <w:rPr>
          <w:highlight w:val="yellow"/>
        </w:rPr>
        <w:t>[</w:t>
      </w:r>
      <w:r w:rsidR="003B0EF9" w:rsidRPr="0073043D">
        <w:rPr>
          <w:highlight w:val="yellow"/>
        </w:rPr>
        <w:t>inset c</w:t>
      </w:r>
      <w:r w:rsidRPr="0073043D">
        <w:rPr>
          <w:highlight w:val="yellow"/>
        </w:rPr>
        <w:t>ompany Name]</w:t>
      </w:r>
      <w:r w:rsidRPr="00DE7D34">
        <w:t xml:space="preserve"> </w:t>
      </w:r>
      <w:r w:rsidRPr="0073043D">
        <w:rPr>
          <w:b/>
          <w:bCs/>
        </w:rPr>
        <w:t xml:space="preserve">Emergency Preparedness and Response </w:t>
      </w:r>
      <w:r w:rsidR="00E93AD7">
        <w:rPr>
          <w:b/>
          <w:bCs/>
        </w:rPr>
        <w:t>Procedure</w:t>
      </w:r>
      <w:r w:rsidR="002B0E5E" w:rsidRPr="0073043D">
        <w:rPr>
          <w:b/>
          <w:bCs/>
        </w:rPr>
        <w:t xml:space="preserve"> </w:t>
      </w:r>
      <w:r w:rsidR="002B0E5E">
        <w:t>(</w:t>
      </w:r>
      <w:r w:rsidR="002B0E5E" w:rsidRPr="0073043D">
        <w:rPr>
          <w:highlight w:val="yellow"/>
        </w:rPr>
        <w:t>include document reference</w:t>
      </w:r>
      <w:r w:rsidR="002B0E5E">
        <w:t>)</w:t>
      </w:r>
      <w:bookmarkStart w:id="23" w:name="_Ref36450895"/>
      <w:r w:rsidR="002B0E5E">
        <w:t>.</w:t>
      </w:r>
    </w:p>
    <w:p w14:paraId="4011C8E2" w14:textId="77777777" w:rsidR="0073043D" w:rsidRPr="0073043D" w:rsidRDefault="0073043D" w:rsidP="0073043D">
      <w:pPr>
        <w:pStyle w:val="Context"/>
      </w:pPr>
    </w:p>
    <w:p w14:paraId="4185D2FD" w14:textId="5E6B36BA" w:rsidR="001209F1" w:rsidRDefault="002B0E5E" w:rsidP="00BF576F">
      <w:pPr>
        <w:pStyle w:val="Heading2"/>
        <w:spacing w:after="240"/>
        <w:ind w:left="576"/>
        <w:rPr>
          <w:sz w:val="24"/>
          <w:szCs w:val="24"/>
        </w:rPr>
      </w:pPr>
      <w:bookmarkStart w:id="24" w:name="_Toc179815920"/>
      <w:r>
        <w:rPr>
          <w:sz w:val="24"/>
          <w:szCs w:val="24"/>
        </w:rPr>
        <w:t>Incident</w:t>
      </w:r>
      <w:r w:rsidRPr="004D6165">
        <w:rPr>
          <w:sz w:val="24"/>
          <w:szCs w:val="24"/>
        </w:rPr>
        <w:t xml:space="preserve"> Reporting</w:t>
      </w:r>
      <w:r w:rsidR="00453C62">
        <w:rPr>
          <w:sz w:val="24"/>
          <w:szCs w:val="24"/>
        </w:rPr>
        <w:t xml:space="preserve">, </w:t>
      </w:r>
      <w:r w:rsidR="00453C62" w:rsidRPr="004D6165">
        <w:rPr>
          <w:sz w:val="24"/>
          <w:szCs w:val="24"/>
        </w:rPr>
        <w:t>Investigation</w:t>
      </w:r>
      <w:r w:rsidR="00453C62">
        <w:rPr>
          <w:sz w:val="24"/>
          <w:szCs w:val="24"/>
        </w:rPr>
        <w:t xml:space="preserve"> and Documenting</w:t>
      </w:r>
      <w:bookmarkEnd w:id="2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D148F" w14:paraId="20E716A0" w14:textId="77777777" w:rsidTr="005706BB">
        <w:tc>
          <w:tcPr>
            <w:tcW w:w="9209" w:type="dxa"/>
            <w:shd w:val="clear" w:color="auto" w:fill="D9D9D9" w:themeFill="background1" w:themeFillShade="D9"/>
          </w:tcPr>
          <w:p w14:paraId="53DFAA3D" w14:textId="0CA55D2C" w:rsidR="00017E82" w:rsidRPr="006F7B6A" w:rsidRDefault="00041C9E" w:rsidP="00017E82">
            <w:pPr>
              <w:spacing w:after="120"/>
              <w:rPr>
                <w:i/>
                <w:iCs/>
                <w:color w:val="125B61"/>
                <w:u w:val="single"/>
              </w:rPr>
            </w:pPr>
            <w:r>
              <w:rPr>
                <w:i/>
                <w:iCs/>
                <w:color w:val="125B61"/>
                <w:u w:val="single"/>
              </w:rPr>
              <w:t>Instruction Box</w:t>
            </w:r>
            <w:r w:rsidR="00017E82" w:rsidRPr="006F7B6A">
              <w:rPr>
                <w:i/>
                <w:iCs/>
                <w:color w:val="125B61"/>
                <w:u w:val="single"/>
              </w:rPr>
              <w:t xml:space="preserve"> – Delete when complete</w:t>
            </w:r>
          </w:p>
          <w:p w14:paraId="30C22E30" w14:textId="0F211065" w:rsidR="00174B0C" w:rsidRPr="005A100B" w:rsidRDefault="007D41EB" w:rsidP="002B0E5E">
            <w:pPr>
              <w:pStyle w:val="ListParagraph"/>
              <w:numPr>
                <w:ilvl w:val="0"/>
                <w:numId w:val="49"/>
              </w:numPr>
              <w:spacing w:after="120"/>
              <w:ind w:left="442" w:hanging="357"/>
              <w:contextualSpacing w:val="0"/>
              <w:rPr>
                <w:i/>
                <w:iCs/>
                <w:color w:val="125B61"/>
              </w:rPr>
            </w:pPr>
            <w:r>
              <w:rPr>
                <w:i/>
                <w:iCs/>
                <w:color w:val="125B61"/>
              </w:rPr>
              <w:t>Provide</w:t>
            </w:r>
            <w:r w:rsidRPr="005A100B">
              <w:rPr>
                <w:i/>
                <w:iCs/>
                <w:color w:val="125B61"/>
              </w:rPr>
              <w:t xml:space="preserve"> </w:t>
            </w:r>
            <w:r w:rsidR="00957216" w:rsidRPr="005A100B">
              <w:rPr>
                <w:i/>
                <w:iCs/>
                <w:color w:val="125B61"/>
              </w:rPr>
              <w:t>guidance on how to</w:t>
            </w:r>
            <w:r w:rsidR="00174B0C" w:rsidRPr="005A100B">
              <w:rPr>
                <w:i/>
                <w:iCs/>
                <w:color w:val="125B61"/>
              </w:rPr>
              <w:t xml:space="preserve"> report, investigate and document </w:t>
            </w:r>
            <w:r w:rsidR="00C745E5">
              <w:rPr>
                <w:i/>
                <w:iCs/>
                <w:color w:val="125B61"/>
              </w:rPr>
              <w:t>HSS</w:t>
            </w:r>
            <w:r w:rsidR="00C745E5" w:rsidRPr="005A100B">
              <w:rPr>
                <w:i/>
                <w:iCs/>
                <w:color w:val="125B61"/>
              </w:rPr>
              <w:t xml:space="preserve"> </w:t>
            </w:r>
            <w:r w:rsidR="00867BC9" w:rsidRPr="005A100B">
              <w:rPr>
                <w:i/>
                <w:iCs/>
                <w:color w:val="125B61"/>
              </w:rPr>
              <w:t>incidents</w:t>
            </w:r>
            <w:r w:rsidR="00C745E5">
              <w:rPr>
                <w:i/>
                <w:iCs/>
                <w:color w:val="125B61"/>
              </w:rPr>
              <w:t xml:space="preserve"> affecting surrou</w:t>
            </w:r>
            <w:r w:rsidR="00863B7D">
              <w:rPr>
                <w:i/>
                <w:iCs/>
                <w:color w:val="125B61"/>
              </w:rPr>
              <w:t>ndi</w:t>
            </w:r>
            <w:r w:rsidR="00C745E5">
              <w:rPr>
                <w:i/>
                <w:iCs/>
                <w:color w:val="125B61"/>
              </w:rPr>
              <w:t>ng communities</w:t>
            </w:r>
            <w:r w:rsidR="00174B0C" w:rsidRPr="005A100B">
              <w:rPr>
                <w:i/>
                <w:iCs/>
                <w:color w:val="125B61"/>
              </w:rPr>
              <w:t>.</w:t>
            </w:r>
          </w:p>
          <w:p w14:paraId="7F0C9618" w14:textId="3529E501" w:rsidR="000D148F" w:rsidRPr="005A100B" w:rsidRDefault="00174B0C" w:rsidP="002B0E5E">
            <w:pPr>
              <w:pStyle w:val="ListParagraph"/>
              <w:numPr>
                <w:ilvl w:val="0"/>
                <w:numId w:val="49"/>
              </w:numPr>
              <w:spacing w:after="120"/>
              <w:ind w:left="442" w:hanging="357"/>
              <w:contextualSpacing w:val="0"/>
              <w:rPr>
                <w:i/>
                <w:iCs/>
                <w:color w:val="125B61"/>
              </w:rPr>
            </w:pPr>
            <w:r w:rsidRPr="005A100B">
              <w:rPr>
                <w:i/>
                <w:iCs/>
                <w:color w:val="125B61"/>
              </w:rPr>
              <w:t>The text below is generic. Review and modify as required for your company.</w:t>
            </w:r>
          </w:p>
        </w:tc>
      </w:tr>
    </w:tbl>
    <w:p w14:paraId="67205F5A" w14:textId="45F76867" w:rsidR="00854FDF" w:rsidRPr="00DE7D34" w:rsidRDefault="00030FCE" w:rsidP="003550C3">
      <w:pPr>
        <w:spacing w:before="160" w:after="80" w:line="276" w:lineRule="auto"/>
        <w:rPr>
          <w:lang w:val="en-GB"/>
        </w:rPr>
      </w:pPr>
      <w:r w:rsidRPr="00DE7D34">
        <w:t>In the event of a</w:t>
      </w:r>
      <w:r w:rsidR="00FE23A6" w:rsidRPr="00DE7D34">
        <w:t>n</w:t>
      </w:r>
      <w:r w:rsidRPr="00DE7D34">
        <w:t xml:space="preserve"> </w:t>
      </w:r>
      <w:r w:rsidR="00FE23A6" w:rsidRPr="00DE7D34">
        <w:t xml:space="preserve">HSS </w:t>
      </w:r>
      <w:r w:rsidRPr="00DE7D34">
        <w:t>incident</w:t>
      </w:r>
      <w:r w:rsidR="00FE23A6" w:rsidRPr="00DE7D34">
        <w:t xml:space="preserve"> </w:t>
      </w:r>
      <w:r w:rsidR="00816511" w:rsidRPr="00DE7D34">
        <w:t>affecting nearby communities</w:t>
      </w:r>
      <w:r w:rsidRPr="00DE7D34">
        <w:t xml:space="preserve">, </w:t>
      </w:r>
      <w:r w:rsidR="00EB1296" w:rsidRPr="00DE7D34">
        <w:rPr>
          <w:highlight w:val="yellow"/>
        </w:rPr>
        <w:t>[insert company name]</w:t>
      </w:r>
      <w:r w:rsidRPr="00DE7D34">
        <w:t xml:space="preserve"> requires that </w:t>
      </w:r>
      <w:r w:rsidR="00816511" w:rsidRPr="00DE7D34">
        <w:t>relevant personnel, including</w:t>
      </w:r>
      <w:r w:rsidR="008F5DD8" w:rsidRPr="00DE7D34">
        <w:t xml:space="preserve"> the</w:t>
      </w:r>
      <w:r w:rsidR="00816511" w:rsidRPr="00DE7D34">
        <w:t xml:space="preserve"> </w:t>
      </w:r>
      <w:r w:rsidR="008F5DD8" w:rsidRPr="00DE7D34">
        <w:t>He</w:t>
      </w:r>
      <w:r w:rsidR="00816511" w:rsidRPr="00DE7D34">
        <w:t xml:space="preserve">alth and </w:t>
      </w:r>
      <w:r w:rsidR="008F5DD8" w:rsidRPr="00DE7D34">
        <w:t>S</w:t>
      </w:r>
      <w:r w:rsidR="00816511" w:rsidRPr="00DE7D34">
        <w:t xml:space="preserve">afety </w:t>
      </w:r>
      <w:r w:rsidR="008F5DD8" w:rsidRPr="00DE7D34">
        <w:t>Officer,</w:t>
      </w:r>
      <w:r w:rsidR="00D90B0E" w:rsidRPr="00DE7D34">
        <w:t xml:space="preserve"> and</w:t>
      </w:r>
      <w:r w:rsidR="003A3C23" w:rsidRPr="00DE7D34">
        <w:t xml:space="preserve"> </w:t>
      </w:r>
      <w:r w:rsidRPr="00DE7D34">
        <w:t>security providers</w:t>
      </w:r>
      <w:r w:rsidR="003A3C23" w:rsidRPr="00DE7D34">
        <w:t>/personnel</w:t>
      </w:r>
      <w:r w:rsidR="008423A6">
        <w:rPr>
          <w:lang w:val="en-GB"/>
        </w:rPr>
        <w:t xml:space="preserve"> follow the incident </w:t>
      </w:r>
      <w:r w:rsidR="00F245DE">
        <w:rPr>
          <w:lang w:val="en-GB"/>
        </w:rPr>
        <w:t>reporting</w:t>
      </w:r>
      <w:r w:rsidR="008423A6">
        <w:rPr>
          <w:lang w:val="en-GB"/>
        </w:rPr>
        <w:t xml:space="preserve"> and </w:t>
      </w:r>
      <w:r w:rsidR="00F245DE">
        <w:rPr>
          <w:lang w:val="en-GB"/>
        </w:rPr>
        <w:t xml:space="preserve">investigation guidance in the </w:t>
      </w:r>
      <w:r w:rsidR="00F245DE" w:rsidRPr="0073043D">
        <w:rPr>
          <w:highlight w:val="yellow"/>
        </w:rPr>
        <w:t xml:space="preserve">[inset company </w:t>
      </w:r>
      <w:r w:rsidR="00526EFF">
        <w:rPr>
          <w:highlight w:val="yellow"/>
        </w:rPr>
        <w:t>n</w:t>
      </w:r>
      <w:r w:rsidR="00F245DE" w:rsidRPr="0073043D">
        <w:rPr>
          <w:highlight w:val="yellow"/>
        </w:rPr>
        <w:t>ame]</w:t>
      </w:r>
      <w:r w:rsidR="00F245DE" w:rsidRPr="00DE7D34">
        <w:t xml:space="preserve"> </w:t>
      </w:r>
      <w:r w:rsidR="00F245DE">
        <w:rPr>
          <w:lang w:val="en-GB"/>
        </w:rPr>
        <w:t xml:space="preserve">External Grievance Mechanism </w:t>
      </w:r>
      <w:r w:rsidR="00F245DE">
        <w:t>(</w:t>
      </w:r>
      <w:r w:rsidR="00F245DE" w:rsidRPr="0073043D">
        <w:rPr>
          <w:highlight w:val="yellow"/>
        </w:rPr>
        <w:t>include document reference</w:t>
      </w:r>
      <w:r w:rsidR="00F245DE">
        <w:t>).</w:t>
      </w:r>
      <w:r w:rsidR="00E27389" w:rsidRPr="00DE7D34">
        <w:rPr>
          <w:lang w:val="en-GB"/>
        </w:rPr>
        <w:t xml:space="preserve"> </w:t>
      </w:r>
    </w:p>
    <w:p w14:paraId="26F70279" w14:textId="77777777" w:rsidR="002E44EE" w:rsidRPr="002E44EE" w:rsidRDefault="002E44EE" w:rsidP="002E44EE">
      <w:pPr>
        <w:pStyle w:val="ListParagraph"/>
        <w:spacing w:before="160" w:after="80" w:line="276" w:lineRule="auto"/>
        <w:rPr>
          <w:lang w:val="en-GB"/>
        </w:rPr>
      </w:pPr>
    </w:p>
    <w:p w14:paraId="0B00364F" w14:textId="5549DB86" w:rsidR="002B2F0B" w:rsidRDefault="002B2F0B" w:rsidP="00B06274">
      <w:pPr>
        <w:pStyle w:val="Heading1"/>
        <w:spacing w:after="240"/>
        <w:ind w:left="431" w:hanging="431"/>
      </w:pPr>
      <w:bookmarkStart w:id="25" w:name="_Toc174529883"/>
      <w:bookmarkStart w:id="26" w:name="_Toc179815921"/>
      <w:r>
        <w:t>Training and Awareness</w:t>
      </w:r>
      <w:bookmarkEnd w:id="25"/>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D148F" w14:paraId="7CB8F5F8" w14:textId="77777777" w:rsidTr="00F37E55">
        <w:tc>
          <w:tcPr>
            <w:tcW w:w="9209" w:type="dxa"/>
            <w:shd w:val="clear" w:color="auto" w:fill="D9D9D9" w:themeFill="background1" w:themeFillShade="D9"/>
          </w:tcPr>
          <w:p w14:paraId="5319EAB5" w14:textId="3EF42312" w:rsidR="00F5452F" w:rsidRPr="006F7B6A" w:rsidRDefault="00041C9E" w:rsidP="00F5452F">
            <w:pPr>
              <w:spacing w:after="120"/>
              <w:rPr>
                <w:i/>
                <w:iCs/>
                <w:color w:val="125B61"/>
                <w:u w:val="single"/>
              </w:rPr>
            </w:pPr>
            <w:r>
              <w:rPr>
                <w:i/>
                <w:iCs/>
                <w:color w:val="125B61"/>
                <w:u w:val="single"/>
              </w:rPr>
              <w:t>Instruction Box</w:t>
            </w:r>
            <w:r w:rsidR="00F5452F" w:rsidRPr="006F7B6A">
              <w:rPr>
                <w:i/>
                <w:iCs/>
                <w:color w:val="125B61"/>
                <w:u w:val="single"/>
              </w:rPr>
              <w:t xml:space="preserve"> – Delete when complete</w:t>
            </w:r>
          </w:p>
          <w:p w14:paraId="1C297958" w14:textId="77777777" w:rsidR="00052E31" w:rsidRDefault="00E25F32" w:rsidP="002B0E5E">
            <w:pPr>
              <w:pStyle w:val="ListParagraph"/>
              <w:numPr>
                <w:ilvl w:val="0"/>
                <w:numId w:val="49"/>
              </w:numPr>
              <w:spacing w:after="120"/>
              <w:ind w:left="453" w:hanging="357"/>
              <w:contextualSpacing w:val="0"/>
              <w:rPr>
                <w:i/>
                <w:iCs/>
                <w:color w:val="125B61"/>
              </w:rPr>
            </w:pPr>
            <w:r w:rsidRPr="00E25F32">
              <w:rPr>
                <w:i/>
                <w:iCs/>
                <w:color w:val="125B61"/>
              </w:rPr>
              <w:t>Indicate any training that is provided to</w:t>
            </w:r>
            <w:r>
              <w:rPr>
                <w:i/>
                <w:iCs/>
                <w:color w:val="125B61"/>
              </w:rPr>
              <w:t xml:space="preserve"> relevant personnel</w:t>
            </w:r>
            <w:r w:rsidRPr="00E25F32">
              <w:rPr>
                <w:i/>
                <w:iCs/>
                <w:color w:val="125B61"/>
              </w:rPr>
              <w:t xml:space="preserve"> on the requirements of the CHSSMP, including risk mitigation measures.</w:t>
            </w:r>
          </w:p>
          <w:p w14:paraId="3F2E28E6" w14:textId="77777777" w:rsidR="00EC046F" w:rsidRDefault="00EC046F" w:rsidP="002B0E5E">
            <w:pPr>
              <w:pStyle w:val="ListParagraph"/>
              <w:numPr>
                <w:ilvl w:val="0"/>
                <w:numId w:val="49"/>
              </w:numPr>
              <w:spacing w:after="120"/>
              <w:ind w:left="453" w:hanging="357"/>
              <w:contextualSpacing w:val="0"/>
              <w:rPr>
                <w:i/>
                <w:iCs/>
                <w:color w:val="125B61"/>
              </w:rPr>
            </w:pPr>
            <w:r>
              <w:rPr>
                <w:i/>
                <w:iCs/>
                <w:color w:val="125B61"/>
              </w:rPr>
              <w:t>Indicate measures the company will take to</w:t>
            </w:r>
            <w:r w:rsidRPr="00EC046F">
              <w:rPr>
                <w:i/>
                <w:iCs/>
                <w:color w:val="125B61"/>
              </w:rPr>
              <w:t xml:space="preserve"> inform affected communit</w:t>
            </w:r>
            <w:r>
              <w:rPr>
                <w:i/>
                <w:iCs/>
                <w:color w:val="125B61"/>
              </w:rPr>
              <w:t xml:space="preserve">ies </w:t>
            </w:r>
            <w:r w:rsidR="00B71536">
              <w:rPr>
                <w:i/>
                <w:iCs/>
                <w:color w:val="125B61"/>
              </w:rPr>
              <w:t>about HSS risks affecting communities and how the company is managing them.</w:t>
            </w:r>
          </w:p>
          <w:p w14:paraId="4F3D4626" w14:textId="7C59C9A8" w:rsidR="00B71536" w:rsidRDefault="00B90649" w:rsidP="002B0E5E">
            <w:pPr>
              <w:pStyle w:val="ListParagraph"/>
              <w:numPr>
                <w:ilvl w:val="0"/>
                <w:numId w:val="49"/>
              </w:numPr>
              <w:spacing w:after="120"/>
              <w:ind w:left="453" w:hanging="357"/>
              <w:contextualSpacing w:val="0"/>
              <w:rPr>
                <w:i/>
                <w:iCs/>
                <w:color w:val="125B61"/>
              </w:rPr>
            </w:pPr>
            <w:r w:rsidRPr="005A100B">
              <w:rPr>
                <w:i/>
                <w:iCs/>
                <w:color w:val="125B61"/>
              </w:rPr>
              <w:t>The text below is generic. Review and modify as required for your company.</w:t>
            </w:r>
          </w:p>
        </w:tc>
      </w:tr>
    </w:tbl>
    <w:p w14:paraId="5F301B77" w14:textId="77777777" w:rsidR="007371AC" w:rsidRDefault="007371AC" w:rsidP="007371AC">
      <w:pPr>
        <w:pStyle w:val="Context"/>
      </w:pPr>
    </w:p>
    <w:p w14:paraId="2560F5F8" w14:textId="3DE8EDBC" w:rsidR="00C660E6" w:rsidRPr="007371AC" w:rsidRDefault="00C660E6" w:rsidP="007371AC">
      <w:pPr>
        <w:pStyle w:val="Heading2"/>
        <w:spacing w:after="240"/>
        <w:ind w:left="576"/>
        <w:rPr>
          <w:sz w:val="24"/>
          <w:szCs w:val="24"/>
        </w:rPr>
      </w:pPr>
      <w:bookmarkStart w:id="27" w:name="_Toc179815922"/>
      <w:r w:rsidRPr="007371AC">
        <w:rPr>
          <w:sz w:val="24"/>
          <w:szCs w:val="24"/>
        </w:rPr>
        <w:t xml:space="preserve">Internal </w:t>
      </w:r>
      <w:r w:rsidR="007371AC">
        <w:rPr>
          <w:sz w:val="24"/>
          <w:szCs w:val="24"/>
        </w:rPr>
        <w:t>T</w:t>
      </w:r>
      <w:r w:rsidRPr="007371AC">
        <w:rPr>
          <w:sz w:val="24"/>
          <w:szCs w:val="24"/>
        </w:rPr>
        <w:t>raining</w:t>
      </w:r>
      <w:bookmarkEnd w:id="27"/>
    </w:p>
    <w:p w14:paraId="7DE64021" w14:textId="782AD32A" w:rsidR="00BF52C1" w:rsidRPr="00DE7D34" w:rsidRDefault="00676A9A" w:rsidP="00D021AA">
      <w:pPr>
        <w:spacing w:after="120"/>
      </w:pPr>
      <w:r w:rsidRPr="00DE7D34">
        <w:rPr>
          <w:highlight w:val="yellow"/>
        </w:rPr>
        <w:t>[insert company name]</w:t>
      </w:r>
      <w:r w:rsidRPr="00DE7D34">
        <w:t xml:space="preserve"> will ensure that </w:t>
      </w:r>
      <w:r w:rsidR="00F26264" w:rsidRPr="00DE7D34">
        <w:t xml:space="preserve">all relevant personnel are adequately trained to </w:t>
      </w:r>
      <w:r w:rsidR="00DA7591" w:rsidRPr="00DE7D34">
        <w:t>manage</w:t>
      </w:r>
      <w:r w:rsidR="002867BC" w:rsidRPr="00DE7D34">
        <w:t xml:space="preserve"> HSS risks that may affect members of nearby communities, in accordance with</w:t>
      </w:r>
      <w:r w:rsidR="004032CA" w:rsidRPr="00DE7D34">
        <w:t xml:space="preserve"> the requirements of</w:t>
      </w:r>
      <w:r w:rsidR="002867BC" w:rsidRPr="00DE7D34">
        <w:t xml:space="preserve"> this </w:t>
      </w:r>
      <w:r w:rsidR="00270121" w:rsidRPr="00DE7D34">
        <w:t>P</w:t>
      </w:r>
      <w:r w:rsidR="002867BC" w:rsidRPr="00DE7D34">
        <w:t xml:space="preserve">lan and other </w:t>
      </w:r>
      <w:r w:rsidR="00011C1F" w:rsidRPr="00DE7D34">
        <w:t xml:space="preserve">company </w:t>
      </w:r>
      <w:r w:rsidR="002867BC" w:rsidRPr="00DE7D34">
        <w:t>management plans</w:t>
      </w:r>
      <w:r w:rsidR="00BF52C1" w:rsidRPr="00DE7D34">
        <w:t>,</w:t>
      </w:r>
      <w:r w:rsidR="00A400F7" w:rsidRPr="00DE7D34">
        <w:t xml:space="preserve"> </w:t>
      </w:r>
      <w:r w:rsidR="00073AE8" w:rsidRPr="00DE7D34">
        <w:t>includ</w:t>
      </w:r>
      <w:r w:rsidR="00A400F7" w:rsidRPr="00DE7D34">
        <w:t>ing</w:t>
      </w:r>
      <w:r w:rsidR="00BF52C1" w:rsidRPr="00DE7D34">
        <w:t>:</w:t>
      </w:r>
    </w:p>
    <w:p w14:paraId="2598CFC0" w14:textId="18413518" w:rsidR="00AF6654" w:rsidRPr="00DE7D34" w:rsidRDefault="000B4B4C" w:rsidP="00D021AA">
      <w:pPr>
        <w:pStyle w:val="ListParagraph"/>
        <w:numPr>
          <w:ilvl w:val="0"/>
          <w:numId w:val="59"/>
        </w:numPr>
        <w:spacing w:after="120"/>
        <w:ind w:left="714" w:hanging="357"/>
        <w:contextualSpacing w:val="0"/>
      </w:pPr>
      <w:r w:rsidRPr="00DE7D34">
        <w:t xml:space="preserve">Emergency response </w:t>
      </w:r>
      <w:proofErr w:type="gramStart"/>
      <w:r w:rsidRPr="00DE7D34">
        <w:t>training;</w:t>
      </w:r>
      <w:proofErr w:type="gramEnd"/>
    </w:p>
    <w:p w14:paraId="6CF31D1F" w14:textId="28D207E1" w:rsidR="000B4B4C" w:rsidRDefault="000B4B4C" w:rsidP="00D021AA">
      <w:pPr>
        <w:pStyle w:val="ListParagraph"/>
        <w:numPr>
          <w:ilvl w:val="0"/>
          <w:numId w:val="59"/>
        </w:numPr>
        <w:spacing w:after="120"/>
        <w:ind w:left="714" w:hanging="357"/>
        <w:contextualSpacing w:val="0"/>
      </w:pPr>
      <w:r w:rsidRPr="00DE7D34">
        <w:lastRenderedPageBreak/>
        <w:t>Appropriate security response training</w:t>
      </w:r>
    </w:p>
    <w:p w14:paraId="4EA94570" w14:textId="77777777" w:rsidR="00D021AA" w:rsidRPr="00DE7D34" w:rsidRDefault="00D021AA" w:rsidP="00D021AA">
      <w:pPr>
        <w:pStyle w:val="ListParagraph"/>
        <w:spacing w:after="120"/>
        <w:ind w:left="714"/>
        <w:contextualSpacing w:val="0"/>
      </w:pPr>
    </w:p>
    <w:p w14:paraId="52D85A7E" w14:textId="325A1DBB" w:rsidR="00DE1DB3" w:rsidRPr="007371AC" w:rsidRDefault="009D01CB" w:rsidP="007371AC">
      <w:pPr>
        <w:pStyle w:val="Heading2"/>
        <w:spacing w:after="240"/>
        <w:ind w:left="576"/>
        <w:rPr>
          <w:sz w:val="24"/>
          <w:szCs w:val="24"/>
        </w:rPr>
      </w:pPr>
      <w:bookmarkStart w:id="28" w:name="_Toc179815923"/>
      <w:r w:rsidRPr="007371AC">
        <w:rPr>
          <w:sz w:val="24"/>
          <w:szCs w:val="24"/>
        </w:rPr>
        <w:t xml:space="preserve">Community </w:t>
      </w:r>
      <w:r w:rsidR="007371AC">
        <w:rPr>
          <w:sz w:val="24"/>
          <w:szCs w:val="24"/>
        </w:rPr>
        <w:t>A</w:t>
      </w:r>
      <w:r w:rsidRPr="007371AC">
        <w:rPr>
          <w:sz w:val="24"/>
          <w:szCs w:val="24"/>
        </w:rPr>
        <w:t>wareness</w:t>
      </w:r>
      <w:bookmarkEnd w:id="28"/>
      <w:r w:rsidRPr="007371AC">
        <w:rPr>
          <w:sz w:val="24"/>
          <w:szCs w:val="24"/>
        </w:rPr>
        <w:t xml:space="preserve"> </w:t>
      </w:r>
    </w:p>
    <w:p w14:paraId="6622ED8C" w14:textId="6420378E" w:rsidR="00B27E47" w:rsidRDefault="00657595" w:rsidP="00B95B48">
      <w:pPr>
        <w:spacing w:before="0" w:after="240"/>
      </w:pPr>
      <w:r w:rsidRPr="00DE7D34">
        <w:rPr>
          <w:highlight w:val="yellow"/>
        </w:rPr>
        <w:t>[insert company name]</w:t>
      </w:r>
      <w:r w:rsidRPr="00DE7D34">
        <w:t xml:space="preserve"> will ensure that members of the affected communities are </w:t>
      </w:r>
      <w:r w:rsidR="009D01CB" w:rsidRPr="00DE7D34">
        <w:t>inform</w:t>
      </w:r>
      <w:r w:rsidR="0048393E" w:rsidRPr="00DE7D34">
        <w:t>ed</w:t>
      </w:r>
      <w:r w:rsidR="009D01CB" w:rsidRPr="00DE7D34">
        <w:t xml:space="preserve"> about HSS risks and mitigation measures. This could be undertaken through engagement methods such as community meetings or relevant stakeholder information sessions.</w:t>
      </w:r>
    </w:p>
    <w:p w14:paraId="083E80A9" w14:textId="6CFC8EFE" w:rsidR="002028BE" w:rsidRDefault="00420FC9" w:rsidP="00B95B48">
      <w:pPr>
        <w:spacing w:before="0" w:after="240"/>
      </w:pPr>
      <w:r w:rsidRPr="00420FC9">
        <w:t xml:space="preserve">Carrying out effective stakeholder information sessions involves careful planning, clear communication, and active engagement. </w:t>
      </w:r>
      <w:r w:rsidR="005B7D81">
        <w:t>Communities can be informed about HSS risks and mitigation measure via the following methods:</w:t>
      </w:r>
    </w:p>
    <w:p w14:paraId="33CD8018" w14:textId="7699450A" w:rsidR="00DF2223" w:rsidRPr="00DF2223" w:rsidRDefault="00DF2223" w:rsidP="00434A10">
      <w:pPr>
        <w:pStyle w:val="ListParagraph"/>
        <w:numPr>
          <w:ilvl w:val="0"/>
          <w:numId w:val="59"/>
        </w:numPr>
        <w:spacing w:after="120"/>
        <w:ind w:left="714" w:hanging="357"/>
        <w:contextualSpacing w:val="0"/>
      </w:pPr>
      <w:r w:rsidRPr="00434A10">
        <w:t>In-Person Meetings:</w:t>
      </w:r>
      <w:r w:rsidRPr="00DF2223">
        <w:t xml:space="preserve"> For direct interaction and </w:t>
      </w:r>
      <w:proofErr w:type="gramStart"/>
      <w:r w:rsidRPr="00DF2223">
        <w:t>discussion</w:t>
      </w:r>
      <w:r>
        <w:t>;</w:t>
      </w:r>
      <w:proofErr w:type="gramEnd"/>
    </w:p>
    <w:p w14:paraId="6DB7E30C" w14:textId="60B3AE42" w:rsidR="00DF2223" w:rsidRDefault="00DF2223" w:rsidP="00DF2223">
      <w:pPr>
        <w:pStyle w:val="ListParagraph"/>
        <w:numPr>
          <w:ilvl w:val="0"/>
          <w:numId w:val="59"/>
        </w:numPr>
        <w:spacing w:after="120"/>
        <w:ind w:left="714" w:hanging="357"/>
        <w:contextualSpacing w:val="0"/>
      </w:pPr>
      <w:r w:rsidRPr="00434A10">
        <w:t>Webinars:</w:t>
      </w:r>
      <w:r w:rsidRPr="00DF2223">
        <w:t xml:space="preserve"> </w:t>
      </w:r>
      <w:r w:rsidR="008F61A5">
        <w:t xml:space="preserve">Online </w:t>
      </w:r>
      <w:r w:rsidR="00F525B3">
        <w:t>sessions</w:t>
      </w:r>
      <w:r w:rsidR="008F61A5">
        <w:t xml:space="preserve"> </w:t>
      </w:r>
      <w:r w:rsidR="00F525B3">
        <w:t>f</w:t>
      </w:r>
      <w:r w:rsidRPr="00DF2223">
        <w:t xml:space="preserve">or </w:t>
      </w:r>
      <w:r w:rsidR="00F525B3">
        <w:t xml:space="preserve">a </w:t>
      </w:r>
      <w:r w:rsidRPr="00DF2223">
        <w:t xml:space="preserve">broader reach, especially if stakeholders are geographically </w:t>
      </w:r>
      <w:proofErr w:type="gramStart"/>
      <w:r w:rsidRPr="00DF2223">
        <w:t>dispersed</w:t>
      </w:r>
      <w:r>
        <w:t>;</w:t>
      </w:r>
      <w:proofErr w:type="gramEnd"/>
      <w:r>
        <w:t xml:space="preserve"> </w:t>
      </w:r>
    </w:p>
    <w:p w14:paraId="7284AA7B" w14:textId="10C45D56" w:rsidR="00B91A48" w:rsidRPr="00DF2223" w:rsidRDefault="00B91A48" w:rsidP="00434A10">
      <w:pPr>
        <w:pStyle w:val="ListParagraph"/>
        <w:numPr>
          <w:ilvl w:val="0"/>
          <w:numId w:val="59"/>
        </w:numPr>
        <w:spacing w:after="120"/>
        <w:ind w:left="714" w:hanging="357"/>
        <w:contextualSpacing w:val="0"/>
      </w:pPr>
      <w:proofErr w:type="gramStart"/>
      <w:r w:rsidRPr="00434A10">
        <w:t>Social Media</w:t>
      </w:r>
      <w:proofErr w:type="gramEnd"/>
      <w:r w:rsidRPr="00434A10">
        <w:t>:</w:t>
      </w:r>
      <w:r w:rsidRPr="00B91A48">
        <w:t xml:space="preserve"> Engaging posts </w:t>
      </w:r>
      <w:r w:rsidR="008F61A5">
        <w:t>on Facebook or Twitter</w:t>
      </w:r>
      <w:r w:rsidR="00DA6984">
        <w:t>/X</w:t>
      </w:r>
      <w:r w:rsidR="008F61A5">
        <w:t xml:space="preserve"> </w:t>
      </w:r>
      <w:r w:rsidRPr="00B91A48">
        <w:t>to reach a wider audience</w:t>
      </w:r>
      <w:r w:rsidR="008F61A5">
        <w:t>; and</w:t>
      </w:r>
    </w:p>
    <w:p w14:paraId="6D78DA1C" w14:textId="3D36733C" w:rsidR="002028BE" w:rsidRPr="00DE7D34" w:rsidRDefault="00DF2223" w:rsidP="00434A10">
      <w:pPr>
        <w:pStyle w:val="ListParagraph"/>
        <w:numPr>
          <w:ilvl w:val="0"/>
          <w:numId w:val="59"/>
        </w:numPr>
        <w:spacing w:after="120"/>
        <w:ind w:left="714" w:hanging="357"/>
        <w:contextualSpacing w:val="0"/>
      </w:pPr>
      <w:r w:rsidRPr="00434A10">
        <w:t>Workshops:</w:t>
      </w:r>
      <w:r w:rsidRPr="00DF2223">
        <w:t xml:space="preserve"> To facilitate deeper engagement and collaborative problem-solving</w:t>
      </w:r>
      <w:r w:rsidR="008F61A5">
        <w:t>.</w:t>
      </w:r>
    </w:p>
    <w:p w14:paraId="6552C6F6" w14:textId="77777777" w:rsidR="005C7E45" w:rsidRPr="00B95B48" w:rsidRDefault="005C7E45" w:rsidP="00723CDB">
      <w:pPr>
        <w:spacing w:before="160" w:after="80"/>
        <w:rPr>
          <w:color w:val="125B61"/>
        </w:rPr>
      </w:pPr>
    </w:p>
    <w:p w14:paraId="3813E205" w14:textId="69E01724" w:rsidR="00615FA6" w:rsidRDefault="00754EDE" w:rsidP="00615FA6">
      <w:pPr>
        <w:pStyle w:val="Heading1"/>
        <w:spacing w:after="240"/>
        <w:ind w:left="431" w:hanging="431"/>
      </w:pPr>
      <w:bookmarkStart w:id="29" w:name="_Toc179815924"/>
      <w:bookmarkStart w:id="30" w:name="_Toc174704962"/>
      <w:r>
        <w:t xml:space="preserve">Monitoring and </w:t>
      </w:r>
      <w:r w:rsidR="00615FA6">
        <w:t>Review</w:t>
      </w:r>
      <w:bookmarkEnd w:id="29"/>
      <w:r w:rsidR="00615FA6">
        <w:t xml:space="preserve"> </w:t>
      </w:r>
      <w:bookmarkEnd w:id="3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615FA6" w14:paraId="4BA6596F" w14:textId="77777777" w:rsidTr="00F37E55">
        <w:tc>
          <w:tcPr>
            <w:tcW w:w="9209" w:type="dxa"/>
            <w:shd w:val="clear" w:color="auto" w:fill="D9D9D9" w:themeFill="background1" w:themeFillShade="D9"/>
          </w:tcPr>
          <w:p w14:paraId="6DD2BAD9" w14:textId="36F24B52" w:rsidR="00615FA6" w:rsidRPr="006F7B6A" w:rsidRDefault="00041C9E">
            <w:pPr>
              <w:spacing w:after="120"/>
              <w:rPr>
                <w:i/>
                <w:iCs/>
                <w:color w:val="125B61"/>
                <w:u w:val="single"/>
              </w:rPr>
            </w:pPr>
            <w:r>
              <w:rPr>
                <w:i/>
                <w:iCs/>
                <w:color w:val="125B61"/>
                <w:u w:val="single"/>
              </w:rPr>
              <w:t>Instruction Box</w:t>
            </w:r>
            <w:r w:rsidR="00615FA6" w:rsidRPr="006F7B6A">
              <w:rPr>
                <w:i/>
                <w:iCs/>
                <w:color w:val="125B61"/>
                <w:u w:val="single"/>
              </w:rPr>
              <w:t xml:space="preserve"> – Delete when complete</w:t>
            </w:r>
          </w:p>
          <w:p w14:paraId="4F7B7769" w14:textId="530B9DBF" w:rsidR="00CB0735" w:rsidRPr="00CB0735" w:rsidRDefault="00CB0735" w:rsidP="00405AC1">
            <w:pPr>
              <w:pStyle w:val="ListParagraph"/>
              <w:numPr>
                <w:ilvl w:val="0"/>
                <w:numId w:val="49"/>
              </w:numPr>
              <w:spacing w:after="120"/>
              <w:ind w:left="453" w:hanging="357"/>
              <w:contextualSpacing w:val="0"/>
              <w:rPr>
                <w:i/>
                <w:iCs/>
                <w:color w:val="125B61"/>
              </w:rPr>
            </w:pPr>
            <w:r w:rsidRPr="00CB0735">
              <w:rPr>
                <w:i/>
                <w:iCs/>
                <w:color w:val="125B61"/>
              </w:rPr>
              <w:t xml:space="preserve">Include measures for regular monitoring of the effectiveness of the CHSSMP, based on the data from </w:t>
            </w:r>
            <w:r w:rsidR="00B27E47">
              <w:rPr>
                <w:i/>
                <w:iCs/>
                <w:color w:val="125B61"/>
              </w:rPr>
              <w:t>your Company’s</w:t>
            </w:r>
            <w:r w:rsidRPr="00CB0735">
              <w:rPr>
                <w:i/>
                <w:iCs/>
                <w:color w:val="125B61"/>
              </w:rPr>
              <w:t xml:space="preserve"> Incident Register and feedback from community members and other stakeholders such as regulatory bodies, media, NGO reports, etc. [specify relevant personnel] who will conduct regular monitoring to track implementation and ensure compliance to the CHSSMP.</w:t>
            </w:r>
          </w:p>
          <w:p w14:paraId="04757F61" w14:textId="77777777" w:rsidR="00CB0735" w:rsidRDefault="00CB0735" w:rsidP="00405AC1">
            <w:pPr>
              <w:pStyle w:val="ListParagraph"/>
              <w:numPr>
                <w:ilvl w:val="0"/>
                <w:numId w:val="49"/>
              </w:numPr>
              <w:spacing w:after="120"/>
              <w:ind w:left="453" w:hanging="357"/>
              <w:contextualSpacing w:val="0"/>
            </w:pPr>
            <w:r w:rsidRPr="00CB0735">
              <w:rPr>
                <w:i/>
                <w:iCs/>
                <w:color w:val="125B61"/>
              </w:rPr>
              <w:t>State the frequency of the review and update of the CHSSMP to ensure that it reflects and caters for any emerging HSS issues and/or that it aligns with changes in regulations.</w:t>
            </w:r>
            <w:r>
              <w:t xml:space="preserve">  </w:t>
            </w:r>
          </w:p>
          <w:p w14:paraId="4856F94A" w14:textId="299DC3F1" w:rsidR="00D91F9F" w:rsidRDefault="00B95B48" w:rsidP="00405AC1">
            <w:pPr>
              <w:pStyle w:val="ListParagraph"/>
              <w:numPr>
                <w:ilvl w:val="0"/>
                <w:numId w:val="49"/>
              </w:numPr>
              <w:spacing w:after="120"/>
              <w:ind w:left="453" w:hanging="357"/>
              <w:contextualSpacing w:val="0"/>
            </w:pPr>
            <w:r w:rsidRPr="005A100B">
              <w:rPr>
                <w:i/>
                <w:iCs/>
                <w:color w:val="125B61"/>
              </w:rPr>
              <w:t>The text below is generic. Review and modify as required for your company.</w:t>
            </w:r>
          </w:p>
        </w:tc>
      </w:tr>
    </w:tbl>
    <w:p w14:paraId="72CEE972" w14:textId="77777777" w:rsidR="00F525B3" w:rsidRDefault="00F525B3" w:rsidP="00F525B3">
      <w:pPr>
        <w:pStyle w:val="Context"/>
      </w:pPr>
    </w:p>
    <w:p w14:paraId="2F945FAC" w14:textId="3431BA90" w:rsidR="00BA2F35" w:rsidRPr="003D4907" w:rsidRDefault="00BA2F35" w:rsidP="003D4907">
      <w:pPr>
        <w:pStyle w:val="Heading2"/>
        <w:spacing w:after="240"/>
        <w:ind w:left="576"/>
        <w:rPr>
          <w:sz w:val="24"/>
          <w:szCs w:val="24"/>
        </w:rPr>
      </w:pPr>
      <w:bookmarkStart w:id="31" w:name="_Toc179815925"/>
      <w:r w:rsidRPr="003D4907">
        <w:rPr>
          <w:sz w:val="24"/>
          <w:szCs w:val="24"/>
        </w:rPr>
        <w:t>Monitoring</w:t>
      </w:r>
      <w:bookmarkEnd w:id="31"/>
      <w:r w:rsidRPr="003D4907">
        <w:rPr>
          <w:sz w:val="24"/>
          <w:szCs w:val="24"/>
        </w:rPr>
        <w:t xml:space="preserve"> </w:t>
      </w:r>
    </w:p>
    <w:p w14:paraId="5F719D6D" w14:textId="1CCB9549" w:rsidR="00BA2F35" w:rsidRDefault="00BA2F35" w:rsidP="00BA2F35">
      <w:pPr>
        <w:spacing w:before="160" w:after="80"/>
      </w:pPr>
      <w:r w:rsidRPr="00DE7D34">
        <w:rPr>
          <w:highlight w:val="yellow"/>
        </w:rPr>
        <w:t>[insert company name]</w:t>
      </w:r>
      <w:r>
        <w:t xml:space="preserve"> will regularly monitor the effectiveness of the</w:t>
      </w:r>
      <w:r w:rsidR="007E5C13">
        <w:t xml:space="preserve"> community</w:t>
      </w:r>
      <w:r>
        <w:t xml:space="preserve"> HSS measures in line with th</w:t>
      </w:r>
      <w:r w:rsidR="007E5C13">
        <w:t>e requirement of this Plan</w:t>
      </w:r>
      <w:r>
        <w:t xml:space="preserve"> and related </w:t>
      </w:r>
      <w:r w:rsidR="007E5C13">
        <w:t xml:space="preserve">management </w:t>
      </w:r>
      <w:r>
        <w:t>plans</w:t>
      </w:r>
      <w:r w:rsidR="007E5C13">
        <w:t>. Monitoring will</w:t>
      </w:r>
      <w:r w:rsidR="003B4D98">
        <w:t xml:space="preserve"> be</w:t>
      </w:r>
      <w:r>
        <w:t xml:space="preserve"> based on the data from the </w:t>
      </w:r>
      <w:r w:rsidRPr="008128B2">
        <w:rPr>
          <w:b/>
          <w:bCs/>
        </w:rPr>
        <w:t>Incident Register</w:t>
      </w:r>
      <w:r>
        <w:t>. The [</w:t>
      </w:r>
      <w:r w:rsidR="003B4D98">
        <w:t>specify</w:t>
      </w:r>
      <w:r>
        <w:t xml:space="preserve"> </w:t>
      </w:r>
      <w:r w:rsidR="001D0F64">
        <w:t xml:space="preserve">responsible </w:t>
      </w:r>
      <w:r>
        <w:t>personnel] will also conduct regular inspections to ensure compliance with the P</w:t>
      </w:r>
      <w:r w:rsidR="003B4D98">
        <w:t>lan and other requirements</w:t>
      </w:r>
      <w:r>
        <w:t>.</w:t>
      </w:r>
    </w:p>
    <w:p w14:paraId="5A3A042B" w14:textId="2FE5E137" w:rsidR="00BA2F35" w:rsidRPr="003D4907" w:rsidRDefault="00BA2F35" w:rsidP="003D4907">
      <w:pPr>
        <w:pStyle w:val="Heading2"/>
        <w:spacing w:after="240"/>
        <w:ind w:left="576"/>
        <w:rPr>
          <w:sz w:val="24"/>
          <w:szCs w:val="24"/>
        </w:rPr>
      </w:pPr>
      <w:bookmarkStart w:id="32" w:name="_Toc179815926"/>
      <w:r w:rsidRPr="003D4907">
        <w:rPr>
          <w:sz w:val="24"/>
          <w:szCs w:val="24"/>
        </w:rPr>
        <w:t>Review</w:t>
      </w:r>
      <w:bookmarkEnd w:id="32"/>
      <w:r w:rsidRPr="003D4907">
        <w:rPr>
          <w:sz w:val="24"/>
          <w:szCs w:val="24"/>
        </w:rPr>
        <w:t xml:space="preserve"> </w:t>
      </w:r>
    </w:p>
    <w:p w14:paraId="05FA251B" w14:textId="44BF9387" w:rsidR="00B95B48" w:rsidRDefault="00BA2F35" w:rsidP="00BA2F35">
      <w:pPr>
        <w:spacing w:before="160" w:after="80"/>
      </w:pPr>
      <w:r w:rsidRPr="00DE7D34">
        <w:rPr>
          <w:highlight w:val="yellow"/>
        </w:rPr>
        <w:t>[insert company name]</w:t>
      </w:r>
      <w:r>
        <w:t xml:space="preserve"> will review and update the </w:t>
      </w:r>
      <w:r w:rsidR="0078245C">
        <w:t>CHSS</w:t>
      </w:r>
      <w:r w:rsidR="005C67B8">
        <w:t>MP</w:t>
      </w:r>
      <w:r>
        <w:t xml:space="preserve"> every </w:t>
      </w:r>
      <w:r w:rsidR="005C67B8">
        <w:t xml:space="preserve">year </w:t>
      </w:r>
      <w:r w:rsidRPr="005C67B8">
        <w:rPr>
          <w:highlight w:val="yellow"/>
        </w:rPr>
        <w:t>[</w:t>
      </w:r>
      <w:r w:rsidR="005C67B8" w:rsidRPr="005C67B8">
        <w:rPr>
          <w:highlight w:val="yellow"/>
        </w:rPr>
        <w:t>modify as required</w:t>
      </w:r>
      <w:r w:rsidRPr="005C67B8">
        <w:rPr>
          <w:highlight w:val="yellow"/>
        </w:rPr>
        <w:t>]</w:t>
      </w:r>
      <w:r>
        <w:t xml:space="preserve"> to ensure that it reflects and caters for any emerging </w:t>
      </w:r>
      <w:r w:rsidR="005C67B8">
        <w:t>HSS issues that affect surrounding communities,</w:t>
      </w:r>
      <w:r>
        <w:t xml:space="preserve"> based on feedback from community members and other relevant stakeholders, and/or any changes in regulations.  </w:t>
      </w:r>
    </w:p>
    <w:p w14:paraId="3A79373D" w14:textId="5EE94A28" w:rsidR="00CE7B8F" w:rsidRDefault="00CE7B8F" w:rsidP="00B06274">
      <w:pPr>
        <w:pStyle w:val="Heading1"/>
        <w:spacing w:after="240"/>
        <w:ind w:left="431" w:hanging="431"/>
      </w:pPr>
      <w:bookmarkStart w:id="33" w:name="_Toc174529885"/>
      <w:bookmarkStart w:id="34" w:name="_Toc179815927"/>
      <w:r>
        <w:lastRenderedPageBreak/>
        <w:t>Roles and Responsibilities</w:t>
      </w:r>
      <w:bookmarkEnd w:id="33"/>
      <w:bookmarkEnd w:id="3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9C7F34" w14:paraId="68DA95DF" w14:textId="77777777" w:rsidTr="00BF64E2">
        <w:tc>
          <w:tcPr>
            <w:tcW w:w="9209" w:type="dxa"/>
            <w:shd w:val="clear" w:color="auto" w:fill="D9D9D9" w:themeFill="background1" w:themeFillShade="D9"/>
          </w:tcPr>
          <w:p w14:paraId="792FE6C6" w14:textId="7CF181C6" w:rsidR="009C7F34" w:rsidRPr="006F7B6A" w:rsidRDefault="00041C9E">
            <w:pPr>
              <w:spacing w:after="120"/>
              <w:rPr>
                <w:i/>
                <w:iCs/>
                <w:color w:val="125B61"/>
                <w:u w:val="single"/>
              </w:rPr>
            </w:pPr>
            <w:r>
              <w:rPr>
                <w:i/>
                <w:iCs/>
                <w:color w:val="125B61"/>
                <w:u w:val="single"/>
              </w:rPr>
              <w:t>Instruction Box</w:t>
            </w:r>
            <w:r w:rsidR="009C7F34" w:rsidRPr="006F7B6A">
              <w:rPr>
                <w:i/>
                <w:iCs/>
                <w:color w:val="125B61"/>
                <w:u w:val="single"/>
              </w:rPr>
              <w:t xml:space="preserve"> – Delete when complete</w:t>
            </w:r>
          </w:p>
          <w:p w14:paraId="246E8800" w14:textId="7A355158" w:rsidR="00A53CD0" w:rsidRDefault="009C7F34" w:rsidP="00405AC1">
            <w:pPr>
              <w:pStyle w:val="ListParagraph"/>
              <w:numPr>
                <w:ilvl w:val="0"/>
                <w:numId w:val="49"/>
              </w:numPr>
              <w:spacing w:after="120"/>
              <w:ind w:left="453" w:hanging="357"/>
              <w:contextualSpacing w:val="0"/>
              <w:rPr>
                <w:i/>
                <w:iCs/>
                <w:color w:val="125B61"/>
              </w:rPr>
            </w:pPr>
            <w:r w:rsidRPr="007B7E0F">
              <w:rPr>
                <w:i/>
                <w:iCs/>
                <w:color w:val="125B61"/>
              </w:rPr>
              <w:t xml:space="preserve">Provide the names and positions of the personnel that are responsible for </w:t>
            </w:r>
            <w:r w:rsidR="00540643">
              <w:rPr>
                <w:i/>
                <w:iCs/>
                <w:color w:val="125B61"/>
              </w:rPr>
              <w:t xml:space="preserve">managing all aspects of community </w:t>
            </w:r>
            <w:r w:rsidR="007818E6">
              <w:rPr>
                <w:i/>
                <w:iCs/>
                <w:color w:val="125B61"/>
              </w:rPr>
              <w:t>HSS</w:t>
            </w:r>
            <w:r w:rsidR="00540643">
              <w:rPr>
                <w:i/>
                <w:iCs/>
                <w:color w:val="125B61"/>
              </w:rPr>
              <w:t>.</w:t>
            </w:r>
          </w:p>
          <w:p w14:paraId="3DB5393C" w14:textId="46DAB319" w:rsidR="009C7F34" w:rsidRDefault="009C7F34" w:rsidP="00405AC1">
            <w:pPr>
              <w:pStyle w:val="ListParagraph"/>
              <w:numPr>
                <w:ilvl w:val="0"/>
                <w:numId w:val="49"/>
              </w:numPr>
              <w:spacing w:after="120"/>
              <w:ind w:left="453" w:hanging="357"/>
              <w:contextualSpacing w:val="0"/>
              <w:rPr>
                <w:i/>
                <w:iCs/>
                <w:color w:val="125B61"/>
              </w:rPr>
            </w:pPr>
            <w:r w:rsidRPr="007B7E0F">
              <w:rPr>
                <w:i/>
                <w:iCs/>
                <w:color w:val="125B61"/>
              </w:rPr>
              <w:t>Give a brief description of the roles and responsibilities of each identified person and provide the responsibilities of subcontractors at your company.</w:t>
            </w:r>
          </w:p>
          <w:p w14:paraId="731E34C0" w14:textId="3BC3BA4D" w:rsidR="009C7F34" w:rsidRDefault="009C7F34" w:rsidP="00405AC1">
            <w:pPr>
              <w:pStyle w:val="ListParagraph"/>
              <w:numPr>
                <w:ilvl w:val="0"/>
                <w:numId w:val="49"/>
              </w:numPr>
              <w:spacing w:after="120"/>
              <w:ind w:left="453" w:hanging="357"/>
              <w:contextualSpacing w:val="0"/>
              <w:rPr>
                <w:i/>
                <w:iCs/>
                <w:color w:val="125B61"/>
              </w:rPr>
            </w:pPr>
            <w:r w:rsidRPr="000966F1">
              <w:rPr>
                <w:i/>
                <w:iCs/>
                <w:color w:val="125B61"/>
              </w:rPr>
              <w:t xml:space="preserve">Select responsible employees, perhaps from your existing management team, to take charge of </w:t>
            </w:r>
            <w:r w:rsidR="00B27E47">
              <w:rPr>
                <w:i/>
                <w:iCs/>
                <w:color w:val="125B61"/>
              </w:rPr>
              <w:t>the CHSSMP.</w:t>
            </w:r>
          </w:p>
        </w:tc>
      </w:tr>
    </w:tbl>
    <w:p w14:paraId="06116642" w14:textId="3881B204" w:rsidR="006227A0" w:rsidRDefault="009C7F34" w:rsidP="009C7F34">
      <w:pPr>
        <w:spacing w:after="120"/>
      </w:pPr>
      <w:r w:rsidRPr="00666722">
        <w:t xml:space="preserve">The key roles and responsibilities for the implementation of this </w:t>
      </w:r>
      <w:r w:rsidRPr="008700D4">
        <w:t>Plan</w:t>
      </w:r>
      <w:r w:rsidRPr="00666722">
        <w:t xml:space="preserve"> are described</w:t>
      </w:r>
      <w:r>
        <w:t xml:space="preserve"> in </w:t>
      </w:r>
      <w:r w:rsidR="006227A0">
        <w:rPr>
          <w:highlight w:val="yellow"/>
        </w:rPr>
        <w:fldChar w:fldCharType="begin"/>
      </w:r>
      <w:r w:rsidR="006227A0">
        <w:instrText xml:space="preserve"> REF _Ref175036319 \h </w:instrText>
      </w:r>
      <w:r w:rsidR="006227A0">
        <w:rPr>
          <w:highlight w:val="yellow"/>
        </w:rPr>
      </w:r>
      <w:r w:rsidR="006227A0">
        <w:rPr>
          <w:highlight w:val="yellow"/>
        </w:rPr>
        <w:fldChar w:fldCharType="separate"/>
      </w:r>
      <w:r w:rsidR="00EC7725" w:rsidRPr="006227A0">
        <w:rPr>
          <w:b/>
          <w:bCs/>
          <w:szCs w:val="22"/>
        </w:rPr>
        <w:t xml:space="preserve">Table </w:t>
      </w:r>
      <w:r w:rsidR="00EC7725">
        <w:rPr>
          <w:b/>
          <w:bCs/>
          <w:noProof/>
          <w:szCs w:val="22"/>
        </w:rPr>
        <w:t>10</w:t>
      </w:r>
      <w:r w:rsidR="00EC7725">
        <w:rPr>
          <w:b/>
          <w:bCs/>
          <w:szCs w:val="22"/>
        </w:rPr>
        <w:t>.</w:t>
      </w:r>
      <w:r w:rsidR="00EC7725">
        <w:rPr>
          <w:b/>
          <w:bCs/>
          <w:noProof/>
          <w:szCs w:val="22"/>
        </w:rPr>
        <w:t>1</w:t>
      </w:r>
      <w:r w:rsidR="006227A0">
        <w:rPr>
          <w:highlight w:val="yellow"/>
        </w:rPr>
        <w:fldChar w:fldCharType="end"/>
      </w:r>
      <w:r w:rsidR="006227A0">
        <w:t>.</w:t>
      </w:r>
    </w:p>
    <w:p w14:paraId="24B46A0C" w14:textId="415C1EAB" w:rsidR="009C7F34" w:rsidRDefault="009C7F34" w:rsidP="009C7F34">
      <w:pPr>
        <w:spacing w:after="120"/>
      </w:pPr>
      <w:r>
        <w:t xml:space="preserve"> </w:t>
      </w:r>
    </w:p>
    <w:p w14:paraId="6541DD51" w14:textId="599BE5DE" w:rsidR="006227A0" w:rsidRPr="006227A0" w:rsidRDefault="006227A0" w:rsidP="006227A0">
      <w:pPr>
        <w:pStyle w:val="Caption"/>
        <w:keepNext/>
        <w:spacing w:after="120"/>
        <w:rPr>
          <w:b/>
          <w:bCs/>
          <w:sz w:val="22"/>
          <w:szCs w:val="22"/>
        </w:rPr>
      </w:pPr>
      <w:bookmarkStart w:id="35" w:name="_Ref175036319"/>
      <w:bookmarkStart w:id="36" w:name="_Toc190327271"/>
      <w:r w:rsidRPr="006227A0">
        <w:rPr>
          <w:b/>
          <w:bCs/>
          <w:sz w:val="22"/>
          <w:szCs w:val="22"/>
        </w:rPr>
        <w:t xml:space="preserve">Table </w:t>
      </w:r>
      <w:r w:rsidRPr="006227A0">
        <w:rPr>
          <w:b/>
          <w:bCs/>
          <w:sz w:val="22"/>
          <w:szCs w:val="22"/>
        </w:rPr>
        <w:fldChar w:fldCharType="begin"/>
      </w:r>
      <w:r w:rsidRPr="006227A0">
        <w:rPr>
          <w:b/>
          <w:bCs/>
          <w:sz w:val="22"/>
          <w:szCs w:val="22"/>
        </w:rPr>
        <w:instrText xml:space="preserve"> STYLEREF 1 \s </w:instrText>
      </w:r>
      <w:r w:rsidRPr="006227A0">
        <w:rPr>
          <w:b/>
          <w:bCs/>
          <w:sz w:val="22"/>
          <w:szCs w:val="22"/>
        </w:rPr>
        <w:fldChar w:fldCharType="separate"/>
      </w:r>
      <w:r w:rsidR="00EC7725">
        <w:rPr>
          <w:b/>
          <w:bCs/>
          <w:noProof/>
          <w:sz w:val="22"/>
          <w:szCs w:val="22"/>
        </w:rPr>
        <w:t>10</w:t>
      </w:r>
      <w:r w:rsidRPr="006227A0">
        <w:rPr>
          <w:b/>
          <w:bCs/>
          <w:sz w:val="22"/>
          <w:szCs w:val="22"/>
        </w:rPr>
        <w:fldChar w:fldCharType="end"/>
      </w:r>
      <w:r w:rsidR="00EC7725">
        <w:rPr>
          <w:b/>
          <w:bCs/>
          <w:sz w:val="22"/>
          <w:szCs w:val="22"/>
        </w:rPr>
        <w:t>.</w:t>
      </w:r>
      <w:r w:rsidRPr="006227A0">
        <w:rPr>
          <w:b/>
          <w:bCs/>
          <w:sz w:val="22"/>
          <w:szCs w:val="22"/>
        </w:rPr>
        <w:fldChar w:fldCharType="begin"/>
      </w:r>
      <w:r w:rsidRPr="006227A0">
        <w:rPr>
          <w:b/>
          <w:bCs/>
          <w:sz w:val="22"/>
          <w:szCs w:val="22"/>
        </w:rPr>
        <w:instrText xml:space="preserve"> SEQ Table \* ARABIC \s 1 </w:instrText>
      </w:r>
      <w:r w:rsidRPr="006227A0">
        <w:rPr>
          <w:b/>
          <w:bCs/>
          <w:sz w:val="22"/>
          <w:szCs w:val="22"/>
        </w:rPr>
        <w:fldChar w:fldCharType="separate"/>
      </w:r>
      <w:r w:rsidR="00EC7725">
        <w:rPr>
          <w:b/>
          <w:bCs/>
          <w:noProof/>
          <w:sz w:val="22"/>
          <w:szCs w:val="22"/>
        </w:rPr>
        <w:t>1</w:t>
      </w:r>
      <w:r w:rsidRPr="006227A0">
        <w:rPr>
          <w:b/>
          <w:bCs/>
          <w:sz w:val="22"/>
          <w:szCs w:val="22"/>
        </w:rPr>
        <w:fldChar w:fldCharType="end"/>
      </w:r>
      <w:bookmarkEnd w:id="35"/>
      <w:r w:rsidRPr="006227A0">
        <w:rPr>
          <w:b/>
          <w:bCs/>
          <w:sz w:val="22"/>
          <w:szCs w:val="22"/>
        </w:rPr>
        <w:t xml:space="preserve">: </w:t>
      </w:r>
      <w:r w:rsidRPr="00451C01">
        <w:rPr>
          <w:b/>
          <w:bCs/>
          <w:sz w:val="22"/>
          <w:szCs w:val="22"/>
        </w:rPr>
        <w:t>Key Roles and Responsibilities</w:t>
      </w:r>
      <w:bookmarkEnd w:id="36"/>
      <w:r w:rsidRPr="00451C01">
        <w:rPr>
          <w:b/>
          <w:bCs/>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225"/>
      </w:tblGrid>
      <w:tr w:rsidR="00CE7B8F" w:rsidRPr="00405AC1" w14:paraId="53DE6E1D" w14:textId="77777777">
        <w:trPr>
          <w:trHeight w:hRule="exact" w:val="340"/>
          <w:jc w:val="center"/>
        </w:trPr>
        <w:tc>
          <w:tcPr>
            <w:tcW w:w="1098"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3CC8B83A" w14:textId="6F6A9E88" w:rsidR="00CE7B8F" w:rsidRPr="00405AC1" w:rsidRDefault="0033042B">
            <w:pPr>
              <w:pStyle w:val="Context"/>
              <w:spacing w:before="0" w:after="0"/>
              <w:rPr>
                <w:rFonts w:cs="Arial"/>
                <w:b/>
                <w:bCs/>
                <w:color w:val="FFFFFF" w:themeColor="background1"/>
                <w:sz w:val="20"/>
                <w:szCs w:val="20"/>
              </w:rPr>
            </w:pPr>
            <w:r w:rsidRPr="00405AC1">
              <w:rPr>
                <w:rFonts w:cs="Arial"/>
                <w:b/>
                <w:bCs/>
                <w:color w:val="FFFFFF" w:themeColor="background1"/>
                <w:sz w:val="20"/>
                <w:szCs w:val="20"/>
              </w:rPr>
              <w:t>Role</w:t>
            </w:r>
          </w:p>
        </w:tc>
        <w:tc>
          <w:tcPr>
            <w:tcW w:w="3902" w:type="pct"/>
            <w:tcBorders>
              <w:top w:val="single" w:sz="4" w:space="0" w:color="auto"/>
              <w:left w:val="single" w:sz="4" w:space="0" w:color="auto"/>
              <w:bottom w:val="single" w:sz="4" w:space="0" w:color="auto"/>
              <w:right w:val="single" w:sz="4" w:space="0" w:color="auto"/>
            </w:tcBorders>
            <w:shd w:val="clear" w:color="auto" w:fill="125B61"/>
            <w:vAlign w:val="center"/>
          </w:tcPr>
          <w:p w14:paraId="7B50551F" w14:textId="3BD6211D" w:rsidR="00CE7B8F" w:rsidRPr="00405AC1" w:rsidRDefault="0033042B">
            <w:pPr>
              <w:pStyle w:val="Context"/>
              <w:spacing w:before="0" w:after="0"/>
              <w:rPr>
                <w:rFonts w:cs="Arial"/>
                <w:b/>
                <w:bCs/>
                <w:color w:val="FFFFFF" w:themeColor="background1"/>
                <w:sz w:val="20"/>
                <w:szCs w:val="20"/>
              </w:rPr>
            </w:pPr>
            <w:r w:rsidRPr="00405AC1">
              <w:rPr>
                <w:rFonts w:cs="Arial"/>
                <w:b/>
                <w:bCs/>
                <w:color w:val="FFFFFF" w:themeColor="background1"/>
                <w:sz w:val="20"/>
                <w:szCs w:val="20"/>
              </w:rPr>
              <w:t>Responsibility</w:t>
            </w:r>
          </w:p>
        </w:tc>
      </w:tr>
      <w:tr w:rsidR="00877E08" w:rsidRPr="00405AC1" w14:paraId="6752D5CE" w14:textId="77777777" w:rsidTr="00405AC1">
        <w:trPr>
          <w:trHeight w:hRule="exact" w:val="2027"/>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7331F16" w14:textId="49C504A7" w:rsidR="00877E08" w:rsidRPr="00405AC1" w:rsidRDefault="00DB637C" w:rsidP="00DB637C">
            <w:pPr>
              <w:spacing w:before="0"/>
              <w:jc w:val="left"/>
              <w:rPr>
                <w:rFonts w:cs="Arial"/>
                <w:b/>
                <w:bCs/>
                <w:sz w:val="20"/>
                <w:szCs w:val="20"/>
              </w:rPr>
            </w:pPr>
            <w:r>
              <w:rPr>
                <w:rFonts w:cs="Arial"/>
                <w:b/>
                <w:bCs/>
                <w:sz w:val="20"/>
                <w:szCs w:val="20"/>
              </w:rPr>
              <w:t xml:space="preserve">Environmental, Social and Governance (ESG) or Sustainability </w:t>
            </w:r>
            <w:r w:rsidRPr="00405AC1">
              <w:rPr>
                <w:rFonts w:cs="Arial"/>
                <w:b/>
                <w:bCs/>
                <w:sz w:val="20"/>
                <w:szCs w:val="20"/>
              </w:rPr>
              <w:t>Manager</w:t>
            </w:r>
            <w:r w:rsidR="00877E08" w:rsidRPr="00405AC1">
              <w:rPr>
                <w:rFonts w:cs="Arial"/>
                <w:b/>
                <w:bCs/>
                <w:sz w:val="20"/>
                <w:szCs w:val="20"/>
              </w:rPr>
              <w:t xml:space="preserve"> </w:t>
            </w:r>
          </w:p>
        </w:tc>
        <w:tc>
          <w:tcPr>
            <w:tcW w:w="3902" w:type="pct"/>
            <w:tcBorders>
              <w:top w:val="single" w:sz="4" w:space="0" w:color="auto"/>
              <w:left w:val="single" w:sz="4" w:space="0" w:color="auto"/>
              <w:bottom w:val="single" w:sz="4" w:space="0" w:color="auto"/>
              <w:right w:val="single" w:sz="4" w:space="0" w:color="auto"/>
            </w:tcBorders>
          </w:tcPr>
          <w:p w14:paraId="7BF84CB9" w14:textId="1CF885F3" w:rsidR="00EF3DBF" w:rsidRPr="00405AC1" w:rsidRDefault="0072686D" w:rsidP="00405AC1">
            <w:pPr>
              <w:pStyle w:val="ListParagraph"/>
              <w:numPr>
                <w:ilvl w:val="0"/>
                <w:numId w:val="60"/>
              </w:numPr>
              <w:spacing w:before="0" w:line="276" w:lineRule="auto"/>
              <w:ind w:left="550"/>
              <w:rPr>
                <w:rFonts w:cs="Arial"/>
                <w:sz w:val="20"/>
                <w:szCs w:val="20"/>
              </w:rPr>
            </w:pPr>
            <w:r w:rsidRPr="00405AC1">
              <w:rPr>
                <w:rFonts w:cs="Arial"/>
                <w:sz w:val="20"/>
                <w:szCs w:val="20"/>
              </w:rPr>
              <w:t xml:space="preserve">Oversight of the overall implementation of the Plan </w:t>
            </w:r>
            <w:r w:rsidR="000E4241" w:rsidRPr="00405AC1">
              <w:rPr>
                <w:rFonts w:cs="Arial"/>
                <w:sz w:val="20"/>
                <w:szCs w:val="20"/>
              </w:rPr>
              <w:t xml:space="preserve">and related management plans, </w:t>
            </w:r>
            <w:r w:rsidR="00EF3DBF" w:rsidRPr="00405AC1">
              <w:rPr>
                <w:rFonts w:cs="Arial"/>
                <w:sz w:val="20"/>
                <w:szCs w:val="20"/>
              </w:rPr>
              <w:t xml:space="preserve">including regularly reviewing and updating the </w:t>
            </w:r>
            <w:r w:rsidR="000E4241" w:rsidRPr="00405AC1">
              <w:rPr>
                <w:rFonts w:cs="Arial"/>
                <w:sz w:val="20"/>
                <w:szCs w:val="20"/>
              </w:rPr>
              <w:t xml:space="preserve">plans as required. </w:t>
            </w:r>
            <w:r w:rsidR="00EF3DBF" w:rsidRPr="00405AC1">
              <w:rPr>
                <w:rFonts w:cs="Arial"/>
                <w:sz w:val="20"/>
                <w:szCs w:val="20"/>
              </w:rPr>
              <w:t xml:space="preserve"> </w:t>
            </w:r>
          </w:p>
          <w:p w14:paraId="5D883571" w14:textId="15C819AA" w:rsidR="00877E08" w:rsidRPr="00405AC1" w:rsidRDefault="00EF3DBF" w:rsidP="00405AC1">
            <w:pPr>
              <w:pStyle w:val="ListParagraph"/>
              <w:numPr>
                <w:ilvl w:val="0"/>
                <w:numId w:val="60"/>
              </w:numPr>
              <w:spacing w:before="0" w:line="276" w:lineRule="auto"/>
              <w:ind w:left="550"/>
              <w:rPr>
                <w:rFonts w:cs="Arial"/>
                <w:sz w:val="20"/>
                <w:szCs w:val="20"/>
              </w:rPr>
            </w:pPr>
            <w:r w:rsidRPr="00405AC1">
              <w:rPr>
                <w:rFonts w:cs="Arial"/>
                <w:sz w:val="20"/>
                <w:szCs w:val="20"/>
              </w:rPr>
              <w:t>Provid</w:t>
            </w:r>
            <w:r w:rsidR="001734CC">
              <w:rPr>
                <w:rFonts w:cs="Arial"/>
                <w:sz w:val="20"/>
                <w:szCs w:val="20"/>
              </w:rPr>
              <w:t>e</w:t>
            </w:r>
            <w:r w:rsidR="00693C80">
              <w:rPr>
                <w:rFonts w:cs="Arial"/>
                <w:sz w:val="20"/>
                <w:szCs w:val="20"/>
              </w:rPr>
              <w:t>s</w:t>
            </w:r>
            <w:r w:rsidR="00421630" w:rsidRPr="00405AC1">
              <w:rPr>
                <w:rFonts w:cs="Arial"/>
                <w:sz w:val="20"/>
                <w:szCs w:val="20"/>
              </w:rPr>
              <w:t xml:space="preserve"> or organis</w:t>
            </w:r>
            <w:r w:rsidR="001734CC">
              <w:rPr>
                <w:rFonts w:cs="Arial"/>
                <w:sz w:val="20"/>
                <w:szCs w:val="20"/>
              </w:rPr>
              <w:t>e</w:t>
            </w:r>
            <w:r w:rsidR="00693C80">
              <w:rPr>
                <w:rFonts w:cs="Arial"/>
                <w:sz w:val="20"/>
                <w:szCs w:val="20"/>
              </w:rPr>
              <w:t>s</w:t>
            </w:r>
            <w:r w:rsidRPr="00405AC1">
              <w:rPr>
                <w:rFonts w:cs="Arial"/>
                <w:sz w:val="20"/>
                <w:szCs w:val="20"/>
              </w:rPr>
              <w:t xml:space="preserve"> training to</w:t>
            </w:r>
            <w:r w:rsidR="00421630" w:rsidRPr="00405AC1">
              <w:rPr>
                <w:rFonts w:cs="Arial"/>
                <w:sz w:val="20"/>
                <w:szCs w:val="20"/>
              </w:rPr>
              <w:t xml:space="preserve"> relevant personnel to ensure efficient implementation of the management plans.</w:t>
            </w:r>
            <w:r w:rsidRPr="00405AC1">
              <w:rPr>
                <w:rFonts w:cs="Arial"/>
                <w:sz w:val="20"/>
                <w:szCs w:val="20"/>
              </w:rPr>
              <w:t xml:space="preserve"> </w:t>
            </w:r>
          </w:p>
          <w:p w14:paraId="1F3C4C96" w14:textId="62B08A47" w:rsidR="002D2DEC" w:rsidRPr="00405AC1" w:rsidRDefault="00421630" w:rsidP="00405AC1">
            <w:pPr>
              <w:pStyle w:val="ListParagraph"/>
              <w:numPr>
                <w:ilvl w:val="0"/>
                <w:numId w:val="60"/>
              </w:numPr>
              <w:spacing w:before="0" w:line="276" w:lineRule="auto"/>
              <w:ind w:left="550"/>
              <w:rPr>
                <w:rFonts w:cs="Arial"/>
                <w:sz w:val="20"/>
                <w:szCs w:val="20"/>
              </w:rPr>
            </w:pPr>
            <w:r w:rsidRPr="00405AC1">
              <w:rPr>
                <w:rFonts w:cs="Arial"/>
                <w:sz w:val="20"/>
                <w:szCs w:val="20"/>
              </w:rPr>
              <w:t>Ensure</w:t>
            </w:r>
            <w:r w:rsidR="00C46964" w:rsidRPr="00405AC1">
              <w:rPr>
                <w:rFonts w:cs="Arial"/>
                <w:sz w:val="20"/>
                <w:szCs w:val="20"/>
              </w:rPr>
              <w:t>s</w:t>
            </w:r>
            <w:r w:rsidRPr="00405AC1">
              <w:rPr>
                <w:rFonts w:cs="Arial"/>
                <w:sz w:val="20"/>
                <w:szCs w:val="20"/>
              </w:rPr>
              <w:t xml:space="preserve"> that </w:t>
            </w:r>
            <w:r w:rsidR="00C46964" w:rsidRPr="00405AC1">
              <w:rPr>
                <w:rFonts w:cs="Arial"/>
                <w:sz w:val="20"/>
                <w:szCs w:val="20"/>
              </w:rPr>
              <w:t xml:space="preserve">appropriate aspects of the </w:t>
            </w:r>
            <w:r w:rsidRPr="00405AC1">
              <w:rPr>
                <w:rFonts w:cs="Arial"/>
                <w:sz w:val="20"/>
                <w:szCs w:val="20"/>
              </w:rPr>
              <w:t xml:space="preserve">Plan </w:t>
            </w:r>
            <w:r w:rsidR="00C46964" w:rsidRPr="00405AC1">
              <w:rPr>
                <w:rFonts w:cs="Arial"/>
                <w:sz w:val="20"/>
                <w:szCs w:val="20"/>
              </w:rPr>
              <w:t>are</w:t>
            </w:r>
            <w:r w:rsidRPr="00405AC1">
              <w:rPr>
                <w:rFonts w:cs="Arial"/>
                <w:sz w:val="20"/>
                <w:szCs w:val="20"/>
              </w:rPr>
              <w:t xml:space="preserve"> communicated to relevant </w:t>
            </w:r>
            <w:r w:rsidR="00C46964" w:rsidRPr="00405AC1">
              <w:rPr>
                <w:rFonts w:cs="Arial"/>
                <w:sz w:val="20"/>
                <w:szCs w:val="20"/>
              </w:rPr>
              <w:t xml:space="preserve">stakeholders including affected communities. </w:t>
            </w:r>
          </w:p>
        </w:tc>
      </w:tr>
      <w:tr w:rsidR="00C577A3" w:rsidRPr="00405AC1" w14:paraId="71CB2368" w14:textId="77777777" w:rsidTr="00B50683">
        <w:trPr>
          <w:trHeight w:hRule="exact" w:val="2196"/>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D689652" w14:textId="3A56C68D" w:rsidR="00C577A3" w:rsidRPr="00405AC1" w:rsidRDefault="006F0287">
            <w:pPr>
              <w:spacing w:before="0"/>
              <w:rPr>
                <w:rFonts w:cs="Arial"/>
                <w:b/>
                <w:bCs/>
                <w:sz w:val="20"/>
                <w:szCs w:val="20"/>
              </w:rPr>
            </w:pPr>
            <w:r>
              <w:rPr>
                <w:rFonts w:cs="Arial"/>
                <w:b/>
                <w:bCs/>
                <w:sz w:val="20"/>
                <w:szCs w:val="20"/>
              </w:rPr>
              <w:t>Operations</w:t>
            </w:r>
            <w:r w:rsidR="00E92D09" w:rsidRPr="00DB637C">
              <w:rPr>
                <w:rFonts w:cs="Arial"/>
                <w:b/>
                <w:bCs/>
                <w:sz w:val="20"/>
                <w:szCs w:val="20"/>
              </w:rPr>
              <w:t xml:space="preserve"> Manager</w:t>
            </w:r>
          </w:p>
        </w:tc>
        <w:tc>
          <w:tcPr>
            <w:tcW w:w="3902" w:type="pct"/>
            <w:tcBorders>
              <w:top w:val="single" w:sz="4" w:space="0" w:color="auto"/>
              <w:left w:val="single" w:sz="4" w:space="0" w:color="auto"/>
              <w:bottom w:val="single" w:sz="4" w:space="0" w:color="auto"/>
              <w:right w:val="single" w:sz="4" w:space="0" w:color="auto"/>
            </w:tcBorders>
          </w:tcPr>
          <w:p w14:paraId="1FDAD595" w14:textId="48751C22" w:rsidR="00202E1A" w:rsidRPr="00405AC1" w:rsidRDefault="007554E1"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Responsibility for</w:t>
            </w:r>
            <w:r w:rsidR="006E6AC5" w:rsidRPr="00405AC1">
              <w:rPr>
                <w:rFonts w:cs="Arial"/>
                <w:sz w:val="20"/>
                <w:szCs w:val="20"/>
              </w:rPr>
              <w:t xml:space="preserve"> the</w:t>
            </w:r>
            <w:r w:rsidRPr="00405AC1">
              <w:rPr>
                <w:rFonts w:cs="Arial"/>
                <w:sz w:val="20"/>
                <w:szCs w:val="20"/>
              </w:rPr>
              <w:t xml:space="preserve"> implementation of the P</w:t>
            </w:r>
            <w:r w:rsidR="006E6AC5" w:rsidRPr="00405AC1">
              <w:rPr>
                <w:rFonts w:cs="Arial"/>
                <w:sz w:val="20"/>
                <w:szCs w:val="20"/>
              </w:rPr>
              <w:t>lan</w:t>
            </w:r>
            <w:r w:rsidR="0067166D" w:rsidRPr="00405AC1">
              <w:rPr>
                <w:rFonts w:cs="Arial"/>
                <w:sz w:val="20"/>
                <w:szCs w:val="20"/>
              </w:rPr>
              <w:t xml:space="preserve"> and related management p</w:t>
            </w:r>
            <w:r w:rsidR="009144FD" w:rsidRPr="00405AC1">
              <w:rPr>
                <w:rFonts w:cs="Arial"/>
                <w:sz w:val="20"/>
                <w:szCs w:val="20"/>
              </w:rPr>
              <w:t>l</w:t>
            </w:r>
            <w:r w:rsidR="0067166D" w:rsidRPr="00405AC1">
              <w:rPr>
                <w:rFonts w:cs="Arial"/>
                <w:sz w:val="20"/>
                <w:szCs w:val="20"/>
              </w:rPr>
              <w:t>ans</w:t>
            </w:r>
            <w:r w:rsidR="006E6AC5" w:rsidRPr="00405AC1">
              <w:rPr>
                <w:rFonts w:cs="Arial"/>
                <w:sz w:val="20"/>
                <w:szCs w:val="20"/>
              </w:rPr>
              <w:t>.</w:t>
            </w:r>
          </w:p>
          <w:p w14:paraId="71978F01" w14:textId="1E74E67F" w:rsidR="00C577A3" w:rsidRPr="00405AC1" w:rsidRDefault="00202E1A"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Provid</w:t>
            </w:r>
            <w:r w:rsidR="001734CC">
              <w:rPr>
                <w:rFonts w:cs="Arial"/>
                <w:sz w:val="20"/>
                <w:szCs w:val="20"/>
              </w:rPr>
              <w:t>e</w:t>
            </w:r>
            <w:r w:rsidR="00693C80">
              <w:rPr>
                <w:rFonts w:cs="Arial"/>
                <w:sz w:val="20"/>
                <w:szCs w:val="20"/>
              </w:rPr>
              <w:t>s</w:t>
            </w:r>
            <w:r w:rsidRPr="00405AC1">
              <w:rPr>
                <w:rFonts w:cs="Arial"/>
                <w:sz w:val="20"/>
                <w:szCs w:val="20"/>
              </w:rPr>
              <w:t xml:space="preserve"> or facilitat</w:t>
            </w:r>
            <w:r w:rsidR="001734CC">
              <w:rPr>
                <w:rFonts w:cs="Arial"/>
                <w:sz w:val="20"/>
                <w:szCs w:val="20"/>
              </w:rPr>
              <w:t>es</w:t>
            </w:r>
            <w:r w:rsidRPr="00405AC1">
              <w:rPr>
                <w:rFonts w:cs="Arial"/>
                <w:sz w:val="20"/>
                <w:szCs w:val="20"/>
              </w:rPr>
              <w:t xml:space="preserve"> the </w:t>
            </w:r>
            <w:r w:rsidR="0067166D" w:rsidRPr="00405AC1">
              <w:rPr>
                <w:rFonts w:cs="Arial"/>
                <w:sz w:val="20"/>
                <w:szCs w:val="20"/>
              </w:rPr>
              <w:t>provision of</w:t>
            </w:r>
            <w:r w:rsidRPr="00405AC1">
              <w:rPr>
                <w:rFonts w:cs="Arial"/>
                <w:sz w:val="20"/>
                <w:szCs w:val="20"/>
              </w:rPr>
              <w:t xml:space="preserve"> </w:t>
            </w:r>
            <w:r w:rsidR="007554E1" w:rsidRPr="00405AC1">
              <w:rPr>
                <w:rFonts w:cs="Arial"/>
                <w:sz w:val="20"/>
                <w:szCs w:val="20"/>
              </w:rPr>
              <w:t xml:space="preserve">training </w:t>
            </w:r>
            <w:r w:rsidR="0067166D" w:rsidRPr="00405AC1">
              <w:rPr>
                <w:rFonts w:cs="Arial"/>
                <w:sz w:val="20"/>
                <w:szCs w:val="20"/>
              </w:rPr>
              <w:t>to</w:t>
            </w:r>
            <w:r w:rsidR="007554E1" w:rsidRPr="00405AC1">
              <w:rPr>
                <w:rFonts w:cs="Arial"/>
                <w:sz w:val="20"/>
                <w:szCs w:val="20"/>
              </w:rPr>
              <w:t xml:space="preserve"> employees and contractors on the P</w:t>
            </w:r>
            <w:r w:rsidR="0067166D" w:rsidRPr="00405AC1">
              <w:rPr>
                <w:rFonts w:cs="Arial"/>
                <w:sz w:val="20"/>
                <w:szCs w:val="20"/>
              </w:rPr>
              <w:t>lan.</w:t>
            </w:r>
            <w:r w:rsidR="007554E1" w:rsidRPr="00405AC1">
              <w:rPr>
                <w:rFonts w:cs="Arial"/>
                <w:sz w:val="20"/>
                <w:szCs w:val="20"/>
              </w:rPr>
              <w:t xml:space="preserve">  </w:t>
            </w:r>
          </w:p>
          <w:p w14:paraId="64B6B584" w14:textId="7FFD9B6F" w:rsidR="00335312" w:rsidRPr="00405AC1" w:rsidRDefault="00335312"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Ensur</w:t>
            </w:r>
            <w:r w:rsidR="00693C80">
              <w:rPr>
                <w:rFonts w:cs="Arial"/>
                <w:sz w:val="20"/>
                <w:szCs w:val="20"/>
              </w:rPr>
              <w:t>es</w:t>
            </w:r>
            <w:r w:rsidRPr="00405AC1">
              <w:rPr>
                <w:rFonts w:cs="Arial"/>
                <w:sz w:val="20"/>
                <w:szCs w:val="20"/>
              </w:rPr>
              <w:t xml:space="preserve"> </w:t>
            </w:r>
            <w:r w:rsidR="0067166D" w:rsidRPr="00405AC1">
              <w:rPr>
                <w:rFonts w:cs="Arial"/>
                <w:sz w:val="20"/>
                <w:szCs w:val="20"/>
              </w:rPr>
              <w:t xml:space="preserve">that </w:t>
            </w:r>
            <w:r w:rsidR="005C7092" w:rsidRPr="00405AC1">
              <w:rPr>
                <w:rFonts w:cs="Arial"/>
                <w:sz w:val="20"/>
                <w:szCs w:val="20"/>
              </w:rPr>
              <w:t>s</w:t>
            </w:r>
            <w:r w:rsidRPr="00405AC1">
              <w:rPr>
                <w:rFonts w:cs="Arial"/>
                <w:sz w:val="20"/>
                <w:szCs w:val="20"/>
              </w:rPr>
              <w:t xml:space="preserve">ervice </w:t>
            </w:r>
            <w:r w:rsidR="005C7092" w:rsidRPr="00405AC1">
              <w:rPr>
                <w:rFonts w:cs="Arial"/>
                <w:sz w:val="20"/>
                <w:szCs w:val="20"/>
              </w:rPr>
              <w:t>p</w:t>
            </w:r>
            <w:r w:rsidRPr="00405AC1">
              <w:rPr>
                <w:rFonts w:cs="Arial"/>
                <w:sz w:val="20"/>
                <w:szCs w:val="20"/>
              </w:rPr>
              <w:t>rovider</w:t>
            </w:r>
            <w:r w:rsidR="005C7092" w:rsidRPr="00405AC1">
              <w:rPr>
                <w:rFonts w:cs="Arial"/>
                <w:sz w:val="20"/>
                <w:szCs w:val="20"/>
              </w:rPr>
              <w:t>s comply with the requirements of the Plan.</w:t>
            </w:r>
            <w:r w:rsidRPr="00405AC1">
              <w:rPr>
                <w:rFonts w:cs="Arial"/>
                <w:sz w:val="20"/>
                <w:szCs w:val="20"/>
              </w:rPr>
              <w:t xml:space="preserve"> </w:t>
            </w:r>
          </w:p>
          <w:p w14:paraId="205B835C" w14:textId="3F40DF2B" w:rsidR="00335312" w:rsidRPr="00405AC1" w:rsidRDefault="00335312"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Report</w:t>
            </w:r>
            <w:r w:rsidR="00693C80">
              <w:rPr>
                <w:rFonts w:cs="Arial"/>
                <w:sz w:val="20"/>
                <w:szCs w:val="20"/>
              </w:rPr>
              <w:t>s</w:t>
            </w:r>
            <w:r w:rsidRPr="00405AC1">
              <w:rPr>
                <w:rFonts w:cs="Arial"/>
                <w:sz w:val="20"/>
                <w:szCs w:val="20"/>
              </w:rPr>
              <w:t xml:space="preserve"> </w:t>
            </w:r>
            <w:r w:rsidR="005C7092" w:rsidRPr="00405AC1">
              <w:rPr>
                <w:rFonts w:cs="Arial"/>
                <w:sz w:val="20"/>
                <w:szCs w:val="20"/>
              </w:rPr>
              <w:t xml:space="preserve">HSS </w:t>
            </w:r>
            <w:r w:rsidRPr="00405AC1">
              <w:rPr>
                <w:rFonts w:cs="Arial"/>
                <w:sz w:val="20"/>
                <w:szCs w:val="20"/>
              </w:rPr>
              <w:t xml:space="preserve">incidents to </w:t>
            </w:r>
            <w:r w:rsidR="00BA1398" w:rsidRPr="00405AC1">
              <w:rPr>
                <w:rFonts w:cs="Arial"/>
                <w:sz w:val="20"/>
                <w:szCs w:val="20"/>
              </w:rPr>
              <w:t xml:space="preserve">relevant </w:t>
            </w:r>
            <w:proofErr w:type="gramStart"/>
            <w:r w:rsidR="00BA1398" w:rsidRPr="00405AC1">
              <w:rPr>
                <w:rFonts w:cs="Arial"/>
                <w:sz w:val="20"/>
                <w:szCs w:val="20"/>
              </w:rPr>
              <w:t>personnel, and</w:t>
            </w:r>
            <w:proofErr w:type="gramEnd"/>
            <w:r w:rsidR="00BA1398" w:rsidRPr="00405AC1">
              <w:rPr>
                <w:rFonts w:cs="Arial"/>
                <w:sz w:val="20"/>
                <w:szCs w:val="20"/>
              </w:rPr>
              <w:t xml:space="preserve"> </w:t>
            </w:r>
            <w:r w:rsidR="00561533" w:rsidRPr="00405AC1">
              <w:rPr>
                <w:rFonts w:cs="Arial"/>
                <w:sz w:val="20"/>
                <w:szCs w:val="20"/>
              </w:rPr>
              <w:t>participating in incident investigations.</w:t>
            </w:r>
          </w:p>
        </w:tc>
      </w:tr>
      <w:tr w:rsidR="00F8582F" w:rsidRPr="00405AC1" w14:paraId="140B4DE2" w14:textId="77777777" w:rsidTr="00B50683">
        <w:trPr>
          <w:trHeight w:hRule="exact" w:val="909"/>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69170DA" w14:textId="7A47CF63" w:rsidR="00F8582F" w:rsidRPr="00405AC1" w:rsidRDefault="00F8582F" w:rsidP="00675281">
            <w:pPr>
              <w:spacing w:before="0"/>
              <w:jc w:val="left"/>
              <w:rPr>
                <w:rFonts w:cs="Arial"/>
                <w:b/>
                <w:bCs/>
                <w:sz w:val="20"/>
                <w:szCs w:val="20"/>
              </w:rPr>
            </w:pPr>
            <w:r w:rsidRPr="00405AC1">
              <w:rPr>
                <w:rFonts w:cs="Arial"/>
                <w:b/>
                <w:bCs/>
                <w:sz w:val="20"/>
                <w:szCs w:val="20"/>
              </w:rPr>
              <w:t>Health and Safety Officer</w:t>
            </w:r>
          </w:p>
        </w:tc>
        <w:tc>
          <w:tcPr>
            <w:tcW w:w="3902" w:type="pct"/>
            <w:tcBorders>
              <w:top w:val="single" w:sz="4" w:space="0" w:color="auto"/>
              <w:left w:val="single" w:sz="4" w:space="0" w:color="auto"/>
              <w:bottom w:val="single" w:sz="4" w:space="0" w:color="auto"/>
              <w:right w:val="single" w:sz="4" w:space="0" w:color="auto"/>
            </w:tcBorders>
          </w:tcPr>
          <w:p w14:paraId="54A333E9" w14:textId="025CBCA3" w:rsidR="00F8582F" w:rsidRPr="00405AC1" w:rsidRDefault="00F8582F" w:rsidP="00B50683">
            <w:pPr>
              <w:pStyle w:val="ListParagraph"/>
              <w:numPr>
                <w:ilvl w:val="0"/>
                <w:numId w:val="61"/>
              </w:numPr>
              <w:spacing w:before="80" w:after="80"/>
              <w:ind w:left="550" w:hanging="357"/>
              <w:contextualSpacing w:val="0"/>
              <w:rPr>
                <w:rFonts w:cs="Arial"/>
                <w:sz w:val="20"/>
                <w:szCs w:val="20"/>
              </w:rPr>
            </w:pPr>
            <w:r w:rsidRPr="00405AC1">
              <w:rPr>
                <w:rFonts w:cs="Arial"/>
                <w:sz w:val="20"/>
                <w:szCs w:val="20"/>
              </w:rPr>
              <w:t xml:space="preserve">Implements the health and safety requirements of the Plan to prevent </w:t>
            </w:r>
            <w:r w:rsidR="00352104" w:rsidRPr="00405AC1">
              <w:rPr>
                <w:rFonts w:cs="Arial"/>
                <w:sz w:val="20"/>
                <w:szCs w:val="20"/>
              </w:rPr>
              <w:t>adverse</w:t>
            </w:r>
            <w:r w:rsidR="00675281" w:rsidRPr="00405AC1">
              <w:rPr>
                <w:rFonts w:cs="Arial"/>
                <w:sz w:val="20"/>
                <w:szCs w:val="20"/>
              </w:rPr>
              <w:t xml:space="preserve"> company/plant/project related</w:t>
            </w:r>
            <w:r w:rsidR="00352104" w:rsidRPr="00405AC1">
              <w:rPr>
                <w:rFonts w:cs="Arial"/>
                <w:sz w:val="20"/>
                <w:szCs w:val="20"/>
              </w:rPr>
              <w:t xml:space="preserve"> impacts </w:t>
            </w:r>
            <w:r w:rsidRPr="00405AC1">
              <w:rPr>
                <w:rFonts w:cs="Arial"/>
                <w:sz w:val="20"/>
                <w:szCs w:val="20"/>
              </w:rPr>
              <w:t>that</w:t>
            </w:r>
            <w:r w:rsidR="00352104" w:rsidRPr="00405AC1">
              <w:rPr>
                <w:rFonts w:cs="Arial"/>
                <w:sz w:val="20"/>
                <w:szCs w:val="20"/>
              </w:rPr>
              <w:t xml:space="preserve"> can affect</w:t>
            </w:r>
            <w:r w:rsidRPr="00405AC1">
              <w:rPr>
                <w:rFonts w:cs="Arial"/>
                <w:sz w:val="20"/>
                <w:szCs w:val="20"/>
              </w:rPr>
              <w:t xml:space="preserve"> the</w:t>
            </w:r>
            <w:r w:rsidR="00352104" w:rsidRPr="00405AC1">
              <w:rPr>
                <w:rFonts w:cs="Arial"/>
                <w:sz w:val="20"/>
                <w:szCs w:val="20"/>
              </w:rPr>
              <w:t xml:space="preserve"> surrounding</w:t>
            </w:r>
            <w:r w:rsidRPr="00405AC1">
              <w:rPr>
                <w:rFonts w:cs="Arial"/>
                <w:sz w:val="20"/>
                <w:szCs w:val="20"/>
              </w:rPr>
              <w:t xml:space="preserve"> communities.</w:t>
            </w:r>
          </w:p>
        </w:tc>
      </w:tr>
      <w:tr w:rsidR="00C577A3" w:rsidRPr="00405AC1" w14:paraId="3643F118" w14:textId="77777777" w:rsidTr="0081469A">
        <w:trPr>
          <w:trHeight w:hRule="exact" w:val="962"/>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800B2BF" w14:textId="1BA29201" w:rsidR="00C577A3" w:rsidRPr="00405AC1" w:rsidRDefault="00E757A3">
            <w:pPr>
              <w:spacing w:before="0"/>
              <w:rPr>
                <w:rFonts w:cs="Arial"/>
                <w:b/>
                <w:bCs/>
                <w:sz w:val="20"/>
                <w:szCs w:val="20"/>
              </w:rPr>
            </w:pPr>
            <w:r w:rsidRPr="00405AC1">
              <w:rPr>
                <w:rFonts w:cs="Arial"/>
                <w:b/>
                <w:bCs/>
                <w:sz w:val="20"/>
                <w:szCs w:val="20"/>
              </w:rPr>
              <w:t xml:space="preserve">Security personnel </w:t>
            </w:r>
          </w:p>
        </w:tc>
        <w:tc>
          <w:tcPr>
            <w:tcW w:w="3902" w:type="pct"/>
            <w:tcBorders>
              <w:top w:val="single" w:sz="4" w:space="0" w:color="auto"/>
              <w:left w:val="single" w:sz="4" w:space="0" w:color="auto"/>
              <w:bottom w:val="single" w:sz="4" w:space="0" w:color="auto"/>
              <w:right w:val="single" w:sz="4" w:space="0" w:color="auto"/>
            </w:tcBorders>
          </w:tcPr>
          <w:p w14:paraId="1DD60329" w14:textId="5710A47F" w:rsidR="00C577A3" w:rsidRPr="00405AC1" w:rsidRDefault="00B94166" w:rsidP="00B50683">
            <w:pPr>
              <w:pStyle w:val="ListParagraph"/>
              <w:numPr>
                <w:ilvl w:val="0"/>
                <w:numId w:val="61"/>
              </w:numPr>
              <w:spacing w:before="80" w:after="80"/>
              <w:ind w:left="550" w:hanging="357"/>
              <w:contextualSpacing w:val="0"/>
              <w:rPr>
                <w:rFonts w:cs="Arial"/>
                <w:sz w:val="20"/>
                <w:szCs w:val="20"/>
              </w:rPr>
            </w:pPr>
            <w:r w:rsidRPr="00405AC1">
              <w:rPr>
                <w:rFonts w:cs="Arial"/>
                <w:sz w:val="20"/>
                <w:szCs w:val="20"/>
              </w:rPr>
              <w:t xml:space="preserve">Implements the security </w:t>
            </w:r>
            <w:r w:rsidR="00F8582F" w:rsidRPr="00405AC1">
              <w:rPr>
                <w:rFonts w:cs="Arial"/>
                <w:sz w:val="20"/>
                <w:szCs w:val="20"/>
              </w:rPr>
              <w:t>requirements</w:t>
            </w:r>
            <w:r w:rsidRPr="00405AC1">
              <w:rPr>
                <w:rFonts w:cs="Arial"/>
                <w:sz w:val="20"/>
                <w:szCs w:val="20"/>
              </w:rPr>
              <w:t xml:space="preserve"> of the Plan to ensure the security of </w:t>
            </w:r>
            <w:r w:rsidR="004C6F2E" w:rsidRPr="00405AC1">
              <w:rPr>
                <w:rFonts w:cs="Arial"/>
                <w:sz w:val="20"/>
                <w:szCs w:val="20"/>
              </w:rPr>
              <w:t xml:space="preserve">affected communities to the extent that they are affected by the company/plant/project activities. </w:t>
            </w:r>
          </w:p>
        </w:tc>
      </w:tr>
      <w:tr w:rsidR="00CE7B8F" w:rsidRPr="00405AC1" w14:paraId="45DB2630" w14:textId="77777777" w:rsidTr="00DB637C">
        <w:trPr>
          <w:trHeight w:hRule="exact" w:val="1728"/>
          <w:jc w:val="center"/>
        </w:trPr>
        <w:tc>
          <w:tcPr>
            <w:tcW w:w="1098"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E5BD7F7" w14:textId="3BE18124" w:rsidR="00CE7B8F" w:rsidRPr="00405AC1" w:rsidRDefault="00D234A4">
            <w:pPr>
              <w:spacing w:before="0"/>
              <w:rPr>
                <w:rFonts w:cs="Arial"/>
                <w:b/>
                <w:bCs/>
                <w:sz w:val="20"/>
                <w:szCs w:val="20"/>
              </w:rPr>
            </w:pPr>
            <w:r w:rsidRPr="00405AC1">
              <w:rPr>
                <w:rFonts w:cs="Arial"/>
                <w:b/>
                <w:bCs/>
                <w:sz w:val="20"/>
                <w:szCs w:val="20"/>
              </w:rPr>
              <w:lastRenderedPageBreak/>
              <w:t>Community Liaison Officer</w:t>
            </w:r>
          </w:p>
        </w:tc>
        <w:tc>
          <w:tcPr>
            <w:tcW w:w="3902" w:type="pct"/>
            <w:tcBorders>
              <w:top w:val="single" w:sz="4" w:space="0" w:color="auto"/>
              <w:left w:val="single" w:sz="4" w:space="0" w:color="auto"/>
              <w:bottom w:val="single" w:sz="4" w:space="0" w:color="auto"/>
              <w:right w:val="single" w:sz="4" w:space="0" w:color="auto"/>
            </w:tcBorders>
          </w:tcPr>
          <w:p w14:paraId="51D2C578" w14:textId="051BB416" w:rsidR="00C74724" w:rsidRPr="00405AC1" w:rsidRDefault="00C74724" w:rsidP="00B50683">
            <w:pPr>
              <w:pStyle w:val="ListParagraph"/>
              <w:numPr>
                <w:ilvl w:val="0"/>
                <w:numId w:val="60"/>
              </w:numPr>
              <w:spacing w:before="80" w:after="80"/>
              <w:ind w:left="550" w:hanging="357"/>
              <w:contextualSpacing w:val="0"/>
              <w:rPr>
                <w:rFonts w:cs="Arial"/>
                <w:sz w:val="20"/>
                <w:szCs w:val="20"/>
              </w:rPr>
            </w:pPr>
            <w:r w:rsidRPr="00405AC1">
              <w:rPr>
                <w:rFonts w:cs="Arial"/>
                <w:sz w:val="20"/>
                <w:szCs w:val="20"/>
              </w:rPr>
              <w:t>Engages and communicate</w:t>
            </w:r>
            <w:r w:rsidR="00134D3B" w:rsidRPr="00405AC1">
              <w:rPr>
                <w:rFonts w:cs="Arial"/>
                <w:sz w:val="20"/>
                <w:szCs w:val="20"/>
              </w:rPr>
              <w:t>s</w:t>
            </w:r>
            <w:r w:rsidRPr="00405AC1">
              <w:rPr>
                <w:rFonts w:cs="Arial"/>
                <w:sz w:val="20"/>
                <w:szCs w:val="20"/>
              </w:rPr>
              <w:t xml:space="preserve"> with the affected communities </w:t>
            </w:r>
            <w:r w:rsidR="00D9609D" w:rsidRPr="00405AC1">
              <w:rPr>
                <w:rFonts w:cs="Arial"/>
                <w:sz w:val="20"/>
                <w:szCs w:val="20"/>
              </w:rPr>
              <w:t>about the HSS risks to which they are exposed and ho</w:t>
            </w:r>
            <w:r w:rsidR="00134D3B" w:rsidRPr="00405AC1">
              <w:rPr>
                <w:rFonts w:cs="Arial"/>
                <w:sz w:val="20"/>
                <w:szCs w:val="20"/>
              </w:rPr>
              <w:t>w</w:t>
            </w:r>
            <w:r w:rsidR="00D9609D" w:rsidRPr="00405AC1">
              <w:rPr>
                <w:rFonts w:cs="Arial"/>
                <w:sz w:val="20"/>
                <w:szCs w:val="20"/>
              </w:rPr>
              <w:t xml:space="preserve"> the company/project is manging </w:t>
            </w:r>
            <w:proofErr w:type="gramStart"/>
            <w:r w:rsidR="00D9609D" w:rsidRPr="00405AC1">
              <w:rPr>
                <w:rFonts w:cs="Arial"/>
                <w:sz w:val="20"/>
                <w:szCs w:val="20"/>
              </w:rPr>
              <w:t>them;</w:t>
            </w:r>
            <w:proofErr w:type="gramEnd"/>
          </w:p>
          <w:p w14:paraId="5479205B" w14:textId="2E0BD73B" w:rsidR="00CE7B8F" w:rsidRPr="00405AC1" w:rsidRDefault="00313537" w:rsidP="00B50683">
            <w:pPr>
              <w:pStyle w:val="ListParagraph"/>
              <w:numPr>
                <w:ilvl w:val="0"/>
                <w:numId w:val="60"/>
              </w:numPr>
              <w:spacing w:before="80" w:after="80"/>
              <w:ind w:left="550" w:hanging="357"/>
              <w:contextualSpacing w:val="0"/>
              <w:rPr>
                <w:rFonts w:cs="Arial"/>
                <w:sz w:val="20"/>
                <w:szCs w:val="20"/>
              </w:rPr>
            </w:pPr>
            <w:r w:rsidRPr="00442116">
              <w:rPr>
                <w:rFonts w:cs="Arial"/>
                <w:sz w:val="20"/>
                <w:szCs w:val="20"/>
              </w:rPr>
              <w:t>Receives and c</w:t>
            </w:r>
            <w:r w:rsidR="00D9609D" w:rsidRPr="00442116">
              <w:rPr>
                <w:rFonts w:cs="Arial"/>
                <w:sz w:val="20"/>
                <w:szCs w:val="20"/>
              </w:rPr>
              <w:t>ommunicate</w:t>
            </w:r>
            <w:r w:rsidR="00134D3B" w:rsidRPr="00442116">
              <w:rPr>
                <w:rFonts w:cs="Arial"/>
                <w:sz w:val="20"/>
                <w:szCs w:val="20"/>
              </w:rPr>
              <w:t>s</w:t>
            </w:r>
            <w:r w:rsidRPr="00442116">
              <w:rPr>
                <w:rFonts w:cs="Arial"/>
                <w:sz w:val="20"/>
                <w:szCs w:val="20"/>
              </w:rPr>
              <w:t xml:space="preserve"> community</w:t>
            </w:r>
            <w:r w:rsidR="00D9609D" w:rsidRPr="00442116">
              <w:rPr>
                <w:rFonts w:cs="Arial"/>
                <w:sz w:val="20"/>
                <w:szCs w:val="20"/>
              </w:rPr>
              <w:t xml:space="preserve"> </w:t>
            </w:r>
            <w:r w:rsidRPr="00442116">
              <w:rPr>
                <w:rFonts w:cs="Arial"/>
                <w:sz w:val="20"/>
                <w:szCs w:val="20"/>
              </w:rPr>
              <w:t xml:space="preserve">grievances related to HSS issues </w:t>
            </w:r>
            <w:r w:rsidR="00134D3B" w:rsidRPr="00442116">
              <w:rPr>
                <w:rFonts w:cs="Arial"/>
                <w:sz w:val="20"/>
                <w:szCs w:val="20"/>
              </w:rPr>
              <w:t>affecting</w:t>
            </w:r>
            <w:r w:rsidRPr="00442116">
              <w:rPr>
                <w:rFonts w:cs="Arial"/>
                <w:sz w:val="20"/>
                <w:szCs w:val="20"/>
              </w:rPr>
              <w:t xml:space="preserve"> comm</w:t>
            </w:r>
            <w:r w:rsidR="00134D3B" w:rsidRPr="00442116">
              <w:rPr>
                <w:rFonts w:cs="Arial"/>
                <w:sz w:val="20"/>
                <w:szCs w:val="20"/>
              </w:rPr>
              <w:t xml:space="preserve">unities to the </w:t>
            </w:r>
            <w:r w:rsidR="006F0287">
              <w:rPr>
                <w:rFonts w:cs="Arial"/>
                <w:sz w:val="20"/>
                <w:szCs w:val="20"/>
              </w:rPr>
              <w:t>Operations</w:t>
            </w:r>
            <w:r w:rsidR="00134D3B" w:rsidRPr="00442116">
              <w:rPr>
                <w:rFonts w:cs="Arial"/>
                <w:sz w:val="20"/>
                <w:szCs w:val="20"/>
              </w:rPr>
              <w:t xml:space="preserve"> Manager or other relevant personnel. </w:t>
            </w:r>
            <w:r w:rsidRPr="00442116">
              <w:rPr>
                <w:rFonts w:cs="Arial"/>
                <w:sz w:val="20"/>
                <w:szCs w:val="20"/>
              </w:rPr>
              <w:t xml:space="preserve"> </w:t>
            </w:r>
          </w:p>
        </w:tc>
      </w:tr>
      <w:bookmarkEnd w:id="23"/>
    </w:tbl>
    <w:p w14:paraId="4053EB5F" w14:textId="77777777" w:rsidR="00F96B05" w:rsidRPr="003D315F" w:rsidRDefault="00F96B05" w:rsidP="005F578E">
      <w:pPr>
        <w:spacing w:after="120"/>
        <w:rPr>
          <w:lang w:val="en-US"/>
        </w:rPr>
      </w:pPr>
    </w:p>
    <w:sectPr w:rsidR="00F96B05" w:rsidRPr="003D315F" w:rsidSect="00BA26C7">
      <w:headerReference w:type="default" r:id="rId12"/>
      <w:footerReference w:type="default" r:id="rId13"/>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D110" w14:textId="77777777" w:rsidR="004713B9" w:rsidRDefault="004713B9">
      <w:r>
        <w:separator/>
      </w:r>
    </w:p>
  </w:endnote>
  <w:endnote w:type="continuationSeparator" w:id="0">
    <w:p w14:paraId="4CBBDDB5" w14:textId="77777777" w:rsidR="004713B9" w:rsidRDefault="004713B9">
      <w:r>
        <w:continuationSeparator/>
      </w:r>
    </w:p>
  </w:endnote>
  <w:endnote w:type="continuationNotice" w:id="1">
    <w:p w14:paraId="3D5F6659" w14:textId="77777777" w:rsidR="004713B9" w:rsidRDefault="004713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67C683E8" w:rsidR="00287306" w:rsidRPr="001643F3" w:rsidRDefault="004F5069" w:rsidP="00287306">
          <w:pPr>
            <w:pStyle w:val="Footer"/>
            <w:rPr>
              <w:sz w:val="14"/>
            </w:rPr>
          </w:pPr>
          <w:r w:rsidRPr="00553F90">
            <w:rPr>
              <w:sz w:val="14"/>
            </w:rPr>
            <w:t>Hard 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AC4D1" w14:textId="77777777" w:rsidR="004713B9" w:rsidRDefault="004713B9">
      <w:r>
        <w:separator/>
      </w:r>
    </w:p>
  </w:footnote>
  <w:footnote w:type="continuationSeparator" w:id="0">
    <w:p w14:paraId="0B6BB5E4" w14:textId="77777777" w:rsidR="004713B9" w:rsidRDefault="004713B9">
      <w:r>
        <w:continuationSeparator/>
      </w:r>
    </w:p>
  </w:footnote>
  <w:footnote w:type="continuationNotice" w:id="1">
    <w:p w14:paraId="78A6D519" w14:textId="77777777" w:rsidR="004713B9" w:rsidRDefault="004713B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864727">
      <w:trPr>
        <w:trHeight w:val="525"/>
        <w:jc w:val="center"/>
      </w:trPr>
      <w:tc>
        <w:tcPr>
          <w:tcW w:w="2972" w:type="dxa"/>
          <w:vMerge w:val="restart"/>
          <w:shd w:val="clear" w:color="auto" w:fill="auto"/>
          <w:vAlign w:val="center"/>
        </w:tcPr>
        <w:p w14:paraId="43ACCC82" w14:textId="0840D5A7" w:rsidR="002568EA" w:rsidRPr="006454E3" w:rsidRDefault="00B8684C" w:rsidP="002568EA">
          <w:pPr>
            <w:tabs>
              <w:tab w:val="center" w:pos="4513"/>
              <w:tab w:val="right" w:pos="9026"/>
            </w:tabs>
            <w:spacing w:before="0"/>
            <w:jc w:val="center"/>
            <w:rPr>
              <w:rFonts w:eastAsia="Calibri" w:cs="Arial"/>
              <w:sz w:val="20"/>
              <w:szCs w:val="20"/>
              <w:lang w:val="en-GB"/>
            </w:rPr>
          </w:pPr>
          <w:r w:rsidRPr="00235064">
            <w:rPr>
              <w:rFonts w:cs="Arial"/>
              <w:b/>
              <w:i/>
              <w:iCs/>
              <w:noProof/>
              <w:sz w:val="32"/>
              <w:szCs w:val="32"/>
              <w:highlight w:val="yellow"/>
              <w:lang w:val="en-GB"/>
            </w:rPr>
            <mc:AlternateContent>
              <mc:Choice Requires="wps">
                <w:drawing>
                  <wp:anchor distT="0" distB="0" distL="114300" distR="114300" simplePos="0" relativeHeight="251658752" behindDoc="0" locked="0" layoutInCell="1" allowOverlap="1" wp14:anchorId="3A5116F3" wp14:editId="11E59CF2">
                    <wp:simplePos x="0" y="0"/>
                    <wp:positionH relativeFrom="column">
                      <wp:posOffset>139700</wp:posOffset>
                    </wp:positionH>
                    <wp:positionV relativeFrom="paragraph">
                      <wp:posOffset>-17145</wp:posOffset>
                    </wp:positionV>
                    <wp:extent cx="1435735" cy="745490"/>
                    <wp:effectExtent l="0" t="0" r="12065" b="16510"/>
                    <wp:wrapNone/>
                    <wp:docPr id="1055382133"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7D14D9" w14:textId="77777777" w:rsidR="00B8684C" w:rsidRPr="00AB55B0" w:rsidRDefault="00B8684C" w:rsidP="00B8684C">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6F3" id="_x0000_s1027" style="position:absolute;left:0;text-align:left;margin-left:11pt;margin-top:-1.35pt;width:113.05pt;height:5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" fillcolor="#125b61" strokecolor="white [3212]" strokeweight="1pt">
                    <v:textbox>
                      <w:txbxContent>
                        <w:p w14:paraId="4C7D14D9" w14:textId="77777777" w:rsidR="00B8684C" w:rsidRPr="00AB55B0" w:rsidRDefault="00B8684C" w:rsidP="00B8684C">
                          <w:pPr>
                            <w:jc w:val="center"/>
                            <w:rPr>
                              <w:lang w:val="en-US"/>
                            </w:rPr>
                          </w:pPr>
                          <w:r>
                            <w:rPr>
                              <w:lang w:val="en-US"/>
                            </w:rPr>
                            <w:t>Delete this box and insert company logo</w:t>
                          </w:r>
                        </w:p>
                      </w:txbxContent>
                    </v:textbox>
                  </v:rect>
                </w:pict>
              </mc:Fallback>
            </mc:AlternateContent>
          </w:r>
          <w:r w:rsidR="004F5069">
            <w:rPr>
              <w:rFonts w:asciiTheme="minorHAnsi" w:hAnsiTheme="minorHAnsi" w:cstheme="minorHAnsi"/>
              <w:noProof/>
            </w:rPr>
            <w:drawing>
              <wp:inline distT="0" distB="0" distL="0" distR="0" wp14:anchorId="772181C1" wp14:editId="5B7BC352">
                <wp:extent cx="1186077" cy="631825"/>
                <wp:effectExtent l="0" t="0" r="0" b="0"/>
                <wp:docPr id="1200616424" name="Picture 120061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74F6CB83" w14:textId="77777777" w:rsidR="000D148F" w:rsidRPr="000D148F" w:rsidRDefault="000D148F" w:rsidP="000D148F">
          <w:pPr>
            <w:tabs>
              <w:tab w:val="center" w:pos="4513"/>
              <w:tab w:val="right" w:pos="9026"/>
            </w:tabs>
            <w:spacing w:after="120"/>
            <w:jc w:val="center"/>
            <w:rPr>
              <w:rFonts w:asciiTheme="minorHAnsi" w:hAnsiTheme="minorHAnsi" w:cstheme="minorHAnsi"/>
              <w:b/>
              <w:bCs/>
              <w:sz w:val="28"/>
              <w:szCs w:val="28"/>
              <w:lang w:val="en-US" w:eastAsia="ja-JP"/>
            </w:rPr>
          </w:pPr>
          <w:r w:rsidRPr="000D148F">
            <w:rPr>
              <w:rFonts w:asciiTheme="minorHAnsi" w:hAnsiTheme="minorHAnsi" w:cstheme="minorHAnsi"/>
              <w:b/>
              <w:bCs/>
              <w:sz w:val="28"/>
              <w:szCs w:val="28"/>
              <w:lang w:val="en-US" w:eastAsia="ja-JP"/>
            </w:rPr>
            <w:t>Environmental and Social Management System</w:t>
          </w:r>
        </w:p>
        <w:p w14:paraId="558ACDA7" w14:textId="3AEA51A8" w:rsidR="002568EA" w:rsidRPr="006454E3" w:rsidRDefault="000D148F" w:rsidP="000D148F">
          <w:pPr>
            <w:tabs>
              <w:tab w:val="center" w:pos="4513"/>
              <w:tab w:val="right" w:pos="9026"/>
            </w:tabs>
            <w:spacing w:after="120"/>
            <w:jc w:val="center"/>
            <w:rPr>
              <w:rFonts w:eastAsia="Calibri" w:cs="Arial"/>
              <w:sz w:val="20"/>
              <w:szCs w:val="20"/>
              <w:lang w:val="en-GB"/>
            </w:rPr>
          </w:pPr>
          <w:r w:rsidRPr="005F3AD2">
            <w:rPr>
              <w:rFonts w:cs="Arial"/>
              <w:bCs/>
              <w:color w:val="000000"/>
              <w:sz w:val="24"/>
              <w:lang w:val="en-GB"/>
            </w:rPr>
            <w:t xml:space="preserve">Community Health, Safety and Security Management </w:t>
          </w:r>
          <w:r>
            <w:rPr>
              <w:rFonts w:cs="Arial"/>
              <w:bCs/>
              <w:color w:val="000000"/>
              <w:sz w:val="24"/>
              <w:lang w:val="en-GB"/>
            </w:rPr>
            <w:t>Plan</w:t>
          </w:r>
        </w:p>
      </w:tc>
      <w:tc>
        <w:tcPr>
          <w:tcW w:w="3458" w:type="dxa"/>
          <w:shd w:val="clear" w:color="auto" w:fill="auto"/>
          <w:vAlign w:val="center"/>
        </w:tcPr>
        <w:p w14:paraId="49005131" w14:textId="020C4CED"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8C735F">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864727">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05B7558C"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8C735F">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864727">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0E6D85"/>
    <w:multiLevelType w:val="hybridMultilevel"/>
    <w:tmpl w:val="CDC47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B30CDD"/>
    <w:multiLevelType w:val="hybridMultilevel"/>
    <w:tmpl w:val="5BE4D742"/>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128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43220"/>
    <w:multiLevelType w:val="hybridMultilevel"/>
    <w:tmpl w:val="DAB612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8" w15:restartNumberingAfterBreak="0">
    <w:nsid w:val="16EB62A0"/>
    <w:multiLevelType w:val="hybridMultilevel"/>
    <w:tmpl w:val="D46CC4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A939EB"/>
    <w:multiLevelType w:val="hybridMultilevel"/>
    <w:tmpl w:val="57F6EBD4"/>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6A3872"/>
    <w:multiLevelType w:val="hybridMultilevel"/>
    <w:tmpl w:val="C708F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9C66C34"/>
    <w:multiLevelType w:val="hybridMultilevel"/>
    <w:tmpl w:val="B99AE1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C2296C"/>
    <w:multiLevelType w:val="hybridMultilevel"/>
    <w:tmpl w:val="876E197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D8B24F0"/>
    <w:multiLevelType w:val="hybridMultilevel"/>
    <w:tmpl w:val="7D048F24"/>
    <w:lvl w:ilvl="0" w:tplc="C38C8AD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E084875"/>
    <w:multiLevelType w:val="hybridMultilevel"/>
    <w:tmpl w:val="FC8AC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F467DC8"/>
    <w:multiLevelType w:val="hybridMultilevel"/>
    <w:tmpl w:val="4FD2B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FB171C7"/>
    <w:multiLevelType w:val="hybridMultilevel"/>
    <w:tmpl w:val="966E9A62"/>
    <w:lvl w:ilvl="0" w:tplc="469AF54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129565F"/>
    <w:multiLevelType w:val="hybridMultilevel"/>
    <w:tmpl w:val="9356F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20C66F3"/>
    <w:multiLevelType w:val="hybridMultilevel"/>
    <w:tmpl w:val="6EA67490"/>
    <w:lvl w:ilvl="0" w:tplc="593CC53A">
      <w:start w:val="10"/>
      <w:numFmt w:val="bullet"/>
      <w:lvlText w:val="-"/>
      <w:lvlJc w:val="left"/>
      <w:pPr>
        <w:ind w:left="720" w:hanging="360"/>
      </w:pPr>
      <w:rPr>
        <w:rFonts w:ascii="Aptos" w:eastAsiaTheme="minorHAnsi" w:hAnsi="Apto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2165841"/>
    <w:multiLevelType w:val="hybridMultilevel"/>
    <w:tmpl w:val="1BE2F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8940105"/>
    <w:multiLevelType w:val="hybridMultilevel"/>
    <w:tmpl w:val="B456F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B29779E"/>
    <w:multiLevelType w:val="hybridMultilevel"/>
    <w:tmpl w:val="59F0A7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B9768F5"/>
    <w:multiLevelType w:val="hybridMultilevel"/>
    <w:tmpl w:val="B94655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595FEB"/>
    <w:multiLevelType w:val="hybridMultilevel"/>
    <w:tmpl w:val="E690C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DD61E70"/>
    <w:multiLevelType w:val="hybridMultilevel"/>
    <w:tmpl w:val="A5EE1FAE"/>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17058F4"/>
    <w:multiLevelType w:val="hybridMultilevel"/>
    <w:tmpl w:val="7E60A266"/>
    <w:lvl w:ilvl="0" w:tplc="D138D01E">
      <w:start w:val="1"/>
      <w:numFmt w:val="bullet"/>
      <w:lvlText w:val=""/>
      <w:lvlJc w:val="left"/>
      <w:pPr>
        <w:ind w:left="720" w:hanging="360"/>
      </w:pPr>
      <w:rPr>
        <w:rFonts w:ascii="Symbol" w:hAnsi="Symbol"/>
      </w:rPr>
    </w:lvl>
    <w:lvl w:ilvl="1" w:tplc="AF04BA5A">
      <w:start w:val="1"/>
      <w:numFmt w:val="bullet"/>
      <w:lvlText w:val=""/>
      <w:lvlJc w:val="left"/>
      <w:pPr>
        <w:ind w:left="720" w:hanging="360"/>
      </w:pPr>
      <w:rPr>
        <w:rFonts w:ascii="Symbol" w:hAnsi="Symbol"/>
      </w:rPr>
    </w:lvl>
    <w:lvl w:ilvl="2" w:tplc="9B963CF8">
      <w:start w:val="1"/>
      <w:numFmt w:val="bullet"/>
      <w:lvlText w:val=""/>
      <w:lvlJc w:val="left"/>
      <w:pPr>
        <w:ind w:left="720" w:hanging="360"/>
      </w:pPr>
      <w:rPr>
        <w:rFonts w:ascii="Symbol" w:hAnsi="Symbol"/>
      </w:rPr>
    </w:lvl>
    <w:lvl w:ilvl="3" w:tplc="846EE604">
      <w:start w:val="1"/>
      <w:numFmt w:val="bullet"/>
      <w:lvlText w:val=""/>
      <w:lvlJc w:val="left"/>
      <w:pPr>
        <w:ind w:left="720" w:hanging="360"/>
      </w:pPr>
      <w:rPr>
        <w:rFonts w:ascii="Symbol" w:hAnsi="Symbol"/>
      </w:rPr>
    </w:lvl>
    <w:lvl w:ilvl="4" w:tplc="D32842CA">
      <w:start w:val="1"/>
      <w:numFmt w:val="bullet"/>
      <w:lvlText w:val=""/>
      <w:lvlJc w:val="left"/>
      <w:pPr>
        <w:ind w:left="720" w:hanging="360"/>
      </w:pPr>
      <w:rPr>
        <w:rFonts w:ascii="Symbol" w:hAnsi="Symbol"/>
      </w:rPr>
    </w:lvl>
    <w:lvl w:ilvl="5" w:tplc="9306C8CA">
      <w:start w:val="1"/>
      <w:numFmt w:val="bullet"/>
      <w:lvlText w:val=""/>
      <w:lvlJc w:val="left"/>
      <w:pPr>
        <w:ind w:left="720" w:hanging="360"/>
      </w:pPr>
      <w:rPr>
        <w:rFonts w:ascii="Symbol" w:hAnsi="Symbol"/>
      </w:rPr>
    </w:lvl>
    <w:lvl w:ilvl="6" w:tplc="A4D05756">
      <w:start w:val="1"/>
      <w:numFmt w:val="bullet"/>
      <w:lvlText w:val=""/>
      <w:lvlJc w:val="left"/>
      <w:pPr>
        <w:ind w:left="720" w:hanging="360"/>
      </w:pPr>
      <w:rPr>
        <w:rFonts w:ascii="Symbol" w:hAnsi="Symbol"/>
      </w:rPr>
    </w:lvl>
    <w:lvl w:ilvl="7" w:tplc="E74AB0AE">
      <w:start w:val="1"/>
      <w:numFmt w:val="bullet"/>
      <w:lvlText w:val=""/>
      <w:lvlJc w:val="left"/>
      <w:pPr>
        <w:ind w:left="720" w:hanging="360"/>
      </w:pPr>
      <w:rPr>
        <w:rFonts w:ascii="Symbol" w:hAnsi="Symbol"/>
      </w:rPr>
    </w:lvl>
    <w:lvl w:ilvl="8" w:tplc="773EE738">
      <w:start w:val="1"/>
      <w:numFmt w:val="bullet"/>
      <w:lvlText w:val=""/>
      <w:lvlJc w:val="left"/>
      <w:pPr>
        <w:ind w:left="720" w:hanging="360"/>
      </w:pPr>
      <w:rPr>
        <w:rFonts w:ascii="Symbol" w:hAnsi="Symbol"/>
      </w:rPr>
    </w:lvl>
  </w:abstractNum>
  <w:abstractNum w:abstractNumId="27" w15:restartNumberingAfterBreak="0">
    <w:nsid w:val="32437712"/>
    <w:multiLevelType w:val="hybridMultilevel"/>
    <w:tmpl w:val="9E301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26D2B04"/>
    <w:multiLevelType w:val="hybridMultilevel"/>
    <w:tmpl w:val="D7D24D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76A0EE9"/>
    <w:multiLevelType w:val="hybridMultilevel"/>
    <w:tmpl w:val="59322C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D646328"/>
    <w:multiLevelType w:val="hybridMultilevel"/>
    <w:tmpl w:val="A5DEE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FE45C45"/>
    <w:multiLevelType w:val="hybridMultilevel"/>
    <w:tmpl w:val="373C7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2FD2A2D"/>
    <w:multiLevelType w:val="hybridMultilevel"/>
    <w:tmpl w:val="6308A6FC"/>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5A91543"/>
    <w:multiLevelType w:val="hybridMultilevel"/>
    <w:tmpl w:val="D9D0B4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5DC4C97"/>
    <w:multiLevelType w:val="hybridMultilevel"/>
    <w:tmpl w:val="8E90BD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47142040"/>
    <w:multiLevelType w:val="hybridMultilevel"/>
    <w:tmpl w:val="40D81A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471A0407"/>
    <w:multiLevelType w:val="hybridMultilevel"/>
    <w:tmpl w:val="68924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37B5008"/>
    <w:multiLevelType w:val="hybridMultilevel"/>
    <w:tmpl w:val="202CA27A"/>
    <w:lvl w:ilvl="0" w:tplc="08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41168D0"/>
    <w:multiLevelType w:val="hybridMultilevel"/>
    <w:tmpl w:val="4FACE68C"/>
    <w:lvl w:ilvl="0" w:tplc="2392E8CC">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484196A"/>
    <w:multiLevelType w:val="hybridMultilevel"/>
    <w:tmpl w:val="02CEE1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5A5543F"/>
    <w:multiLevelType w:val="hybridMultilevel"/>
    <w:tmpl w:val="E548A744"/>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72320AB"/>
    <w:multiLevelType w:val="hybridMultilevel"/>
    <w:tmpl w:val="F3C8F3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80324DC"/>
    <w:multiLevelType w:val="hybridMultilevel"/>
    <w:tmpl w:val="78BE6E7E"/>
    <w:lvl w:ilvl="0" w:tplc="4634A32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1D5021"/>
    <w:multiLevelType w:val="hybridMultilevel"/>
    <w:tmpl w:val="9C0C1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271604B"/>
    <w:multiLevelType w:val="hybridMultilevel"/>
    <w:tmpl w:val="EA58C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8096419"/>
    <w:multiLevelType w:val="hybridMultilevel"/>
    <w:tmpl w:val="C04A5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B317336"/>
    <w:multiLevelType w:val="hybridMultilevel"/>
    <w:tmpl w:val="3AA64F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FA97AB9"/>
    <w:multiLevelType w:val="hybridMultilevel"/>
    <w:tmpl w:val="C0AC1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FE86574"/>
    <w:multiLevelType w:val="hybridMultilevel"/>
    <w:tmpl w:val="258CD5E8"/>
    <w:lvl w:ilvl="0" w:tplc="FFFFFFFF">
      <w:start w:val="2"/>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132688E"/>
    <w:multiLevelType w:val="hybridMultilevel"/>
    <w:tmpl w:val="B6740DE0"/>
    <w:lvl w:ilvl="0" w:tplc="D0A61ED6">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3677ABB"/>
    <w:multiLevelType w:val="hybridMultilevel"/>
    <w:tmpl w:val="50787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741440C"/>
    <w:multiLevelType w:val="hybridMultilevel"/>
    <w:tmpl w:val="72F81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ED17DBA"/>
    <w:multiLevelType w:val="hybridMultilevel"/>
    <w:tmpl w:val="5BD20078"/>
    <w:lvl w:ilvl="0" w:tplc="2A5087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45"/>
  </w:num>
  <w:num w:numId="2" w16cid:durableId="1418675856">
    <w:abstractNumId w:val="5"/>
  </w:num>
  <w:num w:numId="3" w16cid:durableId="113643177">
    <w:abstractNumId w:val="43"/>
  </w:num>
  <w:num w:numId="4" w16cid:durableId="537622812">
    <w:abstractNumId w:val="4"/>
  </w:num>
  <w:num w:numId="5" w16cid:durableId="2118865150">
    <w:abstractNumId w:val="42"/>
  </w:num>
  <w:num w:numId="6" w16cid:durableId="947352458">
    <w:abstractNumId w:val="30"/>
  </w:num>
  <w:num w:numId="7" w16cid:durableId="792015476">
    <w:abstractNumId w:val="0"/>
  </w:num>
  <w:num w:numId="8" w16cid:durableId="1225413714">
    <w:abstractNumId w:val="2"/>
  </w:num>
  <w:num w:numId="9" w16cid:durableId="225261775">
    <w:abstractNumId w:val="16"/>
  </w:num>
  <w:num w:numId="10" w16cid:durableId="380323004">
    <w:abstractNumId w:val="21"/>
  </w:num>
  <w:num w:numId="11" w16cid:durableId="183907725">
    <w:abstractNumId w:val="24"/>
  </w:num>
  <w:num w:numId="12" w16cid:durableId="326327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0346999">
    <w:abstractNumId w:val="35"/>
  </w:num>
  <w:num w:numId="14" w16cid:durableId="113211119">
    <w:abstractNumId w:val="53"/>
  </w:num>
  <w:num w:numId="15" w16cid:durableId="1825005792">
    <w:abstractNumId w:val="37"/>
  </w:num>
  <w:num w:numId="16" w16cid:durableId="454060861">
    <w:abstractNumId w:val="38"/>
  </w:num>
  <w:num w:numId="17" w16cid:durableId="938485189">
    <w:abstractNumId w:val="18"/>
  </w:num>
  <w:num w:numId="18" w16cid:durableId="1863124366">
    <w:abstractNumId w:val="32"/>
  </w:num>
  <w:num w:numId="19" w16cid:durableId="1684743627">
    <w:abstractNumId w:val="8"/>
  </w:num>
  <w:num w:numId="20" w16cid:durableId="1908760578">
    <w:abstractNumId w:val="48"/>
  </w:num>
  <w:num w:numId="21" w16cid:durableId="860241749">
    <w:abstractNumId w:val="47"/>
  </w:num>
  <w:num w:numId="22" w16cid:durableId="138495054">
    <w:abstractNumId w:val="11"/>
  </w:num>
  <w:num w:numId="23" w16cid:durableId="1800416569">
    <w:abstractNumId w:val="28"/>
  </w:num>
  <w:num w:numId="24" w16cid:durableId="126435529">
    <w:abstractNumId w:val="20"/>
  </w:num>
  <w:num w:numId="25" w16cid:durableId="1341934694">
    <w:abstractNumId w:val="22"/>
  </w:num>
  <w:num w:numId="26" w16cid:durableId="498422838">
    <w:abstractNumId w:val="50"/>
  </w:num>
  <w:num w:numId="27" w16cid:durableId="815996011">
    <w:abstractNumId w:val="1"/>
  </w:num>
  <w:num w:numId="28" w16cid:durableId="1865821331">
    <w:abstractNumId w:val="7"/>
  </w:num>
  <w:num w:numId="29" w16cid:durableId="1593926043">
    <w:abstractNumId w:val="29"/>
  </w:num>
  <w:num w:numId="30" w16cid:durableId="1788543386">
    <w:abstractNumId w:val="6"/>
  </w:num>
  <w:num w:numId="31" w16cid:durableId="1731726094">
    <w:abstractNumId w:val="40"/>
  </w:num>
  <w:num w:numId="32" w16cid:durableId="1369990814">
    <w:abstractNumId w:val="51"/>
  </w:num>
  <w:num w:numId="33" w16cid:durableId="876938614">
    <w:abstractNumId w:val="15"/>
  </w:num>
  <w:num w:numId="34" w16cid:durableId="1070037903">
    <w:abstractNumId w:val="41"/>
  </w:num>
  <w:num w:numId="35" w16cid:durableId="133184423">
    <w:abstractNumId w:val="33"/>
  </w:num>
  <w:num w:numId="36" w16cid:durableId="220484102">
    <w:abstractNumId w:val="4"/>
  </w:num>
  <w:num w:numId="37" w16cid:durableId="369960915">
    <w:abstractNumId w:val="4"/>
  </w:num>
  <w:num w:numId="38" w16cid:durableId="1366440656">
    <w:abstractNumId w:val="4"/>
  </w:num>
  <w:num w:numId="39" w16cid:durableId="956832470">
    <w:abstractNumId w:val="4"/>
  </w:num>
  <w:num w:numId="40" w16cid:durableId="797987856">
    <w:abstractNumId w:val="19"/>
  </w:num>
  <w:num w:numId="41" w16cid:durableId="740757300">
    <w:abstractNumId w:val="54"/>
  </w:num>
  <w:num w:numId="42" w16cid:durableId="1952013429">
    <w:abstractNumId w:val="31"/>
  </w:num>
  <w:num w:numId="43" w16cid:durableId="1394502874">
    <w:abstractNumId w:val="12"/>
  </w:num>
  <w:num w:numId="44" w16cid:durableId="2098211520">
    <w:abstractNumId w:val="27"/>
  </w:num>
  <w:num w:numId="45" w16cid:durableId="124743531">
    <w:abstractNumId w:val="10"/>
  </w:num>
  <w:num w:numId="46" w16cid:durableId="134375714">
    <w:abstractNumId w:val="56"/>
  </w:num>
  <w:num w:numId="47" w16cid:durableId="811170658">
    <w:abstractNumId w:val="39"/>
  </w:num>
  <w:num w:numId="48" w16cid:durableId="2043287440">
    <w:abstractNumId w:val="25"/>
  </w:num>
  <w:num w:numId="49" w16cid:durableId="781920419">
    <w:abstractNumId w:val="9"/>
  </w:num>
  <w:num w:numId="50" w16cid:durableId="1316447290">
    <w:abstractNumId w:val="34"/>
  </w:num>
  <w:num w:numId="51" w16cid:durableId="894925087">
    <w:abstractNumId w:val="55"/>
  </w:num>
  <w:num w:numId="52" w16cid:durableId="1406566277">
    <w:abstractNumId w:val="49"/>
  </w:num>
  <w:num w:numId="53" w16cid:durableId="663049762">
    <w:abstractNumId w:val="23"/>
  </w:num>
  <w:num w:numId="54" w16cid:durableId="953748786">
    <w:abstractNumId w:val="46"/>
  </w:num>
  <w:num w:numId="55" w16cid:durableId="591670653">
    <w:abstractNumId w:val="36"/>
  </w:num>
  <w:num w:numId="56" w16cid:durableId="1649673893">
    <w:abstractNumId w:val="13"/>
  </w:num>
  <w:num w:numId="57" w16cid:durableId="1713187074">
    <w:abstractNumId w:val="52"/>
  </w:num>
  <w:num w:numId="58" w16cid:durableId="141431615">
    <w:abstractNumId w:val="3"/>
  </w:num>
  <w:num w:numId="59" w16cid:durableId="2090929591">
    <w:abstractNumId w:val="44"/>
  </w:num>
  <w:num w:numId="60" w16cid:durableId="2110001543">
    <w:abstractNumId w:val="14"/>
  </w:num>
  <w:num w:numId="61" w16cid:durableId="86780017">
    <w:abstractNumId w:val="17"/>
  </w:num>
  <w:num w:numId="62" w16cid:durableId="1530724813">
    <w:abstractNumId w:val="4"/>
  </w:num>
  <w:num w:numId="63" w16cid:durableId="543105225">
    <w:abstractNumId w:val="4"/>
  </w:num>
  <w:num w:numId="64" w16cid:durableId="1555895410">
    <w:abstractNumId w:val="4"/>
  </w:num>
  <w:num w:numId="65" w16cid:durableId="790124277">
    <w:abstractNumId w:val="4"/>
  </w:num>
  <w:num w:numId="66" w16cid:durableId="2052486568">
    <w:abstractNumId w:val="4"/>
  </w:num>
  <w:num w:numId="67" w16cid:durableId="102573590">
    <w:abstractNumId w:val="4"/>
  </w:num>
  <w:num w:numId="68" w16cid:durableId="974141687">
    <w:abstractNumId w:val="4"/>
  </w:num>
  <w:num w:numId="69" w16cid:durableId="2031447747">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279"/>
    <w:rsid w:val="00002E60"/>
    <w:rsid w:val="000035FA"/>
    <w:rsid w:val="00004520"/>
    <w:rsid w:val="00004722"/>
    <w:rsid w:val="00006429"/>
    <w:rsid w:val="0000661B"/>
    <w:rsid w:val="00007A97"/>
    <w:rsid w:val="00011151"/>
    <w:rsid w:val="00011C1F"/>
    <w:rsid w:val="00012547"/>
    <w:rsid w:val="000126A2"/>
    <w:rsid w:val="00014A14"/>
    <w:rsid w:val="0001565D"/>
    <w:rsid w:val="000170CD"/>
    <w:rsid w:val="00017E82"/>
    <w:rsid w:val="00021DA5"/>
    <w:rsid w:val="0002203D"/>
    <w:rsid w:val="000229CE"/>
    <w:rsid w:val="000232D9"/>
    <w:rsid w:val="00023441"/>
    <w:rsid w:val="000252B2"/>
    <w:rsid w:val="00027632"/>
    <w:rsid w:val="00030A62"/>
    <w:rsid w:val="00030FCE"/>
    <w:rsid w:val="00031E50"/>
    <w:rsid w:val="0003295E"/>
    <w:rsid w:val="0003317A"/>
    <w:rsid w:val="000340A5"/>
    <w:rsid w:val="00034818"/>
    <w:rsid w:val="00040073"/>
    <w:rsid w:val="0004095C"/>
    <w:rsid w:val="0004139D"/>
    <w:rsid w:val="00041C9E"/>
    <w:rsid w:val="00042644"/>
    <w:rsid w:val="00042DDB"/>
    <w:rsid w:val="00043498"/>
    <w:rsid w:val="000475E1"/>
    <w:rsid w:val="00050032"/>
    <w:rsid w:val="0005023E"/>
    <w:rsid w:val="0005191B"/>
    <w:rsid w:val="00052E31"/>
    <w:rsid w:val="00052F45"/>
    <w:rsid w:val="00054394"/>
    <w:rsid w:val="0005442E"/>
    <w:rsid w:val="00054581"/>
    <w:rsid w:val="00055F76"/>
    <w:rsid w:val="0005621E"/>
    <w:rsid w:val="00057528"/>
    <w:rsid w:val="00057D61"/>
    <w:rsid w:val="00060258"/>
    <w:rsid w:val="00062115"/>
    <w:rsid w:val="00063EB7"/>
    <w:rsid w:val="0006416D"/>
    <w:rsid w:val="00067A78"/>
    <w:rsid w:val="00070C35"/>
    <w:rsid w:val="00070C5E"/>
    <w:rsid w:val="000711AA"/>
    <w:rsid w:val="000719C9"/>
    <w:rsid w:val="00072059"/>
    <w:rsid w:val="00073ACD"/>
    <w:rsid w:val="00073AE8"/>
    <w:rsid w:val="000751BC"/>
    <w:rsid w:val="000754FB"/>
    <w:rsid w:val="000768D7"/>
    <w:rsid w:val="00076D44"/>
    <w:rsid w:val="000808C4"/>
    <w:rsid w:val="000844F7"/>
    <w:rsid w:val="000857EC"/>
    <w:rsid w:val="00086AAD"/>
    <w:rsid w:val="00087165"/>
    <w:rsid w:val="000873B6"/>
    <w:rsid w:val="00092700"/>
    <w:rsid w:val="00092803"/>
    <w:rsid w:val="00094276"/>
    <w:rsid w:val="00094870"/>
    <w:rsid w:val="000966F1"/>
    <w:rsid w:val="0009744A"/>
    <w:rsid w:val="000A0727"/>
    <w:rsid w:val="000A215F"/>
    <w:rsid w:val="000A2D7C"/>
    <w:rsid w:val="000A314E"/>
    <w:rsid w:val="000A5BF1"/>
    <w:rsid w:val="000B07C1"/>
    <w:rsid w:val="000B088D"/>
    <w:rsid w:val="000B1083"/>
    <w:rsid w:val="000B378A"/>
    <w:rsid w:val="000B4879"/>
    <w:rsid w:val="000B4B4C"/>
    <w:rsid w:val="000B4FCD"/>
    <w:rsid w:val="000C00EC"/>
    <w:rsid w:val="000C1276"/>
    <w:rsid w:val="000C1B4B"/>
    <w:rsid w:val="000C1E12"/>
    <w:rsid w:val="000C2690"/>
    <w:rsid w:val="000C28CB"/>
    <w:rsid w:val="000C53AB"/>
    <w:rsid w:val="000C777E"/>
    <w:rsid w:val="000D04DA"/>
    <w:rsid w:val="000D1302"/>
    <w:rsid w:val="000D148F"/>
    <w:rsid w:val="000D1D04"/>
    <w:rsid w:val="000D3636"/>
    <w:rsid w:val="000D365A"/>
    <w:rsid w:val="000D3877"/>
    <w:rsid w:val="000D38C2"/>
    <w:rsid w:val="000D3B5A"/>
    <w:rsid w:val="000D3F88"/>
    <w:rsid w:val="000D4A9A"/>
    <w:rsid w:val="000D50A3"/>
    <w:rsid w:val="000D5101"/>
    <w:rsid w:val="000D6136"/>
    <w:rsid w:val="000D79AE"/>
    <w:rsid w:val="000D7B62"/>
    <w:rsid w:val="000D7F8E"/>
    <w:rsid w:val="000E0999"/>
    <w:rsid w:val="000E0B67"/>
    <w:rsid w:val="000E0B8C"/>
    <w:rsid w:val="000E1F33"/>
    <w:rsid w:val="000E351A"/>
    <w:rsid w:val="000E4241"/>
    <w:rsid w:val="000E458C"/>
    <w:rsid w:val="000E683C"/>
    <w:rsid w:val="000E6976"/>
    <w:rsid w:val="000F473C"/>
    <w:rsid w:val="000F4B00"/>
    <w:rsid w:val="000F5FAD"/>
    <w:rsid w:val="001008FD"/>
    <w:rsid w:val="001014B0"/>
    <w:rsid w:val="00101C21"/>
    <w:rsid w:val="00102396"/>
    <w:rsid w:val="00103D24"/>
    <w:rsid w:val="00104E84"/>
    <w:rsid w:val="00105A51"/>
    <w:rsid w:val="00106529"/>
    <w:rsid w:val="001074CB"/>
    <w:rsid w:val="00107F0B"/>
    <w:rsid w:val="001110ED"/>
    <w:rsid w:val="00112204"/>
    <w:rsid w:val="001134DE"/>
    <w:rsid w:val="001143E4"/>
    <w:rsid w:val="00117120"/>
    <w:rsid w:val="001205E2"/>
    <w:rsid w:val="001209F1"/>
    <w:rsid w:val="00121038"/>
    <w:rsid w:val="00121AD9"/>
    <w:rsid w:val="0012243B"/>
    <w:rsid w:val="001258DC"/>
    <w:rsid w:val="00126BD6"/>
    <w:rsid w:val="00131D51"/>
    <w:rsid w:val="00131DCC"/>
    <w:rsid w:val="001320F9"/>
    <w:rsid w:val="001325BF"/>
    <w:rsid w:val="0013283D"/>
    <w:rsid w:val="00133675"/>
    <w:rsid w:val="0013426C"/>
    <w:rsid w:val="00134C13"/>
    <w:rsid w:val="00134D3B"/>
    <w:rsid w:val="001366EA"/>
    <w:rsid w:val="001368FD"/>
    <w:rsid w:val="00136C55"/>
    <w:rsid w:val="00137C30"/>
    <w:rsid w:val="00137C4C"/>
    <w:rsid w:val="001413AF"/>
    <w:rsid w:val="00142752"/>
    <w:rsid w:val="001428EB"/>
    <w:rsid w:val="0014360F"/>
    <w:rsid w:val="001436CA"/>
    <w:rsid w:val="00144A1F"/>
    <w:rsid w:val="00145324"/>
    <w:rsid w:val="0014591D"/>
    <w:rsid w:val="00145AC8"/>
    <w:rsid w:val="00146FED"/>
    <w:rsid w:val="00150C9E"/>
    <w:rsid w:val="00151673"/>
    <w:rsid w:val="00151A83"/>
    <w:rsid w:val="00153D11"/>
    <w:rsid w:val="00153F02"/>
    <w:rsid w:val="001542D1"/>
    <w:rsid w:val="001557EE"/>
    <w:rsid w:val="00156320"/>
    <w:rsid w:val="00156791"/>
    <w:rsid w:val="00156EEF"/>
    <w:rsid w:val="00160723"/>
    <w:rsid w:val="001609A8"/>
    <w:rsid w:val="00161048"/>
    <w:rsid w:val="001619FD"/>
    <w:rsid w:val="001643F3"/>
    <w:rsid w:val="00165DB4"/>
    <w:rsid w:val="00170338"/>
    <w:rsid w:val="0017202A"/>
    <w:rsid w:val="001725E7"/>
    <w:rsid w:val="00172BEE"/>
    <w:rsid w:val="00172CED"/>
    <w:rsid w:val="001734CC"/>
    <w:rsid w:val="001738A7"/>
    <w:rsid w:val="0017494F"/>
    <w:rsid w:val="00174B0C"/>
    <w:rsid w:val="00176516"/>
    <w:rsid w:val="001806FB"/>
    <w:rsid w:val="00180A2A"/>
    <w:rsid w:val="0018347F"/>
    <w:rsid w:val="0018478E"/>
    <w:rsid w:val="00185A30"/>
    <w:rsid w:val="001864C1"/>
    <w:rsid w:val="00186DC7"/>
    <w:rsid w:val="001878AB"/>
    <w:rsid w:val="00190E16"/>
    <w:rsid w:val="00191F1A"/>
    <w:rsid w:val="00193B39"/>
    <w:rsid w:val="0019478C"/>
    <w:rsid w:val="001949F6"/>
    <w:rsid w:val="00194BE0"/>
    <w:rsid w:val="00196C0C"/>
    <w:rsid w:val="001A2262"/>
    <w:rsid w:val="001A4109"/>
    <w:rsid w:val="001A54DD"/>
    <w:rsid w:val="001A574E"/>
    <w:rsid w:val="001A7489"/>
    <w:rsid w:val="001B19EF"/>
    <w:rsid w:val="001B35BE"/>
    <w:rsid w:val="001B4FD0"/>
    <w:rsid w:val="001B54A2"/>
    <w:rsid w:val="001B60AA"/>
    <w:rsid w:val="001B6FB4"/>
    <w:rsid w:val="001B70E6"/>
    <w:rsid w:val="001B7499"/>
    <w:rsid w:val="001B7D2F"/>
    <w:rsid w:val="001C0A64"/>
    <w:rsid w:val="001C232B"/>
    <w:rsid w:val="001C2FDC"/>
    <w:rsid w:val="001C56EA"/>
    <w:rsid w:val="001C721F"/>
    <w:rsid w:val="001C7379"/>
    <w:rsid w:val="001C737B"/>
    <w:rsid w:val="001C79BE"/>
    <w:rsid w:val="001D0F05"/>
    <w:rsid w:val="001D0F64"/>
    <w:rsid w:val="001D1359"/>
    <w:rsid w:val="001D1A93"/>
    <w:rsid w:val="001D35E1"/>
    <w:rsid w:val="001D3F00"/>
    <w:rsid w:val="001D4569"/>
    <w:rsid w:val="001D4EAC"/>
    <w:rsid w:val="001D632A"/>
    <w:rsid w:val="001D74C7"/>
    <w:rsid w:val="001E189E"/>
    <w:rsid w:val="001E1E7B"/>
    <w:rsid w:val="001E23D0"/>
    <w:rsid w:val="001E300E"/>
    <w:rsid w:val="001E3CDD"/>
    <w:rsid w:val="001E4186"/>
    <w:rsid w:val="001E42D6"/>
    <w:rsid w:val="001E5143"/>
    <w:rsid w:val="001F0B1F"/>
    <w:rsid w:val="001F197A"/>
    <w:rsid w:val="001F199B"/>
    <w:rsid w:val="001F4632"/>
    <w:rsid w:val="001F5AD8"/>
    <w:rsid w:val="001F5D6D"/>
    <w:rsid w:val="001F68C3"/>
    <w:rsid w:val="00201B82"/>
    <w:rsid w:val="00202314"/>
    <w:rsid w:val="002028BE"/>
    <w:rsid w:val="00202D41"/>
    <w:rsid w:val="00202E1A"/>
    <w:rsid w:val="00203014"/>
    <w:rsid w:val="00203988"/>
    <w:rsid w:val="00204A20"/>
    <w:rsid w:val="00205359"/>
    <w:rsid w:val="00206285"/>
    <w:rsid w:val="00207158"/>
    <w:rsid w:val="00207CBA"/>
    <w:rsid w:val="002125B3"/>
    <w:rsid w:val="00215149"/>
    <w:rsid w:val="002152D4"/>
    <w:rsid w:val="00215FC1"/>
    <w:rsid w:val="00216CCD"/>
    <w:rsid w:val="00220577"/>
    <w:rsid w:val="00220757"/>
    <w:rsid w:val="00220FA6"/>
    <w:rsid w:val="00222750"/>
    <w:rsid w:val="00222C90"/>
    <w:rsid w:val="00222DF2"/>
    <w:rsid w:val="00224027"/>
    <w:rsid w:val="00225854"/>
    <w:rsid w:val="002278EC"/>
    <w:rsid w:val="00230EAC"/>
    <w:rsid w:val="00230F21"/>
    <w:rsid w:val="00234DBE"/>
    <w:rsid w:val="00235064"/>
    <w:rsid w:val="0023642E"/>
    <w:rsid w:val="0023689A"/>
    <w:rsid w:val="00237046"/>
    <w:rsid w:val="002372D2"/>
    <w:rsid w:val="00237FF7"/>
    <w:rsid w:val="0024113C"/>
    <w:rsid w:val="00241C46"/>
    <w:rsid w:val="00241DF6"/>
    <w:rsid w:val="00241FD0"/>
    <w:rsid w:val="00242B49"/>
    <w:rsid w:val="00242CB0"/>
    <w:rsid w:val="00242CD5"/>
    <w:rsid w:val="00245A9B"/>
    <w:rsid w:val="00247F3E"/>
    <w:rsid w:val="00253A0E"/>
    <w:rsid w:val="00253EF0"/>
    <w:rsid w:val="002550D6"/>
    <w:rsid w:val="00255E32"/>
    <w:rsid w:val="00256662"/>
    <w:rsid w:val="002568EA"/>
    <w:rsid w:val="00257E9E"/>
    <w:rsid w:val="00261434"/>
    <w:rsid w:val="00262119"/>
    <w:rsid w:val="0026336B"/>
    <w:rsid w:val="002635BB"/>
    <w:rsid w:val="00263B6E"/>
    <w:rsid w:val="00263F41"/>
    <w:rsid w:val="00264B1B"/>
    <w:rsid w:val="00265D05"/>
    <w:rsid w:val="0026625C"/>
    <w:rsid w:val="002664CE"/>
    <w:rsid w:val="00270121"/>
    <w:rsid w:val="0027017E"/>
    <w:rsid w:val="0027031F"/>
    <w:rsid w:val="00271E06"/>
    <w:rsid w:val="002745E2"/>
    <w:rsid w:val="0027575C"/>
    <w:rsid w:val="00275867"/>
    <w:rsid w:val="00275AA7"/>
    <w:rsid w:val="00276824"/>
    <w:rsid w:val="00280BEF"/>
    <w:rsid w:val="002837DC"/>
    <w:rsid w:val="00283FDF"/>
    <w:rsid w:val="002860D2"/>
    <w:rsid w:val="002867BC"/>
    <w:rsid w:val="00287306"/>
    <w:rsid w:val="00290026"/>
    <w:rsid w:val="002925CD"/>
    <w:rsid w:val="00292C0E"/>
    <w:rsid w:val="00293105"/>
    <w:rsid w:val="00293690"/>
    <w:rsid w:val="00294422"/>
    <w:rsid w:val="00296092"/>
    <w:rsid w:val="00296A73"/>
    <w:rsid w:val="00296F7C"/>
    <w:rsid w:val="00297C5E"/>
    <w:rsid w:val="00297CC2"/>
    <w:rsid w:val="00297E92"/>
    <w:rsid w:val="00297F6B"/>
    <w:rsid w:val="002A02A9"/>
    <w:rsid w:val="002A0532"/>
    <w:rsid w:val="002A0B79"/>
    <w:rsid w:val="002A310A"/>
    <w:rsid w:val="002A3208"/>
    <w:rsid w:val="002A3938"/>
    <w:rsid w:val="002A42CC"/>
    <w:rsid w:val="002A4425"/>
    <w:rsid w:val="002A4E06"/>
    <w:rsid w:val="002A58E9"/>
    <w:rsid w:val="002A718E"/>
    <w:rsid w:val="002B0E5E"/>
    <w:rsid w:val="002B17CF"/>
    <w:rsid w:val="002B2F0B"/>
    <w:rsid w:val="002B46CF"/>
    <w:rsid w:val="002B4BCF"/>
    <w:rsid w:val="002C251C"/>
    <w:rsid w:val="002C265F"/>
    <w:rsid w:val="002C2B17"/>
    <w:rsid w:val="002C446D"/>
    <w:rsid w:val="002C6E41"/>
    <w:rsid w:val="002D0934"/>
    <w:rsid w:val="002D0F02"/>
    <w:rsid w:val="002D141D"/>
    <w:rsid w:val="002D1D2D"/>
    <w:rsid w:val="002D1FB6"/>
    <w:rsid w:val="002D2D64"/>
    <w:rsid w:val="002D2DEC"/>
    <w:rsid w:val="002D53B4"/>
    <w:rsid w:val="002D6D82"/>
    <w:rsid w:val="002D7E36"/>
    <w:rsid w:val="002E27EC"/>
    <w:rsid w:val="002E44EE"/>
    <w:rsid w:val="002E4E19"/>
    <w:rsid w:val="002E56A3"/>
    <w:rsid w:val="002E59EC"/>
    <w:rsid w:val="002E6C1A"/>
    <w:rsid w:val="002E6C89"/>
    <w:rsid w:val="002F0322"/>
    <w:rsid w:val="002F642B"/>
    <w:rsid w:val="002F6D5C"/>
    <w:rsid w:val="002F737D"/>
    <w:rsid w:val="00300040"/>
    <w:rsid w:val="003021DA"/>
    <w:rsid w:val="00302220"/>
    <w:rsid w:val="0030280E"/>
    <w:rsid w:val="00303D32"/>
    <w:rsid w:val="00304295"/>
    <w:rsid w:val="003045EB"/>
    <w:rsid w:val="00304CD9"/>
    <w:rsid w:val="0030525A"/>
    <w:rsid w:val="003068CF"/>
    <w:rsid w:val="00310319"/>
    <w:rsid w:val="0031205C"/>
    <w:rsid w:val="003133C2"/>
    <w:rsid w:val="00313537"/>
    <w:rsid w:val="00314BD6"/>
    <w:rsid w:val="0031556F"/>
    <w:rsid w:val="00315E3C"/>
    <w:rsid w:val="0031621E"/>
    <w:rsid w:val="00320E72"/>
    <w:rsid w:val="003210C5"/>
    <w:rsid w:val="00322223"/>
    <w:rsid w:val="003243B0"/>
    <w:rsid w:val="003244D0"/>
    <w:rsid w:val="0032678C"/>
    <w:rsid w:val="00326C10"/>
    <w:rsid w:val="00326E9D"/>
    <w:rsid w:val="003272AD"/>
    <w:rsid w:val="003275B5"/>
    <w:rsid w:val="0033042B"/>
    <w:rsid w:val="003312AD"/>
    <w:rsid w:val="0033172C"/>
    <w:rsid w:val="00331890"/>
    <w:rsid w:val="00335312"/>
    <w:rsid w:val="00337075"/>
    <w:rsid w:val="003405C3"/>
    <w:rsid w:val="00341A7B"/>
    <w:rsid w:val="00343663"/>
    <w:rsid w:val="00344051"/>
    <w:rsid w:val="00345CF9"/>
    <w:rsid w:val="0034600A"/>
    <w:rsid w:val="003470D3"/>
    <w:rsid w:val="00347B2A"/>
    <w:rsid w:val="00347EF6"/>
    <w:rsid w:val="00351DB7"/>
    <w:rsid w:val="00352104"/>
    <w:rsid w:val="00353361"/>
    <w:rsid w:val="003539EF"/>
    <w:rsid w:val="00353A7F"/>
    <w:rsid w:val="0035471B"/>
    <w:rsid w:val="003550C3"/>
    <w:rsid w:val="00355E2B"/>
    <w:rsid w:val="00355E6A"/>
    <w:rsid w:val="00360760"/>
    <w:rsid w:val="0036250B"/>
    <w:rsid w:val="00362C21"/>
    <w:rsid w:val="0036419D"/>
    <w:rsid w:val="00366A34"/>
    <w:rsid w:val="00366C4D"/>
    <w:rsid w:val="00367687"/>
    <w:rsid w:val="003702A9"/>
    <w:rsid w:val="0037194E"/>
    <w:rsid w:val="00371ECB"/>
    <w:rsid w:val="00372627"/>
    <w:rsid w:val="00372B3F"/>
    <w:rsid w:val="00373DB5"/>
    <w:rsid w:val="003743B9"/>
    <w:rsid w:val="00374A0B"/>
    <w:rsid w:val="00374EA9"/>
    <w:rsid w:val="003759F1"/>
    <w:rsid w:val="00377E07"/>
    <w:rsid w:val="00380F2D"/>
    <w:rsid w:val="00382A8C"/>
    <w:rsid w:val="0038329D"/>
    <w:rsid w:val="003859CA"/>
    <w:rsid w:val="00386195"/>
    <w:rsid w:val="003864A7"/>
    <w:rsid w:val="00387BA2"/>
    <w:rsid w:val="00387E9F"/>
    <w:rsid w:val="0039013F"/>
    <w:rsid w:val="00390953"/>
    <w:rsid w:val="00391C7F"/>
    <w:rsid w:val="0039237D"/>
    <w:rsid w:val="00392BFB"/>
    <w:rsid w:val="0039317B"/>
    <w:rsid w:val="00393891"/>
    <w:rsid w:val="00393B44"/>
    <w:rsid w:val="0039443B"/>
    <w:rsid w:val="0039613B"/>
    <w:rsid w:val="003975CF"/>
    <w:rsid w:val="003A02AA"/>
    <w:rsid w:val="003A10B2"/>
    <w:rsid w:val="003A1A13"/>
    <w:rsid w:val="003A3C23"/>
    <w:rsid w:val="003A42B6"/>
    <w:rsid w:val="003B0EF9"/>
    <w:rsid w:val="003B12E9"/>
    <w:rsid w:val="003B1BF5"/>
    <w:rsid w:val="003B26A2"/>
    <w:rsid w:val="003B2B90"/>
    <w:rsid w:val="003B4D98"/>
    <w:rsid w:val="003B592E"/>
    <w:rsid w:val="003B6ECC"/>
    <w:rsid w:val="003B6FC4"/>
    <w:rsid w:val="003B71A9"/>
    <w:rsid w:val="003B73EB"/>
    <w:rsid w:val="003B74F8"/>
    <w:rsid w:val="003B7F05"/>
    <w:rsid w:val="003C3391"/>
    <w:rsid w:val="003C33EA"/>
    <w:rsid w:val="003C364D"/>
    <w:rsid w:val="003C665F"/>
    <w:rsid w:val="003C6A84"/>
    <w:rsid w:val="003C7E8C"/>
    <w:rsid w:val="003D0A3D"/>
    <w:rsid w:val="003D3110"/>
    <w:rsid w:val="003D315F"/>
    <w:rsid w:val="003D3A05"/>
    <w:rsid w:val="003D4907"/>
    <w:rsid w:val="003D6560"/>
    <w:rsid w:val="003D766A"/>
    <w:rsid w:val="003E041A"/>
    <w:rsid w:val="003E0D4F"/>
    <w:rsid w:val="003E13D2"/>
    <w:rsid w:val="003E22B9"/>
    <w:rsid w:val="003E4BE1"/>
    <w:rsid w:val="003E4CCC"/>
    <w:rsid w:val="003E5EA3"/>
    <w:rsid w:val="003E6A48"/>
    <w:rsid w:val="003F29DB"/>
    <w:rsid w:val="003F3E9D"/>
    <w:rsid w:val="003F6046"/>
    <w:rsid w:val="003F695C"/>
    <w:rsid w:val="004032CA"/>
    <w:rsid w:val="004033ED"/>
    <w:rsid w:val="0040340B"/>
    <w:rsid w:val="0040345C"/>
    <w:rsid w:val="004039E8"/>
    <w:rsid w:val="0040445B"/>
    <w:rsid w:val="00405AC1"/>
    <w:rsid w:val="004065A9"/>
    <w:rsid w:val="00407F72"/>
    <w:rsid w:val="00410340"/>
    <w:rsid w:val="00410A04"/>
    <w:rsid w:val="004117D9"/>
    <w:rsid w:val="00412F24"/>
    <w:rsid w:val="00413A0D"/>
    <w:rsid w:val="00413F8F"/>
    <w:rsid w:val="004144EB"/>
    <w:rsid w:val="00414726"/>
    <w:rsid w:val="004149F1"/>
    <w:rsid w:val="00414D77"/>
    <w:rsid w:val="004150B4"/>
    <w:rsid w:val="00416A7D"/>
    <w:rsid w:val="00416B25"/>
    <w:rsid w:val="004200D8"/>
    <w:rsid w:val="004204D9"/>
    <w:rsid w:val="00420546"/>
    <w:rsid w:val="00420EB1"/>
    <w:rsid w:val="00420FC9"/>
    <w:rsid w:val="004211C1"/>
    <w:rsid w:val="00421630"/>
    <w:rsid w:val="004219B1"/>
    <w:rsid w:val="00422A71"/>
    <w:rsid w:val="00422C31"/>
    <w:rsid w:val="00423D61"/>
    <w:rsid w:val="00425746"/>
    <w:rsid w:val="0042632E"/>
    <w:rsid w:val="0042683D"/>
    <w:rsid w:val="0042741F"/>
    <w:rsid w:val="004300D6"/>
    <w:rsid w:val="004309A3"/>
    <w:rsid w:val="00430A18"/>
    <w:rsid w:val="0043293D"/>
    <w:rsid w:val="00433365"/>
    <w:rsid w:val="004334CA"/>
    <w:rsid w:val="00434A10"/>
    <w:rsid w:val="004352BD"/>
    <w:rsid w:val="00435A46"/>
    <w:rsid w:val="00436941"/>
    <w:rsid w:val="00437182"/>
    <w:rsid w:val="004379A8"/>
    <w:rsid w:val="00440541"/>
    <w:rsid w:val="0044057B"/>
    <w:rsid w:val="00440D6F"/>
    <w:rsid w:val="00441BB5"/>
    <w:rsid w:val="00442116"/>
    <w:rsid w:val="00443572"/>
    <w:rsid w:val="00443709"/>
    <w:rsid w:val="00443DBB"/>
    <w:rsid w:val="0044632D"/>
    <w:rsid w:val="00447792"/>
    <w:rsid w:val="00447B73"/>
    <w:rsid w:val="00450198"/>
    <w:rsid w:val="004515DA"/>
    <w:rsid w:val="00451C01"/>
    <w:rsid w:val="00451F37"/>
    <w:rsid w:val="00452114"/>
    <w:rsid w:val="00452BDE"/>
    <w:rsid w:val="004536DB"/>
    <w:rsid w:val="00453C62"/>
    <w:rsid w:val="00454A33"/>
    <w:rsid w:val="00456410"/>
    <w:rsid w:val="00457961"/>
    <w:rsid w:val="00460361"/>
    <w:rsid w:val="00460E95"/>
    <w:rsid w:val="0046154A"/>
    <w:rsid w:val="004616A1"/>
    <w:rsid w:val="004619C6"/>
    <w:rsid w:val="0046243A"/>
    <w:rsid w:val="00462D79"/>
    <w:rsid w:val="0046325D"/>
    <w:rsid w:val="0046383E"/>
    <w:rsid w:val="0046649F"/>
    <w:rsid w:val="00470298"/>
    <w:rsid w:val="004704BC"/>
    <w:rsid w:val="004713B9"/>
    <w:rsid w:val="00473E0A"/>
    <w:rsid w:val="004831BE"/>
    <w:rsid w:val="0048385A"/>
    <w:rsid w:val="0048393E"/>
    <w:rsid w:val="00483D51"/>
    <w:rsid w:val="00483E4A"/>
    <w:rsid w:val="00483EA3"/>
    <w:rsid w:val="00484546"/>
    <w:rsid w:val="004848A9"/>
    <w:rsid w:val="00484F04"/>
    <w:rsid w:val="00491428"/>
    <w:rsid w:val="00492E91"/>
    <w:rsid w:val="0049355B"/>
    <w:rsid w:val="00494F8A"/>
    <w:rsid w:val="004951D4"/>
    <w:rsid w:val="004A0295"/>
    <w:rsid w:val="004A2970"/>
    <w:rsid w:val="004A3C6F"/>
    <w:rsid w:val="004A4B14"/>
    <w:rsid w:val="004A4DDC"/>
    <w:rsid w:val="004A6598"/>
    <w:rsid w:val="004A6A6B"/>
    <w:rsid w:val="004B0C82"/>
    <w:rsid w:val="004B140A"/>
    <w:rsid w:val="004B17FF"/>
    <w:rsid w:val="004B2B3F"/>
    <w:rsid w:val="004B3782"/>
    <w:rsid w:val="004B39AC"/>
    <w:rsid w:val="004B4224"/>
    <w:rsid w:val="004B467E"/>
    <w:rsid w:val="004B5E78"/>
    <w:rsid w:val="004B77B9"/>
    <w:rsid w:val="004B78EC"/>
    <w:rsid w:val="004B7C4F"/>
    <w:rsid w:val="004C0035"/>
    <w:rsid w:val="004C3D7A"/>
    <w:rsid w:val="004C6F2E"/>
    <w:rsid w:val="004C72E0"/>
    <w:rsid w:val="004D23DC"/>
    <w:rsid w:val="004D2708"/>
    <w:rsid w:val="004D2C70"/>
    <w:rsid w:val="004D36BA"/>
    <w:rsid w:val="004D6165"/>
    <w:rsid w:val="004D7627"/>
    <w:rsid w:val="004E11FB"/>
    <w:rsid w:val="004E33CE"/>
    <w:rsid w:val="004E663E"/>
    <w:rsid w:val="004E67B0"/>
    <w:rsid w:val="004F0B7B"/>
    <w:rsid w:val="004F1333"/>
    <w:rsid w:val="004F1D7D"/>
    <w:rsid w:val="004F35A4"/>
    <w:rsid w:val="004F3706"/>
    <w:rsid w:val="004F3DDC"/>
    <w:rsid w:val="004F4883"/>
    <w:rsid w:val="004F4FB1"/>
    <w:rsid w:val="004F5069"/>
    <w:rsid w:val="004F54D6"/>
    <w:rsid w:val="004F76F2"/>
    <w:rsid w:val="004F79D7"/>
    <w:rsid w:val="004F7EE8"/>
    <w:rsid w:val="005028D6"/>
    <w:rsid w:val="00502998"/>
    <w:rsid w:val="00503E15"/>
    <w:rsid w:val="00506C2C"/>
    <w:rsid w:val="00506D93"/>
    <w:rsid w:val="005075EF"/>
    <w:rsid w:val="005102E4"/>
    <w:rsid w:val="0051225A"/>
    <w:rsid w:val="00512F11"/>
    <w:rsid w:val="00513AFF"/>
    <w:rsid w:val="005162FE"/>
    <w:rsid w:val="00516ABC"/>
    <w:rsid w:val="00517797"/>
    <w:rsid w:val="005222F6"/>
    <w:rsid w:val="0052382C"/>
    <w:rsid w:val="00525088"/>
    <w:rsid w:val="0052589B"/>
    <w:rsid w:val="0052595C"/>
    <w:rsid w:val="00526EFF"/>
    <w:rsid w:val="005271DA"/>
    <w:rsid w:val="005309B2"/>
    <w:rsid w:val="0053101B"/>
    <w:rsid w:val="0053513A"/>
    <w:rsid w:val="00536F37"/>
    <w:rsid w:val="00540643"/>
    <w:rsid w:val="00540A63"/>
    <w:rsid w:val="00541285"/>
    <w:rsid w:val="0054181B"/>
    <w:rsid w:val="00541FCB"/>
    <w:rsid w:val="00542EC0"/>
    <w:rsid w:val="00543B3D"/>
    <w:rsid w:val="0054476C"/>
    <w:rsid w:val="00545203"/>
    <w:rsid w:val="00546A87"/>
    <w:rsid w:val="0054745C"/>
    <w:rsid w:val="00552205"/>
    <w:rsid w:val="0055244A"/>
    <w:rsid w:val="00554635"/>
    <w:rsid w:val="00555387"/>
    <w:rsid w:val="0055585B"/>
    <w:rsid w:val="00555F09"/>
    <w:rsid w:val="00556B9E"/>
    <w:rsid w:val="0055763D"/>
    <w:rsid w:val="00560095"/>
    <w:rsid w:val="00560795"/>
    <w:rsid w:val="00561533"/>
    <w:rsid w:val="00561950"/>
    <w:rsid w:val="0056238E"/>
    <w:rsid w:val="00562C3F"/>
    <w:rsid w:val="0056632C"/>
    <w:rsid w:val="005678AA"/>
    <w:rsid w:val="005706BB"/>
    <w:rsid w:val="005717BF"/>
    <w:rsid w:val="00572743"/>
    <w:rsid w:val="0057286B"/>
    <w:rsid w:val="00572F9A"/>
    <w:rsid w:val="00574326"/>
    <w:rsid w:val="00574E4C"/>
    <w:rsid w:val="00575421"/>
    <w:rsid w:val="005756EC"/>
    <w:rsid w:val="00576205"/>
    <w:rsid w:val="00576248"/>
    <w:rsid w:val="00580D71"/>
    <w:rsid w:val="00581DE1"/>
    <w:rsid w:val="00582E23"/>
    <w:rsid w:val="00584CF0"/>
    <w:rsid w:val="00584D1F"/>
    <w:rsid w:val="00585772"/>
    <w:rsid w:val="005864E8"/>
    <w:rsid w:val="00590A10"/>
    <w:rsid w:val="00590BDE"/>
    <w:rsid w:val="00591608"/>
    <w:rsid w:val="00592895"/>
    <w:rsid w:val="00593123"/>
    <w:rsid w:val="005948DF"/>
    <w:rsid w:val="00594D26"/>
    <w:rsid w:val="00594FF0"/>
    <w:rsid w:val="00595C72"/>
    <w:rsid w:val="00595E40"/>
    <w:rsid w:val="005A0250"/>
    <w:rsid w:val="005A0988"/>
    <w:rsid w:val="005A100B"/>
    <w:rsid w:val="005A50C3"/>
    <w:rsid w:val="005A517A"/>
    <w:rsid w:val="005A5A68"/>
    <w:rsid w:val="005B0348"/>
    <w:rsid w:val="005B0427"/>
    <w:rsid w:val="005B0B0E"/>
    <w:rsid w:val="005B0DCC"/>
    <w:rsid w:val="005B1455"/>
    <w:rsid w:val="005B37E5"/>
    <w:rsid w:val="005B4BFA"/>
    <w:rsid w:val="005B5D4D"/>
    <w:rsid w:val="005B6506"/>
    <w:rsid w:val="005B7B2F"/>
    <w:rsid w:val="005B7D81"/>
    <w:rsid w:val="005C0121"/>
    <w:rsid w:val="005C043F"/>
    <w:rsid w:val="005C0CFB"/>
    <w:rsid w:val="005C166F"/>
    <w:rsid w:val="005C5D41"/>
    <w:rsid w:val="005C5E60"/>
    <w:rsid w:val="005C67B8"/>
    <w:rsid w:val="005C7092"/>
    <w:rsid w:val="005C7E45"/>
    <w:rsid w:val="005D1E2D"/>
    <w:rsid w:val="005D2202"/>
    <w:rsid w:val="005D3C35"/>
    <w:rsid w:val="005D4793"/>
    <w:rsid w:val="005D5A9B"/>
    <w:rsid w:val="005D5D40"/>
    <w:rsid w:val="005D5F64"/>
    <w:rsid w:val="005D6000"/>
    <w:rsid w:val="005D62BA"/>
    <w:rsid w:val="005D7468"/>
    <w:rsid w:val="005D76AF"/>
    <w:rsid w:val="005D7799"/>
    <w:rsid w:val="005E0346"/>
    <w:rsid w:val="005E1192"/>
    <w:rsid w:val="005F066D"/>
    <w:rsid w:val="005F1EF8"/>
    <w:rsid w:val="005F22BE"/>
    <w:rsid w:val="005F2826"/>
    <w:rsid w:val="005F3AD2"/>
    <w:rsid w:val="005F3C63"/>
    <w:rsid w:val="005F4854"/>
    <w:rsid w:val="005F578E"/>
    <w:rsid w:val="005F591E"/>
    <w:rsid w:val="005F5975"/>
    <w:rsid w:val="005F62C9"/>
    <w:rsid w:val="005F7B91"/>
    <w:rsid w:val="00600407"/>
    <w:rsid w:val="00600B4A"/>
    <w:rsid w:val="00602594"/>
    <w:rsid w:val="00607355"/>
    <w:rsid w:val="006101AD"/>
    <w:rsid w:val="00610352"/>
    <w:rsid w:val="006108E0"/>
    <w:rsid w:val="006118B6"/>
    <w:rsid w:val="00611C26"/>
    <w:rsid w:val="00612A57"/>
    <w:rsid w:val="00615346"/>
    <w:rsid w:val="00615FA6"/>
    <w:rsid w:val="00617C9B"/>
    <w:rsid w:val="00617D3F"/>
    <w:rsid w:val="006203FB"/>
    <w:rsid w:val="0062077A"/>
    <w:rsid w:val="00621C01"/>
    <w:rsid w:val="006227A0"/>
    <w:rsid w:val="0062370B"/>
    <w:rsid w:val="0062510C"/>
    <w:rsid w:val="006263AC"/>
    <w:rsid w:val="00626E19"/>
    <w:rsid w:val="00627F88"/>
    <w:rsid w:val="0063037D"/>
    <w:rsid w:val="00632CAA"/>
    <w:rsid w:val="00632E00"/>
    <w:rsid w:val="00633B8D"/>
    <w:rsid w:val="00635150"/>
    <w:rsid w:val="00636015"/>
    <w:rsid w:val="00636910"/>
    <w:rsid w:val="00636DEA"/>
    <w:rsid w:val="00637E7E"/>
    <w:rsid w:val="0064086C"/>
    <w:rsid w:val="006454E3"/>
    <w:rsid w:val="00646333"/>
    <w:rsid w:val="00646C84"/>
    <w:rsid w:val="00646EDF"/>
    <w:rsid w:val="00647464"/>
    <w:rsid w:val="00650DA9"/>
    <w:rsid w:val="00650E5B"/>
    <w:rsid w:val="00652BEC"/>
    <w:rsid w:val="00654537"/>
    <w:rsid w:val="00657595"/>
    <w:rsid w:val="00657A16"/>
    <w:rsid w:val="006603B3"/>
    <w:rsid w:val="006610A3"/>
    <w:rsid w:val="00661157"/>
    <w:rsid w:val="00664D60"/>
    <w:rsid w:val="006653A9"/>
    <w:rsid w:val="00666722"/>
    <w:rsid w:val="0067166D"/>
    <w:rsid w:val="00672104"/>
    <w:rsid w:val="006721E1"/>
    <w:rsid w:val="00672BED"/>
    <w:rsid w:val="0067499E"/>
    <w:rsid w:val="006751BD"/>
    <w:rsid w:val="00675281"/>
    <w:rsid w:val="00675910"/>
    <w:rsid w:val="00675A33"/>
    <w:rsid w:val="006768AD"/>
    <w:rsid w:val="00676A9A"/>
    <w:rsid w:val="006770E5"/>
    <w:rsid w:val="00680DD0"/>
    <w:rsid w:val="00680F1E"/>
    <w:rsid w:val="006810B3"/>
    <w:rsid w:val="00681559"/>
    <w:rsid w:val="0068201D"/>
    <w:rsid w:val="00682535"/>
    <w:rsid w:val="00686205"/>
    <w:rsid w:val="006865ED"/>
    <w:rsid w:val="006868B6"/>
    <w:rsid w:val="00687A61"/>
    <w:rsid w:val="006917E2"/>
    <w:rsid w:val="00691912"/>
    <w:rsid w:val="0069196C"/>
    <w:rsid w:val="006919B6"/>
    <w:rsid w:val="00691B2A"/>
    <w:rsid w:val="0069245B"/>
    <w:rsid w:val="006928A1"/>
    <w:rsid w:val="00693C80"/>
    <w:rsid w:val="006956F9"/>
    <w:rsid w:val="0069722B"/>
    <w:rsid w:val="00697314"/>
    <w:rsid w:val="006A0AD4"/>
    <w:rsid w:val="006A2D81"/>
    <w:rsid w:val="006A3346"/>
    <w:rsid w:val="006A3DA3"/>
    <w:rsid w:val="006A41DE"/>
    <w:rsid w:val="006A4798"/>
    <w:rsid w:val="006A4894"/>
    <w:rsid w:val="006A703A"/>
    <w:rsid w:val="006A70D6"/>
    <w:rsid w:val="006B1AF3"/>
    <w:rsid w:val="006B4397"/>
    <w:rsid w:val="006B4E37"/>
    <w:rsid w:val="006C15C1"/>
    <w:rsid w:val="006C31C6"/>
    <w:rsid w:val="006C32B7"/>
    <w:rsid w:val="006C375B"/>
    <w:rsid w:val="006C6926"/>
    <w:rsid w:val="006C7C95"/>
    <w:rsid w:val="006D1937"/>
    <w:rsid w:val="006D1A11"/>
    <w:rsid w:val="006D2573"/>
    <w:rsid w:val="006D2ACE"/>
    <w:rsid w:val="006D2F08"/>
    <w:rsid w:val="006D2F37"/>
    <w:rsid w:val="006D30E6"/>
    <w:rsid w:val="006D36B8"/>
    <w:rsid w:val="006D5BEC"/>
    <w:rsid w:val="006D62B3"/>
    <w:rsid w:val="006E569F"/>
    <w:rsid w:val="006E59C5"/>
    <w:rsid w:val="006E6478"/>
    <w:rsid w:val="006E6AC5"/>
    <w:rsid w:val="006E6ECC"/>
    <w:rsid w:val="006E721A"/>
    <w:rsid w:val="006F0287"/>
    <w:rsid w:val="006F0FB5"/>
    <w:rsid w:val="006F1340"/>
    <w:rsid w:val="006F4438"/>
    <w:rsid w:val="006F4547"/>
    <w:rsid w:val="006F6590"/>
    <w:rsid w:val="00701C3D"/>
    <w:rsid w:val="00701F66"/>
    <w:rsid w:val="007027C2"/>
    <w:rsid w:val="00703511"/>
    <w:rsid w:val="00703A6B"/>
    <w:rsid w:val="007057C3"/>
    <w:rsid w:val="00705C72"/>
    <w:rsid w:val="0070663F"/>
    <w:rsid w:val="007073AD"/>
    <w:rsid w:val="00710FC2"/>
    <w:rsid w:val="00711141"/>
    <w:rsid w:val="007113CF"/>
    <w:rsid w:val="007118FB"/>
    <w:rsid w:val="00715387"/>
    <w:rsid w:val="00715B2D"/>
    <w:rsid w:val="0071789D"/>
    <w:rsid w:val="00720250"/>
    <w:rsid w:val="0072159B"/>
    <w:rsid w:val="0072221A"/>
    <w:rsid w:val="0072337B"/>
    <w:rsid w:val="00723CDB"/>
    <w:rsid w:val="00724B9D"/>
    <w:rsid w:val="007254E4"/>
    <w:rsid w:val="00725961"/>
    <w:rsid w:val="0072686D"/>
    <w:rsid w:val="0073043D"/>
    <w:rsid w:val="00731436"/>
    <w:rsid w:val="00733E7D"/>
    <w:rsid w:val="00733FB4"/>
    <w:rsid w:val="007343F1"/>
    <w:rsid w:val="007358A7"/>
    <w:rsid w:val="007365B0"/>
    <w:rsid w:val="007371AC"/>
    <w:rsid w:val="00737FC4"/>
    <w:rsid w:val="00740044"/>
    <w:rsid w:val="007414FD"/>
    <w:rsid w:val="00741BDA"/>
    <w:rsid w:val="00742BC8"/>
    <w:rsid w:val="007444A9"/>
    <w:rsid w:val="007450A5"/>
    <w:rsid w:val="00745659"/>
    <w:rsid w:val="007456C8"/>
    <w:rsid w:val="0074608C"/>
    <w:rsid w:val="007462B4"/>
    <w:rsid w:val="00747151"/>
    <w:rsid w:val="00747989"/>
    <w:rsid w:val="0075055A"/>
    <w:rsid w:val="00750848"/>
    <w:rsid w:val="00750B2B"/>
    <w:rsid w:val="00751A22"/>
    <w:rsid w:val="00751A7A"/>
    <w:rsid w:val="0075205F"/>
    <w:rsid w:val="00753A96"/>
    <w:rsid w:val="00754013"/>
    <w:rsid w:val="00754EDE"/>
    <w:rsid w:val="007554E1"/>
    <w:rsid w:val="00756404"/>
    <w:rsid w:val="007565B0"/>
    <w:rsid w:val="00757337"/>
    <w:rsid w:val="00757BC5"/>
    <w:rsid w:val="007607DF"/>
    <w:rsid w:val="007609B6"/>
    <w:rsid w:val="00761A99"/>
    <w:rsid w:val="00762D8E"/>
    <w:rsid w:val="00765E5D"/>
    <w:rsid w:val="007728A5"/>
    <w:rsid w:val="00773DE2"/>
    <w:rsid w:val="0077738C"/>
    <w:rsid w:val="007803AB"/>
    <w:rsid w:val="007818E6"/>
    <w:rsid w:val="00781DEF"/>
    <w:rsid w:val="00781E69"/>
    <w:rsid w:val="0078245C"/>
    <w:rsid w:val="00782779"/>
    <w:rsid w:val="00782844"/>
    <w:rsid w:val="0078521A"/>
    <w:rsid w:val="00787226"/>
    <w:rsid w:val="00787796"/>
    <w:rsid w:val="007915B1"/>
    <w:rsid w:val="00792AC0"/>
    <w:rsid w:val="00792C3E"/>
    <w:rsid w:val="00793685"/>
    <w:rsid w:val="00793A10"/>
    <w:rsid w:val="007941C9"/>
    <w:rsid w:val="00794FC0"/>
    <w:rsid w:val="00795488"/>
    <w:rsid w:val="007959D7"/>
    <w:rsid w:val="007961EA"/>
    <w:rsid w:val="007A02BD"/>
    <w:rsid w:val="007A11F9"/>
    <w:rsid w:val="007A2D65"/>
    <w:rsid w:val="007A2F91"/>
    <w:rsid w:val="007A3C49"/>
    <w:rsid w:val="007A4749"/>
    <w:rsid w:val="007A4B66"/>
    <w:rsid w:val="007A4E15"/>
    <w:rsid w:val="007A5A2B"/>
    <w:rsid w:val="007A6CFA"/>
    <w:rsid w:val="007A7C9F"/>
    <w:rsid w:val="007B057B"/>
    <w:rsid w:val="007B0A2F"/>
    <w:rsid w:val="007B234D"/>
    <w:rsid w:val="007B35FB"/>
    <w:rsid w:val="007B722A"/>
    <w:rsid w:val="007C113A"/>
    <w:rsid w:val="007C1A22"/>
    <w:rsid w:val="007C1BC8"/>
    <w:rsid w:val="007C22E0"/>
    <w:rsid w:val="007C2888"/>
    <w:rsid w:val="007C3B81"/>
    <w:rsid w:val="007C53EC"/>
    <w:rsid w:val="007C5EB6"/>
    <w:rsid w:val="007D0A7E"/>
    <w:rsid w:val="007D3BF6"/>
    <w:rsid w:val="007D41EB"/>
    <w:rsid w:val="007D452F"/>
    <w:rsid w:val="007D5829"/>
    <w:rsid w:val="007D5BDD"/>
    <w:rsid w:val="007D5BF5"/>
    <w:rsid w:val="007D6A1F"/>
    <w:rsid w:val="007D70E3"/>
    <w:rsid w:val="007E0248"/>
    <w:rsid w:val="007E05EB"/>
    <w:rsid w:val="007E0B6D"/>
    <w:rsid w:val="007E0C70"/>
    <w:rsid w:val="007E1B04"/>
    <w:rsid w:val="007E23D4"/>
    <w:rsid w:val="007E25CC"/>
    <w:rsid w:val="007E5688"/>
    <w:rsid w:val="007E581E"/>
    <w:rsid w:val="007E5C13"/>
    <w:rsid w:val="007E6061"/>
    <w:rsid w:val="007F025D"/>
    <w:rsid w:val="007F100E"/>
    <w:rsid w:val="007F4E4F"/>
    <w:rsid w:val="007F795E"/>
    <w:rsid w:val="0080120B"/>
    <w:rsid w:val="008023A3"/>
    <w:rsid w:val="00803635"/>
    <w:rsid w:val="008037AA"/>
    <w:rsid w:val="008045EA"/>
    <w:rsid w:val="00807CD3"/>
    <w:rsid w:val="00811FFB"/>
    <w:rsid w:val="00812865"/>
    <w:rsid w:val="008128B2"/>
    <w:rsid w:val="00812A40"/>
    <w:rsid w:val="00812B45"/>
    <w:rsid w:val="00813E44"/>
    <w:rsid w:val="00814030"/>
    <w:rsid w:val="0081469A"/>
    <w:rsid w:val="008162CF"/>
    <w:rsid w:val="00816511"/>
    <w:rsid w:val="00817D6A"/>
    <w:rsid w:val="008210E2"/>
    <w:rsid w:val="0082188F"/>
    <w:rsid w:val="00821CA1"/>
    <w:rsid w:val="008222BF"/>
    <w:rsid w:val="008238AB"/>
    <w:rsid w:val="0082483D"/>
    <w:rsid w:val="0082655E"/>
    <w:rsid w:val="00826660"/>
    <w:rsid w:val="008267C5"/>
    <w:rsid w:val="00826996"/>
    <w:rsid w:val="008321B5"/>
    <w:rsid w:val="008370EA"/>
    <w:rsid w:val="00841F90"/>
    <w:rsid w:val="008423A6"/>
    <w:rsid w:val="00842C18"/>
    <w:rsid w:val="0084305D"/>
    <w:rsid w:val="0084340A"/>
    <w:rsid w:val="00843778"/>
    <w:rsid w:val="00845C1E"/>
    <w:rsid w:val="00846697"/>
    <w:rsid w:val="00847C7D"/>
    <w:rsid w:val="0085009F"/>
    <w:rsid w:val="00852B41"/>
    <w:rsid w:val="00852FC8"/>
    <w:rsid w:val="00854FDF"/>
    <w:rsid w:val="00860305"/>
    <w:rsid w:val="00860F1C"/>
    <w:rsid w:val="00861FEE"/>
    <w:rsid w:val="008623CB"/>
    <w:rsid w:val="0086326C"/>
    <w:rsid w:val="00863383"/>
    <w:rsid w:val="00863501"/>
    <w:rsid w:val="0086378F"/>
    <w:rsid w:val="00863B7D"/>
    <w:rsid w:val="00864727"/>
    <w:rsid w:val="00865453"/>
    <w:rsid w:val="00867BC9"/>
    <w:rsid w:val="008700D4"/>
    <w:rsid w:val="008706C5"/>
    <w:rsid w:val="00877E08"/>
    <w:rsid w:val="0088006B"/>
    <w:rsid w:val="00880517"/>
    <w:rsid w:val="00880C4B"/>
    <w:rsid w:val="008827E1"/>
    <w:rsid w:val="008828DF"/>
    <w:rsid w:val="00882C08"/>
    <w:rsid w:val="00883B2F"/>
    <w:rsid w:val="00886E7A"/>
    <w:rsid w:val="00887470"/>
    <w:rsid w:val="00887706"/>
    <w:rsid w:val="008904A3"/>
    <w:rsid w:val="008931E0"/>
    <w:rsid w:val="00893ED6"/>
    <w:rsid w:val="00896461"/>
    <w:rsid w:val="0089798F"/>
    <w:rsid w:val="00897C30"/>
    <w:rsid w:val="008A0928"/>
    <w:rsid w:val="008A1F13"/>
    <w:rsid w:val="008A2157"/>
    <w:rsid w:val="008A2419"/>
    <w:rsid w:val="008A24A9"/>
    <w:rsid w:val="008A43B1"/>
    <w:rsid w:val="008A5BF3"/>
    <w:rsid w:val="008B0420"/>
    <w:rsid w:val="008B0FB0"/>
    <w:rsid w:val="008B1845"/>
    <w:rsid w:val="008B2164"/>
    <w:rsid w:val="008B3556"/>
    <w:rsid w:val="008B3CD9"/>
    <w:rsid w:val="008B4371"/>
    <w:rsid w:val="008B4D32"/>
    <w:rsid w:val="008C32BA"/>
    <w:rsid w:val="008C35CE"/>
    <w:rsid w:val="008C4453"/>
    <w:rsid w:val="008C697E"/>
    <w:rsid w:val="008C735F"/>
    <w:rsid w:val="008D02AA"/>
    <w:rsid w:val="008D2A05"/>
    <w:rsid w:val="008D34B0"/>
    <w:rsid w:val="008D4647"/>
    <w:rsid w:val="008D498E"/>
    <w:rsid w:val="008D598B"/>
    <w:rsid w:val="008D7970"/>
    <w:rsid w:val="008D7D72"/>
    <w:rsid w:val="008E0556"/>
    <w:rsid w:val="008E2A9C"/>
    <w:rsid w:val="008E3DD8"/>
    <w:rsid w:val="008E4474"/>
    <w:rsid w:val="008E45C7"/>
    <w:rsid w:val="008E4C04"/>
    <w:rsid w:val="008E5C91"/>
    <w:rsid w:val="008F0120"/>
    <w:rsid w:val="008F09E9"/>
    <w:rsid w:val="008F216D"/>
    <w:rsid w:val="008F2976"/>
    <w:rsid w:val="008F2C14"/>
    <w:rsid w:val="008F3AFD"/>
    <w:rsid w:val="008F4080"/>
    <w:rsid w:val="008F4AA6"/>
    <w:rsid w:val="008F5DD8"/>
    <w:rsid w:val="008F61A5"/>
    <w:rsid w:val="008F6891"/>
    <w:rsid w:val="0090037A"/>
    <w:rsid w:val="00902684"/>
    <w:rsid w:val="00903D6A"/>
    <w:rsid w:val="009059C5"/>
    <w:rsid w:val="00905DE0"/>
    <w:rsid w:val="009104DF"/>
    <w:rsid w:val="009105F7"/>
    <w:rsid w:val="00912826"/>
    <w:rsid w:val="009144FD"/>
    <w:rsid w:val="00914626"/>
    <w:rsid w:val="00914659"/>
    <w:rsid w:val="0091608F"/>
    <w:rsid w:val="009175C1"/>
    <w:rsid w:val="009200EC"/>
    <w:rsid w:val="009220EE"/>
    <w:rsid w:val="00923900"/>
    <w:rsid w:val="0092397E"/>
    <w:rsid w:val="00923E11"/>
    <w:rsid w:val="00923EC3"/>
    <w:rsid w:val="00924541"/>
    <w:rsid w:val="0092517B"/>
    <w:rsid w:val="009251F4"/>
    <w:rsid w:val="00925829"/>
    <w:rsid w:val="00925B87"/>
    <w:rsid w:val="00926D93"/>
    <w:rsid w:val="009275EF"/>
    <w:rsid w:val="00927A86"/>
    <w:rsid w:val="00927B05"/>
    <w:rsid w:val="00933537"/>
    <w:rsid w:val="0093494D"/>
    <w:rsid w:val="00935A6C"/>
    <w:rsid w:val="009362F3"/>
    <w:rsid w:val="00937BDF"/>
    <w:rsid w:val="00940088"/>
    <w:rsid w:val="009408F9"/>
    <w:rsid w:val="00941BB4"/>
    <w:rsid w:val="00941EEF"/>
    <w:rsid w:val="0094208F"/>
    <w:rsid w:val="00942833"/>
    <w:rsid w:val="0094370B"/>
    <w:rsid w:val="00944561"/>
    <w:rsid w:val="00946FAB"/>
    <w:rsid w:val="00950347"/>
    <w:rsid w:val="0095194F"/>
    <w:rsid w:val="00952A06"/>
    <w:rsid w:val="00954D21"/>
    <w:rsid w:val="00955238"/>
    <w:rsid w:val="009557FD"/>
    <w:rsid w:val="00956951"/>
    <w:rsid w:val="00957216"/>
    <w:rsid w:val="0095792A"/>
    <w:rsid w:val="00963D14"/>
    <w:rsid w:val="0096402B"/>
    <w:rsid w:val="0097088A"/>
    <w:rsid w:val="00970FBA"/>
    <w:rsid w:val="00971332"/>
    <w:rsid w:val="00971817"/>
    <w:rsid w:val="00973046"/>
    <w:rsid w:val="00973E25"/>
    <w:rsid w:val="00974BEC"/>
    <w:rsid w:val="00974C9A"/>
    <w:rsid w:val="00975FB2"/>
    <w:rsid w:val="00977764"/>
    <w:rsid w:val="00977E0E"/>
    <w:rsid w:val="0098311E"/>
    <w:rsid w:val="0098471E"/>
    <w:rsid w:val="0098541D"/>
    <w:rsid w:val="0098789B"/>
    <w:rsid w:val="00990A7F"/>
    <w:rsid w:val="00990FB6"/>
    <w:rsid w:val="0099195C"/>
    <w:rsid w:val="009931FE"/>
    <w:rsid w:val="00993850"/>
    <w:rsid w:val="00994B37"/>
    <w:rsid w:val="009958B3"/>
    <w:rsid w:val="00996784"/>
    <w:rsid w:val="00997AE5"/>
    <w:rsid w:val="00997EED"/>
    <w:rsid w:val="009A1B2C"/>
    <w:rsid w:val="009A20D8"/>
    <w:rsid w:val="009A2D48"/>
    <w:rsid w:val="009A4263"/>
    <w:rsid w:val="009A583C"/>
    <w:rsid w:val="009A7CC5"/>
    <w:rsid w:val="009B1295"/>
    <w:rsid w:val="009B1363"/>
    <w:rsid w:val="009B159A"/>
    <w:rsid w:val="009B241F"/>
    <w:rsid w:val="009B2825"/>
    <w:rsid w:val="009B3DFA"/>
    <w:rsid w:val="009B496B"/>
    <w:rsid w:val="009B4C51"/>
    <w:rsid w:val="009B5D50"/>
    <w:rsid w:val="009B7549"/>
    <w:rsid w:val="009B7AA2"/>
    <w:rsid w:val="009C03EB"/>
    <w:rsid w:val="009C126A"/>
    <w:rsid w:val="009C299A"/>
    <w:rsid w:val="009C2DA2"/>
    <w:rsid w:val="009C5F05"/>
    <w:rsid w:val="009C70F4"/>
    <w:rsid w:val="009C7F34"/>
    <w:rsid w:val="009D01CB"/>
    <w:rsid w:val="009D0C69"/>
    <w:rsid w:val="009D24DE"/>
    <w:rsid w:val="009D451B"/>
    <w:rsid w:val="009D46EB"/>
    <w:rsid w:val="009D4927"/>
    <w:rsid w:val="009D4E68"/>
    <w:rsid w:val="009D5676"/>
    <w:rsid w:val="009D5957"/>
    <w:rsid w:val="009D6922"/>
    <w:rsid w:val="009E0793"/>
    <w:rsid w:val="009E1377"/>
    <w:rsid w:val="009E1562"/>
    <w:rsid w:val="009E175D"/>
    <w:rsid w:val="009E1928"/>
    <w:rsid w:val="009E35E1"/>
    <w:rsid w:val="009E42E5"/>
    <w:rsid w:val="009E42F5"/>
    <w:rsid w:val="009F04E2"/>
    <w:rsid w:val="009F0AAA"/>
    <w:rsid w:val="009F0C8A"/>
    <w:rsid w:val="009F212D"/>
    <w:rsid w:val="009F4838"/>
    <w:rsid w:val="009F7606"/>
    <w:rsid w:val="009F7672"/>
    <w:rsid w:val="00A00F74"/>
    <w:rsid w:val="00A01793"/>
    <w:rsid w:val="00A058F2"/>
    <w:rsid w:val="00A070E9"/>
    <w:rsid w:val="00A11097"/>
    <w:rsid w:val="00A119D8"/>
    <w:rsid w:val="00A12123"/>
    <w:rsid w:val="00A125DD"/>
    <w:rsid w:val="00A12767"/>
    <w:rsid w:val="00A12E4A"/>
    <w:rsid w:val="00A12EDA"/>
    <w:rsid w:val="00A13B12"/>
    <w:rsid w:val="00A15B97"/>
    <w:rsid w:val="00A17F64"/>
    <w:rsid w:val="00A21708"/>
    <w:rsid w:val="00A2337D"/>
    <w:rsid w:val="00A24BC0"/>
    <w:rsid w:val="00A2515B"/>
    <w:rsid w:val="00A257B3"/>
    <w:rsid w:val="00A25845"/>
    <w:rsid w:val="00A25C18"/>
    <w:rsid w:val="00A2656E"/>
    <w:rsid w:val="00A269BA"/>
    <w:rsid w:val="00A30A16"/>
    <w:rsid w:val="00A31F23"/>
    <w:rsid w:val="00A3324E"/>
    <w:rsid w:val="00A33259"/>
    <w:rsid w:val="00A36965"/>
    <w:rsid w:val="00A400F7"/>
    <w:rsid w:val="00A4151F"/>
    <w:rsid w:val="00A43A5A"/>
    <w:rsid w:val="00A45158"/>
    <w:rsid w:val="00A46243"/>
    <w:rsid w:val="00A478F0"/>
    <w:rsid w:val="00A512FB"/>
    <w:rsid w:val="00A52661"/>
    <w:rsid w:val="00A538A4"/>
    <w:rsid w:val="00A53A2F"/>
    <w:rsid w:val="00A53CD0"/>
    <w:rsid w:val="00A54505"/>
    <w:rsid w:val="00A545BE"/>
    <w:rsid w:val="00A558FB"/>
    <w:rsid w:val="00A55A78"/>
    <w:rsid w:val="00A60CD3"/>
    <w:rsid w:val="00A6228C"/>
    <w:rsid w:val="00A6292F"/>
    <w:rsid w:val="00A62A2C"/>
    <w:rsid w:val="00A659F7"/>
    <w:rsid w:val="00A65FFF"/>
    <w:rsid w:val="00A67530"/>
    <w:rsid w:val="00A7022C"/>
    <w:rsid w:val="00A70E48"/>
    <w:rsid w:val="00A71960"/>
    <w:rsid w:val="00A72146"/>
    <w:rsid w:val="00A73BAB"/>
    <w:rsid w:val="00A74614"/>
    <w:rsid w:val="00A746A4"/>
    <w:rsid w:val="00A748C3"/>
    <w:rsid w:val="00A77F4D"/>
    <w:rsid w:val="00A80C2A"/>
    <w:rsid w:val="00A81177"/>
    <w:rsid w:val="00A811FC"/>
    <w:rsid w:val="00A81B81"/>
    <w:rsid w:val="00A82C40"/>
    <w:rsid w:val="00A82EF7"/>
    <w:rsid w:val="00A87F85"/>
    <w:rsid w:val="00A908CF"/>
    <w:rsid w:val="00A93DEC"/>
    <w:rsid w:val="00A95A50"/>
    <w:rsid w:val="00A97BB3"/>
    <w:rsid w:val="00AA6998"/>
    <w:rsid w:val="00AA6A6C"/>
    <w:rsid w:val="00AB0179"/>
    <w:rsid w:val="00AB0CDA"/>
    <w:rsid w:val="00AB2DC8"/>
    <w:rsid w:val="00AB5330"/>
    <w:rsid w:val="00AB67A4"/>
    <w:rsid w:val="00AC0F14"/>
    <w:rsid w:val="00AC4A60"/>
    <w:rsid w:val="00AC4A9A"/>
    <w:rsid w:val="00AC4D89"/>
    <w:rsid w:val="00AC4EAF"/>
    <w:rsid w:val="00AC5B50"/>
    <w:rsid w:val="00AC67C9"/>
    <w:rsid w:val="00AC7CCE"/>
    <w:rsid w:val="00AD1382"/>
    <w:rsid w:val="00AD19A8"/>
    <w:rsid w:val="00AD1B47"/>
    <w:rsid w:val="00AD1D97"/>
    <w:rsid w:val="00AD20DD"/>
    <w:rsid w:val="00AD25E0"/>
    <w:rsid w:val="00AD2893"/>
    <w:rsid w:val="00AD2A20"/>
    <w:rsid w:val="00AD4FC3"/>
    <w:rsid w:val="00AD5AEF"/>
    <w:rsid w:val="00AD5D38"/>
    <w:rsid w:val="00AD6F1E"/>
    <w:rsid w:val="00AD6F8D"/>
    <w:rsid w:val="00AE481E"/>
    <w:rsid w:val="00AE5F9F"/>
    <w:rsid w:val="00AE67DD"/>
    <w:rsid w:val="00AE72D6"/>
    <w:rsid w:val="00AE790D"/>
    <w:rsid w:val="00AE7D04"/>
    <w:rsid w:val="00AE7D83"/>
    <w:rsid w:val="00AF02F5"/>
    <w:rsid w:val="00AF2703"/>
    <w:rsid w:val="00AF2F7D"/>
    <w:rsid w:val="00AF5152"/>
    <w:rsid w:val="00AF530B"/>
    <w:rsid w:val="00AF59DC"/>
    <w:rsid w:val="00AF6654"/>
    <w:rsid w:val="00AF7929"/>
    <w:rsid w:val="00B00953"/>
    <w:rsid w:val="00B012AB"/>
    <w:rsid w:val="00B0158B"/>
    <w:rsid w:val="00B0199F"/>
    <w:rsid w:val="00B0297D"/>
    <w:rsid w:val="00B03581"/>
    <w:rsid w:val="00B03F99"/>
    <w:rsid w:val="00B0447C"/>
    <w:rsid w:val="00B050A2"/>
    <w:rsid w:val="00B051E3"/>
    <w:rsid w:val="00B061C6"/>
    <w:rsid w:val="00B06274"/>
    <w:rsid w:val="00B11285"/>
    <w:rsid w:val="00B11814"/>
    <w:rsid w:val="00B11F69"/>
    <w:rsid w:val="00B14BB4"/>
    <w:rsid w:val="00B16231"/>
    <w:rsid w:val="00B17A2C"/>
    <w:rsid w:val="00B21137"/>
    <w:rsid w:val="00B21FAD"/>
    <w:rsid w:val="00B24757"/>
    <w:rsid w:val="00B25FF2"/>
    <w:rsid w:val="00B27E47"/>
    <w:rsid w:val="00B30CE7"/>
    <w:rsid w:val="00B32343"/>
    <w:rsid w:val="00B40693"/>
    <w:rsid w:val="00B409EA"/>
    <w:rsid w:val="00B424FE"/>
    <w:rsid w:val="00B42A6C"/>
    <w:rsid w:val="00B44358"/>
    <w:rsid w:val="00B44A13"/>
    <w:rsid w:val="00B45C6D"/>
    <w:rsid w:val="00B47067"/>
    <w:rsid w:val="00B47398"/>
    <w:rsid w:val="00B47BFD"/>
    <w:rsid w:val="00B50683"/>
    <w:rsid w:val="00B50980"/>
    <w:rsid w:val="00B50A4B"/>
    <w:rsid w:val="00B51961"/>
    <w:rsid w:val="00B51B4F"/>
    <w:rsid w:val="00B51C8A"/>
    <w:rsid w:val="00B51CE8"/>
    <w:rsid w:val="00B529F8"/>
    <w:rsid w:val="00B53BE1"/>
    <w:rsid w:val="00B56434"/>
    <w:rsid w:val="00B56D22"/>
    <w:rsid w:val="00B60066"/>
    <w:rsid w:val="00B60266"/>
    <w:rsid w:val="00B60ABF"/>
    <w:rsid w:val="00B61371"/>
    <w:rsid w:val="00B61EF9"/>
    <w:rsid w:val="00B640C1"/>
    <w:rsid w:val="00B67624"/>
    <w:rsid w:val="00B71536"/>
    <w:rsid w:val="00B718C8"/>
    <w:rsid w:val="00B748A7"/>
    <w:rsid w:val="00B74E12"/>
    <w:rsid w:val="00B75817"/>
    <w:rsid w:val="00B75995"/>
    <w:rsid w:val="00B80899"/>
    <w:rsid w:val="00B80BFE"/>
    <w:rsid w:val="00B8199D"/>
    <w:rsid w:val="00B81EB4"/>
    <w:rsid w:val="00B8233C"/>
    <w:rsid w:val="00B8248B"/>
    <w:rsid w:val="00B82CFE"/>
    <w:rsid w:val="00B82E2F"/>
    <w:rsid w:val="00B83ECA"/>
    <w:rsid w:val="00B85262"/>
    <w:rsid w:val="00B85AC5"/>
    <w:rsid w:val="00B8684C"/>
    <w:rsid w:val="00B86D97"/>
    <w:rsid w:val="00B90649"/>
    <w:rsid w:val="00B91A48"/>
    <w:rsid w:val="00B92510"/>
    <w:rsid w:val="00B92A2C"/>
    <w:rsid w:val="00B92BF0"/>
    <w:rsid w:val="00B93989"/>
    <w:rsid w:val="00B94166"/>
    <w:rsid w:val="00B94B96"/>
    <w:rsid w:val="00B94EEA"/>
    <w:rsid w:val="00B950A4"/>
    <w:rsid w:val="00B9567B"/>
    <w:rsid w:val="00B95B48"/>
    <w:rsid w:val="00B97C9B"/>
    <w:rsid w:val="00BA0BCA"/>
    <w:rsid w:val="00BA1398"/>
    <w:rsid w:val="00BA26C7"/>
    <w:rsid w:val="00BA2BCC"/>
    <w:rsid w:val="00BA2F35"/>
    <w:rsid w:val="00BA4DFB"/>
    <w:rsid w:val="00BA5AC8"/>
    <w:rsid w:val="00BA62A8"/>
    <w:rsid w:val="00BA7438"/>
    <w:rsid w:val="00BB0402"/>
    <w:rsid w:val="00BB0597"/>
    <w:rsid w:val="00BB099F"/>
    <w:rsid w:val="00BB1F34"/>
    <w:rsid w:val="00BB2057"/>
    <w:rsid w:val="00BB3F67"/>
    <w:rsid w:val="00BB53B6"/>
    <w:rsid w:val="00BB5D7D"/>
    <w:rsid w:val="00BB7013"/>
    <w:rsid w:val="00BB71C6"/>
    <w:rsid w:val="00BB7C2C"/>
    <w:rsid w:val="00BC0157"/>
    <w:rsid w:val="00BC0244"/>
    <w:rsid w:val="00BC05AB"/>
    <w:rsid w:val="00BC1613"/>
    <w:rsid w:val="00BC1A36"/>
    <w:rsid w:val="00BC1C15"/>
    <w:rsid w:val="00BC1E03"/>
    <w:rsid w:val="00BC3A0E"/>
    <w:rsid w:val="00BC4067"/>
    <w:rsid w:val="00BC474C"/>
    <w:rsid w:val="00BC4C97"/>
    <w:rsid w:val="00BC4CFB"/>
    <w:rsid w:val="00BC5513"/>
    <w:rsid w:val="00BC583B"/>
    <w:rsid w:val="00BC6B6B"/>
    <w:rsid w:val="00BC72FE"/>
    <w:rsid w:val="00BC765A"/>
    <w:rsid w:val="00BD025B"/>
    <w:rsid w:val="00BD1115"/>
    <w:rsid w:val="00BD1B3E"/>
    <w:rsid w:val="00BD2425"/>
    <w:rsid w:val="00BD459F"/>
    <w:rsid w:val="00BD46F3"/>
    <w:rsid w:val="00BD5D52"/>
    <w:rsid w:val="00BD69F3"/>
    <w:rsid w:val="00BD6A38"/>
    <w:rsid w:val="00BD6A3A"/>
    <w:rsid w:val="00BD785E"/>
    <w:rsid w:val="00BE00E2"/>
    <w:rsid w:val="00BE13CB"/>
    <w:rsid w:val="00BE2468"/>
    <w:rsid w:val="00BE368E"/>
    <w:rsid w:val="00BE44FC"/>
    <w:rsid w:val="00BE4A6F"/>
    <w:rsid w:val="00BE5014"/>
    <w:rsid w:val="00BE667A"/>
    <w:rsid w:val="00BE770E"/>
    <w:rsid w:val="00BE7861"/>
    <w:rsid w:val="00BF0696"/>
    <w:rsid w:val="00BF1911"/>
    <w:rsid w:val="00BF1FA6"/>
    <w:rsid w:val="00BF470A"/>
    <w:rsid w:val="00BF52C1"/>
    <w:rsid w:val="00BF576F"/>
    <w:rsid w:val="00BF64E2"/>
    <w:rsid w:val="00C00008"/>
    <w:rsid w:val="00C02E21"/>
    <w:rsid w:val="00C0405C"/>
    <w:rsid w:val="00C04B59"/>
    <w:rsid w:val="00C05394"/>
    <w:rsid w:val="00C068E6"/>
    <w:rsid w:val="00C070A3"/>
    <w:rsid w:val="00C1206C"/>
    <w:rsid w:val="00C12C4C"/>
    <w:rsid w:val="00C13854"/>
    <w:rsid w:val="00C138D2"/>
    <w:rsid w:val="00C14EC7"/>
    <w:rsid w:val="00C167C7"/>
    <w:rsid w:val="00C171C3"/>
    <w:rsid w:val="00C22FEA"/>
    <w:rsid w:val="00C24FDB"/>
    <w:rsid w:val="00C256A0"/>
    <w:rsid w:val="00C2783C"/>
    <w:rsid w:val="00C27FE9"/>
    <w:rsid w:val="00C33176"/>
    <w:rsid w:val="00C33B17"/>
    <w:rsid w:val="00C34DA6"/>
    <w:rsid w:val="00C34FFF"/>
    <w:rsid w:val="00C35F7D"/>
    <w:rsid w:val="00C3698B"/>
    <w:rsid w:val="00C36DC7"/>
    <w:rsid w:val="00C37A3D"/>
    <w:rsid w:val="00C37D9B"/>
    <w:rsid w:val="00C43933"/>
    <w:rsid w:val="00C443E5"/>
    <w:rsid w:val="00C44551"/>
    <w:rsid w:val="00C44611"/>
    <w:rsid w:val="00C46964"/>
    <w:rsid w:val="00C47790"/>
    <w:rsid w:val="00C50AD5"/>
    <w:rsid w:val="00C50BDF"/>
    <w:rsid w:val="00C510BB"/>
    <w:rsid w:val="00C5202C"/>
    <w:rsid w:val="00C54367"/>
    <w:rsid w:val="00C54726"/>
    <w:rsid w:val="00C55078"/>
    <w:rsid w:val="00C55469"/>
    <w:rsid w:val="00C55DCD"/>
    <w:rsid w:val="00C55EFC"/>
    <w:rsid w:val="00C577A3"/>
    <w:rsid w:val="00C62D25"/>
    <w:rsid w:val="00C660E6"/>
    <w:rsid w:val="00C66FE0"/>
    <w:rsid w:val="00C67767"/>
    <w:rsid w:val="00C67CD4"/>
    <w:rsid w:val="00C7016C"/>
    <w:rsid w:val="00C706CD"/>
    <w:rsid w:val="00C7080F"/>
    <w:rsid w:val="00C745E5"/>
    <w:rsid w:val="00C74724"/>
    <w:rsid w:val="00C75063"/>
    <w:rsid w:val="00C76A1C"/>
    <w:rsid w:val="00C76B67"/>
    <w:rsid w:val="00C7792D"/>
    <w:rsid w:val="00C8116B"/>
    <w:rsid w:val="00C8184C"/>
    <w:rsid w:val="00C82CBD"/>
    <w:rsid w:val="00C82DC1"/>
    <w:rsid w:val="00C83113"/>
    <w:rsid w:val="00C84CCD"/>
    <w:rsid w:val="00C851A9"/>
    <w:rsid w:val="00C859A0"/>
    <w:rsid w:val="00C875F9"/>
    <w:rsid w:val="00C87D3B"/>
    <w:rsid w:val="00C911C3"/>
    <w:rsid w:val="00C92657"/>
    <w:rsid w:val="00C9375D"/>
    <w:rsid w:val="00C94DAA"/>
    <w:rsid w:val="00C95368"/>
    <w:rsid w:val="00C96D08"/>
    <w:rsid w:val="00C97D2E"/>
    <w:rsid w:val="00CA2FD8"/>
    <w:rsid w:val="00CA51C9"/>
    <w:rsid w:val="00CA6E6F"/>
    <w:rsid w:val="00CA7884"/>
    <w:rsid w:val="00CA7B50"/>
    <w:rsid w:val="00CB0735"/>
    <w:rsid w:val="00CB0E15"/>
    <w:rsid w:val="00CB12AC"/>
    <w:rsid w:val="00CB2AEB"/>
    <w:rsid w:val="00CB348B"/>
    <w:rsid w:val="00CB499D"/>
    <w:rsid w:val="00CB4E24"/>
    <w:rsid w:val="00CB6749"/>
    <w:rsid w:val="00CB7F04"/>
    <w:rsid w:val="00CC073F"/>
    <w:rsid w:val="00CC1EBB"/>
    <w:rsid w:val="00CC2EEB"/>
    <w:rsid w:val="00CC483A"/>
    <w:rsid w:val="00CC4A46"/>
    <w:rsid w:val="00CC515A"/>
    <w:rsid w:val="00CC5E01"/>
    <w:rsid w:val="00CC6C9B"/>
    <w:rsid w:val="00CC701B"/>
    <w:rsid w:val="00CD059C"/>
    <w:rsid w:val="00CD3B3D"/>
    <w:rsid w:val="00CD3D02"/>
    <w:rsid w:val="00CD4CD9"/>
    <w:rsid w:val="00CD58FA"/>
    <w:rsid w:val="00CD670F"/>
    <w:rsid w:val="00CD729E"/>
    <w:rsid w:val="00CE09A9"/>
    <w:rsid w:val="00CE196B"/>
    <w:rsid w:val="00CE2998"/>
    <w:rsid w:val="00CE2F46"/>
    <w:rsid w:val="00CE3F75"/>
    <w:rsid w:val="00CE5D3F"/>
    <w:rsid w:val="00CE5F6C"/>
    <w:rsid w:val="00CE7B8F"/>
    <w:rsid w:val="00CF0058"/>
    <w:rsid w:val="00CF0821"/>
    <w:rsid w:val="00CF1B4B"/>
    <w:rsid w:val="00CF1F15"/>
    <w:rsid w:val="00CF1F28"/>
    <w:rsid w:val="00CF364D"/>
    <w:rsid w:val="00CF3F7F"/>
    <w:rsid w:val="00CF43C9"/>
    <w:rsid w:val="00CF4C08"/>
    <w:rsid w:val="00CF5539"/>
    <w:rsid w:val="00CF6D52"/>
    <w:rsid w:val="00CF782F"/>
    <w:rsid w:val="00D008C2"/>
    <w:rsid w:val="00D01943"/>
    <w:rsid w:val="00D021AA"/>
    <w:rsid w:val="00D05080"/>
    <w:rsid w:val="00D070F2"/>
    <w:rsid w:val="00D07C96"/>
    <w:rsid w:val="00D10B04"/>
    <w:rsid w:val="00D12534"/>
    <w:rsid w:val="00D12B2E"/>
    <w:rsid w:val="00D12E4C"/>
    <w:rsid w:val="00D1304D"/>
    <w:rsid w:val="00D14EAF"/>
    <w:rsid w:val="00D150F4"/>
    <w:rsid w:val="00D15DEC"/>
    <w:rsid w:val="00D17869"/>
    <w:rsid w:val="00D200F1"/>
    <w:rsid w:val="00D2093D"/>
    <w:rsid w:val="00D21920"/>
    <w:rsid w:val="00D21FAA"/>
    <w:rsid w:val="00D234A4"/>
    <w:rsid w:val="00D24B10"/>
    <w:rsid w:val="00D25991"/>
    <w:rsid w:val="00D2638E"/>
    <w:rsid w:val="00D26CA4"/>
    <w:rsid w:val="00D26D57"/>
    <w:rsid w:val="00D275B1"/>
    <w:rsid w:val="00D311CC"/>
    <w:rsid w:val="00D33EB9"/>
    <w:rsid w:val="00D349FC"/>
    <w:rsid w:val="00D35412"/>
    <w:rsid w:val="00D357C8"/>
    <w:rsid w:val="00D35F2D"/>
    <w:rsid w:val="00D3622C"/>
    <w:rsid w:val="00D401F9"/>
    <w:rsid w:val="00D42B15"/>
    <w:rsid w:val="00D431AE"/>
    <w:rsid w:val="00D46626"/>
    <w:rsid w:val="00D4729F"/>
    <w:rsid w:val="00D506CC"/>
    <w:rsid w:val="00D51829"/>
    <w:rsid w:val="00D53672"/>
    <w:rsid w:val="00D53951"/>
    <w:rsid w:val="00D53DEC"/>
    <w:rsid w:val="00D53E6C"/>
    <w:rsid w:val="00D53FE1"/>
    <w:rsid w:val="00D54046"/>
    <w:rsid w:val="00D62665"/>
    <w:rsid w:val="00D63187"/>
    <w:rsid w:val="00D63240"/>
    <w:rsid w:val="00D6369C"/>
    <w:rsid w:val="00D63AC6"/>
    <w:rsid w:val="00D642B6"/>
    <w:rsid w:val="00D66F26"/>
    <w:rsid w:val="00D67B47"/>
    <w:rsid w:val="00D70BF7"/>
    <w:rsid w:val="00D71BE6"/>
    <w:rsid w:val="00D72005"/>
    <w:rsid w:val="00D731F6"/>
    <w:rsid w:val="00D75FD2"/>
    <w:rsid w:val="00D76790"/>
    <w:rsid w:val="00D776F2"/>
    <w:rsid w:val="00D80FD6"/>
    <w:rsid w:val="00D817A5"/>
    <w:rsid w:val="00D81EC4"/>
    <w:rsid w:val="00D824E6"/>
    <w:rsid w:val="00D837B3"/>
    <w:rsid w:val="00D83D16"/>
    <w:rsid w:val="00D84F53"/>
    <w:rsid w:val="00D85B10"/>
    <w:rsid w:val="00D867A6"/>
    <w:rsid w:val="00D86E31"/>
    <w:rsid w:val="00D8749B"/>
    <w:rsid w:val="00D87B94"/>
    <w:rsid w:val="00D90B0E"/>
    <w:rsid w:val="00D91C13"/>
    <w:rsid w:val="00D91F9F"/>
    <w:rsid w:val="00D920FE"/>
    <w:rsid w:val="00D9477E"/>
    <w:rsid w:val="00D95683"/>
    <w:rsid w:val="00D95834"/>
    <w:rsid w:val="00D9609D"/>
    <w:rsid w:val="00DA297C"/>
    <w:rsid w:val="00DA55B4"/>
    <w:rsid w:val="00DA6984"/>
    <w:rsid w:val="00DA7591"/>
    <w:rsid w:val="00DA7616"/>
    <w:rsid w:val="00DA7ABA"/>
    <w:rsid w:val="00DA7E71"/>
    <w:rsid w:val="00DB0A67"/>
    <w:rsid w:val="00DB0BDC"/>
    <w:rsid w:val="00DB19BE"/>
    <w:rsid w:val="00DB54FD"/>
    <w:rsid w:val="00DB5F0C"/>
    <w:rsid w:val="00DB62C8"/>
    <w:rsid w:val="00DB637C"/>
    <w:rsid w:val="00DB7388"/>
    <w:rsid w:val="00DB77D7"/>
    <w:rsid w:val="00DC0F29"/>
    <w:rsid w:val="00DC21C2"/>
    <w:rsid w:val="00DC5BDF"/>
    <w:rsid w:val="00DC69AA"/>
    <w:rsid w:val="00DD0947"/>
    <w:rsid w:val="00DD1BD3"/>
    <w:rsid w:val="00DD33FC"/>
    <w:rsid w:val="00DD53FE"/>
    <w:rsid w:val="00DD64AD"/>
    <w:rsid w:val="00DE09FD"/>
    <w:rsid w:val="00DE1DB3"/>
    <w:rsid w:val="00DE4535"/>
    <w:rsid w:val="00DE4B2E"/>
    <w:rsid w:val="00DE7D34"/>
    <w:rsid w:val="00DF04D9"/>
    <w:rsid w:val="00DF2223"/>
    <w:rsid w:val="00DF2E47"/>
    <w:rsid w:val="00DF3096"/>
    <w:rsid w:val="00DF5169"/>
    <w:rsid w:val="00DF6697"/>
    <w:rsid w:val="00E00F8F"/>
    <w:rsid w:val="00E038AC"/>
    <w:rsid w:val="00E06937"/>
    <w:rsid w:val="00E07FBC"/>
    <w:rsid w:val="00E07FD6"/>
    <w:rsid w:val="00E11694"/>
    <w:rsid w:val="00E13582"/>
    <w:rsid w:val="00E13983"/>
    <w:rsid w:val="00E15069"/>
    <w:rsid w:val="00E16AD7"/>
    <w:rsid w:val="00E177F9"/>
    <w:rsid w:val="00E17989"/>
    <w:rsid w:val="00E17BFC"/>
    <w:rsid w:val="00E20B5E"/>
    <w:rsid w:val="00E21F16"/>
    <w:rsid w:val="00E22028"/>
    <w:rsid w:val="00E2258A"/>
    <w:rsid w:val="00E25F32"/>
    <w:rsid w:val="00E27389"/>
    <w:rsid w:val="00E34C52"/>
    <w:rsid w:val="00E34F5C"/>
    <w:rsid w:val="00E358FE"/>
    <w:rsid w:val="00E35B03"/>
    <w:rsid w:val="00E366DC"/>
    <w:rsid w:val="00E36FF9"/>
    <w:rsid w:val="00E41981"/>
    <w:rsid w:val="00E42829"/>
    <w:rsid w:val="00E430DB"/>
    <w:rsid w:val="00E44FCC"/>
    <w:rsid w:val="00E45A80"/>
    <w:rsid w:val="00E46017"/>
    <w:rsid w:val="00E46335"/>
    <w:rsid w:val="00E5326A"/>
    <w:rsid w:val="00E5663C"/>
    <w:rsid w:val="00E56644"/>
    <w:rsid w:val="00E56834"/>
    <w:rsid w:val="00E56DD6"/>
    <w:rsid w:val="00E60C03"/>
    <w:rsid w:val="00E61ECB"/>
    <w:rsid w:val="00E650AC"/>
    <w:rsid w:val="00E67909"/>
    <w:rsid w:val="00E70AA8"/>
    <w:rsid w:val="00E717C4"/>
    <w:rsid w:val="00E72497"/>
    <w:rsid w:val="00E72CD5"/>
    <w:rsid w:val="00E7423F"/>
    <w:rsid w:val="00E74A92"/>
    <w:rsid w:val="00E754B8"/>
    <w:rsid w:val="00E7579F"/>
    <w:rsid w:val="00E757A3"/>
    <w:rsid w:val="00E769DD"/>
    <w:rsid w:val="00E76B6B"/>
    <w:rsid w:val="00E77C47"/>
    <w:rsid w:val="00E77FA1"/>
    <w:rsid w:val="00E8086A"/>
    <w:rsid w:val="00E83980"/>
    <w:rsid w:val="00E842BB"/>
    <w:rsid w:val="00E84484"/>
    <w:rsid w:val="00E84D47"/>
    <w:rsid w:val="00E85F1D"/>
    <w:rsid w:val="00E86061"/>
    <w:rsid w:val="00E90810"/>
    <w:rsid w:val="00E90FDB"/>
    <w:rsid w:val="00E92D09"/>
    <w:rsid w:val="00E93AD7"/>
    <w:rsid w:val="00E93EF8"/>
    <w:rsid w:val="00E9422E"/>
    <w:rsid w:val="00E9469A"/>
    <w:rsid w:val="00EA0B79"/>
    <w:rsid w:val="00EA19A6"/>
    <w:rsid w:val="00EA2CD8"/>
    <w:rsid w:val="00EA3F29"/>
    <w:rsid w:val="00EA4111"/>
    <w:rsid w:val="00EA4FB5"/>
    <w:rsid w:val="00EA6B3B"/>
    <w:rsid w:val="00EA6B42"/>
    <w:rsid w:val="00EA72AC"/>
    <w:rsid w:val="00EA7672"/>
    <w:rsid w:val="00EA775C"/>
    <w:rsid w:val="00EA77DE"/>
    <w:rsid w:val="00EB00F2"/>
    <w:rsid w:val="00EB0DD6"/>
    <w:rsid w:val="00EB1296"/>
    <w:rsid w:val="00EB4232"/>
    <w:rsid w:val="00EB6165"/>
    <w:rsid w:val="00EB6AB8"/>
    <w:rsid w:val="00EB7923"/>
    <w:rsid w:val="00EC046F"/>
    <w:rsid w:val="00EC0D0C"/>
    <w:rsid w:val="00EC1365"/>
    <w:rsid w:val="00EC23E6"/>
    <w:rsid w:val="00EC5A81"/>
    <w:rsid w:val="00EC5FF4"/>
    <w:rsid w:val="00EC60CB"/>
    <w:rsid w:val="00EC7725"/>
    <w:rsid w:val="00ED048A"/>
    <w:rsid w:val="00ED0E96"/>
    <w:rsid w:val="00ED3F65"/>
    <w:rsid w:val="00ED66F1"/>
    <w:rsid w:val="00ED705D"/>
    <w:rsid w:val="00ED7BA1"/>
    <w:rsid w:val="00EE035D"/>
    <w:rsid w:val="00EE14B2"/>
    <w:rsid w:val="00EE24E9"/>
    <w:rsid w:val="00EE2981"/>
    <w:rsid w:val="00EE2BFF"/>
    <w:rsid w:val="00EE2D8C"/>
    <w:rsid w:val="00EE2E91"/>
    <w:rsid w:val="00EE31A7"/>
    <w:rsid w:val="00EE3AFD"/>
    <w:rsid w:val="00EE5737"/>
    <w:rsid w:val="00EE6AE8"/>
    <w:rsid w:val="00EE756D"/>
    <w:rsid w:val="00EF012A"/>
    <w:rsid w:val="00EF0D1E"/>
    <w:rsid w:val="00EF104A"/>
    <w:rsid w:val="00EF3DBF"/>
    <w:rsid w:val="00EF53BC"/>
    <w:rsid w:val="00F00415"/>
    <w:rsid w:val="00F010FA"/>
    <w:rsid w:val="00F017DF"/>
    <w:rsid w:val="00F01C8D"/>
    <w:rsid w:val="00F02084"/>
    <w:rsid w:val="00F0264E"/>
    <w:rsid w:val="00F02F4B"/>
    <w:rsid w:val="00F0300A"/>
    <w:rsid w:val="00F03F30"/>
    <w:rsid w:val="00F041E8"/>
    <w:rsid w:val="00F05E20"/>
    <w:rsid w:val="00F079BF"/>
    <w:rsid w:val="00F07D1B"/>
    <w:rsid w:val="00F121CE"/>
    <w:rsid w:val="00F13D8B"/>
    <w:rsid w:val="00F146E8"/>
    <w:rsid w:val="00F1500C"/>
    <w:rsid w:val="00F15A1F"/>
    <w:rsid w:val="00F16757"/>
    <w:rsid w:val="00F2156B"/>
    <w:rsid w:val="00F21CEF"/>
    <w:rsid w:val="00F22BD2"/>
    <w:rsid w:val="00F245DE"/>
    <w:rsid w:val="00F255A2"/>
    <w:rsid w:val="00F26264"/>
    <w:rsid w:val="00F3266D"/>
    <w:rsid w:val="00F32D99"/>
    <w:rsid w:val="00F34F17"/>
    <w:rsid w:val="00F358B7"/>
    <w:rsid w:val="00F37827"/>
    <w:rsid w:val="00F3795D"/>
    <w:rsid w:val="00F37D15"/>
    <w:rsid w:val="00F37E4C"/>
    <w:rsid w:val="00F37E55"/>
    <w:rsid w:val="00F4141C"/>
    <w:rsid w:val="00F4152B"/>
    <w:rsid w:val="00F4157D"/>
    <w:rsid w:val="00F42A6C"/>
    <w:rsid w:val="00F42B7D"/>
    <w:rsid w:val="00F43AB0"/>
    <w:rsid w:val="00F44024"/>
    <w:rsid w:val="00F44F49"/>
    <w:rsid w:val="00F453C4"/>
    <w:rsid w:val="00F46459"/>
    <w:rsid w:val="00F472C0"/>
    <w:rsid w:val="00F47758"/>
    <w:rsid w:val="00F47C34"/>
    <w:rsid w:val="00F51205"/>
    <w:rsid w:val="00F525B3"/>
    <w:rsid w:val="00F52B17"/>
    <w:rsid w:val="00F52B2F"/>
    <w:rsid w:val="00F53391"/>
    <w:rsid w:val="00F53BA0"/>
    <w:rsid w:val="00F5452F"/>
    <w:rsid w:val="00F551F1"/>
    <w:rsid w:val="00F56642"/>
    <w:rsid w:val="00F568B2"/>
    <w:rsid w:val="00F6035E"/>
    <w:rsid w:val="00F6127F"/>
    <w:rsid w:val="00F61424"/>
    <w:rsid w:val="00F61CC1"/>
    <w:rsid w:val="00F64780"/>
    <w:rsid w:val="00F6506C"/>
    <w:rsid w:val="00F65B3F"/>
    <w:rsid w:val="00F66B79"/>
    <w:rsid w:val="00F67B24"/>
    <w:rsid w:val="00F70F61"/>
    <w:rsid w:val="00F71909"/>
    <w:rsid w:val="00F726C8"/>
    <w:rsid w:val="00F74E67"/>
    <w:rsid w:val="00F7521D"/>
    <w:rsid w:val="00F76FB8"/>
    <w:rsid w:val="00F77072"/>
    <w:rsid w:val="00F7710C"/>
    <w:rsid w:val="00F82D18"/>
    <w:rsid w:val="00F8546F"/>
    <w:rsid w:val="00F8582F"/>
    <w:rsid w:val="00F86061"/>
    <w:rsid w:val="00F902D5"/>
    <w:rsid w:val="00F907E4"/>
    <w:rsid w:val="00F91A4A"/>
    <w:rsid w:val="00F92ABE"/>
    <w:rsid w:val="00F941E5"/>
    <w:rsid w:val="00F94359"/>
    <w:rsid w:val="00F955BA"/>
    <w:rsid w:val="00F95B60"/>
    <w:rsid w:val="00F95F07"/>
    <w:rsid w:val="00F96A16"/>
    <w:rsid w:val="00F96B05"/>
    <w:rsid w:val="00FA1AE0"/>
    <w:rsid w:val="00FA2A88"/>
    <w:rsid w:val="00FA2D57"/>
    <w:rsid w:val="00FA475A"/>
    <w:rsid w:val="00FA4F39"/>
    <w:rsid w:val="00FA4F8B"/>
    <w:rsid w:val="00FA5015"/>
    <w:rsid w:val="00FA559B"/>
    <w:rsid w:val="00FA5C16"/>
    <w:rsid w:val="00FA7103"/>
    <w:rsid w:val="00FA7529"/>
    <w:rsid w:val="00FB14E5"/>
    <w:rsid w:val="00FB19BB"/>
    <w:rsid w:val="00FB2120"/>
    <w:rsid w:val="00FB259D"/>
    <w:rsid w:val="00FB3D9D"/>
    <w:rsid w:val="00FB5A5F"/>
    <w:rsid w:val="00FB5E85"/>
    <w:rsid w:val="00FB605C"/>
    <w:rsid w:val="00FC0274"/>
    <w:rsid w:val="00FC0902"/>
    <w:rsid w:val="00FC1A79"/>
    <w:rsid w:val="00FC2582"/>
    <w:rsid w:val="00FC35AA"/>
    <w:rsid w:val="00FC3CD5"/>
    <w:rsid w:val="00FC4B1A"/>
    <w:rsid w:val="00FC6B68"/>
    <w:rsid w:val="00FC7014"/>
    <w:rsid w:val="00FD0025"/>
    <w:rsid w:val="00FD0631"/>
    <w:rsid w:val="00FD0A63"/>
    <w:rsid w:val="00FD2E83"/>
    <w:rsid w:val="00FD31DB"/>
    <w:rsid w:val="00FD3878"/>
    <w:rsid w:val="00FD55CF"/>
    <w:rsid w:val="00FE0946"/>
    <w:rsid w:val="00FE1BB5"/>
    <w:rsid w:val="00FE23A6"/>
    <w:rsid w:val="00FE2D36"/>
    <w:rsid w:val="00FE39F2"/>
    <w:rsid w:val="00FE531C"/>
    <w:rsid w:val="00FE6709"/>
    <w:rsid w:val="00FE6727"/>
    <w:rsid w:val="00FE6B13"/>
    <w:rsid w:val="00FF135E"/>
    <w:rsid w:val="00FF35CF"/>
    <w:rsid w:val="00FF3694"/>
    <w:rsid w:val="00FF3AB6"/>
    <w:rsid w:val="00FF3F04"/>
    <w:rsid w:val="00FF4781"/>
    <w:rsid w:val="00FF6100"/>
    <w:rsid w:val="00FF610A"/>
    <w:rsid w:val="00FF6F58"/>
    <w:rsid w:val="00FF7FA9"/>
    <w:rsid w:val="048D7326"/>
    <w:rsid w:val="195717ED"/>
    <w:rsid w:val="1F55B38D"/>
    <w:rsid w:val="21AE6B43"/>
    <w:rsid w:val="275AD948"/>
    <w:rsid w:val="29DFC219"/>
    <w:rsid w:val="2B07BC68"/>
    <w:rsid w:val="2C07A804"/>
    <w:rsid w:val="3A83168E"/>
    <w:rsid w:val="451BD48F"/>
    <w:rsid w:val="4D521ABD"/>
    <w:rsid w:val="613982D4"/>
    <w:rsid w:val="6BAAEB6C"/>
    <w:rsid w:val="768C8379"/>
    <w:rsid w:val="7F669D1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F0A0E913-6525-4612-A2E1-FDAE99EE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7"/>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27"/>
      </w:numPr>
      <w:contextualSpacing/>
    </w:pPr>
  </w:style>
  <w:style w:type="numbering" w:customStyle="1" w:styleId="ERMNumLIst">
    <w:name w:val="ERMNumLIst"/>
    <w:uiPriority w:val="99"/>
    <w:rsid w:val="002568EA"/>
    <w:pPr>
      <w:numPr>
        <w:numId w:val="28"/>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2D0F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0A314E"/>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E74B5" w:themeColor="accent1" w:themeShade="BF"/>
      <w:kern w:val="0"/>
      <w:shd w:val="clear" w:color="auto" w:fill="auto"/>
      <w:lang w:val="en-US"/>
    </w:rPr>
  </w:style>
  <w:style w:type="paragraph" w:styleId="Revision">
    <w:name w:val="Revision"/>
    <w:hidden/>
    <w:uiPriority w:val="99"/>
    <w:semiHidden/>
    <w:rsid w:val="009059C5"/>
    <w:rPr>
      <w:rFonts w:ascii="Arial" w:hAnsi="Arial"/>
      <w:sz w:val="22"/>
      <w:szCs w:val="24"/>
      <w:lang w:val="en-ZA"/>
    </w:rPr>
  </w:style>
  <w:style w:type="character" w:styleId="Mention">
    <w:name w:val="Mention"/>
    <w:basedOn w:val="DefaultParagraphFont"/>
    <w:uiPriority w:val="99"/>
    <w:unhideWhenUsed/>
    <w:rsid w:val="00E225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95786069">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0018">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675565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33512211">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59266941">
      <w:bodyDiv w:val="1"/>
      <w:marLeft w:val="0"/>
      <w:marRight w:val="0"/>
      <w:marTop w:val="0"/>
      <w:marBottom w:val="0"/>
      <w:divBdr>
        <w:top w:val="none" w:sz="0" w:space="0" w:color="auto"/>
        <w:left w:val="none" w:sz="0" w:space="0" w:color="auto"/>
        <w:bottom w:val="none" w:sz="0" w:space="0" w:color="auto"/>
        <w:right w:val="none" w:sz="0" w:space="0" w:color="auto"/>
      </w:divBdr>
    </w:div>
    <w:div w:id="117981054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6143424">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06971536">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mgrt/ifc-stakeholderengagement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98055D-E9A4-4A37-BB7C-AA3EFDFF58CC}">
    <t:Anchor>
      <t:Comment id="2010339203"/>
    </t:Anchor>
    <t:History>
      <t:Event id="{CE964A57-D842-410B-BC97-55DE4B867F99}" time="2024-09-04T16:54:52.255Z">
        <t:Attribution userId="S::Teboho.Tsietsi@slrconsulting.com::8c0afa63-c111-456d-a735-95cfaf5407f0" userProvider="AD" userName="Teboho Tsietsi"/>
        <t:Anchor>
          <t:Comment id="2010339203"/>
        </t:Anchor>
        <t:Create/>
      </t:Event>
      <t:Event id="{6C60CA6E-C420-4A17-88C3-D3E55C81E8D4}" time="2024-09-04T16:54:52.255Z">
        <t:Attribution userId="S::Teboho.Tsietsi@slrconsulting.com::8c0afa63-c111-456d-a735-95cfaf5407f0" userProvider="AD" userName="Teboho Tsietsi"/>
        <t:Anchor>
          <t:Comment id="2010339203"/>
        </t:Anchor>
        <t:Assign userId="S::Mike.Valentine@slrconsulting.com::67bf35d8-f1a8-4d45-8761-b6e5a0a5e8a9" userProvider="AD" userName="Mike Valentine"/>
      </t:Event>
      <t:Event id="{954A45D4-9B38-4DC0-9CEF-76541C9CE54E}" time="2024-09-04T16:54:52.255Z">
        <t:Attribution userId="S::Teboho.Tsietsi@slrconsulting.com::8c0afa63-c111-456d-a735-95cfaf5407f0" userProvider="AD" userName="Teboho Tsietsi"/>
        <t:Anchor>
          <t:Comment id="2010339203"/>
        </t:Anchor>
        <t:SetTitle title="@Mike Valentine can you confirm?"/>
      </t:Event>
      <t:Event id="{027AB981-4EA2-4DF3-A040-11912FACABA0}" time="2024-10-11T07:05:10.343Z">
        <t:Attribution userId="S::Mike.Valentine@slrconsulting.com::67bf35d8-f1a8-4d45-8761-b6e5a0a5e8a9" userProvider="AD" userName="Mike Valentine"/>
        <t:Anchor>
          <t:Comment id="2023397941"/>
        </t:Anchor>
        <t:UnassignAll/>
      </t:Event>
      <t:Event id="{F13922EA-4654-44C0-A38E-7D65D2FCCED7}" time="2024-10-11T07:05:10.343Z">
        <t:Attribution userId="S::Mike.Valentine@slrconsulting.com::67bf35d8-f1a8-4d45-8761-b6e5a0a5e8a9" userProvider="AD" userName="Mike Valentine"/>
        <t:Anchor>
          <t:Comment id="2023397941"/>
        </t:Anchor>
        <t:Assign userId="S::Teboho.Tsietsi@slrconsulting.com::8c0afa63-c111-456d-a735-95cfaf5407f0" userProvider="AD" userName="Teboho Tsiets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BD6-F435-46F5-8C8D-20A347DB90E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e2f010d0-4a72-44ca-893b-51fe48f1fd19"/>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3A11DCAB-936E-404B-BE7B-1BE22D6BDEA6}"/>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3531</Words>
  <Characters>22889</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26368</CharactersWithSpaces>
  <SharedDoc>false</SharedDoc>
  <HLinks>
    <vt:vector size="126" baseType="variant">
      <vt:variant>
        <vt:i4>6684792</vt:i4>
      </vt:variant>
      <vt:variant>
        <vt:i4>126</vt:i4>
      </vt:variant>
      <vt:variant>
        <vt:i4>0</vt:i4>
      </vt:variant>
      <vt:variant>
        <vt:i4>5</vt:i4>
      </vt:variant>
      <vt:variant>
        <vt:lpwstr>https://www.ifc.org/content/dam/ifc/doc/mgrt/ifc-stakeholderengagement1.pdf</vt:lpwstr>
      </vt:variant>
      <vt:variant>
        <vt:lpwstr/>
      </vt:variant>
      <vt:variant>
        <vt:i4>1900593</vt:i4>
      </vt:variant>
      <vt:variant>
        <vt:i4>119</vt:i4>
      </vt:variant>
      <vt:variant>
        <vt:i4>0</vt:i4>
      </vt:variant>
      <vt:variant>
        <vt:i4>5</vt:i4>
      </vt:variant>
      <vt:variant>
        <vt:lpwstr/>
      </vt:variant>
      <vt:variant>
        <vt:lpwstr>_Toc190327271</vt:lpwstr>
      </vt:variant>
      <vt:variant>
        <vt:i4>2031664</vt:i4>
      </vt:variant>
      <vt:variant>
        <vt:i4>110</vt:i4>
      </vt:variant>
      <vt:variant>
        <vt:i4>0</vt:i4>
      </vt:variant>
      <vt:variant>
        <vt:i4>5</vt:i4>
      </vt:variant>
      <vt:variant>
        <vt:lpwstr/>
      </vt:variant>
      <vt:variant>
        <vt:lpwstr>_Toc179815927</vt:lpwstr>
      </vt:variant>
      <vt:variant>
        <vt:i4>2031664</vt:i4>
      </vt:variant>
      <vt:variant>
        <vt:i4>104</vt:i4>
      </vt:variant>
      <vt:variant>
        <vt:i4>0</vt:i4>
      </vt:variant>
      <vt:variant>
        <vt:i4>5</vt:i4>
      </vt:variant>
      <vt:variant>
        <vt:lpwstr/>
      </vt:variant>
      <vt:variant>
        <vt:lpwstr>_Toc179815926</vt:lpwstr>
      </vt:variant>
      <vt:variant>
        <vt:i4>2031664</vt:i4>
      </vt:variant>
      <vt:variant>
        <vt:i4>98</vt:i4>
      </vt:variant>
      <vt:variant>
        <vt:i4>0</vt:i4>
      </vt:variant>
      <vt:variant>
        <vt:i4>5</vt:i4>
      </vt:variant>
      <vt:variant>
        <vt:lpwstr/>
      </vt:variant>
      <vt:variant>
        <vt:lpwstr>_Toc179815925</vt:lpwstr>
      </vt:variant>
      <vt:variant>
        <vt:i4>2031664</vt:i4>
      </vt:variant>
      <vt:variant>
        <vt:i4>92</vt:i4>
      </vt:variant>
      <vt:variant>
        <vt:i4>0</vt:i4>
      </vt:variant>
      <vt:variant>
        <vt:i4>5</vt:i4>
      </vt:variant>
      <vt:variant>
        <vt:lpwstr/>
      </vt:variant>
      <vt:variant>
        <vt:lpwstr>_Toc179815924</vt:lpwstr>
      </vt:variant>
      <vt:variant>
        <vt:i4>2031664</vt:i4>
      </vt:variant>
      <vt:variant>
        <vt:i4>86</vt:i4>
      </vt:variant>
      <vt:variant>
        <vt:i4>0</vt:i4>
      </vt:variant>
      <vt:variant>
        <vt:i4>5</vt:i4>
      </vt:variant>
      <vt:variant>
        <vt:lpwstr/>
      </vt:variant>
      <vt:variant>
        <vt:lpwstr>_Toc179815923</vt:lpwstr>
      </vt:variant>
      <vt:variant>
        <vt:i4>2031664</vt:i4>
      </vt:variant>
      <vt:variant>
        <vt:i4>80</vt:i4>
      </vt:variant>
      <vt:variant>
        <vt:i4>0</vt:i4>
      </vt:variant>
      <vt:variant>
        <vt:i4>5</vt:i4>
      </vt:variant>
      <vt:variant>
        <vt:lpwstr/>
      </vt:variant>
      <vt:variant>
        <vt:lpwstr>_Toc179815922</vt:lpwstr>
      </vt:variant>
      <vt:variant>
        <vt:i4>2031664</vt:i4>
      </vt:variant>
      <vt:variant>
        <vt:i4>74</vt:i4>
      </vt:variant>
      <vt:variant>
        <vt:i4>0</vt:i4>
      </vt:variant>
      <vt:variant>
        <vt:i4>5</vt:i4>
      </vt:variant>
      <vt:variant>
        <vt:lpwstr/>
      </vt:variant>
      <vt:variant>
        <vt:lpwstr>_Toc179815921</vt:lpwstr>
      </vt:variant>
      <vt:variant>
        <vt:i4>2031664</vt:i4>
      </vt:variant>
      <vt:variant>
        <vt:i4>68</vt:i4>
      </vt:variant>
      <vt:variant>
        <vt:i4>0</vt:i4>
      </vt:variant>
      <vt:variant>
        <vt:i4>5</vt:i4>
      </vt:variant>
      <vt:variant>
        <vt:lpwstr/>
      </vt:variant>
      <vt:variant>
        <vt:lpwstr>_Toc179815920</vt:lpwstr>
      </vt:variant>
      <vt:variant>
        <vt:i4>1835056</vt:i4>
      </vt:variant>
      <vt:variant>
        <vt:i4>62</vt:i4>
      </vt:variant>
      <vt:variant>
        <vt:i4>0</vt:i4>
      </vt:variant>
      <vt:variant>
        <vt:i4>5</vt:i4>
      </vt:variant>
      <vt:variant>
        <vt:lpwstr/>
      </vt:variant>
      <vt:variant>
        <vt:lpwstr>_Toc179815919</vt:lpwstr>
      </vt:variant>
      <vt:variant>
        <vt:i4>1835056</vt:i4>
      </vt:variant>
      <vt:variant>
        <vt:i4>56</vt:i4>
      </vt:variant>
      <vt:variant>
        <vt:i4>0</vt:i4>
      </vt:variant>
      <vt:variant>
        <vt:i4>5</vt:i4>
      </vt:variant>
      <vt:variant>
        <vt:lpwstr/>
      </vt:variant>
      <vt:variant>
        <vt:lpwstr>_Toc179815918</vt:lpwstr>
      </vt:variant>
      <vt:variant>
        <vt:i4>1835056</vt:i4>
      </vt:variant>
      <vt:variant>
        <vt:i4>50</vt:i4>
      </vt:variant>
      <vt:variant>
        <vt:i4>0</vt:i4>
      </vt:variant>
      <vt:variant>
        <vt:i4>5</vt:i4>
      </vt:variant>
      <vt:variant>
        <vt:lpwstr/>
      </vt:variant>
      <vt:variant>
        <vt:lpwstr>_Toc179815917</vt:lpwstr>
      </vt:variant>
      <vt:variant>
        <vt:i4>1835056</vt:i4>
      </vt:variant>
      <vt:variant>
        <vt:i4>44</vt:i4>
      </vt:variant>
      <vt:variant>
        <vt:i4>0</vt:i4>
      </vt:variant>
      <vt:variant>
        <vt:i4>5</vt:i4>
      </vt:variant>
      <vt:variant>
        <vt:lpwstr/>
      </vt:variant>
      <vt:variant>
        <vt:lpwstr>_Toc179815916</vt:lpwstr>
      </vt:variant>
      <vt:variant>
        <vt:i4>1835056</vt:i4>
      </vt:variant>
      <vt:variant>
        <vt:i4>38</vt:i4>
      </vt:variant>
      <vt:variant>
        <vt:i4>0</vt:i4>
      </vt:variant>
      <vt:variant>
        <vt:i4>5</vt:i4>
      </vt:variant>
      <vt:variant>
        <vt:lpwstr/>
      </vt:variant>
      <vt:variant>
        <vt:lpwstr>_Toc179815915</vt:lpwstr>
      </vt:variant>
      <vt:variant>
        <vt:i4>1835056</vt:i4>
      </vt:variant>
      <vt:variant>
        <vt:i4>32</vt:i4>
      </vt:variant>
      <vt:variant>
        <vt:i4>0</vt:i4>
      </vt:variant>
      <vt:variant>
        <vt:i4>5</vt:i4>
      </vt:variant>
      <vt:variant>
        <vt:lpwstr/>
      </vt:variant>
      <vt:variant>
        <vt:lpwstr>_Toc179815914</vt:lpwstr>
      </vt:variant>
      <vt:variant>
        <vt:i4>1835056</vt:i4>
      </vt:variant>
      <vt:variant>
        <vt:i4>26</vt:i4>
      </vt:variant>
      <vt:variant>
        <vt:i4>0</vt:i4>
      </vt:variant>
      <vt:variant>
        <vt:i4>5</vt:i4>
      </vt:variant>
      <vt:variant>
        <vt:lpwstr/>
      </vt:variant>
      <vt:variant>
        <vt:lpwstr>_Toc179815913</vt:lpwstr>
      </vt:variant>
      <vt:variant>
        <vt:i4>1835056</vt:i4>
      </vt:variant>
      <vt:variant>
        <vt:i4>20</vt:i4>
      </vt:variant>
      <vt:variant>
        <vt:i4>0</vt:i4>
      </vt:variant>
      <vt:variant>
        <vt:i4>5</vt:i4>
      </vt:variant>
      <vt:variant>
        <vt:lpwstr/>
      </vt:variant>
      <vt:variant>
        <vt:lpwstr>_Toc179815912</vt:lpwstr>
      </vt:variant>
      <vt:variant>
        <vt:i4>1835056</vt:i4>
      </vt:variant>
      <vt:variant>
        <vt:i4>14</vt:i4>
      </vt:variant>
      <vt:variant>
        <vt:i4>0</vt:i4>
      </vt:variant>
      <vt:variant>
        <vt:i4>5</vt:i4>
      </vt:variant>
      <vt:variant>
        <vt:lpwstr/>
      </vt:variant>
      <vt:variant>
        <vt:lpwstr>_Toc179815911</vt:lpwstr>
      </vt:variant>
      <vt:variant>
        <vt:i4>1835056</vt:i4>
      </vt:variant>
      <vt:variant>
        <vt:i4>8</vt:i4>
      </vt:variant>
      <vt:variant>
        <vt:i4>0</vt:i4>
      </vt:variant>
      <vt:variant>
        <vt:i4>5</vt:i4>
      </vt:variant>
      <vt:variant>
        <vt:lpwstr/>
      </vt:variant>
      <vt:variant>
        <vt:lpwstr>_Toc179815910</vt:lpwstr>
      </vt:variant>
      <vt:variant>
        <vt:i4>1900592</vt:i4>
      </vt:variant>
      <vt:variant>
        <vt:i4>2</vt:i4>
      </vt:variant>
      <vt:variant>
        <vt:i4>0</vt:i4>
      </vt:variant>
      <vt:variant>
        <vt:i4>5</vt:i4>
      </vt:variant>
      <vt:variant>
        <vt:lpwstr/>
      </vt:variant>
      <vt:variant>
        <vt:lpwstr>_Toc179815909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4</cp:revision>
  <cp:lastPrinted>2024-10-14T14:33:00Z</cp:lastPrinted>
  <dcterms:created xsi:type="dcterms:W3CDTF">2025-02-13T06:22:00Z</dcterms:created>
  <dcterms:modified xsi:type="dcterms:W3CDTF">2025-02-13T06:23:00Z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2024-08-30T12:53:33Z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b94d937e-2045-45ef-b597-5de99e8bc106</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ies>
</file>