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48E9" w14:textId="737897B0" w:rsidR="00000111" w:rsidRPr="00A2343C" w:rsidRDefault="00000111" w:rsidP="7BAD08EA">
      <w:pPr>
        <w:pStyle w:val="Bodytext"/>
        <w:tabs>
          <w:tab w:val="left" w:pos="1418"/>
        </w:tabs>
        <w:rPr>
          <w:sz w:val="22"/>
          <w:szCs w:val="22"/>
        </w:rPr>
      </w:pPr>
      <w:r w:rsidRPr="7BAD08EA">
        <w:rPr>
          <w:rFonts w:ascii="Calibri" w:hAnsi="Calibri" w:cs="Arial"/>
          <w:b/>
          <w:bCs/>
          <w:spacing w:val="30"/>
          <w:sz w:val="32"/>
          <w:szCs w:val="32"/>
        </w:rPr>
        <w:t xml:space="preserve">2.5.2.4  </w:t>
      </w:r>
      <w:r>
        <w:rPr>
          <w:rFonts w:ascii="Calibri" w:hAnsi="Calibri" w:cs="Arial"/>
          <w:b/>
          <w:spacing w:val="30"/>
          <w:sz w:val="32"/>
        </w:rPr>
        <w:tab/>
      </w:r>
      <w:r w:rsidRPr="7BAD08EA">
        <w:rPr>
          <w:rFonts w:ascii="Calibri" w:hAnsi="Calibri" w:cs="Arial"/>
          <w:b/>
          <w:bCs/>
          <w:spacing w:val="30"/>
          <w:sz w:val="32"/>
          <w:szCs w:val="32"/>
        </w:rPr>
        <w:t>Equipment Bookings</w:t>
      </w:r>
    </w:p>
    <w:p w14:paraId="4E560AF3" w14:textId="72AA8321" w:rsidR="00000111" w:rsidRPr="00A2343C" w:rsidRDefault="00000111" w:rsidP="7BAD08EA">
      <w:pPr>
        <w:rPr>
          <w:rFonts w:asciiTheme="minorHAnsi" w:eastAsiaTheme="minorEastAsia" w:hAnsiTheme="minorHAnsi" w:cstheme="minorBidi"/>
          <w:i/>
          <w:iCs/>
        </w:rPr>
      </w:pPr>
    </w:p>
    <w:p w14:paraId="3FFDE1E5" w14:textId="75082CBB" w:rsidR="00000111" w:rsidRPr="00A2343C" w:rsidRDefault="7BAD08EA" w:rsidP="7BAD08EA">
      <w:pPr>
        <w:rPr>
          <w:rFonts w:asciiTheme="minorHAnsi" w:eastAsiaTheme="minorEastAsia" w:hAnsiTheme="minorHAnsi" w:cstheme="minorBidi"/>
          <w:i/>
          <w:iCs/>
        </w:rPr>
      </w:pPr>
      <w:r w:rsidRPr="7BAD08EA">
        <w:rPr>
          <w:rFonts w:ascii="Calibri" w:eastAsia="Calibri" w:hAnsi="Calibri" w:cs="Calibri"/>
          <w:i/>
          <w:iCs/>
          <w:szCs w:val="22"/>
        </w:rPr>
        <w:t>Yoobee Colleges</w:t>
      </w:r>
      <w:r w:rsidR="00000111" w:rsidRPr="7BAD08EA">
        <w:rPr>
          <w:rFonts w:asciiTheme="minorHAnsi" w:eastAsiaTheme="minorEastAsia" w:hAnsiTheme="minorHAnsi" w:cstheme="minorBidi"/>
          <w:i/>
          <w:iCs/>
        </w:rPr>
        <w:t xml:space="preserve"> makes provision for every staff member and student at each campus to have access to use cameras and multi-media equipment (MME) for their programme work.</w:t>
      </w:r>
    </w:p>
    <w:p w14:paraId="2AD40A83" w14:textId="77777777" w:rsidR="00000111" w:rsidRPr="00A2343C" w:rsidRDefault="00000111" w:rsidP="00000111">
      <w:pPr>
        <w:pStyle w:val="SubHead1"/>
        <w:rPr>
          <w:rFonts w:ascii="Calibri" w:hAnsi="Calibri"/>
          <w:sz w:val="24"/>
        </w:rPr>
      </w:pPr>
      <w:r w:rsidRPr="00A2343C">
        <w:rPr>
          <w:rFonts w:ascii="Calibri" w:hAnsi="Calibri"/>
          <w:sz w:val="24"/>
        </w:rPr>
        <w:t>Responsibilities</w:t>
      </w:r>
    </w:p>
    <w:p w14:paraId="617E43A5" w14:textId="77777777" w:rsidR="00000111" w:rsidRPr="00A2343C" w:rsidRDefault="7BAD08EA" w:rsidP="7BAD08EA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7BAD08EA">
        <w:rPr>
          <w:rFonts w:ascii="Calibri" w:hAnsi="Calibri"/>
          <w:sz w:val="22"/>
          <w:szCs w:val="22"/>
        </w:rPr>
        <w:t>The Receptionist and/or the designated “R unit” holder for equipment is responsible for maintaining the camera and MME Booking Sheets, and the readiness of equipment for student use.</w:t>
      </w:r>
    </w:p>
    <w:p w14:paraId="1FA96C9F" w14:textId="77777777" w:rsidR="00000111" w:rsidRPr="00A2343C" w:rsidRDefault="7BAD08EA" w:rsidP="7BAD08EA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7BAD08EA">
        <w:rPr>
          <w:rFonts w:ascii="Calibri" w:hAnsi="Calibri"/>
          <w:sz w:val="22"/>
          <w:szCs w:val="22"/>
        </w:rPr>
        <w:t>The Campus Administrator is responsible for the accuracy of the camera and MME Booking Sheets, and the overall condition of the equipment.</w:t>
      </w:r>
    </w:p>
    <w:p w14:paraId="26D3380D" w14:textId="77777777" w:rsidR="00000111" w:rsidRPr="00A2343C" w:rsidRDefault="00000111" w:rsidP="00000111">
      <w:pPr>
        <w:pStyle w:val="SubHead1"/>
        <w:rPr>
          <w:rFonts w:ascii="Calibri" w:hAnsi="Calibri"/>
          <w:sz w:val="24"/>
        </w:rPr>
      </w:pPr>
      <w:r w:rsidRPr="00A2343C">
        <w:rPr>
          <w:rFonts w:ascii="Calibri" w:hAnsi="Calibri"/>
          <w:sz w:val="24"/>
        </w:rPr>
        <w:t>Procedures</w:t>
      </w:r>
    </w:p>
    <w:p w14:paraId="47A201CF" w14:textId="77777777" w:rsidR="00000111" w:rsidRPr="00A2343C" w:rsidRDefault="7BAD08EA" w:rsidP="7BAD08EA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7BAD08EA">
        <w:rPr>
          <w:rFonts w:ascii="Calibri" w:hAnsi="Calibri"/>
          <w:sz w:val="22"/>
          <w:szCs w:val="22"/>
        </w:rPr>
        <w:t>Students or staff requiring the use of the cameras or MME must book the equipment with reception staff or equipment person.</w:t>
      </w:r>
    </w:p>
    <w:p w14:paraId="0429B1A4" w14:textId="77777777" w:rsidR="00000111" w:rsidRPr="00A2343C" w:rsidRDefault="7BAD08EA" w:rsidP="7BAD08EA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7BAD08EA">
        <w:rPr>
          <w:rFonts w:ascii="Calibri" w:hAnsi="Calibri"/>
          <w:sz w:val="22"/>
          <w:szCs w:val="22"/>
        </w:rPr>
        <w:t>The Booking Sheet must be signed and dated upon borrowing and returning the equipment.</w:t>
      </w:r>
    </w:p>
    <w:p w14:paraId="4DEE4444" w14:textId="77D083F0" w:rsidR="00000111" w:rsidRPr="00A2343C" w:rsidRDefault="7BAD08EA" w:rsidP="7BAD08EA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7BAD08EA">
        <w:rPr>
          <w:rFonts w:ascii="Calibri" w:hAnsi="Calibri"/>
          <w:sz w:val="22"/>
          <w:szCs w:val="22"/>
        </w:rPr>
        <w:t xml:space="preserve">Upon return of the equipment, the Receptionist/ or the designated “R unit” holder must check that it is in full working order and the batteries are fully charged.   </w:t>
      </w:r>
    </w:p>
    <w:p w14:paraId="12BF4078" w14:textId="77777777" w:rsidR="00000111" w:rsidRPr="00A2343C" w:rsidRDefault="7BAD08EA" w:rsidP="7BAD08EA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7BAD08EA">
        <w:rPr>
          <w:rFonts w:ascii="Calibri" w:hAnsi="Calibri"/>
          <w:sz w:val="22"/>
          <w:szCs w:val="22"/>
        </w:rPr>
        <w:t>If damage is caused by staff or students to the equipment they will be liable for the repair or replacement of the equipment.</w:t>
      </w:r>
    </w:p>
    <w:p w14:paraId="2413AD14" w14:textId="0A1D7E80" w:rsidR="00000111" w:rsidRPr="00A2343C" w:rsidRDefault="7BAD08EA" w:rsidP="7BAD08EA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7BAD08EA">
        <w:rPr>
          <w:rFonts w:ascii="Calibri" w:hAnsi="Calibri"/>
          <w:sz w:val="22"/>
          <w:szCs w:val="22"/>
        </w:rPr>
        <w:t>If the equipment is faulty the Receptionist/ or the designated “R unit” holder will liaise with the Campus Manager or equipment person for the equipment to be repaired or replaced.</w:t>
      </w:r>
    </w:p>
    <w:p w14:paraId="0AAF54CC" w14:textId="000363FB" w:rsidR="00000111" w:rsidRPr="00A2343C" w:rsidRDefault="7BAD08EA" w:rsidP="7BAD08EA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7BAD08EA">
        <w:rPr>
          <w:rFonts w:ascii="Calibri" w:hAnsi="Calibri"/>
          <w:sz w:val="22"/>
          <w:szCs w:val="22"/>
        </w:rPr>
        <w:t>A quotation must be obtained from the repairer and it must be authorised by the Campus Manager before the equipment is repaired.</w:t>
      </w:r>
    </w:p>
    <w:p w14:paraId="6F9343A1" w14:textId="77777777" w:rsidR="00000111" w:rsidRPr="00A2343C" w:rsidRDefault="00000111" w:rsidP="00000111">
      <w:pPr>
        <w:pStyle w:val="SubHead1"/>
        <w:rPr>
          <w:rFonts w:ascii="Calibri" w:hAnsi="Calibri"/>
          <w:sz w:val="24"/>
        </w:rPr>
      </w:pPr>
      <w:r w:rsidRPr="00A2343C">
        <w:rPr>
          <w:rFonts w:ascii="Calibri" w:hAnsi="Calibri"/>
          <w:sz w:val="24"/>
        </w:rPr>
        <w:t>Supporting evidence</w:t>
      </w:r>
    </w:p>
    <w:p w14:paraId="63A1B9BE" w14:textId="77777777" w:rsidR="00000111" w:rsidRPr="00A2343C" w:rsidRDefault="00000111" w:rsidP="00000111">
      <w:pPr>
        <w:pStyle w:val="Bodytext"/>
        <w:rPr>
          <w:rFonts w:ascii="Calibri" w:hAnsi="Calibri"/>
          <w:sz w:val="22"/>
        </w:rPr>
      </w:pPr>
      <w:r w:rsidRPr="00A2343C">
        <w:rPr>
          <w:rFonts w:ascii="Calibri" w:hAnsi="Calibri"/>
          <w:sz w:val="22"/>
        </w:rPr>
        <w:t>Booking Sheets for cameras and MME.</w:t>
      </w:r>
    </w:p>
    <w:p w14:paraId="3EF77919" w14:textId="77777777" w:rsidR="00000111" w:rsidRPr="00A2343C" w:rsidRDefault="00000111" w:rsidP="00000111">
      <w:pPr>
        <w:pStyle w:val="Bodytext"/>
        <w:rPr>
          <w:rFonts w:ascii="Calibri" w:hAnsi="Calibri"/>
          <w:sz w:val="22"/>
        </w:rPr>
      </w:pPr>
      <w:r w:rsidRPr="00A2343C">
        <w:rPr>
          <w:rFonts w:ascii="Calibri" w:hAnsi="Calibri"/>
          <w:sz w:val="22"/>
        </w:rPr>
        <w:t>Student Handbook.</w:t>
      </w:r>
    </w:p>
    <w:p w14:paraId="672A6659" w14:textId="77777777" w:rsidR="009C1766" w:rsidRPr="00000111" w:rsidRDefault="009C1766" w:rsidP="7BAD08EA">
      <w:pPr>
        <w:rPr>
          <w:rFonts w:asciiTheme="minorHAnsi" w:eastAsiaTheme="minorEastAsia" w:hAnsiTheme="minorHAnsi" w:cstheme="minorBidi"/>
        </w:rPr>
      </w:pPr>
    </w:p>
    <w:p w14:paraId="1DDC9656" w14:textId="5365ACD3" w:rsidR="7BAD08EA" w:rsidRDefault="7BAD08EA" w:rsidP="7BAD08EA">
      <w:pPr>
        <w:rPr>
          <w:rFonts w:asciiTheme="minorHAnsi" w:eastAsiaTheme="minorEastAsia" w:hAnsiTheme="minorHAnsi" w:cstheme="minorBidi"/>
        </w:rPr>
      </w:pPr>
      <w:r w:rsidRPr="7BAD08EA">
        <w:rPr>
          <w:rFonts w:asciiTheme="minorHAnsi" w:eastAsiaTheme="minorEastAsia" w:hAnsiTheme="minorHAnsi" w:cstheme="minorBidi"/>
          <w:b/>
          <w:bCs/>
        </w:rPr>
        <w:t xml:space="preserve">Review Dates: </w:t>
      </w:r>
      <w:r w:rsidRPr="7BAD08EA">
        <w:rPr>
          <w:rFonts w:asciiTheme="minorHAnsi" w:eastAsiaTheme="minorEastAsia" w:hAnsiTheme="minorHAnsi" w:cstheme="minorBidi"/>
        </w:rPr>
        <w:t>March 2019</w:t>
      </w:r>
    </w:p>
    <w:sectPr w:rsidR="7BAD0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501D" w14:textId="77777777" w:rsidR="0085162B" w:rsidRDefault="0085162B" w:rsidP="003F7972">
      <w:r>
        <w:separator/>
      </w:r>
    </w:p>
  </w:endnote>
  <w:endnote w:type="continuationSeparator" w:id="0">
    <w:p w14:paraId="5DAB6C7B" w14:textId="77777777" w:rsidR="0085162B" w:rsidRDefault="0085162B" w:rsidP="003F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Kartika"/>
    <w:panose1 w:val="00000000000000000000"/>
    <w:charset w:val="00"/>
    <w:family w:val="roman"/>
    <w:notTrueType/>
    <w:pitch w:val="variable"/>
    <w:sig w:usb0="00000003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-Normal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378F" w14:textId="77777777" w:rsidR="0085162B" w:rsidRDefault="0085162B" w:rsidP="003F7972">
      <w:r>
        <w:separator/>
      </w:r>
    </w:p>
  </w:footnote>
  <w:footnote w:type="continuationSeparator" w:id="0">
    <w:p w14:paraId="6A05A809" w14:textId="77777777" w:rsidR="0085162B" w:rsidRDefault="0085162B" w:rsidP="003F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D70"/>
    <w:multiLevelType w:val="hybridMultilevel"/>
    <w:tmpl w:val="B90452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96841"/>
    <w:multiLevelType w:val="hybridMultilevel"/>
    <w:tmpl w:val="EFB0C46A"/>
    <w:lvl w:ilvl="0" w:tplc="B2946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811C6">
      <w:numFmt w:val="none"/>
      <w:lvlText w:val=""/>
      <w:lvlJc w:val="left"/>
      <w:pPr>
        <w:tabs>
          <w:tab w:val="num" w:pos="360"/>
        </w:tabs>
      </w:pPr>
    </w:lvl>
    <w:lvl w:ilvl="2" w:tplc="60B809E6">
      <w:numFmt w:val="none"/>
      <w:lvlText w:val=""/>
      <w:lvlJc w:val="left"/>
      <w:pPr>
        <w:tabs>
          <w:tab w:val="num" w:pos="360"/>
        </w:tabs>
      </w:pPr>
    </w:lvl>
    <w:lvl w:ilvl="3" w:tplc="133EACE4">
      <w:numFmt w:val="none"/>
      <w:lvlText w:val=""/>
      <w:lvlJc w:val="left"/>
      <w:pPr>
        <w:tabs>
          <w:tab w:val="num" w:pos="360"/>
        </w:tabs>
      </w:pPr>
    </w:lvl>
    <w:lvl w:ilvl="4" w:tplc="10F6EE6C">
      <w:numFmt w:val="none"/>
      <w:lvlText w:val=""/>
      <w:lvlJc w:val="left"/>
      <w:pPr>
        <w:tabs>
          <w:tab w:val="num" w:pos="360"/>
        </w:tabs>
      </w:pPr>
    </w:lvl>
    <w:lvl w:ilvl="5" w:tplc="60A2A184">
      <w:numFmt w:val="none"/>
      <w:lvlText w:val=""/>
      <w:lvlJc w:val="left"/>
      <w:pPr>
        <w:tabs>
          <w:tab w:val="num" w:pos="360"/>
        </w:tabs>
      </w:pPr>
    </w:lvl>
    <w:lvl w:ilvl="6" w:tplc="E594120A">
      <w:numFmt w:val="none"/>
      <w:lvlText w:val=""/>
      <w:lvlJc w:val="left"/>
      <w:pPr>
        <w:tabs>
          <w:tab w:val="num" w:pos="360"/>
        </w:tabs>
      </w:pPr>
    </w:lvl>
    <w:lvl w:ilvl="7" w:tplc="5110484E">
      <w:numFmt w:val="none"/>
      <w:lvlText w:val=""/>
      <w:lvlJc w:val="left"/>
      <w:pPr>
        <w:tabs>
          <w:tab w:val="num" w:pos="360"/>
        </w:tabs>
      </w:pPr>
    </w:lvl>
    <w:lvl w:ilvl="8" w:tplc="55B8EF9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9AF42C8"/>
    <w:multiLevelType w:val="hybridMultilevel"/>
    <w:tmpl w:val="FFFFFFFF"/>
    <w:lvl w:ilvl="0" w:tplc="D6FAC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AF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00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44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AA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E7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69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A5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85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4C0C"/>
    <w:multiLevelType w:val="hybridMultilevel"/>
    <w:tmpl w:val="42A086A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E6316"/>
    <w:multiLevelType w:val="hybridMultilevel"/>
    <w:tmpl w:val="41AE075A"/>
    <w:lvl w:ilvl="0" w:tplc="785A9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A0C396">
      <w:numFmt w:val="none"/>
      <w:lvlText w:val=""/>
      <w:lvlJc w:val="left"/>
      <w:pPr>
        <w:tabs>
          <w:tab w:val="num" w:pos="360"/>
        </w:tabs>
      </w:pPr>
    </w:lvl>
    <w:lvl w:ilvl="2" w:tplc="E2B844A8">
      <w:numFmt w:val="none"/>
      <w:lvlText w:val=""/>
      <w:lvlJc w:val="left"/>
      <w:pPr>
        <w:tabs>
          <w:tab w:val="num" w:pos="360"/>
        </w:tabs>
      </w:pPr>
    </w:lvl>
    <w:lvl w:ilvl="3" w:tplc="3FD2D84C">
      <w:numFmt w:val="none"/>
      <w:lvlText w:val=""/>
      <w:lvlJc w:val="left"/>
      <w:pPr>
        <w:tabs>
          <w:tab w:val="num" w:pos="360"/>
        </w:tabs>
      </w:pPr>
    </w:lvl>
    <w:lvl w:ilvl="4" w:tplc="9A94915A">
      <w:numFmt w:val="none"/>
      <w:lvlText w:val=""/>
      <w:lvlJc w:val="left"/>
      <w:pPr>
        <w:tabs>
          <w:tab w:val="num" w:pos="360"/>
        </w:tabs>
      </w:pPr>
    </w:lvl>
    <w:lvl w:ilvl="5" w:tplc="B15803A0">
      <w:numFmt w:val="none"/>
      <w:lvlText w:val=""/>
      <w:lvlJc w:val="left"/>
      <w:pPr>
        <w:tabs>
          <w:tab w:val="num" w:pos="360"/>
        </w:tabs>
      </w:pPr>
    </w:lvl>
    <w:lvl w:ilvl="6" w:tplc="6C8EF5EE">
      <w:numFmt w:val="none"/>
      <w:lvlText w:val=""/>
      <w:lvlJc w:val="left"/>
      <w:pPr>
        <w:tabs>
          <w:tab w:val="num" w:pos="360"/>
        </w:tabs>
      </w:pPr>
    </w:lvl>
    <w:lvl w:ilvl="7" w:tplc="6DB8A6FA">
      <w:numFmt w:val="none"/>
      <w:lvlText w:val=""/>
      <w:lvlJc w:val="left"/>
      <w:pPr>
        <w:tabs>
          <w:tab w:val="num" w:pos="360"/>
        </w:tabs>
      </w:pPr>
    </w:lvl>
    <w:lvl w:ilvl="8" w:tplc="6A7C705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B7AB7FE"/>
    <w:multiLevelType w:val="hybridMultilevel"/>
    <w:tmpl w:val="FFFFFFFF"/>
    <w:lvl w:ilvl="0" w:tplc="FBB6F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EE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4EC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66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8D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C7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8C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6B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61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460508">
    <w:abstractNumId w:val="5"/>
  </w:num>
  <w:num w:numId="2" w16cid:durableId="2049917692">
    <w:abstractNumId w:val="2"/>
  </w:num>
  <w:num w:numId="3" w16cid:durableId="1737703762">
    <w:abstractNumId w:val="4"/>
  </w:num>
  <w:num w:numId="4" w16cid:durableId="337737163">
    <w:abstractNumId w:val="0"/>
  </w:num>
  <w:num w:numId="5" w16cid:durableId="1293100387">
    <w:abstractNumId w:val="3"/>
  </w:num>
  <w:num w:numId="6" w16cid:durableId="1788311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57"/>
    <w:rsid w:val="00000111"/>
    <w:rsid w:val="00157BEC"/>
    <w:rsid w:val="00241EA8"/>
    <w:rsid w:val="003A199E"/>
    <w:rsid w:val="003F7972"/>
    <w:rsid w:val="00473038"/>
    <w:rsid w:val="00500408"/>
    <w:rsid w:val="00630D57"/>
    <w:rsid w:val="00665C23"/>
    <w:rsid w:val="00751022"/>
    <w:rsid w:val="00765705"/>
    <w:rsid w:val="0085162B"/>
    <w:rsid w:val="008527EC"/>
    <w:rsid w:val="008A3050"/>
    <w:rsid w:val="00977A2A"/>
    <w:rsid w:val="009A18C3"/>
    <w:rsid w:val="009C1766"/>
    <w:rsid w:val="00AB5098"/>
    <w:rsid w:val="00AE20CD"/>
    <w:rsid w:val="00CC2251"/>
    <w:rsid w:val="00DD0D3D"/>
    <w:rsid w:val="00E356F5"/>
    <w:rsid w:val="00E73F4D"/>
    <w:rsid w:val="7BA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0837E"/>
  <w15:docId w15:val="{CE79EF6D-8BD9-4723-9C4C-C781A1D0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D57"/>
    <w:pPr>
      <w:spacing w:after="0" w:line="240" w:lineRule="auto"/>
    </w:pPr>
    <w:rPr>
      <w:rFonts w:ascii="Minion" w:eastAsia="Times" w:hAnsi="Minio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C23"/>
    <w:pPr>
      <w:pBdr>
        <w:top w:val="single" w:sz="24" w:space="0" w:color="17365D"/>
        <w:left w:val="single" w:sz="24" w:space="0" w:color="17365D"/>
        <w:bottom w:val="single" w:sz="24" w:space="0" w:color="17365D"/>
        <w:right w:val="single" w:sz="24" w:space="0" w:color="17365D"/>
      </w:pBdr>
      <w:shd w:val="clear" w:color="auto" w:fill="17365D"/>
      <w:spacing w:before="200"/>
      <w:outlineLvl w:val="0"/>
    </w:pPr>
    <w:rPr>
      <w:b/>
      <w:bCs/>
      <w:caps/>
      <w:color w:val="FFFFFF"/>
      <w:spacing w:val="15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241EA8"/>
    <w:pPr>
      <w:pBdr>
        <w:top w:val="single" w:sz="24" w:space="0" w:color="B8CCE4"/>
        <w:left w:val="single" w:sz="24" w:space="0" w:color="B8CCE4"/>
        <w:bottom w:val="single" w:sz="24" w:space="0" w:color="B8CCE4"/>
        <w:right w:val="single" w:sz="24" w:space="0" w:color="B8CCE4"/>
      </w:pBdr>
      <w:shd w:val="clear" w:color="auto" w:fill="B8CCE4"/>
      <w:spacing w:before="200"/>
      <w:outlineLvl w:val="1"/>
    </w:pPr>
    <w:rPr>
      <w:b/>
      <w:caps/>
      <w:spacing w:val="1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41EA8"/>
    <w:rPr>
      <w:b/>
      <w:caps/>
      <w:spacing w:val="15"/>
      <w:shd w:val="clear" w:color="auto" w:fill="B8CCE4"/>
      <w:lang w:bidi="en-US"/>
    </w:rPr>
  </w:style>
  <w:style w:type="character" w:customStyle="1" w:styleId="Heading1Char">
    <w:name w:val="Heading 1 Char"/>
    <w:link w:val="Heading1"/>
    <w:uiPriority w:val="9"/>
    <w:rsid w:val="00665C23"/>
    <w:rPr>
      <w:b/>
      <w:bCs/>
      <w:caps/>
      <w:color w:val="FFFFFF"/>
      <w:spacing w:val="15"/>
      <w:shd w:val="clear" w:color="auto" w:fill="17365D"/>
      <w:lang w:val="en-US" w:bidi="en-US"/>
    </w:rPr>
  </w:style>
  <w:style w:type="paragraph" w:customStyle="1" w:styleId="SubHead1">
    <w:name w:val="SubHead1"/>
    <w:rsid w:val="00630D57"/>
    <w:pPr>
      <w:spacing w:before="480" w:after="240" w:line="240" w:lineRule="auto"/>
    </w:pPr>
    <w:rPr>
      <w:rFonts w:ascii="Minion" w:eastAsia="Times" w:hAnsi="Minion" w:cs="Times New Roman"/>
      <w:b/>
      <w:spacing w:val="30"/>
      <w:szCs w:val="20"/>
      <w:lang w:val="en-US"/>
    </w:rPr>
  </w:style>
  <w:style w:type="paragraph" w:customStyle="1" w:styleId="TitleHead">
    <w:name w:val="TitleHead"/>
    <w:autoRedefine/>
    <w:rsid w:val="00630D57"/>
    <w:pPr>
      <w:tabs>
        <w:tab w:val="left" w:pos="1418"/>
      </w:tabs>
      <w:spacing w:after="0" w:line="312" w:lineRule="auto"/>
      <w:ind w:right="-342"/>
    </w:pPr>
    <w:rPr>
      <w:rFonts w:ascii="Calibri" w:eastAsia="Times" w:hAnsi="Calibri" w:cs="Arial"/>
      <w:b/>
      <w:spacing w:val="30"/>
      <w:sz w:val="28"/>
      <w:szCs w:val="20"/>
      <w:lang w:val="en-GB"/>
    </w:rPr>
  </w:style>
  <w:style w:type="paragraph" w:customStyle="1" w:styleId="Bodytext">
    <w:name w:val="Bodytext"/>
    <w:rsid w:val="00630D57"/>
    <w:pPr>
      <w:spacing w:after="120" w:line="312" w:lineRule="auto"/>
    </w:pPr>
    <w:rPr>
      <w:rFonts w:ascii="Minion" w:eastAsia="Times" w:hAnsi="Minion" w:cs="Times New Roman"/>
      <w:sz w:val="20"/>
      <w:szCs w:val="20"/>
      <w:lang w:val="en-GB"/>
    </w:rPr>
  </w:style>
  <w:style w:type="paragraph" w:customStyle="1" w:styleId="PolicyHead">
    <w:name w:val="PolicyHead"/>
    <w:autoRedefine/>
    <w:rsid w:val="00630D57"/>
    <w:pPr>
      <w:tabs>
        <w:tab w:val="left" w:pos="6804"/>
      </w:tabs>
      <w:spacing w:before="480" w:after="0" w:line="240" w:lineRule="auto"/>
      <w:ind w:left="1418" w:hanging="1418"/>
    </w:pPr>
    <w:rPr>
      <w:rFonts w:ascii="Calibri" w:eastAsia="Times" w:hAnsi="Calibri" w:cs="Arial"/>
      <w:i/>
      <w:noProof/>
      <w:sz w:val="20"/>
      <w:szCs w:val="20"/>
      <w:lang w:val="en-GB"/>
    </w:rPr>
  </w:style>
  <w:style w:type="paragraph" w:customStyle="1" w:styleId="Subhead2">
    <w:name w:val="Subhead 2"/>
    <w:rsid w:val="00630D57"/>
    <w:pPr>
      <w:spacing w:before="120" w:after="120" w:line="240" w:lineRule="auto"/>
    </w:pPr>
    <w:rPr>
      <w:rFonts w:ascii="Minion" w:eastAsia="Times" w:hAnsi="Minion" w:cs="Times New Roman"/>
      <w:b/>
      <w:i/>
      <w:szCs w:val="20"/>
      <w:lang w:val="en-GB"/>
    </w:rPr>
  </w:style>
  <w:style w:type="character" w:styleId="Hyperlink">
    <w:name w:val="Hyperlink"/>
    <w:uiPriority w:val="99"/>
    <w:rsid w:val="00630D57"/>
    <w:rPr>
      <w:color w:val="0000FF"/>
      <w:u w:val="single"/>
    </w:rPr>
  </w:style>
  <w:style w:type="character" w:styleId="FootnoteReference">
    <w:name w:val="footnote reference"/>
    <w:rsid w:val="003F7972"/>
    <w:rPr>
      <w:vertAlign w:val="superscript"/>
    </w:rPr>
  </w:style>
  <w:style w:type="paragraph" w:styleId="FootnoteText">
    <w:name w:val="footnote text"/>
    <w:basedOn w:val="Normal"/>
    <w:link w:val="FootnoteTextChar"/>
    <w:rsid w:val="003F7972"/>
    <w:rPr>
      <w:rFonts w:ascii="Meta-Normal" w:hAnsi="Meta-Normal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3F7972"/>
    <w:rPr>
      <w:rFonts w:ascii="Meta-Normal" w:eastAsia="Times" w:hAnsi="Meta-Normal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2EEBBD976AD4B8D1E283B1D39F4D8" ma:contentTypeVersion="23" ma:contentTypeDescription="Create a new document." ma:contentTypeScope="" ma:versionID="c02f5102a31f1effce7a5b09e0389d75">
  <xsd:schema xmlns:xsd="http://www.w3.org/2001/XMLSchema" xmlns:xs="http://www.w3.org/2001/XMLSchema" xmlns:p="http://schemas.microsoft.com/office/2006/metadata/properties" xmlns:ns2="9a753947-7c0c-4e00-8c84-94fc077d3a93" xmlns:ns3="60215c52-02ef-4b0e-b6a9-249d66efc697" targetNamespace="http://schemas.microsoft.com/office/2006/metadata/properties" ma:root="true" ma:fieldsID="31c3ee87c6aacc90856e1403de3957e9" ns2:_="" ns3:_="">
    <xsd:import namespace="9a753947-7c0c-4e00-8c84-94fc077d3a93"/>
    <xsd:import namespace="60215c52-02ef-4b0e-b6a9-249d66efc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viewDate" minOccurs="0"/>
                <xsd:element ref="ns2:Code" minOccurs="0"/>
                <xsd:element ref="ns2:DocumentType" minOccurs="0"/>
                <xsd:element ref="ns2:Category" minOccurs="0"/>
                <xsd:element ref="ns3:SharedWithUsers" minOccurs="0"/>
                <xsd:element ref="ns3:SharedWithDetails" minOccurs="0"/>
                <xsd:element ref="ns2:NextReviewDate" minOccurs="0"/>
                <xsd:element ref="ns2:MediaServiceAutoKeyPoints" minOccurs="0"/>
                <xsd:element ref="ns2:MediaServiceKeyPoint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earnerReleva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53947-7c0c-4e00-8c84-94fc077d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Date" ma:index="10" nillable="true" ma:displayName="Last Review Date" ma:format="Dropdown" ma:internalName="ReviewDate">
      <xsd:simpleType>
        <xsd:restriction base="dms:Text">
          <xsd:maxLength value="255"/>
        </xsd:restriction>
      </xsd:simpleType>
    </xsd:element>
    <xsd:element name="Code" ma:index="11" nillable="true" ma:displayName="Code" ma:format="Dropdown" ma:internalName="Code">
      <xsd:simpleType>
        <xsd:restriction base="dms:Text">
          <xsd:maxLength value="255"/>
        </xsd:restriction>
      </xsd:simpleType>
    </xsd:element>
    <xsd:element name="DocumentType" ma:index="12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Spreadsheet"/>
        </xsd:restriction>
      </xsd:simpleType>
    </xsd:element>
    <xsd:element name="Category" ma:index="13" nillable="true" ma:displayName="Category" ma:format="Dropdown" ma:internalName="Category">
      <xsd:simpleType>
        <xsd:restriction base="dms:Choice">
          <xsd:enumeration value="Governance"/>
          <xsd:enumeration value="Organisation Management"/>
          <xsd:enumeration value="Staff Management"/>
          <xsd:enumeration value="Legislative/Statutory Requirements"/>
          <xsd:enumeration value="Monitoring"/>
          <xsd:enumeration value="Performance Mangement"/>
          <xsd:enumeration value="Internal Review"/>
          <xsd:enumeration value="Programme Reviews"/>
          <xsd:enumeration value="Self-assessment"/>
          <xsd:enumeration value="Financial Management"/>
          <xsd:enumeration value="Document Management"/>
          <xsd:enumeration value="Student Record Management"/>
          <xsd:enumeration value="Advice to Student on Achievement"/>
          <xsd:enumeration value="Social Media Responsibilities"/>
          <xsd:enumeration value="Resource Management"/>
          <xsd:enumeration value="Quality Management"/>
          <xsd:enumeration value="Curriculum Management"/>
          <xsd:enumeration value="Student Management"/>
          <xsd:enumeration value="International Student Policy"/>
          <xsd:enumeration value="Entry Requirements"/>
          <xsd:enumeration value="Orientation"/>
          <xsd:enumeration value="Learning Contract"/>
          <xsd:enumeration value="Code of Conduct"/>
          <xsd:enumeration value="Monitoring"/>
          <xsd:enumeration value="Student Support Systems"/>
          <xsd:enumeration value="Student Handbook"/>
          <xsd:enumeration value="Student Rep Committee"/>
        </xsd:restriction>
      </xsd:simpleType>
    </xsd:element>
    <xsd:element name="NextReviewDate" ma:index="16" nillable="true" ma:displayName="Next Review Date" ma:format="Dropdown" ma:internalName="NextReviewDate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Under Review"/>
          <xsd:enumeration value="Reviewed 21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earnerRelevant" ma:index="29" nillable="true" ma:displayName="Learner Relevant" ma:default="1" ma:format="Dropdown" ma:internalName="LearnerReleva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15c52-02ef-4b0e-b6a9-249d66efc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ec03c5-d410-47a1-9000-a2b2d02073f5}" ma:internalName="TaxCatchAll" ma:showField="CatchAllData" ma:web="60215c52-02ef-4b0e-b6a9-249d66efc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9a753947-7c0c-4e00-8c84-94fc077d3a93">Policy</DocumentType>
    <Category xmlns="9a753947-7c0c-4e00-8c84-94fc077d3a93">Resource Management</Category>
    <Code xmlns="9a753947-7c0c-4e00-8c84-94fc077d3a93">2.5.2.4</Code>
    <ReviewDate xmlns="9a753947-7c0c-4e00-8c84-94fc077d3a93">March 2019</ReviewDate>
    <NextReviewDate xmlns="9a753947-7c0c-4e00-8c84-94fc077d3a93" xsi:nil="true"/>
    <Status xmlns="9a753947-7c0c-4e00-8c84-94fc077d3a93" xsi:nil="true"/>
    <lcf76f155ced4ddcb4097134ff3c332f xmlns="9a753947-7c0c-4e00-8c84-94fc077d3a93">
      <Terms xmlns="http://schemas.microsoft.com/office/infopath/2007/PartnerControls"/>
    </lcf76f155ced4ddcb4097134ff3c332f>
    <TaxCatchAll xmlns="60215c52-02ef-4b0e-b6a9-249d66efc697" xsi:nil="true"/>
    <LearnerRelevant xmlns="9a753947-7c0c-4e00-8c84-94fc077d3a93">true</LearnerReleva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385A4-15AC-4ACB-BA60-171ACFBE564F}"/>
</file>

<file path=customXml/itemProps2.xml><?xml version="1.0" encoding="utf-8"?>
<ds:datastoreItem xmlns:ds="http://schemas.openxmlformats.org/officeDocument/2006/customXml" ds:itemID="{44DF5061-C8AD-4A2E-8DC0-9B97517D8049}">
  <ds:schemaRefs>
    <ds:schemaRef ds:uri="http://schemas.microsoft.com/office/2006/metadata/properties"/>
    <ds:schemaRef ds:uri="http://schemas.microsoft.com/office/infopath/2007/PartnerControls"/>
    <ds:schemaRef ds:uri="9a753947-7c0c-4e00-8c84-94fc077d3a93"/>
  </ds:schemaRefs>
</ds:datastoreItem>
</file>

<file path=customXml/itemProps3.xml><?xml version="1.0" encoding="utf-8"?>
<ds:datastoreItem xmlns:ds="http://schemas.openxmlformats.org/officeDocument/2006/customXml" ds:itemID="{8D972401-19F9-4594-8AA7-53400B1B8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Courtney Armstrong</cp:lastModifiedBy>
  <cp:revision>4</cp:revision>
  <dcterms:created xsi:type="dcterms:W3CDTF">2022-07-17T23:55:00Z</dcterms:created>
  <dcterms:modified xsi:type="dcterms:W3CDTF">2022-07-17T23:55:00Z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0x010100EED2EEBBD976AD4B8D1E283B1D39F4D8</vt:lpwstr>
  </property>
  <property fmtid="{D5CDD505-2E9C-101B-9397-08002B2CF9AE}" pid="3" name="MSIP_Label_c96ed6d7-747c-41fd-b042-ff14484edc24_Enabled">
    <vt:lpwstr>true</vt:lpwstr>
  </property>
  <property fmtid="{D5CDD505-2E9C-101B-9397-08002B2CF9AE}" pid="4" name="MSIP_Label_c96ed6d7-747c-41fd-b042-ff14484edc24_SetDate">
    <vt:lpwstr>2022-07-17T23:55:11Z</vt:lpwstr>
  </property>
  <property fmtid="{D5CDD505-2E9C-101B-9397-08002B2CF9AE}" pid="5" name="MSIP_Label_c96ed6d7-747c-41fd-b042-ff14484edc24_Method">
    <vt:lpwstr>Standard</vt:lpwstr>
  </property>
  <property fmtid="{D5CDD505-2E9C-101B-9397-08002B2CF9AE}" pid="6" name="MSIP_Label_c96ed6d7-747c-41fd-b042-ff14484edc24_Name">
    <vt:lpwstr>defa4170-0d19-0005-0004-bc88714345d2</vt:lpwstr>
  </property>
  <property fmtid="{D5CDD505-2E9C-101B-9397-08002B2CF9AE}" pid="7" name="MSIP_Label_c96ed6d7-747c-41fd-b042-ff14484edc24_SiteId">
    <vt:lpwstr>6a425d0d-58f2-4e36-8689-10002b2ec567</vt:lpwstr>
  </property>
  <property fmtid="{D5CDD505-2E9C-101B-9397-08002B2CF9AE}" pid="8" name="MSIP_Label_c96ed6d7-747c-41fd-b042-ff14484edc24_ActionId">
    <vt:lpwstr>d69ebda0-7461-480e-b31d-0fe1d6744c02</vt:lpwstr>
  </property>
  <property fmtid="{D5CDD505-2E9C-101B-9397-08002B2CF9AE}" pid="9" name="MSIP_Label_c96ed6d7-747c-41fd-b042-ff14484edc24_ContentBits">
    <vt:lpwstr>0</vt:lpwstr>
  </property>
</Properties>
</file>