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B579" w14:textId="77777777" w:rsidR="00F507F0" w:rsidRDefault="00F507F0">
      <w:pPr>
        <w:tabs>
          <w:tab w:val="center" w:pos="5775"/>
        </w:tabs>
        <w:spacing w:after="47" w:line="265" w:lineRule="auto"/>
        <w:ind w:left="-1"/>
      </w:pPr>
    </w:p>
    <w:p w14:paraId="3F01AF4F" w14:textId="77777777" w:rsidR="00F507F0" w:rsidRDefault="00F507F0">
      <w:pPr>
        <w:tabs>
          <w:tab w:val="center" w:pos="5775"/>
        </w:tabs>
        <w:spacing w:after="47" w:line="265" w:lineRule="auto"/>
        <w:ind w:left="-1"/>
      </w:pPr>
    </w:p>
    <w:p w14:paraId="3EAF470F" w14:textId="77777777" w:rsidR="00F507F0" w:rsidRPr="00F507F0" w:rsidRDefault="00F507F0" w:rsidP="00F507F0">
      <w:r w:rsidRPr="00F507F0">
        <w:rPr>
          <w:noProof/>
        </w:rPr>
        <mc:AlternateContent>
          <mc:Choice Requires="wps">
            <w:drawing>
              <wp:anchor distT="0" distB="0" distL="114300" distR="114300" simplePos="0" relativeHeight="251660288" behindDoc="0" locked="0" layoutInCell="1" allowOverlap="1" wp14:anchorId="5AC9182E" wp14:editId="6FB1878E">
                <wp:simplePos x="0" y="0"/>
                <wp:positionH relativeFrom="page">
                  <wp:align>center</wp:align>
                </wp:positionH>
                <wp:positionV relativeFrom="paragraph">
                  <wp:posOffset>7620</wp:posOffset>
                </wp:positionV>
                <wp:extent cx="1318808" cy="193575"/>
                <wp:effectExtent l="0" t="0" r="15240" b="16510"/>
                <wp:wrapNone/>
                <wp:docPr id="151" name="Shape 151"/>
                <wp:cNvGraphicFramePr/>
                <a:graphic xmlns:a="http://schemas.openxmlformats.org/drawingml/2006/main">
                  <a:graphicData uri="http://schemas.microsoft.com/office/word/2010/wordprocessingShape">
                    <wps:wsp>
                      <wps:cNvSpPr/>
                      <wps:spPr>
                        <a:xfrm>
                          <a:off x="0" y="0"/>
                          <a:ext cx="1318808" cy="193575"/>
                        </a:xfrm>
                        <a:custGeom>
                          <a:avLst/>
                          <a:gdLst/>
                          <a:ahLst/>
                          <a:cxnLst/>
                          <a:rect l="0" t="0" r="0" b="0"/>
                          <a:pathLst>
                            <a:path w="1318895" h="193624">
                              <a:moveTo>
                                <a:pt x="0" y="193624"/>
                              </a:moveTo>
                              <a:lnTo>
                                <a:pt x="1318895" y="193624"/>
                              </a:lnTo>
                              <a:lnTo>
                                <a:pt x="131889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3928A285" id="Shape 151" o:spid="_x0000_s1026" style="position:absolute;margin-left:0;margin-top:.6pt;width:103.85pt;height:15.25pt;z-index:251660288;visibility:visible;mso-wrap-style:square;mso-wrap-distance-left:9pt;mso-wrap-distance-top:0;mso-wrap-distance-right:9pt;mso-wrap-distance-bottom:0;mso-position-horizontal:center;mso-position-horizontal-relative:page;mso-position-vertical:absolute;mso-position-vertical-relative:text;v-text-anchor:top" coordsize="1318895,19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" path="m,193624r1318895,l1318895,,,,,193624xe" filled="f">
                <v:stroke miterlimit="83231f" joinstyle="miter"/>
                <v:path arrowok="t" textboxrect="0,0,1318895,193624"/>
                <w10:wrap anchorx="page"/>
              </v:shape>
            </w:pict>
          </mc:Fallback>
        </mc:AlternateContent>
      </w:r>
      <w:r w:rsidRPr="00F507F0">
        <w:rPr>
          <w:color w:val="808080"/>
        </w:rPr>
        <w:t xml:space="preserve">Payroll Use Only </w:t>
      </w:r>
      <w:r w:rsidRPr="00F507F0">
        <w:rPr>
          <w:color w:val="808080"/>
        </w:rPr>
        <w:t xml:space="preserve">- </w:t>
      </w:r>
      <w:r w:rsidRPr="00F507F0">
        <w:rPr>
          <w:color w:val="808080"/>
        </w:rPr>
        <w:t>Employee Number</w:t>
      </w:r>
    </w:p>
    <w:p w14:paraId="6545F0B9" w14:textId="77777777" w:rsidR="00F507F0" w:rsidRPr="00F507F0" w:rsidRDefault="00F507F0" w:rsidP="00F507F0">
      <w:pPr>
        <w:tabs>
          <w:tab w:val="left" w:pos="4030"/>
        </w:tabs>
      </w:pPr>
      <w:r w:rsidRPr="00F507F0">
        <w:tab/>
      </w:r>
    </w:p>
    <w:p w14:paraId="4730E716" w14:textId="77777777" w:rsidR="00E501A7" w:rsidRPr="00F507F0" w:rsidRDefault="00F507F0">
      <w:pPr>
        <w:tabs>
          <w:tab w:val="center" w:pos="5775"/>
        </w:tabs>
        <w:spacing w:after="47" w:line="265" w:lineRule="auto"/>
        <w:ind w:left="-1"/>
      </w:pPr>
      <w:r w:rsidRPr="00F507F0">
        <w:t xml:space="preserve">Employee Name: __________________________________  </w:t>
      </w:r>
      <w:r w:rsidRPr="00F507F0">
        <w:tab/>
        <w:t xml:space="preserve">   </w:t>
      </w:r>
    </w:p>
    <w:p w14:paraId="3A1E16D3" w14:textId="77777777" w:rsidR="00E501A7" w:rsidRPr="00F507F0" w:rsidRDefault="00F507F0">
      <w:pPr>
        <w:spacing w:after="215" w:line="265" w:lineRule="auto"/>
        <w:ind w:left="9" w:right="823" w:hanging="10"/>
      </w:pPr>
      <w:r w:rsidRPr="00F507F0">
        <w:t xml:space="preserve">I declare that the </w:t>
      </w:r>
      <w:proofErr w:type="gramStart"/>
      <w:r w:rsidRPr="00F507F0">
        <w:t>above named</w:t>
      </w:r>
      <w:proofErr w:type="gramEnd"/>
      <w:r w:rsidRPr="00F507F0">
        <w:t xml:space="preserve"> person has become / has ceased to be * a Connected Party with   </w:t>
      </w:r>
    </w:p>
    <w:p w14:paraId="2F5E82B5" w14:textId="77777777" w:rsidR="00F507F0" w:rsidRDefault="00F507F0">
      <w:pPr>
        <w:spacing w:after="115" w:line="455" w:lineRule="auto"/>
        <w:ind w:left="9" w:right="1348" w:hanging="10"/>
      </w:pPr>
      <w:r w:rsidRPr="00F507F0">
        <w:t xml:space="preserve">effect from:____________________                                                 * Please delete as applicable  </w:t>
      </w:r>
    </w:p>
    <w:p w14:paraId="57C91C5D" w14:textId="77777777" w:rsidR="00E501A7" w:rsidRPr="00F507F0" w:rsidRDefault="00F507F0">
      <w:pPr>
        <w:spacing w:after="115" w:line="455" w:lineRule="auto"/>
        <w:ind w:left="9" w:right="1348" w:hanging="10"/>
      </w:pPr>
      <w:r w:rsidRPr="00F507F0">
        <w:t xml:space="preserve">A “connected party” is defined as:  </w:t>
      </w:r>
    </w:p>
    <w:p w14:paraId="595207FB" w14:textId="77777777" w:rsidR="00E501A7" w:rsidRPr="00F507F0" w:rsidRDefault="00F507F0">
      <w:pPr>
        <w:numPr>
          <w:ilvl w:val="0"/>
          <w:numId w:val="1"/>
        </w:numPr>
        <w:spacing w:after="69" w:line="265" w:lineRule="auto"/>
        <w:ind w:right="823" w:hanging="360"/>
      </w:pPr>
      <w:r w:rsidRPr="00F507F0">
        <w:t xml:space="preserve">a spouse, civil partner or cohabiting partner of the MP;  </w:t>
      </w:r>
    </w:p>
    <w:p w14:paraId="3B090D1D" w14:textId="77777777" w:rsidR="00E501A7" w:rsidRPr="00F507F0" w:rsidRDefault="00F507F0">
      <w:pPr>
        <w:numPr>
          <w:ilvl w:val="0"/>
          <w:numId w:val="1"/>
        </w:numPr>
        <w:spacing w:after="86" w:line="265" w:lineRule="auto"/>
        <w:ind w:right="823" w:hanging="360"/>
      </w:pPr>
      <w:r w:rsidRPr="00F507F0">
        <w:t>parent, child, grandparent, grandchild, sibling,</w:t>
      </w:r>
      <w:r w:rsidRPr="00F507F0">
        <w:t xml:space="preserve"> uncle, aunt, nephew or niece of the MP, or of a spouse, civil partner or cohabiting partner of the MP, or  </w:t>
      </w:r>
    </w:p>
    <w:p w14:paraId="6548DEB6" w14:textId="77777777" w:rsidR="00E501A7" w:rsidRPr="00F507F0" w:rsidRDefault="00F507F0">
      <w:pPr>
        <w:numPr>
          <w:ilvl w:val="0"/>
          <w:numId w:val="1"/>
        </w:numPr>
        <w:spacing w:after="252" w:line="265" w:lineRule="auto"/>
        <w:ind w:right="823" w:hanging="360"/>
      </w:pPr>
      <w:r w:rsidRPr="00F507F0">
        <w:t xml:space="preserve">a body corporate, a firm or a trust with which the MP is connected, as defined in section 252 of the Companies Act 2006.   </w:t>
      </w:r>
    </w:p>
    <w:p w14:paraId="3794C967" w14:textId="77777777" w:rsidR="00E501A7" w:rsidRPr="00F507F0" w:rsidRDefault="00F507F0">
      <w:pPr>
        <w:spacing w:after="220"/>
      </w:pPr>
      <w:r w:rsidRPr="00F507F0">
        <w:t xml:space="preserve">Please refer to The Scheme of MPs’ Business Costs and Expenses paragraph 3.19 – 3.23 and 7.8  </w:t>
      </w:r>
    </w:p>
    <w:p w14:paraId="61FF53BA" w14:textId="77777777" w:rsidR="00E501A7" w:rsidRPr="00F507F0" w:rsidRDefault="00F507F0">
      <w:pPr>
        <w:spacing w:after="402" w:line="265" w:lineRule="auto"/>
        <w:ind w:left="9" w:right="823" w:hanging="10"/>
      </w:pPr>
      <w:r w:rsidRPr="00F507F0">
        <w:t xml:space="preserve">Signed                             _____________________________________                                                                   </w:t>
      </w:r>
    </w:p>
    <w:p w14:paraId="1B3BE236" w14:textId="77777777" w:rsidR="00E501A7" w:rsidRPr="00F507F0" w:rsidRDefault="00F507F0">
      <w:pPr>
        <w:tabs>
          <w:tab w:val="center" w:pos="3984"/>
        </w:tabs>
        <w:spacing w:after="373" w:line="265" w:lineRule="auto"/>
        <w:ind w:left="-1"/>
      </w:pPr>
      <w:r w:rsidRPr="00F507F0">
        <w:t xml:space="preserve">MP Name              </w:t>
      </w:r>
      <w:r w:rsidRPr="00F507F0">
        <w:tab/>
        <w:t xml:space="preserve">    _____________________________________                                                 </w:t>
      </w:r>
    </w:p>
    <w:p w14:paraId="6361EAB6" w14:textId="77777777" w:rsidR="00E501A7" w:rsidRPr="00F507F0" w:rsidRDefault="00F507F0">
      <w:pPr>
        <w:spacing w:after="215" w:line="265" w:lineRule="auto"/>
        <w:ind w:left="9" w:right="823" w:hanging="10"/>
      </w:pPr>
      <w:r w:rsidRPr="00F507F0">
        <w:t xml:space="preserve">Date        </w:t>
      </w:r>
      <w:r w:rsidRPr="00F507F0">
        <w:t xml:space="preserve">                         _____________________________________   </w:t>
      </w:r>
    </w:p>
    <w:p w14:paraId="3E7631B1" w14:textId="77777777" w:rsidR="00E501A7" w:rsidRPr="00F507F0" w:rsidRDefault="00F507F0">
      <w:pPr>
        <w:spacing w:after="94"/>
      </w:pPr>
      <w:r w:rsidRPr="00F507F0">
        <w:t xml:space="preserve"> </w:t>
      </w:r>
    </w:p>
    <w:p w14:paraId="575D2A84" w14:textId="77777777" w:rsidR="00E501A7" w:rsidRPr="00F507F0" w:rsidRDefault="00F507F0">
      <w:pPr>
        <w:pBdr>
          <w:top w:val="single" w:sz="4" w:space="0" w:color="000000"/>
          <w:left w:val="single" w:sz="4" w:space="0" w:color="000000"/>
          <w:bottom w:val="single" w:sz="4" w:space="0" w:color="000000"/>
          <w:right w:val="single" w:sz="4" w:space="0" w:color="000000"/>
        </w:pBdr>
        <w:spacing w:after="163"/>
        <w:ind w:left="122" w:hanging="10"/>
        <w:rPr>
          <w:color w:val="44546A" w:themeColor="text2"/>
        </w:rPr>
      </w:pPr>
      <w:r w:rsidRPr="00F507F0">
        <w:rPr>
          <w:b/>
          <w:color w:val="44546A" w:themeColor="text2"/>
        </w:rPr>
        <w:t xml:space="preserve">Data Protection  </w:t>
      </w:r>
    </w:p>
    <w:p w14:paraId="2C34F447" w14:textId="77777777" w:rsidR="00E501A7" w:rsidRPr="00F507F0" w:rsidRDefault="00F507F0">
      <w:pPr>
        <w:pBdr>
          <w:top w:val="single" w:sz="4" w:space="0" w:color="000000"/>
          <w:left w:val="single" w:sz="4" w:space="0" w:color="000000"/>
          <w:bottom w:val="single" w:sz="4" w:space="0" w:color="000000"/>
          <w:right w:val="single" w:sz="4" w:space="0" w:color="000000"/>
        </w:pBdr>
        <w:spacing w:after="2"/>
        <w:ind w:left="122" w:hanging="10"/>
      </w:pPr>
      <w:r w:rsidRPr="00F507F0">
        <w:t>IPSA collects and processes personal information about you to exercise its statutory functions, to provide you with the services you have requested and where it is in our legitimate interests to do so. We will only use the information you provide on this f</w:t>
      </w:r>
      <w:r w:rsidRPr="00F507F0">
        <w:t>orm for the purposes set in the form and in any relevant related guidance to provide you with the services you have requested, to exercise our statutory functions or where we are otherwise required by law.  We may disclose information to third parties wher</w:t>
      </w:r>
      <w:r w:rsidRPr="00F507F0">
        <w:t xml:space="preserve">e it is fair and lawful to do so, while respecting your privacy rights. </w:t>
      </w:r>
    </w:p>
    <w:p w14:paraId="068C17F8" w14:textId="77777777" w:rsidR="00E501A7" w:rsidRPr="00F507F0" w:rsidRDefault="00F507F0">
      <w:pPr>
        <w:pBdr>
          <w:top w:val="single" w:sz="4" w:space="0" w:color="000000"/>
          <w:left w:val="single" w:sz="4" w:space="0" w:color="000000"/>
          <w:bottom w:val="single" w:sz="4" w:space="0" w:color="000000"/>
          <w:right w:val="single" w:sz="4" w:space="0" w:color="000000"/>
        </w:pBdr>
        <w:ind w:left="122" w:hanging="10"/>
      </w:pPr>
      <w:r w:rsidRPr="00F507F0">
        <w:t xml:space="preserve">Information about how we use and protect your </w:t>
      </w:r>
      <w:r w:rsidRPr="00F507F0">
        <w:t xml:space="preserve">personal </w:t>
      </w:r>
      <w:r w:rsidRPr="00F507F0">
        <w:t xml:space="preserve">information, and your data protection rights is set out in the IPSA Privacy Notice available on our website at </w:t>
      </w:r>
      <w:hyperlink r:id="rId10">
        <w:r w:rsidRPr="00F507F0">
          <w:rPr>
            <w:color w:val="0563C1"/>
            <w:u w:val="single" w:color="0563C1"/>
          </w:rPr>
          <w:t>https://www.theipsa.org.uk/about</w:t>
        </w:r>
      </w:hyperlink>
      <w:hyperlink r:id="rId11">
        <w:r w:rsidRPr="00F507F0">
          <w:rPr>
            <w:color w:val="0563C1"/>
            <w:u w:val="single" w:color="0563C1"/>
          </w:rPr>
          <w:t>-</w:t>
        </w:r>
      </w:hyperlink>
      <w:hyperlink r:id="rId12">
        <w:r w:rsidRPr="00F507F0">
          <w:rPr>
            <w:color w:val="0563C1"/>
            <w:u w:val="single" w:color="0563C1"/>
          </w:rPr>
          <w:t>us/privacy/</w:t>
        </w:r>
      </w:hyperlink>
      <w:hyperlink r:id="rId13">
        <w:r w:rsidRPr="00F507F0">
          <w:t xml:space="preserve"> </w:t>
        </w:r>
      </w:hyperlink>
      <w:r w:rsidRPr="00F507F0">
        <w:t xml:space="preserve"> You can contact us by email to </w:t>
      </w:r>
      <w:r w:rsidRPr="00F507F0">
        <w:rPr>
          <w:color w:val="0563C1"/>
          <w:u w:val="single" w:color="0563C1"/>
        </w:rPr>
        <w:t>privacyrights@theipsa.org.uk</w:t>
      </w:r>
      <w:r w:rsidRPr="00F507F0">
        <w:t xml:space="preserve"> or by post to IPSA, 2nd Floor, 85 Strand, London  WC2R 0DW. </w:t>
      </w:r>
    </w:p>
    <w:p w14:paraId="47804635" w14:textId="77777777" w:rsidR="00E501A7" w:rsidRPr="00F507F0" w:rsidRDefault="00F507F0">
      <w:pPr>
        <w:pBdr>
          <w:top w:val="single" w:sz="4" w:space="0" w:color="000000"/>
          <w:left w:val="single" w:sz="4" w:space="0" w:color="000000"/>
          <w:bottom w:val="single" w:sz="4" w:space="0" w:color="000000"/>
          <w:right w:val="single" w:sz="4" w:space="0" w:color="000000"/>
        </w:pBdr>
        <w:spacing w:after="163"/>
        <w:ind w:left="122" w:hanging="10"/>
        <w:rPr>
          <w:color w:val="44546A" w:themeColor="text2"/>
        </w:rPr>
      </w:pPr>
      <w:r w:rsidRPr="00F507F0">
        <w:rPr>
          <w:b/>
          <w:color w:val="44546A" w:themeColor="text2"/>
        </w:rPr>
        <w:t xml:space="preserve">Freedom of Information </w:t>
      </w:r>
    </w:p>
    <w:p w14:paraId="1F12332D" w14:textId="77777777" w:rsidR="00E501A7" w:rsidRPr="00F507F0" w:rsidRDefault="00F507F0">
      <w:pPr>
        <w:pBdr>
          <w:top w:val="single" w:sz="4" w:space="0" w:color="000000"/>
          <w:left w:val="single" w:sz="4" w:space="0" w:color="000000"/>
          <w:bottom w:val="single" w:sz="4" w:space="0" w:color="000000"/>
          <w:right w:val="single" w:sz="4" w:space="0" w:color="000000"/>
        </w:pBdr>
        <w:spacing w:after="191"/>
        <w:ind w:left="122" w:hanging="10"/>
      </w:pPr>
      <w:r w:rsidRPr="00F507F0">
        <w:t>Information held by IPSA may be disclosable under the Freedom of Information Act 2</w:t>
      </w:r>
      <w:r w:rsidRPr="00F507F0">
        <w:t xml:space="preserve">000. Information about the Act for MPs and their staff is available on the IPSA website at </w:t>
      </w:r>
      <w:hyperlink r:id="rId14">
        <w:r w:rsidRPr="00F507F0">
          <w:rPr>
            <w:color w:val="0563C1"/>
            <w:u w:val="single" w:color="0563C1"/>
          </w:rPr>
          <w:t>https://www.theipsa.org.uk/ipsa</w:t>
        </w:r>
      </w:hyperlink>
      <w:hyperlink r:id="rId15">
        <w:r w:rsidRPr="00F507F0">
          <w:rPr>
            <w:color w:val="0563C1"/>
            <w:u w:val="single" w:color="0563C1"/>
          </w:rPr>
          <w:t>-</w:t>
        </w:r>
      </w:hyperlink>
      <w:hyperlink r:id="rId16">
        <w:r w:rsidRPr="00F507F0">
          <w:rPr>
            <w:color w:val="0563C1"/>
            <w:u w:val="single" w:color="0563C1"/>
          </w:rPr>
          <w:t>for</w:t>
        </w:r>
      </w:hyperlink>
      <w:hyperlink r:id="rId17">
        <w:r w:rsidRPr="00F507F0">
          <w:rPr>
            <w:color w:val="0563C1"/>
            <w:u w:val="single" w:color="0563C1"/>
          </w:rPr>
          <w:t>-</w:t>
        </w:r>
      </w:hyperlink>
      <w:hyperlink r:id="rId18">
        <w:r w:rsidRPr="00F507F0">
          <w:rPr>
            <w:color w:val="0563C1"/>
            <w:u w:val="single" w:color="0563C1"/>
          </w:rPr>
          <w:t>mps/guidance/ipsa</w:t>
        </w:r>
      </w:hyperlink>
      <w:hyperlink r:id="rId19">
        <w:r w:rsidRPr="00F507F0">
          <w:rPr>
            <w:color w:val="0563C1"/>
            <w:u w:val="single" w:color="0563C1"/>
          </w:rPr>
          <w:t>-</w:t>
        </w:r>
      </w:hyperlink>
      <w:hyperlink r:id="rId20">
        <w:r w:rsidRPr="00F507F0">
          <w:rPr>
            <w:color w:val="0563C1"/>
            <w:u w:val="single" w:color="0563C1"/>
          </w:rPr>
          <w:t>and</w:t>
        </w:r>
      </w:hyperlink>
      <w:hyperlink r:id="rId21"/>
      <w:hyperlink r:id="rId22">
        <w:r w:rsidRPr="00F507F0">
          <w:rPr>
            <w:color w:val="0563C1"/>
            <w:u w:val="single" w:color="0563C1"/>
          </w:rPr>
          <w:t>the</w:t>
        </w:r>
      </w:hyperlink>
      <w:hyperlink r:id="rId23">
        <w:r w:rsidRPr="00F507F0">
          <w:rPr>
            <w:color w:val="0563C1"/>
            <w:u w:val="single" w:color="0563C1"/>
          </w:rPr>
          <w:t>-</w:t>
        </w:r>
      </w:hyperlink>
      <w:hyperlink r:id="rId24">
        <w:r w:rsidRPr="00F507F0">
          <w:rPr>
            <w:color w:val="0563C1"/>
            <w:u w:val="single" w:color="0563C1"/>
          </w:rPr>
          <w:t>freedom</w:t>
        </w:r>
      </w:hyperlink>
      <w:hyperlink r:id="rId25">
        <w:r w:rsidRPr="00F507F0">
          <w:rPr>
            <w:color w:val="0563C1"/>
            <w:u w:val="single" w:color="0563C1"/>
          </w:rPr>
          <w:t>-</w:t>
        </w:r>
      </w:hyperlink>
      <w:hyperlink r:id="rId26">
        <w:r w:rsidRPr="00F507F0">
          <w:rPr>
            <w:color w:val="0563C1"/>
            <w:u w:val="single" w:color="0563C1"/>
          </w:rPr>
          <w:t>of</w:t>
        </w:r>
      </w:hyperlink>
      <w:hyperlink r:id="rId27">
        <w:r w:rsidRPr="00F507F0">
          <w:rPr>
            <w:color w:val="0563C1"/>
            <w:u w:val="single" w:color="0563C1"/>
          </w:rPr>
          <w:t>-</w:t>
        </w:r>
      </w:hyperlink>
      <w:hyperlink r:id="rId28">
        <w:r w:rsidRPr="00F507F0">
          <w:rPr>
            <w:color w:val="0563C1"/>
            <w:u w:val="single" w:color="0563C1"/>
          </w:rPr>
          <w:t>information</w:t>
        </w:r>
      </w:hyperlink>
      <w:hyperlink r:id="rId29">
        <w:r w:rsidRPr="00F507F0">
          <w:rPr>
            <w:color w:val="0563C1"/>
            <w:u w:val="single" w:color="0563C1"/>
          </w:rPr>
          <w:t>-</w:t>
        </w:r>
      </w:hyperlink>
      <w:hyperlink r:id="rId30">
        <w:r w:rsidRPr="00F507F0">
          <w:rPr>
            <w:color w:val="0563C1"/>
            <w:u w:val="single" w:color="0563C1"/>
          </w:rPr>
          <w:t>act/</w:t>
        </w:r>
      </w:hyperlink>
      <w:hyperlink r:id="rId31">
        <w:r w:rsidRPr="00F507F0">
          <w:t xml:space="preserve"> </w:t>
        </w:r>
      </w:hyperlink>
    </w:p>
    <w:p w14:paraId="1842099C" w14:textId="77777777" w:rsidR="00E501A7" w:rsidRPr="00F507F0" w:rsidRDefault="00F507F0">
      <w:pPr>
        <w:spacing w:after="0"/>
      </w:pPr>
      <w:r w:rsidRPr="00F507F0">
        <w:lastRenderedPageBreak/>
        <w:t xml:space="preserve"> </w:t>
      </w:r>
    </w:p>
    <w:tbl>
      <w:tblPr>
        <w:tblStyle w:val="TableGrid"/>
        <w:tblpPr w:vertAnchor="page" w:horzAnchor="margin" w:tblpY="2331"/>
        <w:tblOverlap w:val="never"/>
        <w:tblW w:w="9504" w:type="dxa"/>
        <w:tblInd w:w="0" w:type="dxa"/>
        <w:tblCellMar>
          <w:top w:w="74" w:type="dxa"/>
          <w:left w:w="0" w:type="dxa"/>
          <w:bottom w:w="0" w:type="dxa"/>
          <w:right w:w="115" w:type="dxa"/>
        </w:tblCellMar>
        <w:tblLook w:val="04A0" w:firstRow="1" w:lastRow="0" w:firstColumn="1" w:lastColumn="0" w:noHBand="0" w:noVBand="1"/>
      </w:tblPr>
      <w:tblGrid>
        <w:gridCol w:w="3746"/>
        <w:gridCol w:w="711"/>
        <w:gridCol w:w="5047"/>
      </w:tblGrid>
      <w:tr w:rsidR="00F507F0" w:rsidRPr="00F507F0" w14:paraId="11E9CA9E" w14:textId="77777777" w:rsidTr="00F507F0">
        <w:trPr>
          <w:trHeight w:val="269"/>
        </w:trPr>
        <w:tc>
          <w:tcPr>
            <w:tcW w:w="3746" w:type="dxa"/>
            <w:tcBorders>
              <w:top w:val="dashed" w:sz="4" w:space="0" w:color="000000"/>
              <w:left w:val="dashed" w:sz="4" w:space="0" w:color="000000"/>
              <w:bottom w:val="double" w:sz="4" w:space="0" w:color="000000"/>
              <w:right w:val="nil"/>
            </w:tcBorders>
          </w:tcPr>
          <w:p w14:paraId="38776B5B" w14:textId="77777777" w:rsidR="00F507F0" w:rsidRPr="00F507F0" w:rsidRDefault="00F507F0" w:rsidP="00F507F0">
            <w:pPr>
              <w:spacing w:after="0"/>
              <w:ind w:left="113"/>
            </w:pPr>
            <w:bookmarkStart w:id="0" w:name="_GoBack"/>
            <w:bookmarkEnd w:id="0"/>
            <w:r w:rsidRPr="00F507F0">
              <w:rPr>
                <w:b/>
              </w:rPr>
              <w:t xml:space="preserve">Payroll use only  </w:t>
            </w:r>
          </w:p>
        </w:tc>
        <w:tc>
          <w:tcPr>
            <w:tcW w:w="711" w:type="dxa"/>
            <w:tcBorders>
              <w:top w:val="dashed" w:sz="4" w:space="0" w:color="000000"/>
              <w:left w:val="nil"/>
              <w:bottom w:val="double" w:sz="4" w:space="0" w:color="000000"/>
              <w:right w:val="nil"/>
            </w:tcBorders>
          </w:tcPr>
          <w:p w14:paraId="585E590D" w14:textId="77777777" w:rsidR="00F507F0" w:rsidRPr="00F507F0" w:rsidRDefault="00F507F0" w:rsidP="00F507F0"/>
        </w:tc>
        <w:tc>
          <w:tcPr>
            <w:tcW w:w="5047" w:type="dxa"/>
            <w:tcBorders>
              <w:top w:val="dashed" w:sz="4" w:space="0" w:color="000000"/>
              <w:left w:val="nil"/>
              <w:bottom w:val="double" w:sz="4" w:space="0" w:color="000000"/>
              <w:right w:val="dashed" w:sz="4" w:space="0" w:color="000000"/>
            </w:tcBorders>
          </w:tcPr>
          <w:p w14:paraId="368B1D24" w14:textId="77777777" w:rsidR="00F507F0" w:rsidRPr="00F507F0" w:rsidRDefault="00F507F0" w:rsidP="00F507F0"/>
        </w:tc>
      </w:tr>
      <w:tr w:rsidR="00F507F0" w:rsidRPr="00F507F0" w14:paraId="391E5BD6" w14:textId="77777777" w:rsidTr="00F507F0">
        <w:trPr>
          <w:trHeight w:val="274"/>
        </w:trPr>
        <w:tc>
          <w:tcPr>
            <w:tcW w:w="3746" w:type="dxa"/>
            <w:tcBorders>
              <w:top w:val="double" w:sz="4" w:space="0" w:color="000000"/>
              <w:left w:val="dashed" w:sz="4" w:space="0" w:color="000000"/>
              <w:bottom w:val="double" w:sz="4" w:space="0" w:color="000000"/>
              <w:right w:val="nil"/>
            </w:tcBorders>
          </w:tcPr>
          <w:p w14:paraId="510ECF63" w14:textId="77777777" w:rsidR="00F507F0" w:rsidRPr="00F507F0" w:rsidRDefault="00F507F0" w:rsidP="00F507F0">
            <w:pPr>
              <w:spacing w:after="0"/>
              <w:ind w:left="113"/>
            </w:pPr>
            <w:r w:rsidRPr="00F507F0">
              <w:t xml:space="preserve"> </w:t>
            </w:r>
          </w:p>
        </w:tc>
        <w:tc>
          <w:tcPr>
            <w:tcW w:w="711" w:type="dxa"/>
            <w:tcBorders>
              <w:top w:val="double" w:sz="4" w:space="0" w:color="000000"/>
              <w:left w:val="nil"/>
              <w:bottom w:val="double" w:sz="4" w:space="0" w:color="000000"/>
              <w:right w:val="nil"/>
            </w:tcBorders>
          </w:tcPr>
          <w:p w14:paraId="4036E773" w14:textId="77777777" w:rsidR="00F507F0" w:rsidRPr="00F507F0" w:rsidRDefault="00F507F0" w:rsidP="00F507F0"/>
        </w:tc>
        <w:tc>
          <w:tcPr>
            <w:tcW w:w="5047" w:type="dxa"/>
            <w:tcBorders>
              <w:top w:val="double" w:sz="4" w:space="0" w:color="000000"/>
              <w:left w:val="nil"/>
              <w:bottom w:val="double" w:sz="4" w:space="0" w:color="000000"/>
              <w:right w:val="dashed" w:sz="4" w:space="0" w:color="000000"/>
            </w:tcBorders>
          </w:tcPr>
          <w:p w14:paraId="155A027E" w14:textId="77777777" w:rsidR="00F507F0" w:rsidRPr="00F507F0" w:rsidRDefault="00F507F0" w:rsidP="00F507F0"/>
        </w:tc>
      </w:tr>
      <w:tr w:rsidR="00F507F0" w:rsidRPr="00F507F0" w14:paraId="213A3B8A" w14:textId="77777777" w:rsidTr="00F507F0">
        <w:trPr>
          <w:trHeight w:val="486"/>
        </w:trPr>
        <w:tc>
          <w:tcPr>
            <w:tcW w:w="3746" w:type="dxa"/>
            <w:tcBorders>
              <w:top w:val="double" w:sz="4" w:space="0" w:color="000000"/>
              <w:left w:val="dashed" w:sz="4" w:space="0" w:color="000000"/>
              <w:bottom w:val="nil"/>
              <w:right w:val="nil"/>
            </w:tcBorders>
            <w:vAlign w:val="bottom"/>
          </w:tcPr>
          <w:p w14:paraId="5CB60632" w14:textId="77777777" w:rsidR="00F507F0" w:rsidRPr="00F507F0" w:rsidRDefault="00F507F0" w:rsidP="00F507F0">
            <w:pPr>
              <w:spacing w:after="0"/>
              <w:ind w:left="113"/>
            </w:pPr>
            <w:r w:rsidRPr="00F507F0">
              <w:rPr>
                <w:b/>
              </w:rPr>
              <w:t xml:space="preserve">Keyed by </w:t>
            </w:r>
            <w:r w:rsidRPr="00F507F0">
              <w:rPr>
                <w:b/>
                <w:i/>
              </w:rPr>
              <w:t xml:space="preserve">X_______________________________  </w:t>
            </w:r>
          </w:p>
          <w:p w14:paraId="4E1883C1" w14:textId="77777777" w:rsidR="00F507F0" w:rsidRPr="00F507F0" w:rsidRDefault="00F507F0" w:rsidP="00F507F0">
            <w:pPr>
              <w:spacing w:after="0"/>
              <w:ind w:left="833"/>
            </w:pPr>
            <w:r w:rsidRPr="00F507F0">
              <w:rPr>
                <w:b/>
              </w:rPr>
              <w:t xml:space="preserve"> </w:t>
            </w:r>
          </w:p>
        </w:tc>
        <w:tc>
          <w:tcPr>
            <w:tcW w:w="711" w:type="dxa"/>
            <w:tcBorders>
              <w:top w:val="double" w:sz="4" w:space="0" w:color="000000"/>
              <w:left w:val="nil"/>
              <w:bottom w:val="nil"/>
              <w:right w:val="nil"/>
            </w:tcBorders>
            <w:vAlign w:val="center"/>
          </w:tcPr>
          <w:p w14:paraId="1D8369EB" w14:textId="77777777" w:rsidR="00F507F0" w:rsidRPr="00F507F0" w:rsidRDefault="00F507F0" w:rsidP="00F507F0">
            <w:pPr>
              <w:spacing w:after="0"/>
            </w:pPr>
            <w:r w:rsidRPr="00F507F0">
              <w:rPr>
                <w:b/>
                <w:i/>
              </w:rPr>
              <w:t xml:space="preserve"> </w:t>
            </w:r>
          </w:p>
        </w:tc>
        <w:tc>
          <w:tcPr>
            <w:tcW w:w="5047" w:type="dxa"/>
            <w:tcBorders>
              <w:top w:val="double" w:sz="4" w:space="0" w:color="000000"/>
              <w:left w:val="nil"/>
              <w:bottom w:val="nil"/>
              <w:right w:val="dashed" w:sz="4" w:space="0" w:color="000000"/>
            </w:tcBorders>
            <w:vAlign w:val="center"/>
          </w:tcPr>
          <w:p w14:paraId="558317F0" w14:textId="77777777" w:rsidR="00F507F0" w:rsidRPr="00F507F0" w:rsidRDefault="00F507F0" w:rsidP="00F507F0">
            <w:pPr>
              <w:spacing w:after="0"/>
            </w:pPr>
            <w:r w:rsidRPr="00F507F0">
              <w:rPr>
                <w:b/>
              </w:rPr>
              <w:t xml:space="preserve">Checked by </w:t>
            </w:r>
            <w:r w:rsidRPr="00F507F0">
              <w:rPr>
                <w:b/>
                <w:i/>
              </w:rPr>
              <w:t xml:space="preserve">X_______________________________  </w:t>
            </w:r>
          </w:p>
        </w:tc>
      </w:tr>
      <w:tr w:rsidR="00F507F0" w:rsidRPr="00F507F0" w14:paraId="30F736CC" w14:textId="77777777" w:rsidTr="00F507F0">
        <w:trPr>
          <w:trHeight w:val="301"/>
        </w:trPr>
        <w:tc>
          <w:tcPr>
            <w:tcW w:w="3746" w:type="dxa"/>
            <w:tcBorders>
              <w:top w:val="nil"/>
              <w:left w:val="dashed" w:sz="4" w:space="0" w:color="000000"/>
              <w:bottom w:val="dashed" w:sz="4" w:space="0" w:color="000000"/>
              <w:right w:val="nil"/>
            </w:tcBorders>
          </w:tcPr>
          <w:p w14:paraId="520ADF72" w14:textId="77777777" w:rsidR="00F507F0" w:rsidRPr="00F507F0" w:rsidRDefault="00F507F0" w:rsidP="00F507F0">
            <w:pPr>
              <w:tabs>
                <w:tab w:val="center" w:pos="1187"/>
                <w:tab w:val="center" w:pos="2993"/>
              </w:tabs>
              <w:spacing w:after="0"/>
            </w:pPr>
            <w:r w:rsidRPr="00F507F0">
              <w:tab/>
            </w:r>
            <w:r w:rsidRPr="00F507F0">
              <w:rPr>
                <w:b/>
              </w:rPr>
              <w:t xml:space="preserve">Date: ______________________ </w:t>
            </w:r>
            <w:r w:rsidRPr="00F507F0">
              <w:t xml:space="preserve"> </w:t>
            </w:r>
            <w:r w:rsidRPr="00F507F0">
              <w:tab/>
              <w:t xml:space="preserve"> </w:t>
            </w:r>
          </w:p>
        </w:tc>
        <w:tc>
          <w:tcPr>
            <w:tcW w:w="711" w:type="dxa"/>
            <w:tcBorders>
              <w:top w:val="nil"/>
              <w:left w:val="nil"/>
              <w:bottom w:val="dashed" w:sz="4" w:space="0" w:color="000000"/>
              <w:right w:val="nil"/>
            </w:tcBorders>
          </w:tcPr>
          <w:p w14:paraId="062AE8BE" w14:textId="77777777" w:rsidR="00F507F0" w:rsidRPr="00F507F0" w:rsidRDefault="00F507F0" w:rsidP="00F507F0">
            <w:pPr>
              <w:spacing w:after="0"/>
            </w:pPr>
            <w:r w:rsidRPr="00F507F0">
              <w:t xml:space="preserve"> </w:t>
            </w:r>
          </w:p>
        </w:tc>
        <w:tc>
          <w:tcPr>
            <w:tcW w:w="5047" w:type="dxa"/>
            <w:tcBorders>
              <w:top w:val="nil"/>
              <w:left w:val="nil"/>
              <w:bottom w:val="dashed" w:sz="4" w:space="0" w:color="000000"/>
              <w:right w:val="dashed" w:sz="4" w:space="0" w:color="000000"/>
            </w:tcBorders>
          </w:tcPr>
          <w:p w14:paraId="372F69B6" w14:textId="77777777" w:rsidR="00F507F0" w:rsidRPr="00F507F0" w:rsidRDefault="00F507F0" w:rsidP="00F507F0">
            <w:pPr>
              <w:spacing w:after="0"/>
            </w:pPr>
            <w:r w:rsidRPr="00F507F0">
              <w:rPr>
                <w:b/>
              </w:rPr>
              <w:t xml:space="preserve">Date: ______________________ </w:t>
            </w:r>
            <w:r w:rsidRPr="00F507F0">
              <w:t xml:space="preserve">  </w:t>
            </w:r>
          </w:p>
        </w:tc>
      </w:tr>
    </w:tbl>
    <w:p w14:paraId="16FDF51F" w14:textId="77777777" w:rsidR="00E501A7" w:rsidRPr="00F507F0" w:rsidRDefault="00E501A7">
      <w:pPr>
        <w:spacing w:after="0"/>
        <w:ind w:left="-1426" w:right="419"/>
      </w:pPr>
    </w:p>
    <w:sectPr w:rsidR="00E501A7" w:rsidRPr="00F507F0" w:rsidSect="00F507F0">
      <w:headerReference w:type="default" r:id="rId32"/>
      <w:pgSz w:w="11906" w:h="16838"/>
      <w:pgMar w:top="1447" w:right="657" w:bottom="1542" w:left="1426"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DEC71" w14:textId="77777777" w:rsidR="00F507F0" w:rsidRDefault="00F507F0" w:rsidP="00F507F0">
      <w:pPr>
        <w:spacing w:after="0" w:line="240" w:lineRule="auto"/>
      </w:pPr>
      <w:r>
        <w:separator/>
      </w:r>
    </w:p>
  </w:endnote>
  <w:endnote w:type="continuationSeparator" w:id="0">
    <w:p w14:paraId="3F28AE1E" w14:textId="77777777" w:rsidR="00F507F0" w:rsidRDefault="00F507F0" w:rsidP="00F5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E582" w14:textId="77777777" w:rsidR="00F507F0" w:rsidRDefault="00F507F0" w:rsidP="00F507F0">
      <w:pPr>
        <w:spacing w:after="0" w:line="240" w:lineRule="auto"/>
      </w:pPr>
      <w:r>
        <w:separator/>
      </w:r>
    </w:p>
  </w:footnote>
  <w:footnote w:type="continuationSeparator" w:id="0">
    <w:p w14:paraId="79E1026C" w14:textId="77777777" w:rsidR="00F507F0" w:rsidRDefault="00F507F0" w:rsidP="00F5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359E" w14:textId="77777777" w:rsidR="00F507F0" w:rsidRPr="00833463" w:rsidRDefault="00F507F0" w:rsidP="00F507F0">
    <w:pPr>
      <w:jc w:val="right"/>
      <w:rPr>
        <w:rFonts w:ascii="Arial" w:hAnsi="Arial"/>
        <w:b/>
        <w:sz w:val="28"/>
      </w:rPr>
    </w:pPr>
    <w:r>
      <w:rPr>
        <w:noProof/>
      </w:rPr>
      <w:drawing>
        <wp:anchor distT="0" distB="0" distL="114300" distR="114300" simplePos="0" relativeHeight="251659264" behindDoc="1" locked="0" layoutInCell="1" allowOverlap="1" wp14:anchorId="381C2546" wp14:editId="2ACEB1CB">
          <wp:simplePos x="0" y="0"/>
          <wp:positionH relativeFrom="margin">
            <wp:posOffset>-72390</wp:posOffset>
          </wp:positionH>
          <wp:positionV relativeFrom="paragraph">
            <wp:posOffset>-358775</wp:posOffset>
          </wp:positionV>
          <wp:extent cx="1710055" cy="1080135"/>
          <wp:effectExtent l="0" t="0" r="0" b="0"/>
          <wp:wrapTight wrapText="bothSides">
            <wp:wrapPolygon edited="0">
              <wp:start x="1925" y="3048"/>
              <wp:lineTo x="1925" y="17524"/>
              <wp:lineTo x="13234" y="18286"/>
              <wp:lineTo x="14197" y="18286"/>
              <wp:lineTo x="14437" y="16000"/>
              <wp:lineTo x="17806" y="16000"/>
              <wp:lineTo x="19491" y="13714"/>
              <wp:lineTo x="19009" y="9905"/>
              <wp:lineTo x="17325" y="3048"/>
              <wp:lineTo x="1925" y="3048"/>
            </wp:wrapPolygon>
          </wp:wrapTight>
          <wp:docPr id="1" name="Graphic 1"/>
          <wp:cNvGraphicFramePr/>
          <a:graphic xmlns:a="http://schemas.openxmlformats.org/drawingml/2006/main">
            <a:graphicData uri="http://schemas.openxmlformats.org/drawingml/2006/picture">
              <pic:pic xmlns:pic="http://schemas.openxmlformats.org/drawingml/2006/picture">
                <pic:nvPicPr>
                  <pic:cNvPr id="96" name="Picture 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55" cy="1080135"/>
                  </a:xfrm>
                  <a:prstGeom prst="rect">
                    <a:avLst/>
                  </a:prstGeom>
                </pic:spPr>
              </pic:pic>
            </a:graphicData>
          </a:graphic>
          <wp14:sizeRelH relativeFrom="margin">
            <wp14:pctWidth>0</wp14:pctWidth>
          </wp14:sizeRelH>
          <wp14:sizeRelV relativeFrom="margin">
            <wp14:pctHeight>0</wp14:pctHeight>
          </wp14:sizeRelV>
        </wp:anchor>
      </w:drawing>
    </w:r>
    <w:bookmarkStart w:id="1" w:name="_Hlk45271402"/>
    <w:r>
      <w:rPr>
        <w:rFonts w:asciiTheme="minorHAnsi" w:hAnsiTheme="minorHAnsi" w:cstheme="minorHAnsi"/>
        <w:color w:val="00886C" w:themeColor="accent1"/>
        <w:sz w:val="44"/>
        <w:szCs w:val="20"/>
      </w:rPr>
      <w:t xml:space="preserve">  </w:t>
    </w:r>
    <w:bookmarkEnd w:id="1"/>
    <w:r w:rsidRPr="00F507F0">
      <w:rPr>
        <w:rFonts w:cstheme="minorHAnsi"/>
        <w:b/>
        <w:color w:val="00886C" w:themeColor="accent1"/>
        <w:sz w:val="44"/>
        <w:szCs w:val="20"/>
      </w:rPr>
      <w:t>Connected Party Declaration Form</w:t>
    </w:r>
  </w:p>
  <w:p w14:paraId="54ABE156" w14:textId="77777777" w:rsidR="00F507F0" w:rsidRDefault="00F50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144F8"/>
    <w:multiLevelType w:val="hybridMultilevel"/>
    <w:tmpl w:val="5D8C2BC6"/>
    <w:lvl w:ilvl="0" w:tplc="D1C62D0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2775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2A85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685FA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E8A1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94B73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6E6C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6F20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B23ED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A7"/>
    <w:rsid w:val="00E501A7"/>
    <w:rsid w:val="00F50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7D7C0"/>
  <w15:docId w15:val="{48522DFB-DCB8-4664-949D-6279BC5F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50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7F0"/>
    <w:rPr>
      <w:rFonts w:ascii="Calibri" w:eastAsia="Calibri" w:hAnsi="Calibri" w:cs="Calibri"/>
      <w:color w:val="000000"/>
    </w:rPr>
  </w:style>
  <w:style w:type="paragraph" w:styleId="Footer">
    <w:name w:val="footer"/>
    <w:basedOn w:val="Normal"/>
    <w:link w:val="FooterChar"/>
    <w:uiPriority w:val="99"/>
    <w:unhideWhenUsed/>
    <w:rsid w:val="00F50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7F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ipsa.org.uk/about-us/privacy/" TargetMode="External"/><Relationship Id="rId18" Type="http://schemas.openxmlformats.org/officeDocument/2006/relationships/hyperlink" Target="https://www.theipsa.org.uk/ipsa-for-mps/guidance/ipsa-and-the-freedom-of-information-act/" TargetMode="External"/><Relationship Id="rId26" Type="http://schemas.openxmlformats.org/officeDocument/2006/relationships/hyperlink" Target="https://www.theipsa.org.uk/ipsa-for-mps/guidance/ipsa-and-the-freedom-of-information-act/" TargetMode="External"/><Relationship Id="rId3" Type="http://schemas.openxmlformats.org/officeDocument/2006/relationships/customXml" Target="../customXml/item3.xml"/><Relationship Id="rId21" Type="http://schemas.openxmlformats.org/officeDocument/2006/relationships/hyperlink" Target="https://www.theipsa.org.uk/ipsa-for-mps/guidance/ipsa-and-the-freedom-of-information-ac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eipsa.org.uk/about-us/privacy/" TargetMode="External"/><Relationship Id="rId17" Type="http://schemas.openxmlformats.org/officeDocument/2006/relationships/hyperlink" Target="https://www.theipsa.org.uk/ipsa-for-mps/guidance/ipsa-and-the-freedom-of-information-act/" TargetMode="External"/><Relationship Id="rId25" Type="http://schemas.openxmlformats.org/officeDocument/2006/relationships/hyperlink" Target="https://www.theipsa.org.uk/ipsa-for-mps/guidance/ipsa-and-the-freedom-of-information-ac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ipsa.org.uk/ipsa-for-mps/guidance/ipsa-and-the-freedom-of-information-act/" TargetMode="External"/><Relationship Id="rId20" Type="http://schemas.openxmlformats.org/officeDocument/2006/relationships/hyperlink" Target="https://www.theipsa.org.uk/ipsa-for-mps/guidance/ipsa-and-the-freedom-of-information-act/" TargetMode="External"/><Relationship Id="rId29" Type="http://schemas.openxmlformats.org/officeDocument/2006/relationships/hyperlink" Target="https://www.theipsa.org.uk/ipsa-for-mps/guidance/ipsa-and-the-freedom-of-information-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psa.org.uk/about-us/privacy/" TargetMode="External"/><Relationship Id="rId24" Type="http://schemas.openxmlformats.org/officeDocument/2006/relationships/hyperlink" Target="https://www.theipsa.org.uk/ipsa-for-mps/guidance/ipsa-and-the-freedom-of-information-act/"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theipsa.org.uk/ipsa-for-mps/guidance/ipsa-and-the-freedom-of-information-act/" TargetMode="External"/><Relationship Id="rId23" Type="http://schemas.openxmlformats.org/officeDocument/2006/relationships/hyperlink" Target="https://www.theipsa.org.uk/ipsa-for-mps/guidance/ipsa-and-the-freedom-of-information-act/" TargetMode="External"/><Relationship Id="rId28" Type="http://schemas.openxmlformats.org/officeDocument/2006/relationships/hyperlink" Target="https://www.theipsa.org.uk/ipsa-for-mps/guidance/ipsa-and-the-freedom-of-information-act/" TargetMode="External"/><Relationship Id="rId10" Type="http://schemas.openxmlformats.org/officeDocument/2006/relationships/hyperlink" Target="https://www.theipsa.org.uk/about-us/privacy/" TargetMode="External"/><Relationship Id="rId19" Type="http://schemas.openxmlformats.org/officeDocument/2006/relationships/hyperlink" Target="https://www.theipsa.org.uk/ipsa-for-mps/guidance/ipsa-and-the-freedom-of-information-act/" TargetMode="External"/><Relationship Id="rId31" Type="http://schemas.openxmlformats.org/officeDocument/2006/relationships/hyperlink" Target="https://www.theipsa.org.uk/ipsa-for-mps/guidance/ipsa-and-the-freedom-of-information-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ipsa.org.uk/ipsa-for-mps/guidance/ipsa-and-the-freedom-of-information-act/" TargetMode="External"/><Relationship Id="rId22" Type="http://schemas.openxmlformats.org/officeDocument/2006/relationships/hyperlink" Target="https://www.theipsa.org.uk/ipsa-for-mps/guidance/ipsa-and-the-freedom-of-information-act/" TargetMode="External"/><Relationship Id="rId27" Type="http://schemas.openxmlformats.org/officeDocument/2006/relationships/hyperlink" Target="https://www.theipsa.org.uk/ipsa-for-mps/guidance/ipsa-and-the-freedom-of-information-act/" TargetMode="External"/><Relationship Id="rId30" Type="http://schemas.openxmlformats.org/officeDocument/2006/relationships/hyperlink" Target="https://www.theipsa.org.uk/ipsa-for-mps/guidance/ipsa-and-the-freedom-of-information-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989A9A"/>
      </a:accent3>
      <a:accent4>
        <a:srgbClr val="7E335A"/>
      </a:accent4>
      <a:accent5>
        <a:srgbClr val="379A87"/>
      </a:accent5>
      <a:accent6>
        <a:srgbClr val="431C5B"/>
      </a:accent6>
      <a:hlink>
        <a:srgbClr val="00886C"/>
      </a:hlink>
      <a:folHlink>
        <a:srgbClr val="0088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B2C8E05B79E40ACD99F2383317666" ma:contentTypeVersion="12" ma:contentTypeDescription="Create a new document." ma:contentTypeScope="" ma:versionID="7f6ee92ed0a2c3f383dbf9aa19adc905">
  <xsd:schema xmlns:xsd="http://www.w3.org/2001/XMLSchema" xmlns:xs="http://www.w3.org/2001/XMLSchema" xmlns:p="http://schemas.microsoft.com/office/2006/metadata/properties" xmlns:ns2="78202d22-a364-4de4-aee9-36b56e5b770c" xmlns:ns3="449ca9ca-b184-406b-bb08-28812bd51e71" targetNamespace="http://schemas.microsoft.com/office/2006/metadata/properties" ma:root="true" ma:fieldsID="35954d9fb680f8393387aad3e3623372" ns2:_="" ns3:_="">
    <xsd:import namespace="78202d22-a364-4de4-aee9-36b56e5b770c"/>
    <xsd:import namespace="449ca9ca-b184-406b-bb08-28812bd51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02d22-a364-4de4-aee9-36b56e5b7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a9ca-b184-406b-bb08-28812bd51e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50E75-4B6A-4530-8B94-ED029A1517E6}"/>
</file>

<file path=customXml/itemProps2.xml><?xml version="1.0" encoding="utf-8"?>
<ds:datastoreItem xmlns:ds="http://schemas.openxmlformats.org/officeDocument/2006/customXml" ds:itemID="{6A151DBD-009A-4493-8DB0-3175368E4007}">
  <ds:schemaRefs>
    <ds:schemaRef ds:uri="http://schemas.microsoft.com/sharepoint/v3/contenttype/forms"/>
  </ds:schemaRefs>
</ds:datastoreItem>
</file>

<file path=customXml/itemProps3.xml><?xml version="1.0" encoding="utf-8"?>
<ds:datastoreItem xmlns:ds="http://schemas.openxmlformats.org/officeDocument/2006/customXml" ds:itemID="{C91A9905-980A-414B-8F86-CEEC5A068BE5}">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4c300896-07fc-4eb6-8c15-de9c18ce17c6"/>
    <ds:schemaRef ds:uri="a4f6f946-778d-4854-be3c-d672856db59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 Al Islam</dc:creator>
  <cp:keywords/>
  <cp:lastModifiedBy>Cait Saunders</cp:lastModifiedBy>
  <cp:revision>2</cp:revision>
  <dcterms:created xsi:type="dcterms:W3CDTF">2020-07-10T11:03:00Z</dcterms:created>
  <dcterms:modified xsi:type="dcterms:W3CDTF">2020-07-10T11:03:00Z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0x010100374B2C8E05B79E40ACD99F2383317666</vt:lpwstr>
  </property>
</Properties>
</file>