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5C5" w14:textId="77777777" w:rsidR="003A07D0" w:rsidRDefault="003A07D0" w:rsidP="00E66FC1"/>
    <w:p w14:paraId="391E67DA" w14:textId="70F63597" w:rsidR="00E66FC1" w:rsidRPr="00574000" w:rsidRDefault="00E66FC1" w:rsidP="00E66FC1">
      <w:r w:rsidRPr="00574000">
        <w:t>Public funding cannot be used for electoral campaigning.</w:t>
      </w:r>
    </w:p>
    <w:p w14:paraId="5E82E671" w14:textId="21473FF1" w:rsidR="00E66FC1" w:rsidRPr="00EF3CB5" w:rsidRDefault="00E66FC1" w:rsidP="00E66FC1">
      <w:r>
        <w:t xml:space="preserve">IPSA and the Electoral Commission have agreed that each candidate in </w:t>
      </w:r>
      <w:r w:rsidRPr="00AE141F">
        <w:t xml:space="preserve">the </w:t>
      </w:r>
      <w:r w:rsidR="0089024E" w:rsidRPr="00AE141F">
        <w:t>4 July</w:t>
      </w:r>
      <w:r w:rsidRPr="00AE141F">
        <w:t xml:space="preserve"> 2024 General</w:t>
      </w:r>
      <w:r>
        <w:t xml:space="preserve"> Election who was an MP before the date of dissolution must complete a Declaration Form to confirm whether any IPSA funding was used for campaigning.</w:t>
      </w:r>
    </w:p>
    <w:p w14:paraId="5ECF6B7E" w14:textId="77777777" w:rsidR="00E66FC1" w:rsidRPr="00F26B38" w:rsidRDefault="00E66FC1" w:rsidP="00E66FC1">
      <w:r w:rsidRPr="00F26B38">
        <w:t>This declaration applies to MPs who have stood down, lost their seats, or were returned.</w:t>
      </w:r>
    </w:p>
    <w:p w14:paraId="565BB6EF" w14:textId="77777777" w:rsidR="00E66FC1" w:rsidRDefault="00E66FC1" w:rsidP="00E66FC1">
      <w:r>
        <w:t>You must complete the declaration irrespective of whether:</w:t>
      </w:r>
    </w:p>
    <w:p w14:paraId="1785D9D3" w14:textId="77777777" w:rsidR="00E66FC1" w:rsidRPr="00C8768E" w:rsidRDefault="00E66FC1" w:rsidP="00E66FC1">
      <w:pPr>
        <w:pStyle w:val="ListParagraph"/>
        <w:numPr>
          <w:ilvl w:val="0"/>
          <w:numId w:val="5"/>
        </w:numPr>
      </w:pPr>
      <w:r w:rsidRPr="00C8768E">
        <w:t>you campaigned for yourself or others, or</w:t>
      </w:r>
    </w:p>
    <w:p w14:paraId="050235D1" w14:textId="5D896AA2" w:rsidR="00E66FC1" w:rsidRPr="00C8768E" w:rsidRDefault="009662B2" w:rsidP="00E66FC1">
      <w:pPr>
        <w:pStyle w:val="ListParagraph"/>
        <w:numPr>
          <w:ilvl w:val="0"/>
          <w:numId w:val="5"/>
        </w:numPr>
      </w:pPr>
      <w:r>
        <w:t xml:space="preserve">you </w:t>
      </w:r>
      <w:r w:rsidR="00E66FC1" w:rsidRPr="00C8768E">
        <w:t>did not campaign</w:t>
      </w:r>
    </w:p>
    <w:p w14:paraId="40D75550" w14:textId="77777777" w:rsidR="00E66FC1" w:rsidRPr="00EF3CB5" w:rsidRDefault="00E66FC1" w:rsidP="00E66FC1">
      <w:r>
        <w:t xml:space="preserve">IPSA will retain your declaration </w:t>
      </w:r>
      <w:r w:rsidRPr="00EF3CB5">
        <w:t>in accordance with our data retention policy</w:t>
      </w:r>
      <w:r>
        <w:t>. A</w:t>
      </w:r>
      <w:r w:rsidRPr="00EF3CB5">
        <w:t xml:space="preserve"> copy will be </w:t>
      </w:r>
      <w:r>
        <w:t>provided to</w:t>
      </w:r>
      <w:r w:rsidRPr="00EF3CB5">
        <w:t xml:space="preserve"> the Electoral Commission who will also </w:t>
      </w:r>
      <w:r>
        <w:t>retain</w:t>
      </w:r>
      <w:r w:rsidRPr="00EF3CB5">
        <w:t xml:space="preserve"> a copy. </w:t>
      </w:r>
    </w:p>
    <w:p w14:paraId="45861E55" w14:textId="3851DCD8" w:rsidR="0073275E" w:rsidRDefault="00E66FC1" w:rsidP="00A86193">
      <w:pPr>
        <w:rPr>
          <w:b/>
          <w:bCs/>
        </w:rPr>
      </w:pPr>
      <w:r w:rsidRPr="005B4749">
        <w:rPr>
          <w:b/>
          <w:bCs/>
        </w:rPr>
        <w:t xml:space="preserve">By </w:t>
      </w:r>
      <w:r>
        <w:rPr>
          <w:b/>
          <w:bCs/>
        </w:rPr>
        <w:t>completing</w:t>
      </w:r>
      <w:r w:rsidRPr="005B4749">
        <w:rPr>
          <w:b/>
          <w:bCs/>
        </w:rPr>
        <w:t xml:space="preserve"> the </w:t>
      </w:r>
      <w:r>
        <w:rPr>
          <w:b/>
          <w:bCs/>
        </w:rPr>
        <w:t>Declaration F</w:t>
      </w:r>
      <w:r w:rsidRPr="005B4749">
        <w:rPr>
          <w:b/>
          <w:bCs/>
        </w:rPr>
        <w:t xml:space="preserve">orm, you confirm the information you provide is accurate. </w:t>
      </w:r>
    </w:p>
    <w:p w14:paraId="7A657CAA" w14:textId="77777777" w:rsidR="00E66FC1" w:rsidRPr="005E4995" w:rsidRDefault="00E66FC1" w:rsidP="00641A4B">
      <w:pPr>
        <w:pStyle w:val="Heading2"/>
        <w:numPr>
          <w:ilvl w:val="0"/>
          <w:numId w:val="0"/>
        </w:numPr>
      </w:pPr>
      <w:r>
        <w:t>How to c</w:t>
      </w:r>
      <w:r w:rsidRPr="005E4995">
        <w:t xml:space="preserve">alculate the amount of rent </w:t>
      </w:r>
      <w:r>
        <w:t xml:space="preserve">and other services to </w:t>
      </w:r>
      <w:r w:rsidRPr="005E4995">
        <w:t>repay</w:t>
      </w:r>
    </w:p>
    <w:p w14:paraId="226C77E0" w14:textId="77777777" w:rsidR="00E66FC1" w:rsidRPr="00977367" w:rsidRDefault="00E66FC1" w:rsidP="00E66FC1">
      <w:pPr>
        <w:pStyle w:val="Heading3"/>
        <w:rPr>
          <w:b w:val="0"/>
          <w:bCs/>
        </w:rPr>
      </w:pPr>
      <w:r w:rsidRPr="00CC48A2">
        <w:t>Rent</w:t>
      </w:r>
    </w:p>
    <w:p w14:paraId="363F986E" w14:textId="77777777" w:rsidR="00E66FC1" w:rsidRDefault="00E66FC1" w:rsidP="00E66FC1">
      <w:r w:rsidRPr="0091785A">
        <w:t>To calculate the annual cost of rent</w:t>
      </w:r>
      <w:r>
        <w:t>:</w:t>
      </w:r>
    </w:p>
    <w:p w14:paraId="40C77573" w14:textId="77777777" w:rsidR="00E66FC1" w:rsidRDefault="00E66FC1" w:rsidP="00E66FC1">
      <w:pPr>
        <w:pStyle w:val="ListParagraph"/>
        <w:numPr>
          <w:ilvl w:val="0"/>
          <w:numId w:val="9"/>
        </w:numPr>
      </w:pPr>
      <w:r w:rsidRPr="0091785A">
        <w:t>divide the annual cost of re</w:t>
      </w:r>
      <w:r>
        <w:t>n</w:t>
      </w:r>
      <w:r w:rsidRPr="0091785A">
        <w:t>t by 365</w:t>
      </w:r>
    </w:p>
    <w:p w14:paraId="3EF18D2D" w14:textId="77777777" w:rsidR="00E66FC1" w:rsidRPr="0091785A" w:rsidRDefault="00E66FC1" w:rsidP="00E66FC1">
      <w:pPr>
        <w:pStyle w:val="ListParagraph"/>
        <w:numPr>
          <w:ilvl w:val="0"/>
          <w:numId w:val="9"/>
        </w:numPr>
      </w:pPr>
      <w:r w:rsidRPr="0091785A">
        <w:t>multiply it by the number of days used for campaigning</w:t>
      </w:r>
    </w:p>
    <w:p w14:paraId="53C1CD5D" w14:textId="77777777" w:rsidR="00E66FC1" w:rsidRPr="006C6F1D" w:rsidRDefault="00E66FC1" w:rsidP="00E66FC1">
      <w:r w:rsidRPr="006C6F1D">
        <w:t>Example:</w:t>
      </w:r>
    </w:p>
    <w:p w14:paraId="4CF056B4" w14:textId="77777777" w:rsidR="00E66FC1" w:rsidRDefault="00E66FC1" w:rsidP="00E66FC1">
      <w:pPr>
        <w:pStyle w:val="ListParagraph"/>
        <w:numPr>
          <w:ilvl w:val="0"/>
          <w:numId w:val="6"/>
        </w:numPr>
      </w:pPr>
      <w:r>
        <w:t>A</w:t>
      </w:r>
      <w:r w:rsidRPr="005E4995">
        <w:t>nnual rent</w:t>
      </w:r>
      <w:r>
        <w:t>:</w:t>
      </w:r>
      <w:r w:rsidRPr="005E4995">
        <w:t xml:space="preserve"> £10,000</w:t>
      </w:r>
    </w:p>
    <w:p w14:paraId="3B3B2323" w14:textId="77777777" w:rsidR="00E66FC1" w:rsidRDefault="00E66FC1" w:rsidP="00E66FC1">
      <w:pPr>
        <w:pStyle w:val="ListParagraph"/>
        <w:numPr>
          <w:ilvl w:val="0"/>
          <w:numId w:val="6"/>
        </w:numPr>
      </w:pPr>
      <w:r>
        <w:t xml:space="preserve">Office use for campaigning: </w:t>
      </w:r>
      <w:r w:rsidRPr="005E4995">
        <w:t>35 day</w:t>
      </w:r>
      <w:r>
        <w:t>s</w:t>
      </w:r>
    </w:p>
    <w:p w14:paraId="66BFD732" w14:textId="77777777" w:rsidR="00E66FC1" w:rsidRDefault="00E66FC1" w:rsidP="00E66FC1">
      <w:pPr>
        <w:ind w:firstLine="360"/>
      </w:pPr>
      <w:r w:rsidRPr="005E4995">
        <w:t xml:space="preserve">£10,000 </w:t>
      </w:r>
      <w:r>
        <w:t>/</w:t>
      </w:r>
      <w:r w:rsidRPr="005E4995">
        <w:t xml:space="preserve"> 36</w:t>
      </w:r>
      <w:r>
        <w:t>5</w:t>
      </w:r>
      <w:r w:rsidRPr="005E4995">
        <w:t xml:space="preserve"> </w:t>
      </w:r>
      <w:r>
        <w:t>*</w:t>
      </w:r>
      <w:r w:rsidRPr="005E4995">
        <w:t xml:space="preserve"> 35</w:t>
      </w:r>
      <w:r>
        <w:t xml:space="preserve"> = </w:t>
      </w:r>
      <w:r w:rsidRPr="005E4995">
        <w:t>£</w:t>
      </w:r>
      <w:r>
        <w:t>958.90</w:t>
      </w:r>
    </w:p>
    <w:p w14:paraId="68AF7F10" w14:textId="77777777" w:rsidR="00E66FC1" w:rsidRPr="005E4995" w:rsidRDefault="00E66FC1" w:rsidP="00E66FC1">
      <w:pPr>
        <w:pStyle w:val="Heading3"/>
        <w:ind w:right="-613"/>
      </w:pPr>
      <w:r>
        <w:t>Other IPSA-funded services</w:t>
      </w:r>
    </w:p>
    <w:p w14:paraId="2FAA8A37" w14:textId="77777777" w:rsidR="00E66FC1" w:rsidRDefault="00E66FC1" w:rsidP="00E66FC1">
      <w:r w:rsidRPr="00913995">
        <w:t>To calculate the percentage of services (including utilities) for campaigning</w:t>
      </w:r>
    </w:p>
    <w:p w14:paraId="3C852E0E" w14:textId="77777777" w:rsidR="00E66FC1" w:rsidRDefault="00E66FC1" w:rsidP="00E66FC1">
      <w:pPr>
        <w:pStyle w:val="ListParagraph"/>
        <w:numPr>
          <w:ilvl w:val="0"/>
          <w:numId w:val="8"/>
        </w:numPr>
      </w:pPr>
      <w:r w:rsidRPr="00913995">
        <w:t>divide the annual cost by 365</w:t>
      </w:r>
    </w:p>
    <w:p w14:paraId="5C44B343" w14:textId="77777777" w:rsidR="00E66FC1" w:rsidRDefault="00E66FC1" w:rsidP="00E66FC1">
      <w:pPr>
        <w:pStyle w:val="ListParagraph"/>
        <w:numPr>
          <w:ilvl w:val="0"/>
          <w:numId w:val="8"/>
        </w:numPr>
      </w:pPr>
      <w:r w:rsidRPr="00913995">
        <w:t>multiply it by the number of days used for campaigning</w:t>
      </w:r>
    </w:p>
    <w:p w14:paraId="529E0BEC" w14:textId="77777777" w:rsidR="00E66FC1" w:rsidRPr="00913995" w:rsidRDefault="00E66FC1" w:rsidP="00E66FC1">
      <w:pPr>
        <w:pStyle w:val="ListParagraph"/>
        <w:numPr>
          <w:ilvl w:val="0"/>
          <w:numId w:val="8"/>
        </w:numPr>
      </w:pPr>
      <w:r w:rsidRPr="00913995">
        <w:t>multiply it by the percentage used</w:t>
      </w:r>
    </w:p>
    <w:p w14:paraId="143C3CDF" w14:textId="77777777" w:rsidR="00E66FC1" w:rsidRPr="00E66FC1" w:rsidRDefault="00E66FC1" w:rsidP="00E66FC1">
      <w:r w:rsidRPr="00E66FC1">
        <w:t>Example:</w:t>
      </w:r>
    </w:p>
    <w:p w14:paraId="65F7EC35" w14:textId="77777777" w:rsidR="00E66FC1" w:rsidRDefault="00E66FC1" w:rsidP="00E66FC1">
      <w:pPr>
        <w:pStyle w:val="ListParagraph"/>
        <w:numPr>
          <w:ilvl w:val="0"/>
          <w:numId w:val="7"/>
        </w:numPr>
      </w:pPr>
      <w:r>
        <w:t>A</w:t>
      </w:r>
      <w:r w:rsidRPr="005E4995">
        <w:t>nnual cost</w:t>
      </w:r>
      <w:r>
        <w:t xml:space="preserve">: </w:t>
      </w:r>
      <w:r w:rsidRPr="005E4995">
        <w:t>£</w:t>
      </w:r>
      <w:r>
        <w:t>1,000</w:t>
      </w:r>
    </w:p>
    <w:p w14:paraId="732DAC1B" w14:textId="77777777" w:rsidR="00E66FC1" w:rsidRDefault="00E66FC1" w:rsidP="00E66FC1">
      <w:pPr>
        <w:pStyle w:val="ListParagraph"/>
        <w:numPr>
          <w:ilvl w:val="0"/>
          <w:numId w:val="7"/>
        </w:numPr>
      </w:pPr>
      <w:r>
        <w:t xml:space="preserve">Services used for campaigning: 50% of </w:t>
      </w:r>
      <w:r w:rsidRPr="005E4995">
        <w:t>35 days</w:t>
      </w:r>
    </w:p>
    <w:p w14:paraId="3A307581" w14:textId="24EC1392" w:rsidR="00641A4B" w:rsidRDefault="00E66FC1" w:rsidP="00E66FC1">
      <w:pPr>
        <w:ind w:firstLine="360"/>
      </w:pPr>
      <w:r w:rsidRPr="005E4995">
        <w:t>£</w:t>
      </w:r>
      <w:r>
        <w:t>1,000</w:t>
      </w:r>
      <w:r w:rsidRPr="005E4995">
        <w:t xml:space="preserve"> </w:t>
      </w:r>
      <w:r>
        <w:t xml:space="preserve">/ </w:t>
      </w:r>
      <w:r w:rsidRPr="005E4995">
        <w:t>36</w:t>
      </w:r>
      <w:r>
        <w:t>5</w:t>
      </w:r>
      <w:r w:rsidRPr="005E4995">
        <w:t xml:space="preserve"> </w:t>
      </w:r>
      <w:r>
        <w:t>*</w:t>
      </w:r>
      <w:r w:rsidRPr="005E4995">
        <w:t xml:space="preserve"> 35 </w:t>
      </w:r>
      <w:r>
        <w:t>*</w:t>
      </w:r>
      <w:r w:rsidRPr="005E4995">
        <w:t xml:space="preserve"> 0.50 = £</w:t>
      </w:r>
      <w:r>
        <w:t>47.95</w:t>
      </w:r>
    </w:p>
    <w:p w14:paraId="0FB77BD1" w14:textId="77777777" w:rsidR="00641A4B" w:rsidRDefault="00641A4B">
      <w:r>
        <w:br w:type="page"/>
      </w:r>
    </w:p>
    <w:p w14:paraId="7C739D46" w14:textId="0CAAB3A0" w:rsidR="00E66FC1" w:rsidRPr="00E66FC1" w:rsidRDefault="00641A4B" w:rsidP="00641A4B">
      <w:pPr>
        <w:pStyle w:val="Heading2"/>
        <w:numPr>
          <w:ilvl w:val="0"/>
          <w:numId w:val="0"/>
        </w:numPr>
      </w:pPr>
      <w:r>
        <w:lastRenderedPageBreak/>
        <w:t>H</w:t>
      </w:r>
      <w:r w:rsidR="00E66FC1" w:rsidRPr="00E66FC1">
        <w:t>ow to complete this form</w:t>
      </w:r>
    </w:p>
    <w:p w14:paraId="67E0D830" w14:textId="77777777" w:rsidR="00E66FC1" w:rsidRDefault="00E66FC1" w:rsidP="00E66FC1">
      <w:r w:rsidRPr="005B4749">
        <w:t>To complete this form please sign and date ONE of the</w:t>
      </w:r>
      <w:r>
        <w:t>se</w:t>
      </w:r>
      <w:r w:rsidRPr="005B4749">
        <w:t xml:space="preserve"> options</w:t>
      </w:r>
      <w:r>
        <w:t>:</w:t>
      </w:r>
    </w:p>
    <w:p w14:paraId="37D2926A" w14:textId="77777777" w:rsidR="00E66FC1" w:rsidRPr="00D945C1" w:rsidRDefault="00E66FC1" w:rsidP="00E66FC1">
      <w:pPr>
        <w:pStyle w:val="ListParagraph"/>
        <w:numPr>
          <w:ilvl w:val="0"/>
          <w:numId w:val="10"/>
        </w:numPr>
      </w:pPr>
      <w:r w:rsidRPr="00D945C1">
        <w:t xml:space="preserve">Select Option 1 </w:t>
      </w:r>
      <w:r>
        <w:t>– no further action required</w:t>
      </w:r>
      <w:r w:rsidRPr="00D945C1">
        <w:t>.</w:t>
      </w:r>
    </w:p>
    <w:p w14:paraId="2447B258" w14:textId="77777777" w:rsidR="00E66FC1" w:rsidRPr="00D945C1" w:rsidRDefault="00E66FC1" w:rsidP="00E66FC1">
      <w:pPr>
        <w:pStyle w:val="ListParagraph"/>
        <w:numPr>
          <w:ilvl w:val="0"/>
          <w:numId w:val="10"/>
        </w:numPr>
      </w:pPr>
      <w:r w:rsidRPr="00D945C1">
        <w:t>Select Option 2</w:t>
      </w:r>
      <w:r>
        <w:t xml:space="preserve"> –</w:t>
      </w:r>
      <w:r w:rsidRPr="00D945C1">
        <w:t xml:space="preserve"> please complete the rest of the form. </w:t>
      </w:r>
    </w:p>
    <w:p w14:paraId="4C8EA59B" w14:textId="1615E2A9" w:rsidR="00641A4B" w:rsidRPr="00641A4B" w:rsidRDefault="00E66FC1" w:rsidP="00641A4B">
      <w:pPr>
        <w:rPr>
          <w:b/>
          <w:bCs/>
        </w:rPr>
      </w:pPr>
      <w:r w:rsidRPr="00641A4B">
        <w:rPr>
          <w:b/>
          <w:bCs/>
        </w:rPr>
        <w:t xml:space="preserve">Please complete the form below and email it to </w:t>
      </w:r>
      <w:hyperlink r:id="rId10" w:history="1">
        <w:r w:rsidRPr="00641A4B">
          <w:rPr>
            <w:rStyle w:val="Hyperlink"/>
            <w:b/>
            <w:bCs/>
          </w:rPr>
          <w:t>info@theipsa.org.uk</w:t>
        </w:r>
      </w:hyperlink>
      <w:r w:rsidRPr="00641A4B">
        <w:rPr>
          <w:b/>
          <w:bCs/>
        </w:rPr>
        <w:t xml:space="preserve"> no later than five calendar days after the </w:t>
      </w:r>
      <w:r w:rsidR="00641A4B" w:rsidRPr="00641A4B">
        <w:rPr>
          <w:b/>
          <w:bCs/>
        </w:rPr>
        <w:t>e</w:t>
      </w:r>
      <w:r w:rsidRPr="00641A4B">
        <w:rPr>
          <w:b/>
          <w:bCs/>
        </w:rPr>
        <w:t xml:space="preserve">lection. </w:t>
      </w:r>
    </w:p>
    <w:tbl>
      <w:tblPr>
        <w:tblStyle w:val="TableGrid0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3685"/>
        <w:gridCol w:w="2552"/>
        <w:gridCol w:w="1366"/>
      </w:tblGrid>
      <w:tr w:rsidR="00641A4B" w14:paraId="4BDC6656" w14:textId="77777777" w:rsidTr="00E41183">
        <w:tc>
          <w:tcPr>
            <w:tcW w:w="1413" w:type="dxa"/>
            <w:shd w:val="clear" w:color="auto" w:fill="00886C" w:themeFill="accent1"/>
          </w:tcPr>
          <w:p w14:paraId="0FDA18E9" w14:textId="77777777" w:rsidR="00641A4B" w:rsidRPr="00641A4B" w:rsidRDefault="00641A4B" w:rsidP="00641A4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00886C" w:themeFill="accent1"/>
          </w:tcPr>
          <w:p w14:paraId="3CFA579F" w14:textId="7690A67B" w:rsidR="00641A4B" w:rsidRPr="00641A4B" w:rsidRDefault="00641A4B" w:rsidP="00641A4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1A4B">
              <w:rPr>
                <w:b/>
                <w:bCs/>
                <w:color w:val="FFFFFF" w:themeColor="background1"/>
                <w:sz w:val="24"/>
                <w:szCs w:val="24"/>
              </w:rPr>
              <w:t>Declaration</w:t>
            </w:r>
          </w:p>
        </w:tc>
        <w:tc>
          <w:tcPr>
            <w:tcW w:w="2552" w:type="dxa"/>
            <w:shd w:val="clear" w:color="auto" w:fill="00886C" w:themeFill="accent1"/>
          </w:tcPr>
          <w:p w14:paraId="6B003258" w14:textId="588D4A8F" w:rsidR="00641A4B" w:rsidRPr="00641A4B" w:rsidRDefault="00641A4B" w:rsidP="00641A4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1A4B">
              <w:rPr>
                <w:b/>
                <w:bCs/>
                <w:color w:val="FFFFFF" w:themeColor="background1"/>
                <w:sz w:val="24"/>
                <w:szCs w:val="24"/>
              </w:rPr>
              <w:t>Signed</w:t>
            </w:r>
          </w:p>
        </w:tc>
        <w:tc>
          <w:tcPr>
            <w:tcW w:w="1366" w:type="dxa"/>
            <w:shd w:val="clear" w:color="auto" w:fill="00886C" w:themeFill="accent1"/>
          </w:tcPr>
          <w:p w14:paraId="01985408" w14:textId="3E6799DF" w:rsidR="00641A4B" w:rsidRPr="00641A4B" w:rsidRDefault="00641A4B" w:rsidP="00641A4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1A4B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641A4B" w14:paraId="39EC46FE" w14:textId="77777777" w:rsidTr="00E41183">
        <w:tc>
          <w:tcPr>
            <w:tcW w:w="1413" w:type="dxa"/>
          </w:tcPr>
          <w:p w14:paraId="5A772FE6" w14:textId="30529656" w:rsidR="00E66FC1" w:rsidRPr="00297681" w:rsidRDefault="00E66FC1" w:rsidP="00D9129A">
            <w:pPr>
              <w:rPr>
                <w:b/>
                <w:bCs/>
              </w:rPr>
            </w:pPr>
            <w:r w:rsidRPr="00297681">
              <w:rPr>
                <w:b/>
                <w:bCs/>
              </w:rPr>
              <w:t>O</w:t>
            </w:r>
            <w:r w:rsidR="00641A4B" w:rsidRPr="00297681">
              <w:rPr>
                <w:b/>
                <w:bCs/>
              </w:rPr>
              <w:t>ption</w:t>
            </w:r>
            <w:r w:rsidRPr="00297681">
              <w:rPr>
                <w:b/>
                <w:bCs/>
              </w:rPr>
              <w:t xml:space="preserve"> 1</w:t>
            </w:r>
          </w:p>
        </w:tc>
        <w:tc>
          <w:tcPr>
            <w:tcW w:w="3685" w:type="dxa"/>
          </w:tcPr>
          <w:p w14:paraId="2975752E" w14:textId="66C77210" w:rsidR="00E66FC1" w:rsidRDefault="00E66FC1" w:rsidP="00D9129A">
            <w:r>
              <w:t xml:space="preserve">I did not use any IPSA-funded equipment, venues, or staff </w:t>
            </w:r>
            <w:r w:rsidRPr="00AE141F">
              <w:t xml:space="preserve">time for my own or any other campaign for the </w:t>
            </w:r>
            <w:r w:rsidR="00AE141F" w:rsidRPr="00AE141F">
              <w:t>4</w:t>
            </w:r>
            <w:r w:rsidRPr="00AE141F">
              <w:t xml:space="preserve"> </w:t>
            </w:r>
            <w:r w:rsidR="00AE141F" w:rsidRPr="00AE141F">
              <w:t xml:space="preserve">July </w:t>
            </w:r>
            <w:r w:rsidRPr="00AE141F">
              <w:t>2024</w:t>
            </w:r>
            <w:r>
              <w:t xml:space="preserve"> General Election </w:t>
            </w:r>
          </w:p>
        </w:tc>
        <w:tc>
          <w:tcPr>
            <w:tcW w:w="2552" w:type="dxa"/>
          </w:tcPr>
          <w:p w14:paraId="1A1D2B66" w14:textId="77777777" w:rsidR="00E66FC1" w:rsidRDefault="00E66FC1" w:rsidP="00D9129A"/>
        </w:tc>
        <w:tc>
          <w:tcPr>
            <w:tcW w:w="1366" w:type="dxa"/>
          </w:tcPr>
          <w:p w14:paraId="6C1698AE" w14:textId="77777777" w:rsidR="00E66FC1" w:rsidRDefault="00E66FC1" w:rsidP="00D9129A"/>
        </w:tc>
      </w:tr>
      <w:tr w:rsidR="00641A4B" w14:paraId="00FA32A9" w14:textId="77777777" w:rsidTr="00E41183">
        <w:tc>
          <w:tcPr>
            <w:tcW w:w="1413" w:type="dxa"/>
          </w:tcPr>
          <w:p w14:paraId="386C5AD0" w14:textId="77777777" w:rsidR="00E66FC1" w:rsidRPr="00297681" w:rsidRDefault="00E66FC1" w:rsidP="00D9129A">
            <w:pPr>
              <w:rPr>
                <w:b/>
                <w:bCs/>
              </w:rPr>
            </w:pPr>
            <w:r w:rsidRPr="00297681">
              <w:rPr>
                <w:b/>
                <w:bCs/>
              </w:rPr>
              <w:t>Option 2</w:t>
            </w:r>
          </w:p>
        </w:tc>
        <w:tc>
          <w:tcPr>
            <w:tcW w:w="3685" w:type="dxa"/>
          </w:tcPr>
          <w:p w14:paraId="2FE49D8D" w14:textId="77777777" w:rsidR="00E66FC1" w:rsidRDefault="00E66FC1" w:rsidP="00D9129A">
            <w:r>
              <w:t>I used IPSA-funded equipment, venues, or staff time and will repay IPSA</w:t>
            </w:r>
          </w:p>
        </w:tc>
        <w:tc>
          <w:tcPr>
            <w:tcW w:w="2552" w:type="dxa"/>
          </w:tcPr>
          <w:p w14:paraId="707D08B4" w14:textId="77777777" w:rsidR="00E66FC1" w:rsidRDefault="00E66FC1" w:rsidP="00D9129A"/>
        </w:tc>
        <w:tc>
          <w:tcPr>
            <w:tcW w:w="1366" w:type="dxa"/>
          </w:tcPr>
          <w:p w14:paraId="07C3E378" w14:textId="77777777" w:rsidR="00E66FC1" w:rsidRDefault="00E66FC1" w:rsidP="00D9129A"/>
        </w:tc>
      </w:tr>
    </w:tbl>
    <w:p w14:paraId="7E13B140" w14:textId="77777777" w:rsidR="00641A4B" w:rsidRDefault="00641A4B" w:rsidP="00641A4B"/>
    <w:p w14:paraId="67FB38A3" w14:textId="68898081" w:rsidR="00E66FC1" w:rsidRDefault="00E66FC1" w:rsidP="00E66FC1">
      <w:pPr>
        <w:pStyle w:val="Heading3"/>
      </w:pPr>
      <w:r>
        <w:t>Option 2: Details of repayments to be made to IPSA</w:t>
      </w:r>
    </w:p>
    <w:tbl>
      <w:tblPr>
        <w:tblStyle w:val="PlainTable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4536"/>
        <w:gridCol w:w="1843"/>
        <w:gridCol w:w="941"/>
      </w:tblGrid>
      <w:tr w:rsidR="00641A4B" w:rsidRPr="00112D0A" w14:paraId="05495102" w14:textId="77777777" w:rsidTr="0070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6C" w:themeFill="accent1"/>
            <w:vAlign w:val="center"/>
          </w:tcPr>
          <w:p w14:paraId="2BB8B785" w14:textId="77777777" w:rsidR="00E66FC1" w:rsidRPr="00E66FC1" w:rsidRDefault="00E66FC1" w:rsidP="00E66FC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66FC1">
              <w:rPr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6C" w:themeFill="accent1"/>
            <w:vAlign w:val="center"/>
          </w:tcPr>
          <w:p w14:paraId="6865337E" w14:textId="77777777" w:rsidR="00E66FC1" w:rsidRPr="00E66FC1" w:rsidRDefault="00E66FC1" w:rsidP="00E66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E66FC1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6C" w:themeFill="accent1"/>
            <w:vAlign w:val="center"/>
          </w:tcPr>
          <w:p w14:paraId="0D75623C" w14:textId="77777777" w:rsidR="00E66FC1" w:rsidRPr="00E66FC1" w:rsidRDefault="00E66FC1" w:rsidP="00E66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E66FC1">
              <w:rPr>
                <w:color w:val="FFFFFF" w:themeColor="background1"/>
                <w:sz w:val="24"/>
                <w:szCs w:val="24"/>
              </w:rPr>
              <w:t>Amount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86C" w:themeFill="accent1"/>
            <w:vAlign w:val="center"/>
          </w:tcPr>
          <w:p w14:paraId="6B465C21" w14:textId="77777777" w:rsidR="00E66FC1" w:rsidRPr="00E66FC1" w:rsidRDefault="00E66FC1" w:rsidP="00E66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E66FC1">
              <w:rPr>
                <w:color w:val="FFFFFF" w:themeColor="background1"/>
                <w:sz w:val="24"/>
                <w:szCs w:val="24"/>
              </w:rPr>
              <w:t>Tick to select</w:t>
            </w:r>
          </w:p>
        </w:tc>
      </w:tr>
      <w:tr w:rsidR="00E66FC1" w14:paraId="5A14FC34" w14:textId="77777777" w:rsidTr="00701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64F" w14:textId="77777777" w:rsidR="00E66FC1" w:rsidRPr="00297681" w:rsidRDefault="00E66FC1" w:rsidP="00D9129A">
            <w:r w:rsidRPr="00297681">
              <w:t>Use of equipment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177" w14:textId="77777777" w:rsidR="00E66FC1" w:rsidRDefault="00E66FC1" w:rsidP="00D9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used laptops, phones, printers, stationery, and/or other IPSA-funded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0C2" w14:textId="77777777" w:rsidR="00E66FC1" w:rsidRDefault="00E66FC1" w:rsidP="00D9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£250</w:t>
            </w:r>
          </w:p>
        </w:tc>
        <w:sdt>
          <w:sdtPr>
            <w:id w:val="-100936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782AF6" w14:textId="77777777" w:rsidR="00E66FC1" w:rsidRDefault="00E66FC1" w:rsidP="00E66FC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FC1" w14:paraId="3F107538" w14:textId="77777777" w:rsidTr="00701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2C0" w14:textId="77777777" w:rsidR="00E66FC1" w:rsidRPr="00297681" w:rsidRDefault="00E66FC1" w:rsidP="00D9129A">
            <w:r w:rsidRPr="00297681">
              <w:t>Staff time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41D" w14:textId="77777777" w:rsidR="00E66FC1" w:rsidRDefault="00E66FC1" w:rsidP="00D9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staff supported campaigning activities, but the work was undertaken using annual leave, TOIL, or unpaid leave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9D2" w14:textId="77777777" w:rsidR="00E66FC1" w:rsidRDefault="00E66FC1" w:rsidP="00D9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sdt>
          <w:sdtPr>
            <w:id w:val="-209607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FC9C99" w14:textId="77777777" w:rsidR="00E66FC1" w:rsidRDefault="00E66FC1" w:rsidP="00E66FC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FC1" w14:paraId="71B1FA1C" w14:textId="77777777" w:rsidTr="00701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4CD" w14:textId="77777777" w:rsidR="00E66FC1" w:rsidRPr="00297681" w:rsidRDefault="00E66FC1" w:rsidP="00D9129A">
            <w:r w:rsidRPr="00297681">
              <w:t>IPSA-funded venue (for example, your constituency office)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280" w14:textId="77777777" w:rsidR="00297681" w:rsidRDefault="00E66FC1" w:rsidP="00297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used my constituency office for campaigning activities. IPSA pays my rent.</w:t>
            </w:r>
          </w:p>
          <w:p w14:paraId="09AFE3DF" w14:textId="3BC59710" w:rsidR="00297681" w:rsidRDefault="00297681" w:rsidP="00297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CA0E99" w14:textId="1223FD0F" w:rsidR="00E66FC1" w:rsidRDefault="00E66FC1" w:rsidP="00297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will repay IPSA a proportion of the ongoing rent and associated bills.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FA2" w14:textId="77777777" w:rsidR="00E66FC1" w:rsidRDefault="00E66FC1" w:rsidP="00D9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*£</w:t>
            </w:r>
          </w:p>
          <w:p w14:paraId="2C0106F1" w14:textId="77777777" w:rsidR="00E66FC1" w:rsidRDefault="00E66FC1" w:rsidP="00D9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Duration </w:t>
            </w:r>
          </w:p>
          <w:p w14:paraId="3E740924" w14:textId="77777777" w:rsidR="00E66FC1" w:rsidRDefault="00E66FC1" w:rsidP="00D9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Proportion used</w:t>
            </w:r>
          </w:p>
          <w:p w14:paraId="048F8FC3" w14:textId="77777777" w:rsidR="00E66FC1" w:rsidRDefault="00E66FC1" w:rsidP="00D91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 Repaid</w:t>
            </w:r>
          </w:p>
        </w:tc>
        <w:sdt>
          <w:sdtPr>
            <w:id w:val="-155130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8ACB9D" w14:textId="0051EE3B" w:rsidR="00E66FC1" w:rsidRDefault="00E66FC1" w:rsidP="00E66FC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6FC1" w14:paraId="59784661" w14:textId="77777777" w:rsidTr="00701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73A" w14:textId="77777777" w:rsidR="00E66FC1" w:rsidRPr="00D83B5B" w:rsidRDefault="00E66FC1" w:rsidP="00D9129A">
            <w:r w:rsidRPr="00D83B5B">
              <w:t>Total to repay to IPSA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B02" w14:textId="77777777" w:rsidR="00E66FC1" w:rsidRDefault="00E66FC1" w:rsidP="00D9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**£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485" w14:textId="77777777" w:rsidR="00E66FC1" w:rsidRDefault="00E66FC1" w:rsidP="00D91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30DF03" w14:textId="77777777" w:rsidR="00E66FC1" w:rsidRPr="00641A4B" w:rsidRDefault="00E66FC1" w:rsidP="00641A4B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41A4B">
        <w:rPr>
          <w:sz w:val="20"/>
          <w:szCs w:val="20"/>
        </w:rPr>
        <w:t>*Enter the amount you will repay for your venue hire.</w:t>
      </w:r>
    </w:p>
    <w:p w14:paraId="2D99693E" w14:textId="40FAC7EE" w:rsidR="00E66FC1" w:rsidRPr="00641A4B" w:rsidRDefault="00E66FC1" w:rsidP="00641A4B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41A4B">
        <w:rPr>
          <w:sz w:val="20"/>
          <w:szCs w:val="20"/>
        </w:rPr>
        <w:t>**Enter the total amount you will repay to IPSA.</w:t>
      </w:r>
    </w:p>
    <w:p w14:paraId="716736B4" w14:textId="77777777" w:rsidR="00E66FC1" w:rsidRPr="00E66FC1" w:rsidRDefault="00E66FC1" w:rsidP="00E66FC1">
      <w:pPr>
        <w:pStyle w:val="Heading2"/>
        <w:numPr>
          <w:ilvl w:val="0"/>
          <w:numId w:val="0"/>
        </w:numPr>
      </w:pPr>
      <w:r w:rsidRPr="00E66FC1">
        <w:t>How to repay IPSA</w:t>
      </w:r>
    </w:p>
    <w:p w14:paraId="1FAA86A9" w14:textId="77777777" w:rsidR="00E66FC1" w:rsidRDefault="00E66FC1" w:rsidP="00641A4B">
      <w:r>
        <w:t>Please make payments to IPSA’s bank account (details below) with the following reference:</w:t>
      </w:r>
    </w:p>
    <w:p w14:paraId="5CF22FCC" w14:textId="77777777" w:rsidR="00E66FC1" w:rsidRPr="00E66FC1" w:rsidRDefault="00E66FC1" w:rsidP="00641A4B">
      <w:r w:rsidRPr="00E66FC1">
        <w:rPr>
          <w:highlight w:val="yellow"/>
        </w:rPr>
        <w:t>[MP Name]</w:t>
      </w:r>
      <w:r w:rsidRPr="00E66FC1">
        <w:t xml:space="preserve"> </w:t>
      </w:r>
      <w:r w:rsidRPr="00641A4B">
        <w:rPr>
          <w:b/>
          <w:bCs/>
        </w:rPr>
        <w:t>GEREPAY</w:t>
      </w:r>
    </w:p>
    <w:tbl>
      <w:tblPr>
        <w:tblStyle w:val="TableGrid"/>
        <w:tblW w:w="8031" w:type="dxa"/>
        <w:tblInd w:w="44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89"/>
        <w:gridCol w:w="1844"/>
        <w:gridCol w:w="4698"/>
      </w:tblGrid>
      <w:tr w:rsidR="00E66FC1" w14:paraId="72F49C68" w14:textId="77777777" w:rsidTr="00D9129A">
        <w:trPr>
          <w:trHeight w:val="254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689A" w14:textId="77777777" w:rsidR="00E66FC1" w:rsidRDefault="00E66FC1" w:rsidP="00D9129A">
            <w:pPr>
              <w:spacing w:line="259" w:lineRule="auto"/>
              <w:ind w:left="1"/>
            </w:pPr>
            <w:r>
              <w:rPr>
                <w:b/>
              </w:rPr>
              <w:t xml:space="preserve">IPSA Bank Details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33D" w14:textId="77777777" w:rsidR="00E66FC1" w:rsidRDefault="00E66FC1" w:rsidP="00D9129A">
            <w:pPr>
              <w:spacing w:line="259" w:lineRule="auto"/>
              <w:ind w:left="1"/>
            </w:pPr>
            <w:r>
              <w:t xml:space="preserve">Account Name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F616" w14:textId="77777777" w:rsidR="00E66FC1" w:rsidRDefault="00E66FC1" w:rsidP="00D9129A">
            <w:pPr>
              <w:spacing w:line="259" w:lineRule="auto"/>
              <w:ind w:left="1"/>
            </w:pPr>
            <w:r>
              <w:t>IPSA Account*</w:t>
            </w:r>
          </w:p>
        </w:tc>
      </w:tr>
      <w:tr w:rsidR="00E66FC1" w14:paraId="12BF678F" w14:textId="77777777" w:rsidTr="00D9129A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129A2" w14:textId="77777777" w:rsidR="00E66FC1" w:rsidRDefault="00E66FC1" w:rsidP="00D9129A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FC66" w14:textId="77777777" w:rsidR="00E66FC1" w:rsidRDefault="00E66FC1" w:rsidP="00D9129A">
            <w:pPr>
              <w:spacing w:line="259" w:lineRule="auto"/>
              <w:ind w:left="1"/>
            </w:pPr>
            <w:r>
              <w:t xml:space="preserve">Sort Code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B901" w14:textId="77777777" w:rsidR="00E66FC1" w:rsidRDefault="00E66FC1" w:rsidP="00D9129A">
            <w:pPr>
              <w:spacing w:line="259" w:lineRule="auto"/>
              <w:ind w:left="1"/>
            </w:pPr>
            <w:r>
              <w:t xml:space="preserve">60-70-80 </w:t>
            </w:r>
          </w:p>
        </w:tc>
      </w:tr>
      <w:tr w:rsidR="00E66FC1" w14:paraId="66D85251" w14:textId="77777777" w:rsidTr="00D9129A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86BB" w14:textId="77777777" w:rsidR="00E66FC1" w:rsidRDefault="00E66FC1" w:rsidP="00D9129A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8D19" w14:textId="77777777" w:rsidR="00E66FC1" w:rsidRDefault="00E66FC1" w:rsidP="00D9129A">
            <w:pPr>
              <w:spacing w:line="259" w:lineRule="auto"/>
              <w:ind w:left="1"/>
            </w:pPr>
            <w:r>
              <w:t xml:space="preserve">Account Number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D7C3" w14:textId="77777777" w:rsidR="00E66FC1" w:rsidRDefault="00E66FC1" w:rsidP="00D9129A">
            <w:pPr>
              <w:spacing w:line="259" w:lineRule="auto"/>
              <w:ind w:left="1"/>
            </w:pPr>
            <w:r>
              <w:t xml:space="preserve">10012524 </w:t>
            </w:r>
          </w:p>
        </w:tc>
      </w:tr>
    </w:tbl>
    <w:p w14:paraId="0385B4E8" w14:textId="30E02303" w:rsidR="00F507F0" w:rsidRPr="00641A4B" w:rsidRDefault="00E66FC1" w:rsidP="00641A4B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41A4B">
        <w:rPr>
          <w:sz w:val="20"/>
          <w:szCs w:val="20"/>
        </w:rPr>
        <w:t xml:space="preserve">*The name of IPSA’s bank account is “IPSA Account”. Some online banking systems only recognise IPSA’s full name, so enter: “Independent Parliamentary Standards Authority”. </w:t>
      </w:r>
    </w:p>
    <w:sectPr w:rsidR="00F507F0" w:rsidRPr="00641A4B" w:rsidSect="00060045">
      <w:headerReference w:type="default" r:id="rId11"/>
      <w:pgSz w:w="11906" w:h="16838"/>
      <w:pgMar w:top="1447" w:right="1133" w:bottom="1542" w:left="142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49BB" w14:textId="77777777" w:rsidR="00391044" w:rsidRDefault="00391044" w:rsidP="00A86193">
      <w:r>
        <w:separator/>
      </w:r>
    </w:p>
  </w:endnote>
  <w:endnote w:type="continuationSeparator" w:id="0">
    <w:p w14:paraId="044999A0" w14:textId="77777777" w:rsidR="00391044" w:rsidRDefault="00391044" w:rsidP="00A86193">
      <w:r>
        <w:continuationSeparator/>
      </w:r>
    </w:p>
  </w:endnote>
  <w:endnote w:type="continuationNotice" w:id="1">
    <w:p w14:paraId="41DD76E5" w14:textId="77777777" w:rsidR="00391044" w:rsidRDefault="003910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0FAA" w14:textId="77777777" w:rsidR="00391044" w:rsidRDefault="00391044" w:rsidP="00A86193">
      <w:r>
        <w:separator/>
      </w:r>
    </w:p>
  </w:footnote>
  <w:footnote w:type="continuationSeparator" w:id="0">
    <w:p w14:paraId="308B5313" w14:textId="77777777" w:rsidR="00391044" w:rsidRDefault="00391044" w:rsidP="00A86193">
      <w:r>
        <w:continuationSeparator/>
      </w:r>
    </w:p>
  </w:footnote>
  <w:footnote w:type="continuationNotice" w:id="1">
    <w:p w14:paraId="29EE8B77" w14:textId="77777777" w:rsidR="00391044" w:rsidRDefault="003910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9571" w14:textId="3E33885A" w:rsidR="003A07D0" w:rsidRPr="003A07D0" w:rsidRDefault="00F507F0" w:rsidP="003A07D0">
    <w:pPr>
      <w:pStyle w:val="Heading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F3367F" wp14:editId="647E9122">
          <wp:simplePos x="0" y="0"/>
          <wp:positionH relativeFrom="margin">
            <wp:posOffset>-72390</wp:posOffset>
          </wp:positionH>
          <wp:positionV relativeFrom="paragraph">
            <wp:posOffset>-358775</wp:posOffset>
          </wp:positionV>
          <wp:extent cx="1710055" cy="1080135"/>
          <wp:effectExtent l="0" t="0" r="0" b="0"/>
          <wp:wrapTight wrapText="bothSides">
            <wp:wrapPolygon edited="0">
              <wp:start x="1925" y="3048"/>
              <wp:lineTo x="1925" y="17524"/>
              <wp:lineTo x="13234" y="18286"/>
              <wp:lineTo x="14197" y="18286"/>
              <wp:lineTo x="14437" y="16000"/>
              <wp:lineTo x="17806" y="16000"/>
              <wp:lineTo x="19491" y="13714"/>
              <wp:lineTo x="19009" y="9905"/>
              <wp:lineTo x="17325" y="3048"/>
              <wp:lineTo x="1925" y="3048"/>
            </wp:wrapPolygon>
          </wp:wrapTight>
          <wp:docPr id="7" name="Graphic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FC1" w:rsidRPr="00E66FC1">
      <w:t>General Election 2024 campaigning declaration – IPSA</w:t>
    </w:r>
    <w:r w:rsidR="00A42E04">
      <w:t>-</w:t>
    </w:r>
    <w:r w:rsidR="00E66FC1" w:rsidRPr="00E66FC1">
      <w:t>funded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0DE"/>
    <w:multiLevelType w:val="hybridMultilevel"/>
    <w:tmpl w:val="D758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14F5"/>
    <w:multiLevelType w:val="hybridMultilevel"/>
    <w:tmpl w:val="1256C952"/>
    <w:lvl w:ilvl="0" w:tplc="F84C0472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41F9B"/>
    <w:multiLevelType w:val="hybridMultilevel"/>
    <w:tmpl w:val="51CC7636"/>
    <w:lvl w:ilvl="0" w:tplc="7B3ADC9C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8FA30">
      <w:start w:val="1"/>
      <w:numFmt w:val="bullet"/>
      <w:lvlText w:val="o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5A1E">
      <w:start w:val="1"/>
      <w:numFmt w:val="bullet"/>
      <w:lvlText w:val="▪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8FF70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0B6AE">
      <w:start w:val="1"/>
      <w:numFmt w:val="bullet"/>
      <w:lvlText w:val="o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28CAE">
      <w:start w:val="1"/>
      <w:numFmt w:val="bullet"/>
      <w:lvlText w:val="▪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0BF9E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0C232">
      <w:start w:val="1"/>
      <w:numFmt w:val="bullet"/>
      <w:lvlText w:val="o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80FC">
      <w:start w:val="1"/>
      <w:numFmt w:val="bullet"/>
      <w:lvlText w:val="▪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12C8A"/>
    <w:multiLevelType w:val="hybridMultilevel"/>
    <w:tmpl w:val="E9AA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242"/>
    <w:multiLevelType w:val="hybridMultilevel"/>
    <w:tmpl w:val="FADC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69F"/>
    <w:multiLevelType w:val="hybridMultilevel"/>
    <w:tmpl w:val="1FD4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84499"/>
    <w:multiLevelType w:val="hybridMultilevel"/>
    <w:tmpl w:val="D3C6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0731"/>
    <w:multiLevelType w:val="hybridMultilevel"/>
    <w:tmpl w:val="015A4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144F8"/>
    <w:multiLevelType w:val="hybridMultilevel"/>
    <w:tmpl w:val="5D8C2BC6"/>
    <w:lvl w:ilvl="0" w:tplc="D1C62D0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2775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2A85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85FA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E8A1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4B73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6E6C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6F20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23ED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DE7D7C"/>
    <w:multiLevelType w:val="hybridMultilevel"/>
    <w:tmpl w:val="809A046C"/>
    <w:lvl w:ilvl="0" w:tplc="FCB0B622">
      <w:start w:val="3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2B4A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8855C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4F2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0C6E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8BBEC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CBDF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A6214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23BD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40257"/>
    <w:multiLevelType w:val="hybridMultilevel"/>
    <w:tmpl w:val="16D89D6A"/>
    <w:lvl w:ilvl="0" w:tplc="5B36B3D4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F21A4"/>
    <w:multiLevelType w:val="hybridMultilevel"/>
    <w:tmpl w:val="9CFC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7887">
    <w:abstractNumId w:val="8"/>
  </w:num>
  <w:num w:numId="2" w16cid:durableId="403920445">
    <w:abstractNumId w:val="2"/>
  </w:num>
  <w:num w:numId="3" w16cid:durableId="216553360">
    <w:abstractNumId w:val="9"/>
  </w:num>
  <w:num w:numId="4" w16cid:durableId="702367621">
    <w:abstractNumId w:val="1"/>
  </w:num>
  <w:num w:numId="5" w16cid:durableId="1318655310">
    <w:abstractNumId w:val="11"/>
  </w:num>
  <w:num w:numId="6" w16cid:durableId="1803383759">
    <w:abstractNumId w:val="3"/>
  </w:num>
  <w:num w:numId="7" w16cid:durableId="1700005568">
    <w:abstractNumId w:val="4"/>
  </w:num>
  <w:num w:numId="8" w16cid:durableId="719742729">
    <w:abstractNumId w:val="0"/>
  </w:num>
  <w:num w:numId="9" w16cid:durableId="813646862">
    <w:abstractNumId w:val="5"/>
  </w:num>
  <w:num w:numId="10" w16cid:durableId="775444874">
    <w:abstractNumId w:val="10"/>
  </w:num>
  <w:num w:numId="11" w16cid:durableId="950824408">
    <w:abstractNumId w:val="6"/>
  </w:num>
  <w:num w:numId="12" w16cid:durableId="603920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C1"/>
    <w:rsid w:val="00060045"/>
    <w:rsid w:val="00124B3B"/>
    <w:rsid w:val="00170936"/>
    <w:rsid w:val="00220DA2"/>
    <w:rsid w:val="00297681"/>
    <w:rsid w:val="00317ABF"/>
    <w:rsid w:val="003843D7"/>
    <w:rsid w:val="00391044"/>
    <w:rsid w:val="003A07D0"/>
    <w:rsid w:val="0053780B"/>
    <w:rsid w:val="005852EA"/>
    <w:rsid w:val="0063060C"/>
    <w:rsid w:val="00641A4B"/>
    <w:rsid w:val="006636E8"/>
    <w:rsid w:val="00701522"/>
    <w:rsid w:val="0073275E"/>
    <w:rsid w:val="00775A94"/>
    <w:rsid w:val="008063EA"/>
    <w:rsid w:val="00841D5A"/>
    <w:rsid w:val="0089024E"/>
    <w:rsid w:val="009662B2"/>
    <w:rsid w:val="00A42E04"/>
    <w:rsid w:val="00A64315"/>
    <w:rsid w:val="00A75B48"/>
    <w:rsid w:val="00A86193"/>
    <w:rsid w:val="00AA2E88"/>
    <w:rsid w:val="00AE141F"/>
    <w:rsid w:val="00B71759"/>
    <w:rsid w:val="00B75F52"/>
    <w:rsid w:val="00C7323C"/>
    <w:rsid w:val="00D66A19"/>
    <w:rsid w:val="00D83B5B"/>
    <w:rsid w:val="00E41183"/>
    <w:rsid w:val="00E501A7"/>
    <w:rsid w:val="00E66FC1"/>
    <w:rsid w:val="00EF5D87"/>
    <w:rsid w:val="00F5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55320"/>
  <w15:docId w15:val="{090F1B3C-76C0-4C38-8D43-2A876AFB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93"/>
    <w:rPr>
      <w:rFonts w:ascii="Calibri" w:eastAsia="Calibri" w:hAnsi="Calibri" w:cs="Calibri"/>
      <w:color w:val="253746"/>
    </w:rPr>
  </w:style>
  <w:style w:type="paragraph" w:styleId="Heading1">
    <w:name w:val="heading 1"/>
    <w:next w:val="Normal"/>
    <w:link w:val="Heading1Char"/>
    <w:uiPriority w:val="9"/>
    <w:qFormat/>
    <w:rsid w:val="00124B3B"/>
    <w:pPr>
      <w:keepNext/>
      <w:keepLines/>
      <w:spacing w:after="155"/>
      <w:ind w:left="24" w:hanging="10"/>
      <w:outlineLvl w:val="0"/>
    </w:pPr>
    <w:rPr>
      <w:rFonts w:ascii="Calibri" w:eastAsia="Calibri" w:hAnsi="Calibri" w:cs="Calibri"/>
      <w:b/>
      <w:bCs/>
      <w:color w:val="00886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6FC1"/>
    <w:pPr>
      <w:keepNext/>
      <w:keepLines/>
      <w:numPr>
        <w:numId w:val="10"/>
      </w:numPr>
      <w:spacing w:before="40" w:after="120" w:line="240" w:lineRule="auto"/>
      <w:outlineLvl w:val="1"/>
    </w:pPr>
    <w:rPr>
      <w:rFonts w:eastAsiaTheme="majorEastAsia" w:cstheme="majorBidi"/>
      <w:b/>
      <w:color w:val="253746" w:themeColor="accent2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0936"/>
    <w:pPr>
      <w:keepNext/>
      <w:keepLines/>
      <w:spacing w:before="40" w:after="120" w:line="360" w:lineRule="auto"/>
      <w:outlineLvl w:val="2"/>
    </w:pPr>
    <w:rPr>
      <w:rFonts w:eastAsiaTheme="majorEastAsia" w:cstheme="majorBidi"/>
      <w:b/>
      <w:color w:val="00886C" w:themeColor="accen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F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F0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24B3B"/>
    <w:rPr>
      <w:rFonts w:ascii="Calibri" w:eastAsia="Calibri" w:hAnsi="Calibri" w:cs="Calibri"/>
      <w:b/>
      <w:bCs/>
      <w:color w:val="00886C" w:themeColor="accent1"/>
      <w:sz w:val="36"/>
      <w:szCs w:val="28"/>
    </w:rPr>
  </w:style>
  <w:style w:type="paragraph" w:customStyle="1" w:styleId="footnotedescription">
    <w:name w:val="footnote description"/>
    <w:next w:val="Normal"/>
    <w:link w:val="footnotedescriptionChar"/>
    <w:hidden/>
    <w:rsid w:val="008063EA"/>
    <w:pPr>
      <w:spacing w:after="0"/>
      <w:ind w:left="29"/>
    </w:pPr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sid w:val="008063EA"/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mark">
    <w:name w:val="footnote mark"/>
    <w:hidden/>
    <w:rsid w:val="008063EA"/>
    <w:rPr>
      <w:rFonts w:ascii="Calibri" w:eastAsia="Calibri" w:hAnsi="Calibri" w:cs="Calibri"/>
      <w:color w:val="000000"/>
      <w:sz w:val="20"/>
      <w:vertAlign w:val="superscript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4B3B"/>
    <w:pPr>
      <w:spacing w:after="0" w:line="240" w:lineRule="auto"/>
      <w:contextualSpacing/>
    </w:pPr>
    <w:rPr>
      <w:rFonts w:asciiTheme="minorHAnsi" w:eastAsiaTheme="majorEastAsia" w:hAnsiTheme="minorHAnsi" w:cstheme="minorHAnsi"/>
      <w:b/>
      <w:bCs/>
      <w:color w:val="253746" w:themeColor="accent2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4B3B"/>
    <w:rPr>
      <w:rFonts w:eastAsiaTheme="majorEastAsia" w:cstheme="minorHAnsi"/>
      <w:b/>
      <w:bCs/>
      <w:color w:val="253746" w:themeColor="accent2"/>
      <w:spacing w:val="-10"/>
      <w:kern w:val="2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66FC1"/>
    <w:rPr>
      <w:rFonts w:ascii="Calibri" w:eastAsiaTheme="majorEastAsia" w:hAnsi="Calibri" w:cstheme="majorBidi"/>
      <w:b/>
      <w:color w:val="253746" w:themeColor="accen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0936"/>
    <w:rPr>
      <w:rFonts w:ascii="Calibri" w:eastAsiaTheme="majorEastAsia" w:hAnsi="Calibri" w:cstheme="majorBidi"/>
      <w:b/>
      <w:color w:val="00886C" w:themeColor="accent1"/>
      <w:sz w:val="28"/>
      <w:szCs w:val="24"/>
    </w:rPr>
  </w:style>
  <w:style w:type="paragraph" w:styleId="ListParagraph">
    <w:name w:val="List Paragraph"/>
    <w:basedOn w:val="Normal"/>
    <w:uiPriority w:val="34"/>
    <w:qFormat/>
    <w:rsid w:val="00A86193"/>
    <w:pPr>
      <w:ind w:left="720"/>
      <w:contextualSpacing/>
    </w:pPr>
  </w:style>
  <w:style w:type="paragraph" w:styleId="NoSpacing">
    <w:name w:val="No Spacing"/>
    <w:aliases w:val="Bullet point"/>
    <w:basedOn w:val="ListParagraph"/>
    <w:autoRedefine/>
    <w:uiPriority w:val="1"/>
    <w:qFormat/>
    <w:rsid w:val="00170936"/>
    <w:pPr>
      <w:numPr>
        <w:numId w:val="4"/>
      </w:numPr>
    </w:pPr>
    <w:rPr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E66FC1"/>
    <w:rPr>
      <w:color w:val="00886C" w:themeColor="hyperlink"/>
      <w:u w:val="single"/>
    </w:rPr>
  </w:style>
  <w:style w:type="table" w:styleId="PlainTable2">
    <w:name w:val="Plain Table 2"/>
    <w:basedOn w:val="TableNormal"/>
    <w:uiPriority w:val="42"/>
    <w:rsid w:val="00E66FC1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66FC1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6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FC1"/>
    <w:pP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FC1"/>
    <w:rPr>
      <w:rFonts w:eastAsiaTheme="minorHAnsi"/>
      <w:kern w:val="2"/>
      <w:sz w:val="20"/>
      <w:szCs w:val="20"/>
      <w:lang w:eastAsia="en-US"/>
      <w14:ligatures w14:val="standardContextual"/>
    </w:rPr>
  </w:style>
  <w:style w:type="table" w:styleId="TableGrid0">
    <w:name w:val="Table Grid"/>
    <w:basedOn w:val="TableNormal"/>
    <w:uiPriority w:val="39"/>
    <w:rsid w:val="0064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theips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heipsa.sharepoint.com/sites/Communications_SP/Templates/Standa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IPSA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86C"/>
      </a:accent1>
      <a:accent2>
        <a:srgbClr val="253746"/>
      </a:accent2>
      <a:accent3>
        <a:srgbClr val="989A9A"/>
      </a:accent3>
      <a:accent4>
        <a:srgbClr val="7E335A"/>
      </a:accent4>
      <a:accent5>
        <a:srgbClr val="379A87"/>
      </a:accent5>
      <a:accent6>
        <a:srgbClr val="431C5B"/>
      </a:accent6>
      <a:hlink>
        <a:srgbClr val="00886C"/>
      </a:hlink>
      <a:folHlink>
        <a:srgbClr val="0088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8F704731A1245A8558BB31EDD16AA" ma:contentTypeVersion="22" ma:contentTypeDescription="Create a new document." ma:contentTypeScope="" ma:versionID="2c5710cf357da24d45b87bfba9732749">
  <xsd:schema xmlns:xsd="http://www.w3.org/2001/XMLSchema" xmlns:xs="http://www.w3.org/2001/XMLSchema" xmlns:p="http://schemas.microsoft.com/office/2006/metadata/properties" xmlns:ns2="7032944a-bc8e-49a7-ba50-19023530b757" xmlns:ns3="4fa3803e-0f75-433e-9517-ab86e2c31b75" targetNamespace="http://schemas.microsoft.com/office/2006/metadata/properties" ma:root="true" ma:fieldsID="1c32946493b8cbc3ef545e12004b1808" ns2:_="" ns3:_="">
    <xsd:import namespace="7032944a-bc8e-49a7-ba50-19023530b757"/>
    <xsd:import namespace="4fa3803e-0f75-433e-9517-ab86e2c31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Topic" minOccurs="0"/>
                <xsd:element ref="ns2:About" minOccurs="0"/>
                <xsd:element ref="ns2:Team" minOccurs="0"/>
                <xsd:element ref="ns2:Document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2944a-bc8e-49a7-ba50-19023530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8ae507-2aa3-4da9-bd05-a249b3659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opic" ma:index="24" nillable="true" ma:displayName="Topic" ma:format="Dropdown" ma:internalName="Topic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About" ma:index="25" nillable="true" ma:displayName="About" ma:format="Dropdown" ma:internalName="About">
      <xsd:simpleType>
        <xsd:restriction base="dms:Note">
          <xsd:maxLength value="255"/>
        </xsd:restriction>
      </xsd:simpleType>
    </xsd:element>
    <xsd:element name="Team" ma:index="26" nillable="true" ma:displayName="Team" ma:format="Dropdown" ma:internalName="Team">
      <xsd:simpleType>
        <xsd:restriction base="dms:Choice">
          <xsd:enumeration value="MP Services"/>
          <xsd:enumeration value="Payroll"/>
          <xsd:enumeration value="S&amp;C"/>
          <xsd:enumeration value="Finance"/>
          <xsd:enumeration value="ARA"/>
          <xsd:enumeration value="Policy"/>
          <xsd:enumeration value="Communications"/>
          <xsd:enumeration value="Publication"/>
          <xsd:enumeration value="Information governance"/>
          <xsd:enumeration value="IT"/>
          <xsd:enumeration value="People"/>
          <xsd:enumeration value="HOST"/>
        </xsd:restriction>
      </xsd:simpleType>
    </xsd:element>
    <xsd:element name="Documenttype" ma:index="27" nillable="true" ma:displayName="Document type" ma:format="Dropdown" ma:internalName="Documenttype">
      <xsd:simpleType>
        <xsd:restriction base="dms:Choice">
          <xsd:enumeration value="Template"/>
          <xsd:enumeration value="Instruction"/>
          <xsd:enumeration value="Background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803e-0f75-433e-9517-ab86e2c31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9d236-1cf5-4945-9219-ab065a29d3ce}" ma:internalName="TaxCatchAll" ma:showField="CatchAllData" ma:web="4fa3803e-0f75-433e-9517-ab86e2c31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3803e-0f75-433e-9517-ab86e2c31b75" xsi:nil="true"/>
    <lcf76f155ced4ddcb4097134ff3c332f xmlns="7032944a-bc8e-49a7-ba50-19023530b757">
      <Terms xmlns="http://schemas.microsoft.com/office/infopath/2007/PartnerControls"/>
    </lcf76f155ced4ddcb4097134ff3c332f>
    <Topic xmlns="7032944a-bc8e-49a7-ba50-19023530b757" xsi:nil="true"/>
    <Team xmlns="7032944a-bc8e-49a7-ba50-19023530b757" xsi:nil="true"/>
    <About xmlns="7032944a-bc8e-49a7-ba50-19023530b757" xsi:nil="true"/>
    <Documenttype xmlns="7032944a-bc8e-49a7-ba50-19023530b757" xsi:nil="true"/>
    <SharedWithUsers xmlns="4fa3803e-0f75-433e-9517-ab86e2c31b75">
      <UserInfo>
        <DisplayName>Georgia Wilson</DisplayName>
        <AccountId>43</AccountId>
        <AccountType/>
      </UserInfo>
      <UserInfo>
        <DisplayName>Nick Crinnion</DisplayName>
        <AccountId>129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4D8D83-81CC-4FCB-ABD7-3426C04A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2944a-bc8e-49a7-ba50-19023530b757"/>
    <ds:schemaRef ds:uri="4fa3803e-0f75-433e-9517-ab86e2c31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51DBD-009A-4493-8DB0-3175368E4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A9905-980A-414B-8F86-CEEC5A068BE5}">
  <ds:schemaRefs>
    <ds:schemaRef ds:uri="http://schemas.microsoft.com/office/2006/metadata/properties"/>
    <ds:schemaRef ds:uri="http://schemas.microsoft.com/office/infopath/2007/PartnerControls"/>
    <ds:schemaRef ds:uri="4fa3803e-0f75-433e-9517-ab86e2c31b75"/>
    <ds:schemaRef ds:uri="7032944a-bc8e-49a7-ba50-19023530b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Standard%20document%20template</Template>
  <TotalTime>127</TotalTime>
  <Pages>3</Pages>
  <Words>516</Words>
  <Characters>2607</Characters>
  <Application>Microsoft Office Word</Application>
  <DocSecurity>0</DocSecurity>
  <Lines>113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How to calculate the amount of rent and other services to repay</vt:lpstr>
      <vt:lpstr>        Rent</vt:lpstr>
      <vt:lpstr>        Other IPSA-funded services</vt:lpstr>
      <vt:lpstr>    How to complete this form</vt:lpstr>
      <vt:lpstr>        Option 2: Details of repayments to be made to IPSA</vt:lpstr>
      <vt:lpstr>    How to repay IPSA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Form</dc:title>
  <dc:subject/>
  <dc:creator>IPSA</dc:creator>
  <cp:keywords/>
  <cp:lastModifiedBy>Nick Crinnion</cp:lastModifiedBy>
  <cp:revision>13</cp:revision>
  <dcterms:created xsi:type="dcterms:W3CDTF">2024-05-22T14:13:00Z</dcterms:created>
  <dcterms:modified xsi:type="dcterms:W3CDTF">2024-05-23T13:40:00Z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43;#Georgia Wilson;#129;#Nick Crinnion</vt:lpwstr>
  </property>
  <property fmtid="{D5CDD505-2E9C-101B-9397-08002B2CF9AE}" pid="3" name="ContentTypeId">
    <vt:lpwstr>0x010100C5E8F704731A1245A8558BB31EDD16AA</vt:lpwstr>
  </property>
  <property fmtid="{D5CDD505-2E9C-101B-9397-08002B2CF9AE}" pid="4" name="MediaServiceImageTags">
    <vt:lpwstr/>
  </property>
</Properties>
</file>