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205"/>
        <w:tblW w:w="3504" w:type="dxa"/>
        <w:tblLook w:val="0000" w:firstRow="0" w:lastRow="0" w:firstColumn="0" w:lastColumn="0" w:noHBand="0" w:noVBand="0"/>
      </w:tblPr>
      <w:tblGrid>
        <w:gridCol w:w="3504"/>
      </w:tblGrid>
      <w:tr w:rsidR="00951413" w:rsidRPr="009773A3" w14:paraId="57B97C10" w14:textId="77777777" w:rsidTr="001B17F7">
        <w:trPr>
          <w:trHeight w:val="502"/>
        </w:trPr>
        <w:tc>
          <w:tcPr>
            <w:tcW w:w="3504" w:type="dxa"/>
            <w:tcBorders>
              <w:top w:val="single" w:sz="4" w:space="0" w:color="auto"/>
              <w:left w:val="single" w:sz="4" w:space="0" w:color="auto"/>
              <w:bottom w:val="nil"/>
              <w:right w:val="single" w:sz="4" w:space="0" w:color="auto"/>
            </w:tcBorders>
            <w:shd w:val="clear" w:color="auto" w:fill="18A2C9"/>
            <w:noWrap/>
            <w:vAlign w:val="center"/>
          </w:tcPr>
          <w:p w14:paraId="45D356E5" w14:textId="3E7F55A4" w:rsidR="00951413" w:rsidRPr="009773A3" w:rsidRDefault="00032104" w:rsidP="00032104">
            <w:pPr>
              <w:widowControl/>
              <w:ind w:right="-432"/>
              <w:rPr>
                <w:rFonts w:cs="Arial"/>
                <w:b/>
                <w:bCs/>
                <w:snapToGrid/>
                <w:sz w:val="28"/>
                <w:szCs w:val="28"/>
              </w:rPr>
            </w:pPr>
            <w:r>
              <w:rPr>
                <w:rFonts w:cs="Arial"/>
                <w:b/>
                <w:bCs/>
                <w:snapToGrid/>
                <w:color w:val="FFFFFF" w:themeColor="background1"/>
                <w:sz w:val="28"/>
                <w:szCs w:val="28"/>
              </w:rPr>
              <w:t xml:space="preserve">    </w:t>
            </w:r>
            <w:r w:rsidR="00951413" w:rsidRPr="00032104">
              <w:rPr>
                <w:rFonts w:cs="Arial"/>
                <w:b/>
                <w:bCs/>
                <w:snapToGrid/>
                <w:color w:val="FFFFFF" w:themeColor="background1"/>
                <w:sz w:val="28"/>
                <w:szCs w:val="28"/>
              </w:rPr>
              <w:t>Standard Specification</w:t>
            </w:r>
          </w:p>
        </w:tc>
      </w:tr>
      <w:tr w:rsidR="00951413" w:rsidRPr="009773A3" w14:paraId="07C7FC63" w14:textId="77777777" w:rsidTr="00951413">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01D948BC" w14:textId="0101B717" w:rsidR="00951413" w:rsidRPr="009773A3" w:rsidRDefault="00951413" w:rsidP="00951413">
            <w:pPr>
              <w:widowControl/>
              <w:ind w:right="-432"/>
              <w:rPr>
                <w:rFonts w:cs="Arial"/>
                <w:b/>
                <w:bCs/>
                <w:snapToGrid/>
                <w:sz w:val="28"/>
                <w:szCs w:val="28"/>
              </w:rPr>
            </w:pPr>
            <w:r>
              <w:rPr>
                <w:rFonts w:cs="Arial"/>
                <w:b/>
                <w:bCs/>
                <w:snapToGrid/>
                <w:sz w:val="28"/>
                <w:szCs w:val="28"/>
              </w:rPr>
              <w:t xml:space="preserve">           </w:t>
            </w:r>
            <w:r w:rsidR="00C72BA4">
              <w:rPr>
                <w:rFonts w:cs="Arial"/>
                <w:b/>
                <w:bCs/>
                <w:snapToGrid/>
                <w:sz w:val="28"/>
                <w:szCs w:val="28"/>
              </w:rPr>
              <w:t>COM</w:t>
            </w:r>
            <w:r>
              <w:rPr>
                <w:rFonts w:cs="Arial"/>
                <w:b/>
                <w:bCs/>
                <w:snapToGrid/>
                <w:sz w:val="28"/>
                <w:szCs w:val="28"/>
              </w:rPr>
              <w:t>-SPEC-0</w:t>
            </w:r>
            <w:r w:rsidR="00AA17DD">
              <w:rPr>
                <w:rFonts w:cs="Arial"/>
                <w:b/>
                <w:bCs/>
                <w:snapToGrid/>
                <w:sz w:val="28"/>
                <w:szCs w:val="28"/>
              </w:rPr>
              <w:t>2</w:t>
            </w:r>
          </w:p>
        </w:tc>
      </w:tr>
    </w:tbl>
    <w:p w14:paraId="09EEF3D2" w14:textId="1256CE77" w:rsidR="00885A14" w:rsidRDefault="001B17F7">
      <w:r>
        <w:rPr>
          <w:noProof/>
          <w:snapToGrid/>
          <w14:ligatures w14:val="standardContextual"/>
        </w:rPr>
        <w:drawing>
          <wp:inline distT="0" distB="0" distL="0" distR="0" wp14:anchorId="273B73B0" wp14:editId="3712704B">
            <wp:extent cx="1847850" cy="1154553"/>
            <wp:effectExtent l="0" t="0" r="0" b="7620"/>
            <wp:docPr id="103284455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44557"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9230" cy="1155415"/>
                    </a:xfrm>
                    <a:prstGeom prst="rect">
                      <a:avLst/>
                    </a:prstGeom>
                  </pic:spPr>
                </pic:pic>
              </a:graphicData>
            </a:graphic>
          </wp:inline>
        </w:drawing>
      </w:r>
    </w:p>
    <w:p w14:paraId="1931AC97" w14:textId="77777777" w:rsidR="00951413" w:rsidRPr="00951413" w:rsidRDefault="00951413" w:rsidP="00951413"/>
    <w:p w14:paraId="5AED4F68" w14:textId="77777777" w:rsidR="00951413" w:rsidRPr="00951413" w:rsidRDefault="00951413" w:rsidP="00951413"/>
    <w:p w14:paraId="53E8AA84" w14:textId="244384FD" w:rsidR="00951413" w:rsidRPr="004459E0" w:rsidRDefault="00951413" w:rsidP="00951413">
      <w:pPr>
        <w:ind w:right="-432"/>
        <w:jc w:val="center"/>
        <w:rPr>
          <w:b/>
          <w:sz w:val="28"/>
        </w:rPr>
      </w:pPr>
      <w:r>
        <w:rPr>
          <w:b/>
          <w:sz w:val="28"/>
          <w:szCs w:val="28"/>
        </w:rPr>
        <w:t>Standard</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sidR="001B17F7">
        <w:rPr>
          <w:b/>
          <w:sz w:val="28"/>
          <w:szCs w:val="28"/>
        </w:rPr>
        <w:t>Commodore</w:t>
      </w:r>
      <w:r w:rsidR="00A00B82">
        <w:rPr>
          <w:b/>
          <w:sz w:val="28"/>
          <w:szCs w:val="28"/>
        </w:rPr>
        <w:t xml:space="preserve"> </w:t>
      </w:r>
      <w:r>
        <w:rPr>
          <w:b/>
          <w:sz w:val="28"/>
          <w:szCs w:val="28"/>
        </w:rPr>
        <w:t xml:space="preserve">Wall Hung </w:t>
      </w:r>
      <w:r w:rsidR="00AA17DD">
        <w:rPr>
          <w:b/>
          <w:sz w:val="28"/>
          <w:szCs w:val="28"/>
        </w:rPr>
        <w:t>Water Heater</w:t>
      </w:r>
    </w:p>
    <w:p w14:paraId="1FE2619F" w14:textId="41C78DB4" w:rsidR="00951413" w:rsidRDefault="00951413" w:rsidP="00951413">
      <w:pPr>
        <w:tabs>
          <w:tab w:val="center" w:pos="4680"/>
        </w:tabs>
        <w:ind w:right="-432"/>
        <w:jc w:val="center"/>
        <w:rPr>
          <w:b/>
          <w:i/>
          <w:szCs w:val="24"/>
        </w:rPr>
      </w:pPr>
      <w:r w:rsidRPr="00EC155D">
        <w:rPr>
          <w:b/>
          <w:i/>
          <w:szCs w:val="24"/>
        </w:rPr>
        <w:t xml:space="preserve">Models </w:t>
      </w:r>
      <w:r>
        <w:rPr>
          <w:b/>
          <w:i/>
          <w:szCs w:val="24"/>
        </w:rPr>
        <w:t>299,999</w:t>
      </w:r>
      <w:r w:rsidRPr="00EC155D">
        <w:rPr>
          <w:b/>
          <w:i/>
          <w:szCs w:val="24"/>
        </w:rPr>
        <w:t xml:space="preserve"> –</w:t>
      </w:r>
      <w:r w:rsidR="009B3903">
        <w:rPr>
          <w:b/>
          <w:i/>
          <w:szCs w:val="24"/>
        </w:rPr>
        <w:t>499</w:t>
      </w:r>
      <w:r>
        <w:rPr>
          <w:b/>
          <w:i/>
          <w:szCs w:val="24"/>
        </w:rPr>
        <w:t>,000</w:t>
      </w:r>
      <w:r w:rsidRPr="00374B3F">
        <w:rPr>
          <w:b/>
          <w:i/>
          <w:szCs w:val="24"/>
        </w:rPr>
        <w:t xml:space="preserve"> Btu/Hr</w:t>
      </w:r>
    </w:p>
    <w:p w14:paraId="64E1DF60" w14:textId="77777777" w:rsidR="00951413" w:rsidRDefault="00951413" w:rsidP="00951413">
      <w:pPr>
        <w:tabs>
          <w:tab w:val="left" w:pos="5370"/>
        </w:tabs>
        <w:ind w:right="-432"/>
        <w:rPr>
          <w:bCs/>
          <w:iCs/>
          <w:szCs w:val="24"/>
        </w:rPr>
      </w:pPr>
    </w:p>
    <w:p w14:paraId="557A70CF" w14:textId="5FBE4F53" w:rsidR="00951413" w:rsidRPr="005F526E" w:rsidRDefault="001B17F7" w:rsidP="005F526E">
      <w:pPr>
        <w:tabs>
          <w:tab w:val="left" w:pos="5370"/>
        </w:tabs>
        <w:ind w:right="-432"/>
        <w:rPr>
          <w:bCs/>
          <w:iCs/>
          <w:szCs w:val="24"/>
        </w:rPr>
      </w:pPr>
      <w:r w:rsidRPr="0001538B">
        <w:rPr>
          <w:bCs/>
          <w:iCs/>
          <w:noProof/>
          <w:snapToGrid/>
          <w:szCs w:val="24"/>
          <w14:ligatures w14:val="standardContextual"/>
        </w:rPr>
        <mc:AlternateContent>
          <mc:Choice Requires="wps">
            <w:drawing>
              <wp:anchor distT="0" distB="0" distL="114300" distR="114300" simplePos="0" relativeHeight="251660800" behindDoc="0" locked="0" layoutInCell="1" allowOverlap="1" wp14:anchorId="29526251" wp14:editId="53D92D2C">
                <wp:simplePos x="0" y="0"/>
                <wp:positionH relativeFrom="column">
                  <wp:posOffset>3219450</wp:posOffset>
                </wp:positionH>
                <wp:positionV relativeFrom="paragraph">
                  <wp:posOffset>313690</wp:posOffset>
                </wp:positionV>
                <wp:extent cx="838200" cy="0"/>
                <wp:effectExtent l="0" t="0" r="0" b="0"/>
                <wp:wrapNone/>
                <wp:docPr id="162511166"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FC4B9"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53.5pt,24.7pt" to="31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" strokecolor="black [3200]" strokeweight=".5pt">
                <v:stroke joinstyle="miter"/>
              </v:line>
            </w:pict>
          </mc:Fallback>
        </mc:AlternateContent>
      </w:r>
      <w:r w:rsidRPr="0001538B">
        <w:rPr>
          <w:bCs/>
          <w:iCs/>
          <w:noProof/>
          <w:snapToGrid/>
          <w:szCs w:val="24"/>
          <w14:ligatures w14:val="standardContextual"/>
        </w:rPr>
        <mc:AlternateContent>
          <mc:Choice Requires="wps">
            <w:drawing>
              <wp:anchor distT="0" distB="0" distL="114300" distR="114300" simplePos="0" relativeHeight="251657728" behindDoc="0" locked="0" layoutInCell="1" allowOverlap="1" wp14:anchorId="029D8BCB" wp14:editId="57247C1B">
                <wp:simplePos x="0" y="0"/>
                <wp:positionH relativeFrom="column">
                  <wp:posOffset>923925</wp:posOffset>
                </wp:positionH>
                <wp:positionV relativeFrom="paragraph">
                  <wp:posOffset>315595</wp:posOffset>
                </wp:positionV>
                <wp:extent cx="838200" cy="0"/>
                <wp:effectExtent l="0" t="0" r="0" b="0"/>
                <wp:wrapNone/>
                <wp:docPr id="680357959"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311CA" id="Straight Connector 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2.75pt,24.85pt" to="138.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" strokecolor="black [3200]" strokeweight=".5pt">
                <v:stroke joinstyle="miter"/>
              </v:line>
            </w:pict>
          </mc:Fallback>
        </mc:AlternateContent>
      </w:r>
      <w:r w:rsidRPr="0001538B">
        <w:rPr>
          <w:bCs/>
          <w:iCs/>
          <w:noProof/>
          <w:snapToGrid/>
          <w:szCs w:val="24"/>
          <w14:ligatures w14:val="standardContextual"/>
        </w:rPr>
        <mc:AlternateContent>
          <mc:Choice Requires="wps">
            <w:drawing>
              <wp:anchor distT="0" distB="0" distL="114300" distR="114300" simplePos="0" relativeHeight="251654656" behindDoc="0" locked="0" layoutInCell="1" allowOverlap="1" wp14:anchorId="69774285" wp14:editId="6740D0E7">
                <wp:simplePos x="0" y="0"/>
                <wp:positionH relativeFrom="column">
                  <wp:posOffset>3371850</wp:posOffset>
                </wp:positionH>
                <wp:positionV relativeFrom="paragraph">
                  <wp:posOffset>151765</wp:posOffset>
                </wp:positionV>
                <wp:extent cx="838200" cy="0"/>
                <wp:effectExtent l="0" t="0" r="0" b="0"/>
                <wp:wrapNone/>
                <wp:docPr id="148702978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F6401D" id="Straight Connector 2"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65.5pt,11.95pt" to="33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" strokecolor="black [3200]" strokeweight=".5pt">
                <v:stroke joinstyle="miter"/>
              </v:line>
            </w:pict>
          </mc:Fallback>
        </mc:AlternateContent>
      </w:r>
      <w:r w:rsidR="00951413" w:rsidRPr="0001538B">
        <w:rPr>
          <w:bCs/>
          <w:iCs/>
          <w:szCs w:val="24"/>
        </w:rPr>
        <w:t xml:space="preserve">The </w:t>
      </w:r>
      <w:r w:rsidR="005459EA">
        <w:rPr>
          <w:bCs/>
          <w:iCs/>
          <w:szCs w:val="24"/>
        </w:rPr>
        <w:t>WATER HEATER</w:t>
      </w:r>
      <w:r w:rsidR="00951413" w:rsidRPr="0001538B">
        <w:rPr>
          <w:bCs/>
          <w:iCs/>
          <w:szCs w:val="24"/>
        </w:rPr>
        <w:t xml:space="preserve"> shall be an </w:t>
      </w:r>
      <w:r>
        <w:rPr>
          <w:bCs/>
          <w:iCs/>
          <w:szCs w:val="24"/>
        </w:rPr>
        <w:t>Commodore</w:t>
      </w:r>
      <w:r w:rsidR="00951413" w:rsidRPr="0001538B">
        <w:rPr>
          <w:bCs/>
          <w:iCs/>
          <w:szCs w:val="24"/>
        </w:rPr>
        <w:t xml:space="preserve"> model                       (NG/LP) having a modulating input rating of     </w:t>
      </w:r>
      <w:r w:rsidR="005F526E">
        <w:rPr>
          <w:bCs/>
          <w:iCs/>
          <w:szCs w:val="24"/>
        </w:rPr>
        <w:t xml:space="preserve">                    </w:t>
      </w:r>
      <w:r w:rsidR="00951413" w:rsidRPr="0001538B">
        <w:rPr>
          <w:bCs/>
          <w:iCs/>
          <w:szCs w:val="24"/>
        </w:rPr>
        <w:t xml:space="preserve"> Btu/Hr, and output of                        Btu/Hr and shall be operated on </w:t>
      </w:r>
      <w:r w:rsidR="00723591">
        <w:rPr>
          <w:bCs/>
          <w:iCs/>
          <w:szCs w:val="24"/>
        </w:rPr>
        <w:t>n</w:t>
      </w:r>
      <w:r w:rsidR="00951413" w:rsidRPr="0001538B">
        <w:rPr>
          <w:bCs/>
          <w:iCs/>
          <w:szCs w:val="24"/>
        </w:rPr>
        <w:t>atural gas/L.P.G.</w:t>
      </w:r>
      <w:r w:rsidR="005F526E">
        <w:rPr>
          <w:bCs/>
          <w:iCs/>
          <w:szCs w:val="24"/>
        </w:rPr>
        <w:t xml:space="preserve"> </w:t>
      </w:r>
      <w:r w:rsidR="00951413" w:rsidRPr="0001538B">
        <w:rPr>
          <w:szCs w:val="24"/>
        </w:rPr>
        <w:t xml:space="preserve">The </w:t>
      </w:r>
      <w:r w:rsidR="005F526E">
        <w:rPr>
          <w:szCs w:val="24"/>
        </w:rPr>
        <w:t>water heater</w:t>
      </w:r>
      <w:r w:rsidR="00951413" w:rsidRPr="0001538B">
        <w:rPr>
          <w:szCs w:val="24"/>
        </w:rPr>
        <w:t xml:space="preserve"> shall be capable of the following performance: </w:t>
      </w:r>
    </w:p>
    <w:p w14:paraId="6F123A3A" w14:textId="77777777" w:rsidR="00951413" w:rsidRPr="0001538B" w:rsidRDefault="00951413" w:rsidP="00951413">
      <w:pPr>
        <w:tabs>
          <w:tab w:val="left" w:pos="2820"/>
        </w:tabs>
        <w:rPr>
          <w:szCs w:val="24"/>
        </w:rPr>
      </w:pPr>
    </w:p>
    <w:tbl>
      <w:tblPr>
        <w:tblStyle w:val="TableGrid"/>
        <w:tblW w:w="0" w:type="auto"/>
        <w:tblLook w:val="04A0" w:firstRow="1" w:lastRow="0" w:firstColumn="1" w:lastColumn="0" w:noHBand="0" w:noVBand="1"/>
      </w:tblPr>
      <w:tblGrid>
        <w:gridCol w:w="2361"/>
        <w:gridCol w:w="2332"/>
        <w:gridCol w:w="2325"/>
        <w:gridCol w:w="2332"/>
      </w:tblGrid>
      <w:tr w:rsidR="00951413" w:rsidRPr="0001538B" w14:paraId="3681FE61" w14:textId="77777777" w:rsidTr="006F4960">
        <w:tc>
          <w:tcPr>
            <w:tcW w:w="2361" w:type="dxa"/>
          </w:tcPr>
          <w:p w14:paraId="029CD1B4" w14:textId="77777777" w:rsidR="00951413" w:rsidRPr="0001538B" w:rsidRDefault="00951413" w:rsidP="00BA14CE">
            <w:pPr>
              <w:jc w:val="center"/>
              <w:rPr>
                <w:szCs w:val="24"/>
              </w:rPr>
            </w:pPr>
            <w:r w:rsidRPr="0001538B">
              <w:rPr>
                <w:szCs w:val="24"/>
              </w:rPr>
              <w:t>Model</w:t>
            </w:r>
          </w:p>
        </w:tc>
        <w:tc>
          <w:tcPr>
            <w:tcW w:w="2332" w:type="dxa"/>
          </w:tcPr>
          <w:p w14:paraId="5525A328" w14:textId="0B3ED87B" w:rsidR="00951413" w:rsidRPr="0001538B" w:rsidRDefault="00307129" w:rsidP="00BA14CE">
            <w:pPr>
              <w:jc w:val="center"/>
              <w:rPr>
                <w:szCs w:val="24"/>
              </w:rPr>
            </w:pPr>
            <w:r w:rsidRPr="0001538B">
              <w:rPr>
                <w:szCs w:val="24"/>
              </w:rPr>
              <w:t>Maximum Input</w:t>
            </w:r>
          </w:p>
        </w:tc>
        <w:tc>
          <w:tcPr>
            <w:tcW w:w="2325" w:type="dxa"/>
          </w:tcPr>
          <w:p w14:paraId="1FF11B4A" w14:textId="2E71DE54" w:rsidR="00951413" w:rsidRPr="0001538B" w:rsidRDefault="00307129" w:rsidP="00BA14CE">
            <w:pPr>
              <w:jc w:val="center"/>
              <w:rPr>
                <w:szCs w:val="24"/>
              </w:rPr>
            </w:pPr>
            <w:r w:rsidRPr="0001538B">
              <w:rPr>
                <w:szCs w:val="24"/>
              </w:rPr>
              <w:t>Minimum Input</w:t>
            </w:r>
          </w:p>
        </w:tc>
        <w:tc>
          <w:tcPr>
            <w:tcW w:w="2332" w:type="dxa"/>
          </w:tcPr>
          <w:p w14:paraId="7FB0A39F" w14:textId="6FDF5B34" w:rsidR="00951413" w:rsidRPr="0001538B" w:rsidRDefault="00307129" w:rsidP="00BA14CE">
            <w:pPr>
              <w:jc w:val="center"/>
              <w:rPr>
                <w:szCs w:val="24"/>
              </w:rPr>
            </w:pPr>
            <w:r w:rsidRPr="0001538B">
              <w:rPr>
                <w:szCs w:val="24"/>
              </w:rPr>
              <w:t>Turndown</w:t>
            </w:r>
          </w:p>
        </w:tc>
      </w:tr>
      <w:tr w:rsidR="00951413" w:rsidRPr="0001538B" w14:paraId="02346EC3" w14:textId="77777777" w:rsidTr="006F4960">
        <w:tc>
          <w:tcPr>
            <w:tcW w:w="2361" w:type="dxa"/>
          </w:tcPr>
          <w:p w14:paraId="15DE77D8" w14:textId="77777777" w:rsidR="001B17F7" w:rsidRDefault="001B17F7" w:rsidP="00BA14CE">
            <w:pPr>
              <w:jc w:val="center"/>
              <w:rPr>
                <w:szCs w:val="24"/>
              </w:rPr>
            </w:pPr>
            <w:r>
              <w:rPr>
                <w:szCs w:val="24"/>
              </w:rPr>
              <w:t>Commodore</w:t>
            </w:r>
          </w:p>
          <w:p w14:paraId="34088D34" w14:textId="6A7B43A1" w:rsidR="00951413" w:rsidRPr="0001538B" w:rsidRDefault="006F4960" w:rsidP="00BA14CE">
            <w:pPr>
              <w:jc w:val="center"/>
              <w:rPr>
                <w:szCs w:val="24"/>
              </w:rPr>
            </w:pPr>
            <w:r w:rsidRPr="0001538B">
              <w:rPr>
                <w:szCs w:val="24"/>
              </w:rPr>
              <w:t xml:space="preserve"> </w:t>
            </w:r>
            <w:r w:rsidR="00BF68CF">
              <w:rPr>
                <w:szCs w:val="24"/>
              </w:rPr>
              <w:t>WH 299W</w:t>
            </w:r>
            <w:r w:rsidRPr="0001538B">
              <w:rPr>
                <w:szCs w:val="24"/>
              </w:rPr>
              <w:t xml:space="preserve"> </w:t>
            </w:r>
          </w:p>
        </w:tc>
        <w:tc>
          <w:tcPr>
            <w:tcW w:w="2332" w:type="dxa"/>
          </w:tcPr>
          <w:p w14:paraId="471DE60C" w14:textId="162C9383" w:rsidR="00951413" w:rsidRPr="0001538B" w:rsidRDefault="00307129" w:rsidP="00BA14CE">
            <w:pPr>
              <w:jc w:val="center"/>
              <w:rPr>
                <w:szCs w:val="24"/>
              </w:rPr>
            </w:pPr>
            <w:r w:rsidRPr="0001538B">
              <w:rPr>
                <w:szCs w:val="24"/>
              </w:rPr>
              <w:t>299,000</w:t>
            </w:r>
          </w:p>
        </w:tc>
        <w:tc>
          <w:tcPr>
            <w:tcW w:w="2325" w:type="dxa"/>
          </w:tcPr>
          <w:p w14:paraId="610F3240" w14:textId="3538151C" w:rsidR="00951413" w:rsidRPr="0001538B" w:rsidRDefault="00CA3929" w:rsidP="00BA14CE">
            <w:pPr>
              <w:jc w:val="center"/>
              <w:rPr>
                <w:szCs w:val="24"/>
              </w:rPr>
            </w:pPr>
            <w:r w:rsidRPr="0001538B">
              <w:rPr>
                <w:szCs w:val="24"/>
              </w:rPr>
              <w:t>46,000</w:t>
            </w:r>
          </w:p>
        </w:tc>
        <w:tc>
          <w:tcPr>
            <w:tcW w:w="2332" w:type="dxa"/>
          </w:tcPr>
          <w:p w14:paraId="1F079D90" w14:textId="40083CB4" w:rsidR="00951413" w:rsidRPr="0001538B" w:rsidRDefault="00CA3929" w:rsidP="00BA14CE">
            <w:pPr>
              <w:jc w:val="center"/>
              <w:rPr>
                <w:szCs w:val="24"/>
              </w:rPr>
            </w:pPr>
            <w:r w:rsidRPr="0001538B">
              <w:rPr>
                <w:szCs w:val="24"/>
              </w:rPr>
              <w:t>6.5:1</w:t>
            </w:r>
          </w:p>
        </w:tc>
      </w:tr>
      <w:tr w:rsidR="00951413" w:rsidRPr="0001538B" w14:paraId="64A49F2C" w14:textId="77777777" w:rsidTr="006F4960">
        <w:tc>
          <w:tcPr>
            <w:tcW w:w="2361" w:type="dxa"/>
          </w:tcPr>
          <w:p w14:paraId="32176FFE" w14:textId="77777777" w:rsidR="001B17F7" w:rsidRDefault="001B17F7" w:rsidP="00BA14CE">
            <w:pPr>
              <w:jc w:val="center"/>
              <w:rPr>
                <w:szCs w:val="24"/>
              </w:rPr>
            </w:pPr>
            <w:r>
              <w:rPr>
                <w:szCs w:val="24"/>
              </w:rPr>
              <w:t>Commodore</w:t>
            </w:r>
          </w:p>
          <w:p w14:paraId="3089F353" w14:textId="3BC5E60E" w:rsidR="00951413" w:rsidRPr="0001538B" w:rsidRDefault="00BF68CF" w:rsidP="00BA14CE">
            <w:pPr>
              <w:jc w:val="center"/>
              <w:rPr>
                <w:szCs w:val="24"/>
              </w:rPr>
            </w:pPr>
            <w:r>
              <w:rPr>
                <w:szCs w:val="24"/>
              </w:rPr>
              <w:t>WH 399W</w:t>
            </w:r>
          </w:p>
        </w:tc>
        <w:tc>
          <w:tcPr>
            <w:tcW w:w="2332" w:type="dxa"/>
          </w:tcPr>
          <w:p w14:paraId="374891BE" w14:textId="2D0A9BA6" w:rsidR="00951413" w:rsidRPr="0001538B" w:rsidRDefault="00307129" w:rsidP="00BA14CE">
            <w:pPr>
              <w:jc w:val="center"/>
              <w:rPr>
                <w:szCs w:val="24"/>
              </w:rPr>
            </w:pPr>
            <w:r w:rsidRPr="0001538B">
              <w:rPr>
                <w:szCs w:val="24"/>
              </w:rPr>
              <w:t>399,000</w:t>
            </w:r>
          </w:p>
        </w:tc>
        <w:tc>
          <w:tcPr>
            <w:tcW w:w="2325" w:type="dxa"/>
          </w:tcPr>
          <w:p w14:paraId="760C07A7" w14:textId="289357DD" w:rsidR="00951413" w:rsidRPr="0001538B" w:rsidRDefault="00CA3929" w:rsidP="00BA14CE">
            <w:pPr>
              <w:jc w:val="center"/>
              <w:rPr>
                <w:szCs w:val="24"/>
              </w:rPr>
            </w:pPr>
            <w:r w:rsidRPr="0001538B">
              <w:rPr>
                <w:szCs w:val="24"/>
              </w:rPr>
              <w:t>72,000</w:t>
            </w:r>
          </w:p>
        </w:tc>
        <w:tc>
          <w:tcPr>
            <w:tcW w:w="2332" w:type="dxa"/>
          </w:tcPr>
          <w:p w14:paraId="468E8582" w14:textId="019C80DC" w:rsidR="00951413" w:rsidRPr="0001538B" w:rsidRDefault="00CA3929" w:rsidP="00BA14CE">
            <w:pPr>
              <w:jc w:val="center"/>
              <w:rPr>
                <w:szCs w:val="24"/>
              </w:rPr>
            </w:pPr>
            <w:r w:rsidRPr="0001538B">
              <w:rPr>
                <w:szCs w:val="24"/>
              </w:rPr>
              <w:t>5.5:1</w:t>
            </w:r>
          </w:p>
        </w:tc>
      </w:tr>
      <w:tr w:rsidR="00951413" w:rsidRPr="0001538B" w14:paraId="1F8C236D" w14:textId="77777777" w:rsidTr="006F4960">
        <w:tc>
          <w:tcPr>
            <w:tcW w:w="2361" w:type="dxa"/>
          </w:tcPr>
          <w:p w14:paraId="1CDF21F4" w14:textId="77777777" w:rsidR="001B17F7" w:rsidRDefault="001B17F7" w:rsidP="00BA14CE">
            <w:pPr>
              <w:jc w:val="center"/>
              <w:rPr>
                <w:szCs w:val="24"/>
              </w:rPr>
            </w:pPr>
            <w:r>
              <w:rPr>
                <w:szCs w:val="24"/>
              </w:rPr>
              <w:t>Commodore</w:t>
            </w:r>
          </w:p>
          <w:p w14:paraId="1A7B37C0" w14:textId="213F8507" w:rsidR="00951413" w:rsidRPr="0001538B" w:rsidRDefault="00BF68CF" w:rsidP="00BA14CE">
            <w:pPr>
              <w:jc w:val="center"/>
              <w:rPr>
                <w:szCs w:val="24"/>
              </w:rPr>
            </w:pPr>
            <w:r w:rsidRPr="0001538B">
              <w:rPr>
                <w:szCs w:val="24"/>
              </w:rPr>
              <w:t xml:space="preserve"> </w:t>
            </w:r>
            <w:r>
              <w:rPr>
                <w:szCs w:val="24"/>
              </w:rPr>
              <w:t>WH 470W</w:t>
            </w:r>
          </w:p>
        </w:tc>
        <w:tc>
          <w:tcPr>
            <w:tcW w:w="2332" w:type="dxa"/>
          </w:tcPr>
          <w:p w14:paraId="04166F49" w14:textId="6624C67D" w:rsidR="00951413" w:rsidRPr="0001538B" w:rsidRDefault="00307129" w:rsidP="00BA14CE">
            <w:pPr>
              <w:jc w:val="center"/>
              <w:rPr>
                <w:szCs w:val="24"/>
              </w:rPr>
            </w:pPr>
            <w:r w:rsidRPr="0001538B">
              <w:rPr>
                <w:szCs w:val="24"/>
              </w:rPr>
              <w:t>470,000</w:t>
            </w:r>
          </w:p>
        </w:tc>
        <w:tc>
          <w:tcPr>
            <w:tcW w:w="2325" w:type="dxa"/>
          </w:tcPr>
          <w:p w14:paraId="6BB7EF46" w14:textId="00AA5F85" w:rsidR="00951413" w:rsidRPr="0001538B" w:rsidRDefault="00CA3929" w:rsidP="00BA14CE">
            <w:pPr>
              <w:jc w:val="center"/>
              <w:rPr>
                <w:szCs w:val="24"/>
              </w:rPr>
            </w:pPr>
            <w:r w:rsidRPr="0001538B">
              <w:rPr>
                <w:szCs w:val="24"/>
              </w:rPr>
              <w:t>83,000</w:t>
            </w:r>
          </w:p>
        </w:tc>
        <w:tc>
          <w:tcPr>
            <w:tcW w:w="2332" w:type="dxa"/>
          </w:tcPr>
          <w:p w14:paraId="0A6353A2" w14:textId="077FFB72" w:rsidR="00951413" w:rsidRPr="0001538B" w:rsidRDefault="00CA3929" w:rsidP="00BA14CE">
            <w:pPr>
              <w:jc w:val="center"/>
              <w:rPr>
                <w:szCs w:val="24"/>
              </w:rPr>
            </w:pPr>
            <w:r w:rsidRPr="0001538B">
              <w:rPr>
                <w:szCs w:val="24"/>
              </w:rPr>
              <w:t>5.7:1</w:t>
            </w:r>
          </w:p>
        </w:tc>
      </w:tr>
      <w:tr w:rsidR="00951413" w:rsidRPr="0001538B" w14:paraId="60D7D126" w14:textId="77777777" w:rsidTr="006F4960">
        <w:tc>
          <w:tcPr>
            <w:tcW w:w="2361" w:type="dxa"/>
          </w:tcPr>
          <w:p w14:paraId="4B2114C1" w14:textId="77777777" w:rsidR="001B17F7" w:rsidRDefault="001B17F7" w:rsidP="00BA14CE">
            <w:pPr>
              <w:jc w:val="center"/>
              <w:rPr>
                <w:szCs w:val="24"/>
              </w:rPr>
            </w:pPr>
            <w:r>
              <w:rPr>
                <w:szCs w:val="24"/>
              </w:rPr>
              <w:t>Commodore</w:t>
            </w:r>
          </w:p>
          <w:p w14:paraId="5E37E191" w14:textId="798DAC8A" w:rsidR="00951413" w:rsidRPr="0001538B" w:rsidRDefault="00BF68CF" w:rsidP="00BA14CE">
            <w:pPr>
              <w:jc w:val="center"/>
              <w:rPr>
                <w:szCs w:val="24"/>
              </w:rPr>
            </w:pPr>
            <w:r w:rsidRPr="0001538B">
              <w:rPr>
                <w:szCs w:val="24"/>
              </w:rPr>
              <w:t xml:space="preserve"> </w:t>
            </w:r>
            <w:r>
              <w:rPr>
                <w:szCs w:val="24"/>
              </w:rPr>
              <w:t>WH 499W</w:t>
            </w:r>
            <w:r w:rsidR="000E12A1">
              <w:rPr>
                <w:szCs w:val="24"/>
              </w:rPr>
              <w:t>*</w:t>
            </w:r>
          </w:p>
        </w:tc>
        <w:tc>
          <w:tcPr>
            <w:tcW w:w="2332" w:type="dxa"/>
          </w:tcPr>
          <w:p w14:paraId="20D550C5" w14:textId="7E345EF2" w:rsidR="00951413" w:rsidRPr="0001538B" w:rsidRDefault="00723591" w:rsidP="00BA14CE">
            <w:pPr>
              <w:jc w:val="center"/>
              <w:rPr>
                <w:szCs w:val="24"/>
              </w:rPr>
            </w:pPr>
            <w:r>
              <w:rPr>
                <w:szCs w:val="24"/>
              </w:rPr>
              <w:t>499</w:t>
            </w:r>
            <w:r w:rsidR="00307129" w:rsidRPr="0001538B">
              <w:rPr>
                <w:szCs w:val="24"/>
              </w:rPr>
              <w:t>,000</w:t>
            </w:r>
          </w:p>
        </w:tc>
        <w:tc>
          <w:tcPr>
            <w:tcW w:w="2325" w:type="dxa"/>
          </w:tcPr>
          <w:p w14:paraId="328847EB" w14:textId="258F5FDF" w:rsidR="00951413" w:rsidRPr="0001538B" w:rsidRDefault="00CA3929" w:rsidP="00BA14CE">
            <w:pPr>
              <w:jc w:val="center"/>
              <w:rPr>
                <w:szCs w:val="24"/>
              </w:rPr>
            </w:pPr>
            <w:r w:rsidRPr="0001538B">
              <w:rPr>
                <w:szCs w:val="24"/>
              </w:rPr>
              <w:t>83,000</w:t>
            </w:r>
          </w:p>
        </w:tc>
        <w:tc>
          <w:tcPr>
            <w:tcW w:w="2332" w:type="dxa"/>
          </w:tcPr>
          <w:p w14:paraId="313BDE9C" w14:textId="0439C5FD" w:rsidR="00951413" w:rsidRPr="0001538B" w:rsidRDefault="00CA3929" w:rsidP="00BA14CE">
            <w:pPr>
              <w:jc w:val="center"/>
              <w:rPr>
                <w:szCs w:val="24"/>
              </w:rPr>
            </w:pPr>
            <w:r w:rsidRPr="0001538B">
              <w:rPr>
                <w:szCs w:val="24"/>
              </w:rPr>
              <w:t>6:1</w:t>
            </w:r>
          </w:p>
        </w:tc>
      </w:tr>
    </w:tbl>
    <w:p w14:paraId="16583488" w14:textId="77777777" w:rsidR="00951413" w:rsidRPr="0001538B" w:rsidRDefault="00951413" w:rsidP="00951413">
      <w:pPr>
        <w:tabs>
          <w:tab w:val="left" w:pos="2820"/>
        </w:tabs>
        <w:rPr>
          <w:szCs w:val="24"/>
        </w:rPr>
      </w:pPr>
    </w:p>
    <w:p w14:paraId="519DBB9C" w14:textId="4EFEFA7F" w:rsidR="009F72CB" w:rsidRPr="009F72CB" w:rsidRDefault="009F72CB" w:rsidP="009F72CB">
      <w:pPr>
        <w:rPr>
          <w:szCs w:val="24"/>
        </w:rPr>
      </w:pPr>
      <w:r w:rsidRPr="009F72CB">
        <w:rPr>
          <w:szCs w:val="24"/>
        </w:rPr>
        <w:t>*</w:t>
      </w:r>
      <w:r>
        <w:rPr>
          <w:szCs w:val="24"/>
        </w:rPr>
        <w:t xml:space="preserve"> </w:t>
      </w:r>
      <w:r w:rsidRPr="009F72CB">
        <w:rPr>
          <w:szCs w:val="24"/>
        </w:rPr>
        <w:t xml:space="preserve">The </w:t>
      </w:r>
      <w:r w:rsidR="001B17F7">
        <w:rPr>
          <w:szCs w:val="24"/>
        </w:rPr>
        <w:t>Commodore</w:t>
      </w:r>
      <w:r>
        <w:rPr>
          <w:szCs w:val="24"/>
        </w:rPr>
        <w:t xml:space="preserve"> WH 499W is not suitable for low NOx areas. </w:t>
      </w:r>
    </w:p>
    <w:p w14:paraId="654AD292" w14:textId="77777777" w:rsidR="009F72CB" w:rsidRDefault="009F72CB" w:rsidP="000F1AB7">
      <w:pPr>
        <w:rPr>
          <w:szCs w:val="24"/>
        </w:rPr>
      </w:pPr>
    </w:p>
    <w:p w14:paraId="5E4C716D" w14:textId="2B332CCF" w:rsidR="000F1AB7" w:rsidRPr="0001538B" w:rsidRDefault="000F1AB7" w:rsidP="000F1AB7">
      <w:pPr>
        <w:rPr>
          <w:szCs w:val="24"/>
        </w:rPr>
      </w:pPr>
      <w:r w:rsidRPr="0001538B">
        <w:rPr>
          <w:szCs w:val="24"/>
        </w:rPr>
        <w:t xml:space="preserve">Maximum unit dimensions shall be: 22 inches </w:t>
      </w:r>
      <w:r w:rsidR="00605B0A">
        <w:rPr>
          <w:szCs w:val="24"/>
        </w:rPr>
        <w:t>De</w:t>
      </w:r>
      <w:r w:rsidR="00D74AEF">
        <w:rPr>
          <w:szCs w:val="24"/>
        </w:rPr>
        <w:t>p</w:t>
      </w:r>
      <w:r w:rsidR="005558CA">
        <w:rPr>
          <w:szCs w:val="24"/>
        </w:rPr>
        <w:t>th</w:t>
      </w:r>
      <w:r w:rsidRPr="0001538B">
        <w:rPr>
          <w:szCs w:val="24"/>
        </w:rPr>
        <w:t>, 18 inches Width and 34 inches Height.</w:t>
      </w:r>
      <w:r w:rsidR="007B4EE7" w:rsidRPr="0001538B">
        <w:rPr>
          <w:szCs w:val="24"/>
        </w:rPr>
        <w:t xml:space="preserve"> </w:t>
      </w:r>
      <w:r w:rsidRPr="0001538B">
        <w:rPr>
          <w:szCs w:val="24"/>
        </w:rPr>
        <w:t>Maximum unit weight shall be no more than 1</w:t>
      </w:r>
      <w:r w:rsidR="007B4EE7" w:rsidRPr="0001538B">
        <w:rPr>
          <w:szCs w:val="24"/>
        </w:rPr>
        <w:t>87</w:t>
      </w:r>
      <w:r w:rsidRPr="0001538B">
        <w:rPr>
          <w:szCs w:val="24"/>
        </w:rPr>
        <w:t xml:space="preserve"> pounds (dry).</w:t>
      </w:r>
    </w:p>
    <w:p w14:paraId="1DFB0FC8" w14:textId="77777777" w:rsidR="000F1AB7" w:rsidRPr="0001538B" w:rsidRDefault="000F1AB7" w:rsidP="000F1AB7">
      <w:pPr>
        <w:rPr>
          <w:szCs w:val="24"/>
        </w:rPr>
      </w:pPr>
    </w:p>
    <w:p w14:paraId="25D91F1B" w14:textId="3B45E71A" w:rsidR="00D24F45" w:rsidRPr="0001538B" w:rsidRDefault="00D24F45" w:rsidP="00D24F45">
      <w:pPr>
        <w:rPr>
          <w:szCs w:val="24"/>
        </w:rPr>
      </w:pPr>
      <w:r w:rsidRPr="0001538B">
        <w:rPr>
          <w:szCs w:val="24"/>
        </w:rPr>
        <w:t xml:space="preserve">The </w:t>
      </w:r>
      <w:r w:rsidR="00BF68CF">
        <w:rPr>
          <w:bCs/>
          <w:szCs w:val="24"/>
        </w:rPr>
        <w:t>WATER HEATER</w:t>
      </w:r>
      <w:r w:rsidRPr="0001538B">
        <w:rPr>
          <w:szCs w:val="24"/>
        </w:rPr>
        <w:t xml:space="preserve"> </w:t>
      </w:r>
      <w:r w:rsidR="00535CFF">
        <w:rPr>
          <w:szCs w:val="24"/>
        </w:rPr>
        <w:t xml:space="preserve">heat exchanger </w:t>
      </w:r>
      <w:r w:rsidRPr="0001538B">
        <w:rPr>
          <w:szCs w:val="24"/>
        </w:rPr>
        <w:t xml:space="preserve">shall bear the ASME "H" stamp for </w:t>
      </w:r>
      <w:r w:rsidR="00E2546A" w:rsidRPr="00F72E2C">
        <w:rPr>
          <w:color w:val="000000" w:themeColor="text1"/>
          <w:szCs w:val="24"/>
        </w:rPr>
        <w:t>160</w:t>
      </w:r>
      <w:r w:rsidR="00E2546A" w:rsidRPr="0001538B">
        <w:rPr>
          <w:szCs w:val="24"/>
        </w:rPr>
        <w:t xml:space="preserve"> </w:t>
      </w:r>
      <w:r w:rsidRPr="0001538B">
        <w:rPr>
          <w:szCs w:val="24"/>
        </w:rPr>
        <w:t xml:space="preserve">psi working </w:t>
      </w:r>
      <w:r w:rsidR="0016762F" w:rsidRPr="0001538B">
        <w:rPr>
          <w:szCs w:val="24"/>
        </w:rPr>
        <w:t>pressure</w:t>
      </w:r>
      <w:r w:rsidR="0016762F">
        <w:rPr>
          <w:szCs w:val="24"/>
        </w:rPr>
        <w:t>,</w:t>
      </w:r>
      <w:r w:rsidR="0016762F" w:rsidRPr="0001538B">
        <w:rPr>
          <w:szCs w:val="24"/>
        </w:rPr>
        <w:t xml:space="preserve"> it</w:t>
      </w:r>
      <w:r w:rsidR="00712675">
        <w:rPr>
          <w:szCs w:val="24"/>
        </w:rPr>
        <w:t xml:space="preserve"> </w:t>
      </w:r>
      <w:r w:rsidRPr="0001538B">
        <w:rPr>
          <w:szCs w:val="24"/>
        </w:rPr>
        <w:t>shall be National Board listed</w:t>
      </w:r>
      <w:r w:rsidR="00535CFF">
        <w:rPr>
          <w:szCs w:val="24"/>
        </w:rPr>
        <w:t xml:space="preserve"> and</w:t>
      </w:r>
      <w:r w:rsidR="00712675">
        <w:rPr>
          <w:szCs w:val="24"/>
        </w:rPr>
        <w:t xml:space="preserve"> </w:t>
      </w:r>
      <w:r w:rsidR="005A1B68">
        <w:rPr>
          <w:szCs w:val="24"/>
        </w:rPr>
        <w:t>bear a CRN</w:t>
      </w:r>
      <w:r w:rsidRPr="0001538B">
        <w:rPr>
          <w:szCs w:val="24"/>
        </w:rPr>
        <w:t>.</w:t>
      </w:r>
      <w:r w:rsidR="00E2546A">
        <w:rPr>
          <w:szCs w:val="24"/>
        </w:rPr>
        <w:t xml:space="preserve"> The </w:t>
      </w:r>
      <w:r w:rsidR="00BF68CF">
        <w:rPr>
          <w:szCs w:val="24"/>
        </w:rPr>
        <w:t>WATER HEATER</w:t>
      </w:r>
      <w:r w:rsidR="00E2546A">
        <w:rPr>
          <w:szCs w:val="24"/>
        </w:rPr>
        <w:t xml:space="preserve"> shall have a maximum operating pressure of </w:t>
      </w:r>
      <w:r w:rsidR="00BF68CF">
        <w:rPr>
          <w:szCs w:val="24"/>
        </w:rPr>
        <w:t>145</w:t>
      </w:r>
      <w:r w:rsidR="00E2546A">
        <w:rPr>
          <w:szCs w:val="24"/>
        </w:rPr>
        <w:t xml:space="preserve"> psi.</w:t>
      </w:r>
      <w:r w:rsidRPr="0001538B">
        <w:rPr>
          <w:szCs w:val="24"/>
        </w:rPr>
        <w:t xml:space="preserve">  The </w:t>
      </w:r>
      <w:r w:rsidR="00BF68CF">
        <w:rPr>
          <w:bCs/>
          <w:szCs w:val="24"/>
        </w:rPr>
        <w:t>WATER HEATER</w:t>
      </w:r>
      <w:r w:rsidRPr="0001538B">
        <w:rPr>
          <w:szCs w:val="24"/>
        </w:rPr>
        <w:t xml:space="preserve"> shall have a fully welded, stainless steel, water tube heat exchanger.  Multiple pressure vessels in a single enclosure are not acceptable. There shall be no banding material, bolts, gaskets or "O" rings in the pressure vessel construction. The condensate collection basin shall be constructed of welded stainless steel. The complete heat exchanger assembly shall carry </w:t>
      </w:r>
      <w:r w:rsidR="003113DE">
        <w:rPr>
          <w:szCs w:val="24"/>
        </w:rPr>
        <w:t>an</w:t>
      </w:r>
      <w:r w:rsidRPr="0001538B">
        <w:rPr>
          <w:szCs w:val="24"/>
        </w:rPr>
        <w:t xml:space="preserve"> </w:t>
      </w:r>
      <w:r w:rsidR="003113DE">
        <w:rPr>
          <w:szCs w:val="24"/>
        </w:rPr>
        <w:t>eight</w:t>
      </w:r>
      <w:r w:rsidRPr="0001538B">
        <w:rPr>
          <w:szCs w:val="24"/>
        </w:rPr>
        <w:t xml:space="preserve"> (</w:t>
      </w:r>
      <w:r w:rsidR="00432457">
        <w:rPr>
          <w:szCs w:val="24"/>
        </w:rPr>
        <w:t>8</w:t>
      </w:r>
      <w:r w:rsidRPr="0001538B">
        <w:rPr>
          <w:szCs w:val="24"/>
        </w:rPr>
        <w:t>) year limited warranty</w:t>
      </w:r>
      <w:r w:rsidR="00432457">
        <w:rPr>
          <w:szCs w:val="24"/>
        </w:rPr>
        <w:t>*</w:t>
      </w:r>
      <w:r w:rsidRPr="0001538B">
        <w:rPr>
          <w:szCs w:val="24"/>
        </w:rPr>
        <w:t xml:space="preserve">.  </w:t>
      </w:r>
    </w:p>
    <w:p w14:paraId="33C4DD21" w14:textId="77777777" w:rsidR="00CA04D9" w:rsidRPr="0001538B" w:rsidRDefault="00CA04D9" w:rsidP="00D24F45">
      <w:pPr>
        <w:rPr>
          <w:szCs w:val="24"/>
        </w:rPr>
      </w:pPr>
    </w:p>
    <w:p w14:paraId="75998E03" w14:textId="5BDC2D2B" w:rsidR="00CA04D9" w:rsidRPr="0001538B" w:rsidRDefault="00CA04D9" w:rsidP="00D24F45">
      <w:pPr>
        <w:rPr>
          <w:szCs w:val="24"/>
        </w:rPr>
      </w:pPr>
      <w:r w:rsidRPr="0001538B">
        <w:rPr>
          <w:szCs w:val="24"/>
        </w:rPr>
        <w:t xml:space="preserve">The heat exchanger volumes are as follows: </w:t>
      </w:r>
    </w:p>
    <w:p w14:paraId="0FF901EB" w14:textId="77777777" w:rsidR="00CA04D9" w:rsidRPr="0001538B" w:rsidRDefault="00CA04D9" w:rsidP="00D24F45">
      <w:pPr>
        <w:rPr>
          <w:szCs w:val="24"/>
        </w:rPr>
      </w:pPr>
    </w:p>
    <w:tbl>
      <w:tblPr>
        <w:tblStyle w:val="TableGrid"/>
        <w:tblW w:w="0" w:type="auto"/>
        <w:tblLook w:val="04A0" w:firstRow="1" w:lastRow="0" w:firstColumn="1" w:lastColumn="0" w:noHBand="0" w:noVBand="1"/>
      </w:tblPr>
      <w:tblGrid>
        <w:gridCol w:w="4700"/>
        <w:gridCol w:w="4650"/>
      </w:tblGrid>
      <w:tr w:rsidR="00CA04D9" w:rsidRPr="0001538B" w14:paraId="3BE7304A" w14:textId="77777777" w:rsidTr="00CA04D9">
        <w:tc>
          <w:tcPr>
            <w:tcW w:w="4700" w:type="dxa"/>
          </w:tcPr>
          <w:p w14:paraId="667FEDCE" w14:textId="77777777" w:rsidR="00CA04D9" w:rsidRPr="0001538B" w:rsidRDefault="00CA04D9" w:rsidP="00BA14CE">
            <w:pPr>
              <w:jc w:val="center"/>
              <w:rPr>
                <w:szCs w:val="24"/>
              </w:rPr>
            </w:pPr>
            <w:r w:rsidRPr="0001538B">
              <w:rPr>
                <w:szCs w:val="24"/>
              </w:rPr>
              <w:t>Model</w:t>
            </w:r>
          </w:p>
        </w:tc>
        <w:tc>
          <w:tcPr>
            <w:tcW w:w="4650" w:type="dxa"/>
          </w:tcPr>
          <w:p w14:paraId="54D2F3FE" w14:textId="77777777" w:rsidR="00CA04D9" w:rsidRPr="0001538B" w:rsidRDefault="00CA04D9" w:rsidP="00BA14CE">
            <w:pPr>
              <w:jc w:val="center"/>
              <w:rPr>
                <w:szCs w:val="24"/>
              </w:rPr>
            </w:pPr>
            <w:r w:rsidRPr="0001538B">
              <w:rPr>
                <w:szCs w:val="24"/>
              </w:rPr>
              <w:t>Water Content</w:t>
            </w:r>
          </w:p>
        </w:tc>
      </w:tr>
      <w:tr w:rsidR="00BF68CF" w:rsidRPr="0001538B" w14:paraId="52AF66EF" w14:textId="77777777" w:rsidTr="00CA04D9">
        <w:tc>
          <w:tcPr>
            <w:tcW w:w="4700" w:type="dxa"/>
          </w:tcPr>
          <w:p w14:paraId="2F3458A2" w14:textId="562D9539" w:rsidR="00BF68CF" w:rsidRPr="0001538B" w:rsidRDefault="001B17F7" w:rsidP="00BF68CF">
            <w:pPr>
              <w:jc w:val="center"/>
              <w:rPr>
                <w:szCs w:val="24"/>
              </w:rPr>
            </w:pPr>
            <w:r>
              <w:rPr>
                <w:szCs w:val="24"/>
              </w:rPr>
              <w:t>Commodore</w:t>
            </w:r>
            <w:r w:rsidR="00BF68CF" w:rsidRPr="0001538B">
              <w:rPr>
                <w:szCs w:val="24"/>
              </w:rPr>
              <w:t xml:space="preserve"> </w:t>
            </w:r>
            <w:r w:rsidR="00BF68CF">
              <w:rPr>
                <w:szCs w:val="24"/>
              </w:rPr>
              <w:t>WH 299W</w:t>
            </w:r>
            <w:r w:rsidR="00BF68CF" w:rsidRPr="0001538B">
              <w:rPr>
                <w:szCs w:val="24"/>
              </w:rPr>
              <w:t xml:space="preserve"> </w:t>
            </w:r>
          </w:p>
        </w:tc>
        <w:tc>
          <w:tcPr>
            <w:tcW w:w="4650" w:type="dxa"/>
          </w:tcPr>
          <w:p w14:paraId="0638F8DA" w14:textId="129AD8B6" w:rsidR="00BF68CF" w:rsidRPr="0001538B" w:rsidRDefault="00BF68CF" w:rsidP="00BF68CF">
            <w:pPr>
              <w:jc w:val="center"/>
              <w:rPr>
                <w:szCs w:val="24"/>
              </w:rPr>
            </w:pPr>
            <w:r w:rsidRPr="0001538B">
              <w:rPr>
                <w:szCs w:val="24"/>
              </w:rPr>
              <w:t>1.77 gallons</w:t>
            </w:r>
          </w:p>
        </w:tc>
      </w:tr>
      <w:tr w:rsidR="00BF68CF" w:rsidRPr="0001538B" w14:paraId="337B2261" w14:textId="77777777" w:rsidTr="00CA04D9">
        <w:tc>
          <w:tcPr>
            <w:tcW w:w="4700" w:type="dxa"/>
          </w:tcPr>
          <w:p w14:paraId="2E0CD151" w14:textId="082FC837" w:rsidR="00BF68CF" w:rsidRPr="0001538B" w:rsidRDefault="001B17F7" w:rsidP="00BF68CF">
            <w:pPr>
              <w:jc w:val="center"/>
              <w:rPr>
                <w:szCs w:val="24"/>
              </w:rPr>
            </w:pPr>
            <w:r>
              <w:rPr>
                <w:szCs w:val="24"/>
              </w:rPr>
              <w:t>Commodore</w:t>
            </w:r>
            <w:r w:rsidR="00BF68CF" w:rsidRPr="0001538B">
              <w:rPr>
                <w:szCs w:val="24"/>
              </w:rPr>
              <w:t xml:space="preserve"> </w:t>
            </w:r>
            <w:r w:rsidR="00BF68CF">
              <w:rPr>
                <w:szCs w:val="24"/>
              </w:rPr>
              <w:t>WH 399W</w:t>
            </w:r>
          </w:p>
        </w:tc>
        <w:tc>
          <w:tcPr>
            <w:tcW w:w="4650" w:type="dxa"/>
          </w:tcPr>
          <w:p w14:paraId="3CC6D8E2" w14:textId="075F832E" w:rsidR="00BF68CF" w:rsidRPr="0001538B" w:rsidRDefault="00BF68CF" w:rsidP="00BF68CF">
            <w:pPr>
              <w:jc w:val="center"/>
              <w:rPr>
                <w:szCs w:val="24"/>
              </w:rPr>
            </w:pPr>
            <w:r w:rsidRPr="0001538B">
              <w:rPr>
                <w:szCs w:val="24"/>
              </w:rPr>
              <w:t>2.19 gallons</w:t>
            </w:r>
          </w:p>
        </w:tc>
      </w:tr>
      <w:tr w:rsidR="00BF68CF" w:rsidRPr="0001538B" w14:paraId="0FB7BE9C" w14:textId="77777777" w:rsidTr="00CA04D9">
        <w:tc>
          <w:tcPr>
            <w:tcW w:w="4700" w:type="dxa"/>
          </w:tcPr>
          <w:p w14:paraId="15E2B9A2" w14:textId="41D03759" w:rsidR="00BF68CF" w:rsidRPr="0001538B" w:rsidRDefault="001B17F7" w:rsidP="00BF68CF">
            <w:pPr>
              <w:jc w:val="center"/>
              <w:rPr>
                <w:szCs w:val="24"/>
              </w:rPr>
            </w:pPr>
            <w:r>
              <w:rPr>
                <w:szCs w:val="24"/>
              </w:rPr>
              <w:t xml:space="preserve">Commodore </w:t>
            </w:r>
            <w:r w:rsidR="00BF68CF">
              <w:rPr>
                <w:szCs w:val="24"/>
              </w:rPr>
              <w:t>WH 470W</w:t>
            </w:r>
          </w:p>
        </w:tc>
        <w:tc>
          <w:tcPr>
            <w:tcW w:w="4650" w:type="dxa"/>
          </w:tcPr>
          <w:p w14:paraId="35F83FE3" w14:textId="22203804" w:rsidR="00BF68CF" w:rsidRPr="0001538B" w:rsidRDefault="00BF68CF" w:rsidP="00BF68CF">
            <w:pPr>
              <w:jc w:val="center"/>
              <w:rPr>
                <w:szCs w:val="24"/>
              </w:rPr>
            </w:pPr>
            <w:r w:rsidRPr="0001538B">
              <w:rPr>
                <w:szCs w:val="24"/>
              </w:rPr>
              <w:t>2.74 gallons</w:t>
            </w:r>
          </w:p>
        </w:tc>
      </w:tr>
      <w:tr w:rsidR="00BF68CF" w:rsidRPr="0001538B" w14:paraId="3857AAD3" w14:textId="77777777" w:rsidTr="00CA04D9">
        <w:tc>
          <w:tcPr>
            <w:tcW w:w="4700" w:type="dxa"/>
          </w:tcPr>
          <w:p w14:paraId="171823AB" w14:textId="7D336DFA" w:rsidR="00BF68CF" w:rsidRPr="0001538B" w:rsidRDefault="001B17F7" w:rsidP="00BF68CF">
            <w:pPr>
              <w:jc w:val="center"/>
              <w:rPr>
                <w:szCs w:val="24"/>
              </w:rPr>
            </w:pPr>
            <w:r>
              <w:rPr>
                <w:szCs w:val="24"/>
              </w:rPr>
              <w:t>Commodore</w:t>
            </w:r>
            <w:r w:rsidR="00BF68CF" w:rsidRPr="0001538B">
              <w:rPr>
                <w:szCs w:val="24"/>
              </w:rPr>
              <w:t xml:space="preserve"> </w:t>
            </w:r>
            <w:r w:rsidR="00BF68CF">
              <w:rPr>
                <w:szCs w:val="24"/>
              </w:rPr>
              <w:t>WH 499W</w:t>
            </w:r>
          </w:p>
        </w:tc>
        <w:tc>
          <w:tcPr>
            <w:tcW w:w="4650" w:type="dxa"/>
          </w:tcPr>
          <w:p w14:paraId="141D050E" w14:textId="153F9286" w:rsidR="00BF68CF" w:rsidRPr="0001538B" w:rsidRDefault="00BF68CF" w:rsidP="00BF68CF">
            <w:pPr>
              <w:jc w:val="center"/>
              <w:rPr>
                <w:szCs w:val="24"/>
              </w:rPr>
            </w:pPr>
            <w:r w:rsidRPr="0001538B">
              <w:rPr>
                <w:szCs w:val="24"/>
              </w:rPr>
              <w:t>2.74 gallons</w:t>
            </w:r>
          </w:p>
        </w:tc>
      </w:tr>
    </w:tbl>
    <w:p w14:paraId="68C9028A" w14:textId="77777777" w:rsidR="005F526E" w:rsidRDefault="005F526E" w:rsidP="000F1AB7">
      <w:pPr>
        <w:rPr>
          <w:szCs w:val="24"/>
        </w:rPr>
      </w:pPr>
    </w:p>
    <w:p w14:paraId="73CE3FA6" w14:textId="77777777" w:rsidR="00F72E2C" w:rsidRPr="0001538B" w:rsidRDefault="00F72E2C" w:rsidP="00F72E2C">
      <w:pPr>
        <w:rPr>
          <w:szCs w:val="24"/>
        </w:rPr>
      </w:pPr>
    </w:p>
    <w:p w14:paraId="4A6CC47B" w14:textId="5FD9C9C6" w:rsidR="00F72E2C" w:rsidRPr="0001538B" w:rsidRDefault="00F72E2C" w:rsidP="00F72E2C">
      <w:pPr>
        <w:rPr>
          <w:szCs w:val="24"/>
        </w:rPr>
      </w:pPr>
      <w:r w:rsidRPr="0001538B">
        <w:rPr>
          <w:szCs w:val="24"/>
        </w:rPr>
        <w:t xml:space="preserve">The </w:t>
      </w:r>
      <w:r>
        <w:rPr>
          <w:szCs w:val="24"/>
        </w:rPr>
        <w:t>WATER HEATER</w:t>
      </w:r>
      <w:r w:rsidRPr="0001538B">
        <w:rPr>
          <w:szCs w:val="24"/>
        </w:rPr>
        <w:t xml:space="preserve"> shall be certified and listed by L.C under the latest edition of the ANSI Z21.1</w:t>
      </w:r>
      <w:r>
        <w:rPr>
          <w:szCs w:val="24"/>
        </w:rPr>
        <w:t>0.3/CSA 4.3</w:t>
      </w:r>
      <w:r w:rsidRPr="0001538B">
        <w:rPr>
          <w:szCs w:val="24"/>
        </w:rPr>
        <w:t xml:space="preserve"> test standard for the U.S and Canada. The </w:t>
      </w:r>
      <w:r>
        <w:rPr>
          <w:szCs w:val="24"/>
        </w:rPr>
        <w:t>WATER HEATER</w:t>
      </w:r>
      <w:r w:rsidRPr="0001538B">
        <w:rPr>
          <w:szCs w:val="24"/>
        </w:rPr>
        <w:t xml:space="preserve"> shall comply with the energy efficiency requirements of the latest edition of ASHRAE 90.1 and the minimum efficiency requirements as defined by the Department of Energy in 10 CFR Part 431</w:t>
      </w:r>
      <w:r>
        <w:rPr>
          <w:szCs w:val="24"/>
        </w:rPr>
        <w:t xml:space="preserve"> incorporating the test standard ANSI 118.1-2012</w:t>
      </w:r>
      <w:r w:rsidRPr="0001538B">
        <w:rPr>
          <w:szCs w:val="24"/>
        </w:rPr>
        <w:t xml:space="preserve">.  The </w:t>
      </w:r>
      <w:r>
        <w:rPr>
          <w:szCs w:val="24"/>
        </w:rPr>
        <w:t>WATER HEATER</w:t>
      </w:r>
      <w:r w:rsidRPr="0001538B">
        <w:rPr>
          <w:szCs w:val="24"/>
        </w:rPr>
        <w:t xml:space="preserve"> shall operate at a minimum of 95% Combustion and Thermal Efficiency as registered with AHRI.</w:t>
      </w:r>
      <w:r>
        <w:rPr>
          <w:szCs w:val="24"/>
        </w:rPr>
        <w:t xml:space="preserve">  </w:t>
      </w:r>
      <w:r w:rsidRPr="007271BE">
        <w:rPr>
          <w:szCs w:val="24"/>
        </w:rPr>
        <w:t xml:space="preserve">The </w:t>
      </w:r>
      <w:r>
        <w:rPr>
          <w:szCs w:val="24"/>
        </w:rPr>
        <w:t>water heater</w:t>
      </w:r>
      <w:r w:rsidRPr="007271BE">
        <w:rPr>
          <w:szCs w:val="24"/>
        </w:rPr>
        <w:t xml:space="preserve"> shall be Energy Star certified and listed with </w:t>
      </w:r>
      <w:hyperlink r:id="rId7" w:history="1">
        <w:r w:rsidRPr="007271BE">
          <w:rPr>
            <w:rStyle w:val="Hyperlink"/>
            <w:szCs w:val="24"/>
          </w:rPr>
          <w:t>www.energystar.gov</w:t>
        </w:r>
      </w:hyperlink>
      <w:r>
        <w:rPr>
          <w:szCs w:val="24"/>
        </w:rPr>
        <w:t>.</w:t>
      </w:r>
      <w:r w:rsidRPr="0001538B">
        <w:rPr>
          <w:szCs w:val="24"/>
        </w:rPr>
        <w:t xml:space="preserve">  The </w:t>
      </w:r>
      <w:r>
        <w:rPr>
          <w:szCs w:val="24"/>
        </w:rPr>
        <w:t>WATER HEATER</w:t>
      </w:r>
      <w:r w:rsidRPr="0001538B">
        <w:rPr>
          <w:szCs w:val="24"/>
        </w:rPr>
        <w:t xml:space="preserve"> shall be certified for indoor installation.</w:t>
      </w:r>
      <w:r>
        <w:rPr>
          <w:szCs w:val="24"/>
        </w:rPr>
        <w:t xml:space="preserve"> </w:t>
      </w:r>
    </w:p>
    <w:p w14:paraId="235225C9" w14:textId="77777777" w:rsidR="00886F02" w:rsidRDefault="00886F02" w:rsidP="0081319E">
      <w:pPr>
        <w:rPr>
          <w:szCs w:val="24"/>
        </w:rPr>
      </w:pPr>
    </w:p>
    <w:p w14:paraId="72B61C57" w14:textId="121EA3FA" w:rsidR="00CA3929" w:rsidRPr="0001538B" w:rsidRDefault="00112D0C" w:rsidP="0081319E">
      <w:pPr>
        <w:rPr>
          <w:szCs w:val="24"/>
        </w:rPr>
      </w:pPr>
      <w:r w:rsidRPr="0001538B">
        <w:rPr>
          <w:szCs w:val="24"/>
        </w:rPr>
        <w:t xml:space="preserve">The </w:t>
      </w:r>
      <w:r w:rsidR="009B3903">
        <w:rPr>
          <w:szCs w:val="24"/>
        </w:rPr>
        <w:t>WATER HEATER</w:t>
      </w:r>
      <w:r w:rsidRPr="0001538B">
        <w:rPr>
          <w:szCs w:val="24"/>
        </w:rPr>
        <w:t xml:space="preserve"> shall be constructed with a steel jacket assembly, primed and pre-painted on both sides.  The combustion chamber shall be sealed and completely enclosed, independent of the outer jacket assembly, so that integrity of the outer jacket does not affect the sealing capability. A burner/flame observation port shall be provided for observing the burner flame and combustion chamber</w:t>
      </w:r>
      <w:r w:rsidR="0081319E" w:rsidRPr="0001538B">
        <w:rPr>
          <w:szCs w:val="24"/>
        </w:rPr>
        <w:t xml:space="preserve">. The burner shall be constructed of high temperature resistant stainless steel and will operate in a pre-mixed combustion system. A single stage venturi and blow system shall be used with a </w:t>
      </w:r>
      <w:r w:rsidR="001B293C" w:rsidRPr="0001538B">
        <w:rPr>
          <w:szCs w:val="24"/>
        </w:rPr>
        <w:t>negative</w:t>
      </w:r>
      <w:r w:rsidR="0081319E" w:rsidRPr="0001538B">
        <w:rPr>
          <w:szCs w:val="24"/>
        </w:rPr>
        <w:t xml:space="preserve"> pressure gas valve to ensure precise control of the fuel/air mixture across the entire modulating range.</w:t>
      </w:r>
      <w:r w:rsidR="003A7B36" w:rsidRPr="003A7B36">
        <w:rPr>
          <w:szCs w:val="24"/>
        </w:rPr>
        <w:t xml:space="preserve"> </w:t>
      </w:r>
      <w:r w:rsidR="003A7B36">
        <w:rPr>
          <w:szCs w:val="24"/>
        </w:rPr>
        <w:t xml:space="preserve">The combustion system shall be capable of modulating the input within the </w:t>
      </w:r>
      <w:r w:rsidR="005F526E">
        <w:rPr>
          <w:szCs w:val="24"/>
        </w:rPr>
        <w:t xml:space="preserve">water </w:t>
      </w:r>
      <w:r w:rsidR="005C75BA">
        <w:rPr>
          <w:szCs w:val="24"/>
        </w:rPr>
        <w:t>heaters</w:t>
      </w:r>
      <w:r w:rsidR="003A7B36">
        <w:rPr>
          <w:szCs w:val="24"/>
        </w:rPr>
        <w:t xml:space="preserve"> published turndown ratio without the loss of combustion efficiency.</w:t>
      </w:r>
      <w:r w:rsidR="005E6BBF">
        <w:rPr>
          <w:szCs w:val="24"/>
        </w:rPr>
        <w:t xml:space="preserve">  </w:t>
      </w:r>
      <w:r w:rsidR="0081319E" w:rsidRPr="0001538B">
        <w:rPr>
          <w:szCs w:val="24"/>
        </w:rPr>
        <w:t xml:space="preserve">The flame will be ignited by direct spark ignition with constant ionization monitoring via a flame sensor. </w:t>
      </w:r>
    </w:p>
    <w:p w14:paraId="179281CF" w14:textId="77777777" w:rsidR="00D64DE8" w:rsidRPr="0001538B" w:rsidRDefault="00D64DE8" w:rsidP="0081319E">
      <w:pPr>
        <w:rPr>
          <w:szCs w:val="24"/>
        </w:rPr>
      </w:pPr>
    </w:p>
    <w:p w14:paraId="65F82D57" w14:textId="41E0FEE0" w:rsidR="00D64DE8" w:rsidRPr="0001538B" w:rsidRDefault="0026574B" w:rsidP="0081319E">
      <w:pPr>
        <w:rPr>
          <w:szCs w:val="24"/>
        </w:rPr>
      </w:pPr>
      <w:r w:rsidRPr="0001538B">
        <w:rPr>
          <w:szCs w:val="24"/>
        </w:rPr>
        <w:t xml:space="preserve">The control system shall have a factory installed display for </w:t>
      </w:r>
      <w:r w:rsidR="005F526E">
        <w:rPr>
          <w:szCs w:val="24"/>
        </w:rPr>
        <w:t>water heater</w:t>
      </w:r>
      <w:r w:rsidRPr="0001538B">
        <w:rPr>
          <w:szCs w:val="24"/>
        </w:rPr>
        <w:t xml:space="preserve"> set-up, </w:t>
      </w:r>
      <w:r w:rsidR="005F526E">
        <w:rPr>
          <w:szCs w:val="24"/>
        </w:rPr>
        <w:t>water heater</w:t>
      </w:r>
      <w:r w:rsidRPr="0001538B">
        <w:rPr>
          <w:szCs w:val="24"/>
        </w:rPr>
        <w:t xml:space="preserve"> status, and </w:t>
      </w:r>
      <w:r w:rsidR="005F526E">
        <w:rPr>
          <w:szCs w:val="24"/>
        </w:rPr>
        <w:t>water heater</w:t>
      </w:r>
      <w:r w:rsidRPr="0001538B">
        <w:rPr>
          <w:szCs w:val="24"/>
        </w:rPr>
        <w:t xml:space="preserve"> diagnostics. All components shall be easily accessed and serviceable from the front top and side of the jacket</w:t>
      </w:r>
      <w:r w:rsidR="003A7B36">
        <w:rPr>
          <w:szCs w:val="24"/>
        </w:rPr>
        <w:t xml:space="preserve">; all service shall be able to be completed from the front of the </w:t>
      </w:r>
      <w:r w:rsidR="005F526E">
        <w:rPr>
          <w:szCs w:val="24"/>
        </w:rPr>
        <w:t>water heater</w:t>
      </w:r>
      <w:r w:rsidR="003A7B36">
        <w:rPr>
          <w:szCs w:val="24"/>
        </w:rPr>
        <w:t xml:space="preserve"> without the removal of the side jacket </w:t>
      </w:r>
      <w:r w:rsidR="002655D5">
        <w:rPr>
          <w:szCs w:val="24"/>
        </w:rPr>
        <w:t>panels</w:t>
      </w:r>
      <w:r w:rsidRPr="0001538B">
        <w:rPr>
          <w:szCs w:val="24"/>
        </w:rPr>
        <w:t xml:space="preserve">. The </w:t>
      </w:r>
      <w:r w:rsidR="0079315A">
        <w:rPr>
          <w:bCs/>
          <w:szCs w:val="24"/>
        </w:rPr>
        <w:t>WATER HEATER</w:t>
      </w:r>
      <w:r w:rsidRPr="0001538B">
        <w:rPr>
          <w:szCs w:val="24"/>
        </w:rPr>
        <w:t xml:space="preserve"> shall be equipped with a temperature/pressure gauge; high limit temperature control with manual reset; ASME certified pressure relief valve set for </w:t>
      </w:r>
      <w:r w:rsidR="0079315A">
        <w:rPr>
          <w:szCs w:val="24"/>
        </w:rPr>
        <w:t>1</w:t>
      </w:r>
      <w:r w:rsidR="000E12A1">
        <w:rPr>
          <w:szCs w:val="24"/>
        </w:rPr>
        <w:t>4</w:t>
      </w:r>
      <w:r w:rsidR="0079315A">
        <w:rPr>
          <w:szCs w:val="24"/>
        </w:rPr>
        <w:t>5</w:t>
      </w:r>
      <w:r w:rsidRPr="0001538B">
        <w:rPr>
          <w:szCs w:val="24"/>
        </w:rPr>
        <w:t xml:space="preserve"> psi (standard)</w:t>
      </w:r>
      <w:r w:rsidR="00C10AE2">
        <w:rPr>
          <w:szCs w:val="24"/>
        </w:rPr>
        <w:t xml:space="preserve"> </w:t>
      </w:r>
      <w:r w:rsidR="005E6BBF">
        <w:rPr>
          <w:szCs w:val="24"/>
        </w:rPr>
        <w:t>s</w:t>
      </w:r>
      <w:r w:rsidR="00106E57" w:rsidRPr="0001538B">
        <w:rPr>
          <w:szCs w:val="24"/>
        </w:rPr>
        <w:t xml:space="preserve">upply and return temperature sensors, </w:t>
      </w:r>
      <w:r w:rsidR="00650B34">
        <w:rPr>
          <w:szCs w:val="24"/>
        </w:rPr>
        <w:t xml:space="preserve">pressure sensor, </w:t>
      </w:r>
      <w:r w:rsidR="00106E57" w:rsidRPr="0001538B">
        <w:rPr>
          <w:szCs w:val="24"/>
        </w:rPr>
        <w:t>flue gas</w:t>
      </w:r>
      <w:r w:rsidR="005E6BBF">
        <w:rPr>
          <w:szCs w:val="24"/>
        </w:rPr>
        <w:t xml:space="preserve"> temperature sen</w:t>
      </w:r>
      <w:r w:rsidR="003A7B36">
        <w:rPr>
          <w:szCs w:val="24"/>
        </w:rPr>
        <w:t>s</w:t>
      </w:r>
      <w:r w:rsidR="005E6BBF">
        <w:rPr>
          <w:szCs w:val="24"/>
        </w:rPr>
        <w:t>or,</w:t>
      </w:r>
      <w:r w:rsidR="00C10AE2">
        <w:rPr>
          <w:szCs w:val="24"/>
        </w:rPr>
        <w:t xml:space="preserve"> </w:t>
      </w:r>
      <w:r w:rsidR="005E6BBF">
        <w:rPr>
          <w:szCs w:val="24"/>
        </w:rPr>
        <w:t>b</w:t>
      </w:r>
      <w:r w:rsidR="009D4CCB" w:rsidRPr="0001538B">
        <w:rPr>
          <w:szCs w:val="24"/>
        </w:rPr>
        <w:t xml:space="preserve">urner door manual reset </w:t>
      </w:r>
      <w:r w:rsidR="008002A6" w:rsidRPr="00C10AE2">
        <w:rPr>
          <w:szCs w:val="24"/>
        </w:rPr>
        <w:t>k</w:t>
      </w:r>
      <w:r w:rsidR="004047EC" w:rsidRPr="00C10AE2">
        <w:rPr>
          <w:szCs w:val="24"/>
        </w:rPr>
        <w:t>lixon</w:t>
      </w:r>
      <w:r w:rsidR="008002A6" w:rsidRPr="00C10AE2">
        <w:rPr>
          <w:szCs w:val="24"/>
        </w:rPr>
        <w:t xml:space="preserve"> thermal </w:t>
      </w:r>
      <w:r w:rsidR="006B7BE7" w:rsidRPr="00C10AE2">
        <w:rPr>
          <w:szCs w:val="24"/>
        </w:rPr>
        <w:t xml:space="preserve">circuit </w:t>
      </w:r>
      <w:r w:rsidR="00C10AE2" w:rsidRPr="00C10AE2">
        <w:rPr>
          <w:szCs w:val="24"/>
        </w:rPr>
        <w:t>breaker</w:t>
      </w:r>
      <w:r w:rsidR="00C10AE2">
        <w:rPr>
          <w:szCs w:val="24"/>
        </w:rPr>
        <w:t xml:space="preserve">; </w:t>
      </w:r>
      <w:r w:rsidR="00C10AE2" w:rsidRPr="0001538B">
        <w:rPr>
          <w:szCs w:val="24"/>
        </w:rPr>
        <w:t>burner</w:t>
      </w:r>
      <w:r w:rsidR="009D4CCB" w:rsidRPr="0001538B">
        <w:rPr>
          <w:szCs w:val="24"/>
        </w:rPr>
        <w:t xml:space="preserve"> door and rear wall thermal fuse</w:t>
      </w:r>
      <w:r w:rsidR="005E6BBF">
        <w:rPr>
          <w:szCs w:val="24"/>
        </w:rPr>
        <w:t>;</w:t>
      </w:r>
      <w:r w:rsidR="009D4CCB" w:rsidRPr="0001538B">
        <w:rPr>
          <w:szCs w:val="24"/>
        </w:rPr>
        <w:t xml:space="preserve"> </w:t>
      </w:r>
      <w:r w:rsidR="005E6BBF">
        <w:rPr>
          <w:szCs w:val="24"/>
        </w:rPr>
        <w:t>b</w:t>
      </w:r>
      <w:r w:rsidR="009D4CCB" w:rsidRPr="0001538B">
        <w:rPr>
          <w:szCs w:val="24"/>
        </w:rPr>
        <w:t>locked vent and condensate air pressure switch</w:t>
      </w:r>
      <w:r w:rsidR="00480667">
        <w:rPr>
          <w:szCs w:val="24"/>
        </w:rPr>
        <w:t>,</w:t>
      </w:r>
      <w:r w:rsidR="009D4CCB" w:rsidRPr="0001538B">
        <w:rPr>
          <w:szCs w:val="24"/>
        </w:rPr>
        <w:t xml:space="preserve"> and integrated </w:t>
      </w:r>
      <w:r w:rsidR="00722CE3">
        <w:rPr>
          <w:szCs w:val="24"/>
        </w:rPr>
        <w:t xml:space="preserve">automatic </w:t>
      </w:r>
      <w:r w:rsidR="005E6BBF">
        <w:rPr>
          <w:szCs w:val="24"/>
        </w:rPr>
        <w:t xml:space="preserve">reset </w:t>
      </w:r>
      <w:r w:rsidR="009D4CCB" w:rsidRPr="0001538B">
        <w:rPr>
          <w:szCs w:val="24"/>
        </w:rPr>
        <w:t xml:space="preserve">low water cut off. </w:t>
      </w:r>
    </w:p>
    <w:p w14:paraId="2F5889EA" w14:textId="77777777" w:rsidR="007D0282" w:rsidRPr="0001538B" w:rsidRDefault="007D0282" w:rsidP="007D0282">
      <w:pPr>
        <w:rPr>
          <w:szCs w:val="24"/>
        </w:rPr>
      </w:pPr>
    </w:p>
    <w:p w14:paraId="6800229D" w14:textId="3B3C6269" w:rsidR="00B22C11" w:rsidRPr="0001538B" w:rsidRDefault="009D4CCB" w:rsidP="001F6E2E">
      <w:pPr>
        <w:widowControl/>
        <w:autoSpaceDE w:val="0"/>
        <w:autoSpaceDN w:val="0"/>
        <w:adjustRightInd w:val="0"/>
        <w:spacing w:before="80"/>
        <w:rPr>
          <w:szCs w:val="24"/>
        </w:rPr>
      </w:pPr>
      <w:r w:rsidRPr="0001538B">
        <w:rPr>
          <w:szCs w:val="24"/>
        </w:rPr>
        <w:t xml:space="preserve">The </w:t>
      </w:r>
      <w:r w:rsidR="0079315A">
        <w:rPr>
          <w:bCs/>
          <w:szCs w:val="24"/>
        </w:rPr>
        <w:t>WATER HEATER</w:t>
      </w:r>
      <w:r w:rsidRPr="0001538B">
        <w:rPr>
          <w:szCs w:val="24"/>
        </w:rPr>
        <w:t xml:space="preserve"> </w:t>
      </w:r>
      <w:r w:rsidR="001F6E2E" w:rsidRPr="0001538B">
        <w:rPr>
          <w:szCs w:val="24"/>
        </w:rPr>
        <w:t xml:space="preserve">design shall consist of a </w:t>
      </w:r>
      <w:r w:rsidR="00E2546A">
        <w:rPr>
          <w:szCs w:val="24"/>
        </w:rPr>
        <w:t xml:space="preserve">fold out </w:t>
      </w:r>
      <w:r w:rsidR="001F6E2E" w:rsidRPr="0001538B">
        <w:rPr>
          <w:szCs w:val="24"/>
        </w:rPr>
        <w:t>panel with a large backlit LCD screen with easy-to-read full text information, programming</w:t>
      </w:r>
      <w:r w:rsidR="00C313ED">
        <w:rPr>
          <w:szCs w:val="24"/>
        </w:rPr>
        <w:t>,</w:t>
      </w:r>
      <w:r w:rsidR="001F6E2E" w:rsidRPr="0001538B">
        <w:rPr>
          <w:szCs w:val="24"/>
        </w:rPr>
        <w:t xml:space="preserve"> and errors. Multiple levels of p</w:t>
      </w:r>
      <w:r w:rsidRPr="0001538B">
        <w:rPr>
          <w:szCs w:val="24"/>
        </w:rPr>
        <w:t xml:space="preserve">assword security, outdoor </w:t>
      </w:r>
      <w:r w:rsidR="00C313ED">
        <w:rPr>
          <w:szCs w:val="24"/>
        </w:rPr>
        <w:t>temperature</w:t>
      </w:r>
      <w:r w:rsidR="005E6BBF" w:rsidRPr="0001538B">
        <w:rPr>
          <w:szCs w:val="24"/>
        </w:rPr>
        <w:t xml:space="preserve"> </w:t>
      </w:r>
      <w:r w:rsidRPr="0001538B">
        <w:rPr>
          <w:szCs w:val="24"/>
        </w:rPr>
        <w:t xml:space="preserve">reset, </w:t>
      </w:r>
      <w:r w:rsidR="001F6E2E" w:rsidRPr="0001538B">
        <w:rPr>
          <w:szCs w:val="24"/>
        </w:rPr>
        <w:t xml:space="preserve">two level frost </w:t>
      </w:r>
      <w:r w:rsidRPr="0001538B">
        <w:rPr>
          <w:szCs w:val="24"/>
        </w:rPr>
        <w:t>protection</w:t>
      </w:r>
      <w:r w:rsidR="00FA2FE7">
        <w:rPr>
          <w:szCs w:val="24"/>
        </w:rPr>
        <w:t>, pump exercise and overrun,</w:t>
      </w:r>
      <w:r w:rsidR="00E035C3">
        <w:rPr>
          <w:szCs w:val="24"/>
        </w:rPr>
        <w:t xml:space="preserve"> domestic hot water prio</w:t>
      </w:r>
      <w:r w:rsidR="007958FA">
        <w:rPr>
          <w:szCs w:val="24"/>
        </w:rPr>
        <w:t xml:space="preserve">rity time control, </w:t>
      </w:r>
      <w:r w:rsidR="00C030B5">
        <w:rPr>
          <w:szCs w:val="24"/>
        </w:rPr>
        <w:t>select</w:t>
      </w:r>
      <w:r w:rsidR="001E7AE3">
        <w:rPr>
          <w:szCs w:val="24"/>
        </w:rPr>
        <w:t>able priority for domestic hot water or heating,</w:t>
      </w:r>
      <w:r w:rsidR="001F6E2E" w:rsidRPr="0001538B">
        <w:rPr>
          <w:szCs w:val="24"/>
        </w:rPr>
        <w:t xml:space="preserve"> and short cycle protection as standard. </w:t>
      </w:r>
      <w:r w:rsidR="00E31163" w:rsidRPr="0001538B">
        <w:rPr>
          <w:szCs w:val="24"/>
        </w:rPr>
        <w:t xml:space="preserve">A PC port connection </w:t>
      </w:r>
      <w:r w:rsidR="00E31163">
        <w:rPr>
          <w:szCs w:val="24"/>
        </w:rPr>
        <w:t>for diagnostics via laptop as standard.</w:t>
      </w:r>
      <w:r w:rsidRPr="0001538B">
        <w:rPr>
          <w:szCs w:val="24"/>
        </w:rPr>
        <w:t xml:space="preserve"> </w:t>
      </w:r>
      <w:r w:rsidR="00B22C11" w:rsidRPr="0001538B">
        <w:rPr>
          <w:szCs w:val="24"/>
        </w:rPr>
        <w:t>Several data logging capabilities including</w:t>
      </w:r>
      <w:r w:rsidR="005E6BBF">
        <w:rPr>
          <w:szCs w:val="24"/>
        </w:rPr>
        <w:t>,</w:t>
      </w:r>
      <w:r w:rsidR="00B22C11" w:rsidRPr="0001538B">
        <w:rPr>
          <w:szCs w:val="24"/>
        </w:rPr>
        <w:t xml:space="preserve"> but not limited </w:t>
      </w:r>
      <w:r w:rsidR="00C10AE2" w:rsidRPr="0001538B">
        <w:rPr>
          <w:szCs w:val="24"/>
        </w:rPr>
        <w:t>to</w:t>
      </w:r>
      <w:r w:rsidR="00B22C11" w:rsidRPr="0001538B">
        <w:rPr>
          <w:szCs w:val="24"/>
        </w:rPr>
        <w:t xml:space="preserve"> time and date error logging, days of operation, burner runtime, successful and failed ignition attempts, flame failures and 30 recorded errors, as well as hours until next service. </w:t>
      </w:r>
    </w:p>
    <w:p w14:paraId="1496214A" w14:textId="77777777" w:rsidR="00B22C11" w:rsidRPr="0001538B" w:rsidRDefault="00B22C11" w:rsidP="001F6E2E">
      <w:pPr>
        <w:widowControl/>
        <w:autoSpaceDE w:val="0"/>
        <w:autoSpaceDN w:val="0"/>
        <w:adjustRightInd w:val="0"/>
        <w:spacing w:before="80"/>
        <w:rPr>
          <w:szCs w:val="24"/>
        </w:rPr>
      </w:pPr>
    </w:p>
    <w:p w14:paraId="2431AF2A" w14:textId="117E55D9" w:rsidR="009D4CCB" w:rsidRPr="0001538B" w:rsidRDefault="009D4CCB" w:rsidP="001F6E2E">
      <w:pPr>
        <w:widowControl/>
        <w:autoSpaceDE w:val="0"/>
        <w:autoSpaceDN w:val="0"/>
        <w:adjustRightInd w:val="0"/>
        <w:spacing w:before="80"/>
        <w:rPr>
          <w:szCs w:val="24"/>
        </w:rPr>
      </w:pPr>
      <w:r w:rsidRPr="0001538B">
        <w:rPr>
          <w:szCs w:val="24"/>
        </w:rPr>
        <w:t xml:space="preserve">The </w:t>
      </w:r>
      <w:r w:rsidR="0079315A">
        <w:rPr>
          <w:bCs/>
          <w:szCs w:val="24"/>
        </w:rPr>
        <w:t>WATER HEATER</w:t>
      </w:r>
      <w:r w:rsidRPr="0001538B">
        <w:rPr>
          <w:szCs w:val="24"/>
        </w:rPr>
        <w:t xml:space="preserve"> shall have a built-in Cascade to sequence and rotate while maintaining modulation of up to </w:t>
      </w:r>
      <w:r w:rsidR="00B22C11" w:rsidRPr="0001538B">
        <w:rPr>
          <w:szCs w:val="24"/>
        </w:rPr>
        <w:t>16</w:t>
      </w:r>
      <w:r w:rsidRPr="0001538B">
        <w:rPr>
          <w:szCs w:val="24"/>
        </w:rPr>
        <w:t xml:space="preserve"> </w:t>
      </w:r>
      <w:r w:rsidR="005F526E">
        <w:rPr>
          <w:szCs w:val="24"/>
        </w:rPr>
        <w:t>water heaters</w:t>
      </w:r>
      <w:r w:rsidRPr="0001538B">
        <w:rPr>
          <w:szCs w:val="24"/>
        </w:rPr>
        <w:t xml:space="preserve"> without utilization of an external controller.  The internal Cascade function shall be capable of lead-lag, efficiency optimization, front-end loading, and rotation of lead </w:t>
      </w:r>
      <w:r w:rsidR="005F526E">
        <w:rPr>
          <w:szCs w:val="24"/>
        </w:rPr>
        <w:t>water heater</w:t>
      </w:r>
      <w:r w:rsidRPr="0001538B">
        <w:rPr>
          <w:szCs w:val="24"/>
        </w:rPr>
        <w:t xml:space="preserve"> every </w:t>
      </w:r>
      <w:r w:rsidR="00232EE0" w:rsidRPr="0001538B">
        <w:rPr>
          <w:szCs w:val="24"/>
        </w:rPr>
        <w:t>1-5 days, settable by the installer</w:t>
      </w:r>
      <w:r w:rsidRPr="0001538B">
        <w:rPr>
          <w:szCs w:val="24"/>
        </w:rPr>
        <w:t>. The control include</w:t>
      </w:r>
      <w:r w:rsidR="00232EE0" w:rsidRPr="0001538B">
        <w:rPr>
          <w:szCs w:val="24"/>
        </w:rPr>
        <w:t xml:space="preserve">s an </w:t>
      </w:r>
      <w:r w:rsidR="00232EE0" w:rsidRPr="0001538B">
        <w:rPr>
          <w:szCs w:val="24"/>
        </w:rPr>
        <w:lastRenderedPageBreak/>
        <w:t xml:space="preserve">emergency mode to allow the lag </w:t>
      </w:r>
      <w:r w:rsidR="005F526E">
        <w:rPr>
          <w:szCs w:val="24"/>
        </w:rPr>
        <w:t>water heaters</w:t>
      </w:r>
      <w:r w:rsidR="00232EE0" w:rsidRPr="0001538B">
        <w:rPr>
          <w:szCs w:val="24"/>
        </w:rPr>
        <w:t xml:space="preserve"> to function independently from the lead </w:t>
      </w:r>
      <w:r w:rsidR="005F526E">
        <w:rPr>
          <w:szCs w:val="24"/>
        </w:rPr>
        <w:t>water heater</w:t>
      </w:r>
      <w:r w:rsidR="00232EE0" w:rsidRPr="0001538B">
        <w:rPr>
          <w:szCs w:val="24"/>
        </w:rPr>
        <w:t xml:space="preserve"> should the lead </w:t>
      </w:r>
      <w:r w:rsidR="005F526E">
        <w:rPr>
          <w:szCs w:val="24"/>
        </w:rPr>
        <w:t>water heater</w:t>
      </w:r>
      <w:r w:rsidR="00232EE0" w:rsidRPr="0001538B">
        <w:rPr>
          <w:szCs w:val="24"/>
        </w:rPr>
        <w:t xml:space="preserve"> lose power or have sensor failures</w:t>
      </w:r>
      <w:r w:rsidR="003A316C">
        <w:rPr>
          <w:szCs w:val="24"/>
        </w:rPr>
        <w:t xml:space="preserve"> and if the communication cable between any of the </w:t>
      </w:r>
      <w:r w:rsidR="005F526E">
        <w:rPr>
          <w:szCs w:val="24"/>
        </w:rPr>
        <w:t>water heater</w:t>
      </w:r>
      <w:r w:rsidR="003A316C">
        <w:rPr>
          <w:szCs w:val="24"/>
        </w:rPr>
        <w:t xml:space="preserve"> is damaged or disconnected</w:t>
      </w:r>
      <w:r w:rsidR="00232EE0" w:rsidRPr="0001538B">
        <w:rPr>
          <w:szCs w:val="24"/>
        </w:rPr>
        <w:t xml:space="preserve">. </w:t>
      </w:r>
      <w:r w:rsidRPr="0001538B">
        <w:rPr>
          <w:szCs w:val="24"/>
        </w:rPr>
        <w:t xml:space="preserve">The control </w:t>
      </w:r>
      <w:r w:rsidR="00232EE0" w:rsidRPr="0001538B">
        <w:rPr>
          <w:szCs w:val="24"/>
        </w:rPr>
        <w:t xml:space="preserve">is </w:t>
      </w:r>
      <w:r w:rsidRPr="0001538B">
        <w:rPr>
          <w:szCs w:val="24"/>
        </w:rPr>
        <w:t xml:space="preserve">equipped with Modbus communication </w:t>
      </w:r>
      <w:r w:rsidR="00232EE0" w:rsidRPr="0001538B">
        <w:rPr>
          <w:szCs w:val="24"/>
        </w:rPr>
        <w:t>as standard</w:t>
      </w:r>
      <w:r w:rsidR="002655D5">
        <w:rPr>
          <w:szCs w:val="24"/>
        </w:rPr>
        <w:t xml:space="preserve"> </w:t>
      </w:r>
      <w:r w:rsidR="00232EE0" w:rsidRPr="0001538B">
        <w:rPr>
          <w:szCs w:val="24"/>
        </w:rPr>
        <w:t xml:space="preserve">and </w:t>
      </w:r>
      <w:r w:rsidR="00E2546A" w:rsidRPr="0001538B">
        <w:rPr>
          <w:szCs w:val="24"/>
        </w:rPr>
        <w:t>BACnet</w:t>
      </w:r>
      <w:r w:rsidR="00232EE0" w:rsidRPr="0001538B">
        <w:rPr>
          <w:szCs w:val="24"/>
        </w:rPr>
        <w:t xml:space="preserve"> connection is optional. </w:t>
      </w:r>
    </w:p>
    <w:p w14:paraId="21199D0D" w14:textId="77777777" w:rsidR="009D4CCB" w:rsidRDefault="009D4CCB" w:rsidP="009D4CCB">
      <w:pPr>
        <w:rPr>
          <w:szCs w:val="24"/>
        </w:rPr>
      </w:pPr>
    </w:p>
    <w:p w14:paraId="508A0498" w14:textId="77777777" w:rsidR="009F72CB" w:rsidRDefault="009F72CB" w:rsidP="0066112A">
      <w:pPr>
        <w:rPr>
          <w:szCs w:val="24"/>
        </w:rPr>
      </w:pPr>
    </w:p>
    <w:p w14:paraId="2378394F" w14:textId="73564B0C" w:rsidR="0066112A" w:rsidRDefault="0066112A" w:rsidP="0066112A">
      <w:pPr>
        <w:rPr>
          <w:szCs w:val="24"/>
        </w:rPr>
      </w:pPr>
      <w:r>
        <w:rPr>
          <w:szCs w:val="24"/>
        </w:rPr>
        <w:t xml:space="preserve">The </w:t>
      </w:r>
      <w:r w:rsidR="0079315A">
        <w:rPr>
          <w:szCs w:val="24"/>
        </w:rPr>
        <w:t>WATER HEATER</w:t>
      </w:r>
      <w:r>
        <w:rPr>
          <w:szCs w:val="24"/>
        </w:rPr>
        <w:t xml:space="preserve"> control system shall have a PWM or optional 0-10V output signal to control a variable speed circulator (to be offered by the manufacturer) to optimize the delta T across the heat exchanger through the entire modulation range.  </w:t>
      </w:r>
      <w:r w:rsidR="00DB0B6A">
        <w:rPr>
          <w:szCs w:val="24"/>
        </w:rPr>
        <w:t xml:space="preserve">The </w:t>
      </w:r>
      <w:r w:rsidR="0079315A">
        <w:rPr>
          <w:szCs w:val="24"/>
        </w:rPr>
        <w:t>WATER HEATER</w:t>
      </w:r>
      <w:r w:rsidR="00DB0B6A">
        <w:rPr>
          <w:szCs w:val="24"/>
        </w:rPr>
        <w:t xml:space="preserve"> control system shall have multiple controls operation modes including, but not limited </w:t>
      </w:r>
      <w:r w:rsidR="00C10AE2">
        <w:rPr>
          <w:szCs w:val="24"/>
        </w:rPr>
        <w:t>to</w:t>
      </w:r>
      <w:r w:rsidR="00DB0B6A">
        <w:rPr>
          <w:szCs w:val="24"/>
        </w:rPr>
        <w:t xml:space="preserve"> enable/disable with single setpoint temperature, outdoor reset with warm weather shutdown, night setback and boost function, constant circulation with outdoor reset, constant circulation with</w:t>
      </w:r>
      <w:r w:rsidR="00DB0B6A" w:rsidRPr="00A91620">
        <w:rPr>
          <w:szCs w:val="24"/>
        </w:rPr>
        <w:t xml:space="preserve"> </w:t>
      </w:r>
      <w:r w:rsidR="00DB0B6A">
        <w:rPr>
          <w:szCs w:val="24"/>
        </w:rPr>
        <w:t xml:space="preserve">permanent heat demand.  </w:t>
      </w:r>
      <w:r>
        <w:rPr>
          <w:szCs w:val="24"/>
        </w:rPr>
        <w:t xml:space="preserve">The </w:t>
      </w:r>
      <w:r w:rsidR="0079315A">
        <w:rPr>
          <w:szCs w:val="24"/>
        </w:rPr>
        <w:t>WATER HEATER</w:t>
      </w:r>
      <w:r>
        <w:rPr>
          <w:szCs w:val="24"/>
        </w:rPr>
        <w:t xml:space="preserve"> control system shall have the</w:t>
      </w:r>
      <w:r w:rsidR="00FA28BB">
        <w:rPr>
          <w:szCs w:val="24"/>
        </w:rPr>
        <w:t xml:space="preserve"> control operation mode with the</w:t>
      </w:r>
      <w:r>
        <w:rPr>
          <w:szCs w:val="24"/>
        </w:rPr>
        <w:t xml:space="preserve"> ability to receive a 0-10V input signal to control its modulation rate</w:t>
      </w:r>
      <w:r w:rsidR="00A91620">
        <w:rPr>
          <w:szCs w:val="24"/>
        </w:rPr>
        <w:t xml:space="preserve">.  The </w:t>
      </w:r>
      <w:r w:rsidR="0079315A">
        <w:rPr>
          <w:szCs w:val="24"/>
        </w:rPr>
        <w:t>WATER HEATER</w:t>
      </w:r>
      <w:r w:rsidR="00A91620">
        <w:rPr>
          <w:szCs w:val="24"/>
        </w:rPr>
        <w:t xml:space="preserve"> control system shall have the</w:t>
      </w:r>
      <w:r w:rsidR="00FA28BB">
        <w:rPr>
          <w:szCs w:val="24"/>
        </w:rPr>
        <w:t xml:space="preserve"> control operation mode with the</w:t>
      </w:r>
      <w:r w:rsidR="00A91620">
        <w:rPr>
          <w:szCs w:val="24"/>
        </w:rPr>
        <w:t xml:space="preserve"> ability to receive a 0-10V input signal to control its </w:t>
      </w:r>
      <w:r>
        <w:rPr>
          <w:szCs w:val="24"/>
        </w:rPr>
        <w:t xml:space="preserve">setpoint temperature.  </w:t>
      </w:r>
    </w:p>
    <w:p w14:paraId="39A49EDF" w14:textId="77777777" w:rsidR="0066112A" w:rsidRPr="0001538B" w:rsidRDefault="0066112A" w:rsidP="009D4CCB">
      <w:pPr>
        <w:rPr>
          <w:szCs w:val="24"/>
        </w:rPr>
      </w:pPr>
    </w:p>
    <w:p w14:paraId="2128244E" w14:textId="77777777" w:rsidR="002C03D3" w:rsidRPr="0001538B" w:rsidRDefault="002C03D3" w:rsidP="002C03D3">
      <w:pPr>
        <w:rPr>
          <w:szCs w:val="24"/>
        </w:rPr>
      </w:pPr>
    </w:p>
    <w:p w14:paraId="0B3A9EA2" w14:textId="0B4BB1ED" w:rsidR="00841F19" w:rsidRDefault="002C03D3" w:rsidP="002C03D3">
      <w:pPr>
        <w:rPr>
          <w:szCs w:val="24"/>
        </w:rPr>
      </w:pPr>
      <w:r w:rsidRPr="0001538B">
        <w:rPr>
          <w:szCs w:val="24"/>
        </w:rPr>
        <w:t xml:space="preserve">The </w:t>
      </w:r>
      <w:r w:rsidR="0079315A">
        <w:rPr>
          <w:bCs/>
          <w:szCs w:val="24"/>
        </w:rPr>
        <w:t>WATER HEATER</w:t>
      </w:r>
      <w:r w:rsidRPr="0001538B">
        <w:rPr>
          <w:szCs w:val="24"/>
        </w:rPr>
        <w:t xml:space="preserve"> shall be equipped with two terminal strips for electrical connection.  A low voltage connection board</w:t>
      </w:r>
      <w:r w:rsidR="00E2546A">
        <w:rPr>
          <w:szCs w:val="24"/>
        </w:rPr>
        <w:t xml:space="preserve"> with</w:t>
      </w:r>
      <w:r w:rsidRPr="0001538B">
        <w:rPr>
          <w:szCs w:val="24"/>
        </w:rPr>
        <w:t xml:space="preserve"> connection points for safety and operating controls, i.e., system temperature sensor, </w:t>
      </w:r>
      <w:r w:rsidR="00E2546A">
        <w:rPr>
          <w:szCs w:val="24"/>
        </w:rPr>
        <w:t xml:space="preserve">domestic hot water tank temperature sensor, domestic hot water aquastat, </w:t>
      </w:r>
      <w:r w:rsidR="00015A18">
        <w:rPr>
          <w:szCs w:val="24"/>
        </w:rPr>
        <w:t xml:space="preserve">outdoor temperature sensor, </w:t>
      </w:r>
      <w:r w:rsidR="00E02E39">
        <w:rPr>
          <w:szCs w:val="24"/>
        </w:rPr>
        <w:t>thermostat</w:t>
      </w:r>
      <w:r w:rsidR="006A5F4C">
        <w:rPr>
          <w:szCs w:val="24"/>
        </w:rPr>
        <w:t xml:space="preserve"> contacts</w:t>
      </w:r>
      <w:r w:rsidR="00E02E39">
        <w:rPr>
          <w:szCs w:val="24"/>
        </w:rPr>
        <w:t>,</w:t>
      </w:r>
      <w:r w:rsidR="006A5F4C">
        <w:rPr>
          <w:szCs w:val="24"/>
        </w:rPr>
        <w:t xml:space="preserve"> </w:t>
      </w:r>
      <w:r w:rsidR="00DA272E">
        <w:rPr>
          <w:szCs w:val="24"/>
        </w:rPr>
        <w:t xml:space="preserve">remote </w:t>
      </w:r>
      <w:r w:rsidR="006A5F4C">
        <w:rPr>
          <w:szCs w:val="24"/>
        </w:rPr>
        <w:t>enable/disable contacts,</w:t>
      </w:r>
      <w:r w:rsidR="00E02E39">
        <w:rPr>
          <w:szCs w:val="24"/>
        </w:rPr>
        <w:t xml:space="preserve"> </w:t>
      </w:r>
      <w:r w:rsidRPr="0001538B">
        <w:rPr>
          <w:szCs w:val="24"/>
        </w:rPr>
        <w:t>Modbus, cascade connection,</w:t>
      </w:r>
      <w:r w:rsidR="00C4243B">
        <w:rPr>
          <w:szCs w:val="24"/>
        </w:rPr>
        <w:t xml:space="preserve"> </w:t>
      </w:r>
      <w:r w:rsidR="00515A01">
        <w:rPr>
          <w:szCs w:val="24"/>
        </w:rPr>
        <w:t>PWM</w:t>
      </w:r>
      <w:r w:rsidR="00C4243B">
        <w:rPr>
          <w:szCs w:val="24"/>
        </w:rPr>
        <w:t xml:space="preserve"> </w:t>
      </w:r>
      <w:r w:rsidR="00DB58F9">
        <w:rPr>
          <w:szCs w:val="24"/>
        </w:rPr>
        <w:t>circulator</w:t>
      </w:r>
      <w:r w:rsidR="00C4243B">
        <w:rPr>
          <w:szCs w:val="24"/>
        </w:rPr>
        <w:t xml:space="preserve"> control,</w:t>
      </w:r>
      <w:r w:rsidRPr="0001538B">
        <w:rPr>
          <w:szCs w:val="24"/>
        </w:rPr>
        <w:t xml:space="preserve"> low water cut off, gas pressure switch</w:t>
      </w:r>
      <w:r w:rsidR="00E2546A">
        <w:rPr>
          <w:szCs w:val="24"/>
        </w:rPr>
        <w:t>es</w:t>
      </w:r>
      <w:r w:rsidR="00722CE3">
        <w:rPr>
          <w:szCs w:val="24"/>
        </w:rPr>
        <w:t>,</w:t>
      </w:r>
      <w:r w:rsidRPr="0001538B">
        <w:rPr>
          <w:szCs w:val="24"/>
        </w:rPr>
        <w:t xml:space="preserve"> and </w:t>
      </w:r>
      <w:r w:rsidR="00E02E39">
        <w:rPr>
          <w:szCs w:val="24"/>
        </w:rPr>
        <w:t xml:space="preserve">external </w:t>
      </w:r>
      <w:r w:rsidRPr="0001538B">
        <w:rPr>
          <w:szCs w:val="24"/>
        </w:rPr>
        <w:t xml:space="preserve">universal safety contacts. </w:t>
      </w:r>
      <w:r w:rsidR="00C4243B">
        <w:rPr>
          <w:szCs w:val="24"/>
        </w:rPr>
        <w:t xml:space="preserve">The </w:t>
      </w:r>
      <w:r w:rsidR="0079315A">
        <w:rPr>
          <w:szCs w:val="24"/>
        </w:rPr>
        <w:t>WATER HEATER</w:t>
      </w:r>
      <w:r w:rsidR="00C4243B">
        <w:rPr>
          <w:szCs w:val="24"/>
        </w:rPr>
        <w:t xml:space="preserve"> shall have an optional 0-10V </w:t>
      </w:r>
      <w:r w:rsidR="004F3CF8">
        <w:rPr>
          <w:szCs w:val="24"/>
        </w:rPr>
        <w:t xml:space="preserve">circulator control.  </w:t>
      </w:r>
      <w:r w:rsidRPr="0001538B">
        <w:rPr>
          <w:szCs w:val="24"/>
        </w:rPr>
        <w:t>A high voltage terminal strip shall be provided for Supply voltage. Supply voltage shall be 120 volt / 60 hertz / single phase on all models. The high voltage terminal strip plus integral relays are provided for independent pump control and safety alarm.</w:t>
      </w:r>
      <w:r w:rsidR="0016762F">
        <w:rPr>
          <w:szCs w:val="24"/>
        </w:rPr>
        <w:t xml:space="preserve"> </w:t>
      </w:r>
      <w:r w:rsidR="00C4243B">
        <w:rPr>
          <w:szCs w:val="24"/>
        </w:rPr>
        <w:t xml:space="preserve">The </w:t>
      </w:r>
      <w:r w:rsidR="005F526E">
        <w:rPr>
          <w:szCs w:val="24"/>
        </w:rPr>
        <w:t>water heater</w:t>
      </w:r>
      <w:r w:rsidR="00C4243B">
        <w:rPr>
          <w:szCs w:val="24"/>
        </w:rPr>
        <w:t xml:space="preserve"> shall have </w:t>
      </w:r>
      <w:r w:rsidR="004F3CF8">
        <w:rPr>
          <w:szCs w:val="24"/>
        </w:rPr>
        <w:t xml:space="preserve">optional high amperage </w:t>
      </w:r>
      <w:r w:rsidR="00921E9E">
        <w:rPr>
          <w:szCs w:val="24"/>
        </w:rPr>
        <w:t>circulator relays.</w:t>
      </w:r>
    </w:p>
    <w:p w14:paraId="4B5E89EF" w14:textId="77777777" w:rsidR="00487328" w:rsidRPr="0001538B" w:rsidRDefault="00487328" w:rsidP="009D4CCB">
      <w:pPr>
        <w:rPr>
          <w:szCs w:val="24"/>
        </w:rPr>
      </w:pPr>
    </w:p>
    <w:p w14:paraId="0F24B51A" w14:textId="41DFCA04" w:rsidR="00064304" w:rsidRPr="0001538B" w:rsidRDefault="00150E98" w:rsidP="00B02C2E">
      <w:pPr>
        <w:rPr>
          <w:szCs w:val="24"/>
        </w:rPr>
      </w:pPr>
      <w:r>
        <w:rPr>
          <w:szCs w:val="24"/>
        </w:rPr>
        <w:t xml:space="preserve">The </w:t>
      </w:r>
      <w:r w:rsidR="0079315A">
        <w:rPr>
          <w:szCs w:val="24"/>
        </w:rPr>
        <w:t>WATER HEATER</w:t>
      </w:r>
      <w:r>
        <w:rPr>
          <w:szCs w:val="24"/>
        </w:rPr>
        <w:t xml:space="preserve"> shall be suitable for </w:t>
      </w:r>
      <w:r w:rsidR="00000075">
        <w:rPr>
          <w:szCs w:val="24"/>
        </w:rPr>
        <w:t xml:space="preserve">positive pressure </w:t>
      </w:r>
      <w:r>
        <w:rPr>
          <w:szCs w:val="24"/>
        </w:rPr>
        <w:t xml:space="preserve">both </w:t>
      </w:r>
      <w:r w:rsidR="009A45F1">
        <w:rPr>
          <w:szCs w:val="24"/>
        </w:rPr>
        <w:t>balance and unbalance venting systems</w:t>
      </w:r>
      <w:r w:rsidR="00000075">
        <w:rPr>
          <w:szCs w:val="24"/>
        </w:rPr>
        <w:t xml:space="preserve">. The </w:t>
      </w:r>
      <w:r w:rsidR="0079315A">
        <w:rPr>
          <w:szCs w:val="24"/>
        </w:rPr>
        <w:t>WATER HEATER</w:t>
      </w:r>
      <w:r w:rsidR="00000075">
        <w:rPr>
          <w:szCs w:val="24"/>
        </w:rPr>
        <w:t xml:space="preserve"> shall be capable of </w:t>
      </w:r>
      <w:r w:rsidR="00D933BE" w:rsidRPr="0001538B">
        <w:rPr>
          <w:szCs w:val="24"/>
        </w:rPr>
        <w:t xml:space="preserve">either direct vent installation or for installation using indoor combustion air, </w:t>
      </w:r>
      <w:r w:rsidR="00F065F1">
        <w:rPr>
          <w:szCs w:val="24"/>
        </w:rPr>
        <w:t xml:space="preserve">a </w:t>
      </w:r>
      <w:r w:rsidR="00D933BE" w:rsidRPr="0001538B">
        <w:rPr>
          <w:szCs w:val="24"/>
        </w:rPr>
        <w:t>category IV</w:t>
      </w:r>
      <w:r w:rsidR="00F065F1">
        <w:rPr>
          <w:szCs w:val="24"/>
        </w:rPr>
        <w:t xml:space="preserve"> venting system with indoor combustion air</w:t>
      </w:r>
      <w:r w:rsidR="00DC1A88">
        <w:rPr>
          <w:szCs w:val="24"/>
        </w:rPr>
        <w:t xml:space="preserve"> per </w:t>
      </w:r>
      <w:r w:rsidR="00F417B1">
        <w:rPr>
          <w:szCs w:val="24"/>
        </w:rPr>
        <w:t>T</w:t>
      </w:r>
      <w:r w:rsidR="00DC1A88">
        <w:rPr>
          <w:szCs w:val="24"/>
        </w:rPr>
        <w:t xml:space="preserve">able </w:t>
      </w:r>
      <w:r w:rsidR="00B02C2E">
        <w:rPr>
          <w:szCs w:val="24"/>
        </w:rPr>
        <w:t>1</w:t>
      </w:r>
      <w:r w:rsidR="00DC1A88">
        <w:rPr>
          <w:szCs w:val="24"/>
        </w:rPr>
        <w:t>.</w:t>
      </w:r>
      <w:r w:rsidR="000C6C0A">
        <w:rPr>
          <w:szCs w:val="24"/>
        </w:rPr>
        <w:t xml:space="preserve"> The </w:t>
      </w:r>
      <w:r w:rsidR="0079315A">
        <w:rPr>
          <w:szCs w:val="24"/>
        </w:rPr>
        <w:t xml:space="preserve">WATER HEATER </w:t>
      </w:r>
      <w:r w:rsidR="000C6C0A">
        <w:rPr>
          <w:szCs w:val="24"/>
        </w:rPr>
        <w:t xml:space="preserve">shall be </w:t>
      </w:r>
      <w:r w:rsidR="00E755CD">
        <w:rPr>
          <w:szCs w:val="24"/>
        </w:rPr>
        <w:t xml:space="preserve">capable of </w:t>
      </w:r>
      <w:r w:rsidR="00256661">
        <w:rPr>
          <w:szCs w:val="24"/>
        </w:rPr>
        <w:t xml:space="preserve">venting with </w:t>
      </w:r>
      <w:r w:rsidR="00E755CD">
        <w:rPr>
          <w:szCs w:val="24"/>
        </w:rPr>
        <w:t xml:space="preserve">both vertical and </w:t>
      </w:r>
      <w:r w:rsidR="00256661">
        <w:rPr>
          <w:szCs w:val="24"/>
        </w:rPr>
        <w:t xml:space="preserve">horizontal </w:t>
      </w:r>
      <w:r w:rsidR="0016762F">
        <w:rPr>
          <w:szCs w:val="24"/>
        </w:rPr>
        <w:t>terminations.</w:t>
      </w:r>
      <w:r w:rsidR="00D933BE" w:rsidRPr="0001538B">
        <w:rPr>
          <w:szCs w:val="24"/>
        </w:rPr>
        <w:t xml:space="preserve"> </w:t>
      </w:r>
      <w:r w:rsidR="00584336">
        <w:rPr>
          <w:szCs w:val="24"/>
        </w:rPr>
        <w:t xml:space="preserve">The </w:t>
      </w:r>
      <w:r w:rsidR="0079315A">
        <w:rPr>
          <w:szCs w:val="24"/>
        </w:rPr>
        <w:t>WATER HEATER</w:t>
      </w:r>
      <w:r w:rsidR="00584336">
        <w:rPr>
          <w:szCs w:val="24"/>
        </w:rPr>
        <w:t xml:space="preserve"> shall require approved </w:t>
      </w:r>
      <w:r w:rsidR="00075E05">
        <w:rPr>
          <w:szCs w:val="24"/>
        </w:rPr>
        <w:t>venting systems</w:t>
      </w:r>
      <w:r w:rsidR="00B04564">
        <w:rPr>
          <w:szCs w:val="24"/>
        </w:rPr>
        <w:t xml:space="preserve"> and materials</w:t>
      </w:r>
      <w:r w:rsidR="00075E05">
        <w:rPr>
          <w:szCs w:val="24"/>
        </w:rPr>
        <w:t xml:space="preserve"> </w:t>
      </w:r>
      <w:r w:rsidR="00E9539C">
        <w:rPr>
          <w:szCs w:val="24"/>
        </w:rPr>
        <w:t xml:space="preserve">that must be installed following the manufacturer's </w:t>
      </w:r>
      <w:r w:rsidR="00257A8E">
        <w:rPr>
          <w:szCs w:val="24"/>
        </w:rPr>
        <w:t>instruction</w:t>
      </w:r>
      <w:r w:rsidR="00DC1A88">
        <w:rPr>
          <w:szCs w:val="24"/>
        </w:rPr>
        <w:t>s</w:t>
      </w:r>
      <w:r w:rsidR="00257A8E">
        <w:rPr>
          <w:szCs w:val="24"/>
        </w:rPr>
        <w:t xml:space="preserve"> in the</w:t>
      </w:r>
      <w:r w:rsidR="00DC1A88">
        <w:rPr>
          <w:szCs w:val="24"/>
        </w:rPr>
        <w:t xml:space="preserve"> </w:t>
      </w:r>
      <w:r w:rsidR="0079315A">
        <w:rPr>
          <w:szCs w:val="24"/>
        </w:rPr>
        <w:t>WATER HEATER</w:t>
      </w:r>
      <w:r w:rsidR="00257A8E">
        <w:rPr>
          <w:szCs w:val="24"/>
        </w:rPr>
        <w:t xml:space="preserve"> Installation and Service Manual.</w:t>
      </w:r>
      <w:r w:rsidR="000C5229">
        <w:rPr>
          <w:szCs w:val="24"/>
        </w:rPr>
        <w:t xml:space="preserve">  The </w:t>
      </w:r>
      <w:r w:rsidR="0079315A">
        <w:rPr>
          <w:szCs w:val="24"/>
        </w:rPr>
        <w:t>WATER HEATER</w:t>
      </w:r>
      <w:r w:rsidR="000C5229">
        <w:rPr>
          <w:szCs w:val="24"/>
        </w:rPr>
        <w:t xml:space="preserve"> shall have maximum </w:t>
      </w:r>
      <w:r w:rsidR="00F417B1">
        <w:rPr>
          <w:szCs w:val="24"/>
        </w:rPr>
        <w:t xml:space="preserve">exhaust vent lengths and maximum combustion air intake lengths per Table </w:t>
      </w:r>
      <w:r w:rsidR="00B02C2E">
        <w:rPr>
          <w:szCs w:val="24"/>
        </w:rPr>
        <w:t>2</w:t>
      </w:r>
      <w:r w:rsidR="00F417B1">
        <w:rPr>
          <w:szCs w:val="24"/>
        </w:rPr>
        <w:t>.</w:t>
      </w:r>
      <w:r w:rsidR="007D0282" w:rsidRPr="0001538B">
        <w:rPr>
          <w:szCs w:val="24"/>
        </w:rPr>
        <w:tab/>
      </w:r>
    </w:p>
    <w:p w14:paraId="5A720855" w14:textId="41E9D190" w:rsidR="00D933BE" w:rsidRPr="0026574B" w:rsidRDefault="00D933BE" w:rsidP="007D0282">
      <w:pPr>
        <w:rPr>
          <w:sz w:val="28"/>
          <w:szCs w:val="28"/>
        </w:rPr>
      </w:pPr>
    </w:p>
    <w:p w14:paraId="6E30A83C" w14:textId="1E648C34" w:rsidR="007D0282" w:rsidRDefault="007D0282" w:rsidP="007D0282">
      <w:pPr>
        <w:tabs>
          <w:tab w:val="left" w:pos="1155"/>
        </w:tabs>
        <w:rPr>
          <w:sz w:val="28"/>
          <w:szCs w:val="28"/>
        </w:rPr>
      </w:pPr>
    </w:p>
    <w:p w14:paraId="0316C29D" w14:textId="77777777" w:rsidR="0016762F" w:rsidRDefault="0016762F" w:rsidP="007D0282">
      <w:pPr>
        <w:tabs>
          <w:tab w:val="left" w:pos="1155"/>
        </w:tabs>
        <w:rPr>
          <w:sz w:val="28"/>
          <w:szCs w:val="28"/>
        </w:rPr>
      </w:pPr>
    </w:p>
    <w:p w14:paraId="5845EB40" w14:textId="77777777" w:rsidR="0016762F" w:rsidRDefault="0016762F" w:rsidP="007D0282">
      <w:pPr>
        <w:tabs>
          <w:tab w:val="left" w:pos="1155"/>
        </w:tabs>
        <w:rPr>
          <w:sz w:val="28"/>
          <w:szCs w:val="28"/>
        </w:rPr>
      </w:pPr>
    </w:p>
    <w:p w14:paraId="22BA7105" w14:textId="77777777" w:rsidR="0016762F" w:rsidRDefault="0016762F" w:rsidP="007D0282">
      <w:pPr>
        <w:tabs>
          <w:tab w:val="left" w:pos="1155"/>
        </w:tabs>
        <w:rPr>
          <w:sz w:val="28"/>
          <w:szCs w:val="28"/>
        </w:rPr>
      </w:pPr>
    </w:p>
    <w:p w14:paraId="7FDF23E2" w14:textId="77777777" w:rsidR="0016762F" w:rsidRDefault="0016762F" w:rsidP="007D0282">
      <w:pPr>
        <w:tabs>
          <w:tab w:val="left" w:pos="1155"/>
        </w:tabs>
        <w:rPr>
          <w:sz w:val="28"/>
          <w:szCs w:val="28"/>
        </w:rPr>
      </w:pPr>
    </w:p>
    <w:p w14:paraId="166618D1" w14:textId="77777777" w:rsidR="00232AC9" w:rsidRDefault="00232AC9" w:rsidP="007D0282">
      <w:pPr>
        <w:tabs>
          <w:tab w:val="left" w:pos="1155"/>
        </w:tabs>
        <w:rPr>
          <w:sz w:val="28"/>
          <w:szCs w:val="28"/>
        </w:rPr>
      </w:pPr>
    </w:p>
    <w:p w14:paraId="64D7DAA0" w14:textId="77777777" w:rsidR="00232AC9" w:rsidRDefault="00232AC9" w:rsidP="007D0282">
      <w:pPr>
        <w:tabs>
          <w:tab w:val="left" w:pos="1155"/>
        </w:tabs>
        <w:rPr>
          <w:sz w:val="28"/>
          <w:szCs w:val="28"/>
        </w:rPr>
      </w:pPr>
    </w:p>
    <w:p w14:paraId="6BC4B8B3" w14:textId="3BECA0BC" w:rsidR="002A0CC4" w:rsidRPr="0016762F" w:rsidRDefault="00362057" w:rsidP="007D0282">
      <w:pPr>
        <w:tabs>
          <w:tab w:val="left" w:pos="1155"/>
        </w:tabs>
        <w:rPr>
          <w:sz w:val="28"/>
          <w:szCs w:val="28"/>
          <w:u w:val="single"/>
        </w:rPr>
      </w:pPr>
      <w:r w:rsidRPr="0016762F">
        <w:rPr>
          <w:sz w:val="28"/>
          <w:szCs w:val="28"/>
          <w:u w:val="single"/>
        </w:rPr>
        <w:lastRenderedPageBreak/>
        <w:t xml:space="preserve">TABLE </w:t>
      </w:r>
      <w:r w:rsidR="00B02C2E" w:rsidRPr="0016762F">
        <w:rPr>
          <w:sz w:val="28"/>
          <w:szCs w:val="28"/>
          <w:u w:val="single"/>
        </w:rPr>
        <w:t>1</w:t>
      </w:r>
    </w:p>
    <w:p w14:paraId="6521C013" w14:textId="77777777" w:rsidR="002E7C5C" w:rsidRDefault="002E7C5C" w:rsidP="007D0282">
      <w:pPr>
        <w:tabs>
          <w:tab w:val="left" w:pos="1155"/>
        </w:tabs>
        <w:rPr>
          <w:sz w:val="20"/>
        </w:rPr>
      </w:pPr>
    </w:p>
    <w:tbl>
      <w:tblPr>
        <w:tblW w:w="10400" w:type="dxa"/>
        <w:tblLook w:val="04A0" w:firstRow="1" w:lastRow="0" w:firstColumn="1" w:lastColumn="0" w:noHBand="0" w:noVBand="1"/>
      </w:tblPr>
      <w:tblGrid>
        <w:gridCol w:w="1840"/>
        <w:gridCol w:w="2060"/>
        <w:gridCol w:w="2146"/>
        <w:gridCol w:w="2060"/>
        <w:gridCol w:w="2294"/>
      </w:tblGrid>
      <w:tr w:rsidR="002A0CC4" w:rsidRPr="002A0CC4" w14:paraId="7927FBF1" w14:textId="77777777" w:rsidTr="002A0CC4">
        <w:trPr>
          <w:trHeight w:val="32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B3CE36"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Items</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AB6D3"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Materials </w:t>
            </w:r>
            <w:r w:rsidRPr="002A0CC4">
              <w:rPr>
                <w:rFonts w:ascii="Aptos Narrow" w:hAnsi="Aptos Narrow"/>
                <w:b/>
                <w:bCs/>
                <w:snapToGrid/>
                <w:color w:val="000000"/>
                <w:szCs w:val="24"/>
                <w:vertAlign w:val="superscript"/>
              </w:rPr>
              <w:t>1)</w:t>
            </w:r>
          </w:p>
        </w:tc>
        <w:tc>
          <w:tcPr>
            <w:tcW w:w="420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24481E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Venting System Standards</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37B50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Warning</w:t>
            </w:r>
          </w:p>
        </w:tc>
      </w:tr>
      <w:tr w:rsidR="002A0CC4" w:rsidRPr="002A0CC4" w14:paraId="1A814E29" w14:textId="77777777" w:rsidTr="002A0CC4">
        <w:trPr>
          <w:trHeight w:val="360"/>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0DF9542D" w14:textId="77777777" w:rsidR="002A0CC4" w:rsidRPr="002A0CC4" w:rsidRDefault="002A0CC4" w:rsidP="002A0CC4">
            <w:pPr>
              <w:widowControl/>
              <w:rPr>
                <w:rFonts w:ascii="Aptos Narrow" w:hAnsi="Aptos Narrow"/>
                <w:b/>
                <w:bCs/>
                <w:snapToGrid/>
                <w:color w:val="000000"/>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311EED22" w14:textId="77777777" w:rsidR="002A0CC4" w:rsidRPr="002A0CC4" w:rsidRDefault="002A0CC4" w:rsidP="002A0CC4">
            <w:pPr>
              <w:widowControl/>
              <w:rPr>
                <w:rFonts w:ascii="Aptos Narrow" w:hAnsi="Aptos Narrow"/>
                <w:b/>
                <w:bCs/>
                <w:snapToGrid/>
                <w:color w:val="000000"/>
                <w:szCs w:val="24"/>
              </w:rPr>
            </w:pPr>
          </w:p>
        </w:tc>
        <w:tc>
          <w:tcPr>
            <w:tcW w:w="2146" w:type="dxa"/>
            <w:tcBorders>
              <w:top w:val="nil"/>
              <w:left w:val="nil"/>
              <w:bottom w:val="single" w:sz="4" w:space="0" w:color="auto"/>
              <w:right w:val="single" w:sz="4" w:space="0" w:color="auto"/>
            </w:tcBorders>
            <w:shd w:val="clear" w:color="000000" w:fill="D9D9D9"/>
            <w:noWrap/>
            <w:vAlign w:val="center"/>
            <w:hideMark/>
          </w:tcPr>
          <w:p w14:paraId="0A7C0054"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United States</w:t>
            </w:r>
          </w:p>
        </w:tc>
        <w:tc>
          <w:tcPr>
            <w:tcW w:w="2060" w:type="dxa"/>
            <w:tcBorders>
              <w:top w:val="nil"/>
              <w:left w:val="nil"/>
              <w:bottom w:val="single" w:sz="4" w:space="0" w:color="auto"/>
              <w:right w:val="single" w:sz="4" w:space="0" w:color="auto"/>
            </w:tcBorders>
            <w:shd w:val="clear" w:color="000000" w:fill="D9D9D9"/>
            <w:noWrap/>
            <w:vAlign w:val="center"/>
            <w:hideMark/>
          </w:tcPr>
          <w:p w14:paraId="52255B39"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Canada </w:t>
            </w:r>
            <w:r w:rsidRPr="002A0CC4">
              <w:rPr>
                <w:rFonts w:ascii="Aptos Narrow" w:hAnsi="Aptos Narrow"/>
                <w:b/>
                <w:bCs/>
                <w:snapToGrid/>
                <w:color w:val="000000"/>
                <w:szCs w:val="24"/>
                <w:vertAlign w:val="superscript"/>
              </w:rPr>
              <w:t>3)</w:t>
            </w: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7E298932" w14:textId="77777777" w:rsidR="002A0CC4" w:rsidRPr="002A0CC4" w:rsidRDefault="002A0CC4" w:rsidP="002A0CC4">
            <w:pPr>
              <w:widowControl/>
              <w:rPr>
                <w:rFonts w:ascii="Aptos Narrow" w:hAnsi="Aptos Narrow"/>
                <w:b/>
                <w:bCs/>
                <w:snapToGrid/>
                <w:color w:val="000000"/>
                <w:szCs w:val="24"/>
              </w:rPr>
            </w:pPr>
          </w:p>
        </w:tc>
      </w:tr>
      <w:tr w:rsidR="002A0CC4" w:rsidRPr="002A0CC4" w14:paraId="3BAFF60E"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DA02C4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Flue piping and Fittings</w:t>
            </w:r>
          </w:p>
        </w:tc>
        <w:tc>
          <w:tcPr>
            <w:tcW w:w="2060" w:type="dxa"/>
            <w:tcBorders>
              <w:top w:val="nil"/>
              <w:left w:val="nil"/>
              <w:bottom w:val="single" w:sz="4" w:space="0" w:color="auto"/>
              <w:right w:val="single" w:sz="4" w:space="0" w:color="auto"/>
            </w:tcBorders>
            <w:shd w:val="clear" w:color="auto" w:fill="auto"/>
            <w:noWrap/>
            <w:vAlign w:val="bottom"/>
            <w:hideMark/>
          </w:tcPr>
          <w:p w14:paraId="34CF47C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0F0283A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F441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6E825584"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venting</w:t>
            </w:r>
            <w:r w:rsidRPr="002A0CC4">
              <w:rPr>
                <w:rFonts w:ascii="Aptos Narrow" w:hAnsi="Aptos Narrow"/>
                <w:snapToGrid/>
                <w:color w:val="000000"/>
                <w:sz w:val="22"/>
                <w:szCs w:val="22"/>
              </w:rPr>
              <w:br/>
              <w:t>material in</w:t>
            </w:r>
            <w:r w:rsidRPr="002A0CC4">
              <w:rPr>
                <w:rFonts w:ascii="Aptos Narrow" w:hAnsi="Aptos Narrow"/>
                <w:snapToGrid/>
                <w:color w:val="000000"/>
                <w:sz w:val="22"/>
                <w:szCs w:val="22"/>
              </w:rPr>
              <w:br/>
              <w:t>Canada must be</w:t>
            </w:r>
            <w:r w:rsidRPr="002A0CC4">
              <w:rPr>
                <w:rFonts w:ascii="Aptos Narrow" w:hAnsi="Aptos Narrow"/>
                <w:snapToGrid/>
                <w:color w:val="000000"/>
                <w:sz w:val="22"/>
                <w:szCs w:val="22"/>
              </w:rPr>
              <w:br/>
              <w:t>ULC S636</w:t>
            </w:r>
            <w:r w:rsidRPr="002A0CC4">
              <w:rPr>
                <w:rFonts w:ascii="Aptos Narrow" w:hAnsi="Aptos Narrow"/>
                <w:snapToGrid/>
                <w:color w:val="000000"/>
                <w:sz w:val="22"/>
                <w:szCs w:val="22"/>
              </w:rPr>
              <w:br/>
              <w:t>approved.</w:t>
            </w: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917A8B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 and Air-Inlet</w:t>
            </w:r>
            <w:r w:rsidRPr="002A0CC4">
              <w:rPr>
                <w:rFonts w:ascii="Aptos Narrow" w:hAnsi="Aptos Narrow"/>
                <w:snapToGrid/>
                <w:color w:val="000000"/>
                <w:sz w:val="22"/>
                <w:szCs w:val="22"/>
              </w:rPr>
              <w:br/>
              <w:t>materials installed on</w:t>
            </w:r>
            <w:r w:rsidRPr="002A0CC4">
              <w:rPr>
                <w:rFonts w:ascii="Aptos Narrow" w:hAnsi="Aptos Narrow"/>
                <w:snapToGrid/>
                <w:color w:val="000000"/>
                <w:sz w:val="22"/>
                <w:szCs w:val="22"/>
              </w:rPr>
              <w:br/>
              <w:t>gas fired appliances in</w:t>
            </w:r>
            <w:r w:rsidRPr="002A0CC4">
              <w:rPr>
                <w:rFonts w:ascii="Aptos Narrow" w:hAnsi="Aptos Narrow"/>
                <w:snapToGrid/>
                <w:color w:val="000000"/>
                <w:sz w:val="22"/>
                <w:szCs w:val="22"/>
              </w:rPr>
              <w:br/>
              <w:t>CAN/US must meet the</w:t>
            </w:r>
            <w:r w:rsidRPr="002A0CC4">
              <w:rPr>
                <w:rFonts w:ascii="Aptos Narrow" w:hAnsi="Aptos Narrow"/>
                <w:snapToGrid/>
                <w:color w:val="000000"/>
                <w:sz w:val="22"/>
                <w:szCs w:val="22"/>
              </w:rPr>
              <w:br/>
              <w:t>Standards listed in this</w:t>
            </w:r>
            <w:r w:rsidRPr="002A0CC4">
              <w:rPr>
                <w:rFonts w:ascii="Aptos Narrow" w:hAnsi="Aptos Narrow"/>
                <w:snapToGrid/>
                <w:color w:val="000000"/>
                <w:sz w:val="22"/>
                <w:szCs w:val="22"/>
              </w:rPr>
              <w:br/>
              <w:t>table.</w:t>
            </w:r>
            <w:r w:rsidRPr="002A0CC4">
              <w:rPr>
                <w:rFonts w:ascii="Aptos Narrow" w:hAnsi="Aptos Narrow"/>
                <w:snapToGrid/>
                <w:color w:val="000000"/>
                <w:sz w:val="22"/>
                <w:szCs w:val="22"/>
              </w:rPr>
              <w:br/>
              <w:t>Failure to comply may</w:t>
            </w:r>
            <w:r w:rsidRPr="002A0CC4">
              <w:rPr>
                <w:rFonts w:ascii="Aptos Narrow" w:hAnsi="Aptos Narrow"/>
                <w:snapToGrid/>
                <w:color w:val="000000"/>
                <w:sz w:val="22"/>
                <w:szCs w:val="22"/>
              </w:rPr>
              <w:br/>
              <w:t>result in fire, serious</w:t>
            </w:r>
            <w:r w:rsidRPr="002A0CC4">
              <w:rPr>
                <w:rFonts w:ascii="Aptos Narrow" w:hAnsi="Aptos Narrow"/>
                <w:snapToGrid/>
                <w:color w:val="000000"/>
                <w:sz w:val="22"/>
                <w:szCs w:val="22"/>
              </w:rPr>
              <w:br/>
              <w:t>injury or death.</w:t>
            </w:r>
          </w:p>
        </w:tc>
      </w:tr>
      <w:tr w:rsidR="002A0CC4" w:rsidRPr="002A0CC4" w14:paraId="475ACC08"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87F49CE"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763F520D"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763BC457"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D1785</w:t>
            </w:r>
          </w:p>
        </w:tc>
        <w:tc>
          <w:tcPr>
            <w:tcW w:w="2060" w:type="dxa"/>
            <w:vMerge/>
            <w:tcBorders>
              <w:top w:val="nil"/>
              <w:left w:val="single" w:sz="4" w:space="0" w:color="auto"/>
              <w:bottom w:val="single" w:sz="4" w:space="0" w:color="auto"/>
              <w:right w:val="single" w:sz="4" w:space="0" w:color="auto"/>
            </w:tcBorders>
            <w:vAlign w:val="center"/>
            <w:hideMark/>
          </w:tcPr>
          <w:p w14:paraId="6DE8351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04A8EF4" w14:textId="77777777" w:rsidR="002A0CC4" w:rsidRPr="002A0CC4" w:rsidRDefault="002A0CC4" w:rsidP="002A0CC4">
            <w:pPr>
              <w:widowControl/>
              <w:rPr>
                <w:rFonts w:ascii="Aptos Narrow" w:hAnsi="Aptos Narrow"/>
                <w:snapToGrid/>
                <w:color w:val="000000"/>
                <w:sz w:val="22"/>
                <w:szCs w:val="22"/>
              </w:rPr>
            </w:pPr>
          </w:p>
        </w:tc>
      </w:tr>
      <w:tr w:rsidR="002A0CC4" w:rsidRPr="002A0CC4" w14:paraId="2BFA684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01521AE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5DE3F5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auto" w:fill="auto"/>
            <w:noWrap/>
            <w:vAlign w:val="bottom"/>
            <w:hideMark/>
          </w:tcPr>
          <w:p w14:paraId="7A31EF3C"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68B3C04A"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2E4BB83" w14:textId="77777777" w:rsidR="002A0CC4" w:rsidRPr="002A0CC4" w:rsidRDefault="002A0CC4" w:rsidP="002A0CC4">
            <w:pPr>
              <w:widowControl/>
              <w:rPr>
                <w:rFonts w:ascii="Aptos Narrow" w:hAnsi="Aptos Narrow"/>
                <w:snapToGrid/>
                <w:color w:val="000000"/>
                <w:sz w:val="22"/>
                <w:szCs w:val="22"/>
              </w:rPr>
            </w:pPr>
          </w:p>
        </w:tc>
      </w:tr>
      <w:tr w:rsidR="002A0CC4" w:rsidRPr="002A0CC4" w14:paraId="6F8D088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407E7362"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E1D546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auto" w:fill="auto"/>
            <w:noWrap/>
            <w:vAlign w:val="bottom"/>
            <w:hideMark/>
          </w:tcPr>
          <w:p w14:paraId="563C29D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w:t>
            </w:r>
          </w:p>
        </w:tc>
        <w:tc>
          <w:tcPr>
            <w:tcW w:w="2060" w:type="dxa"/>
            <w:vMerge/>
            <w:tcBorders>
              <w:top w:val="nil"/>
              <w:left w:val="single" w:sz="4" w:space="0" w:color="auto"/>
              <w:bottom w:val="single" w:sz="4" w:space="0" w:color="auto"/>
              <w:right w:val="single" w:sz="4" w:space="0" w:color="auto"/>
            </w:tcBorders>
            <w:vAlign w:val="center"/>
            <w:hideMark/>
          </w:tcPr>
          <w:p w14:paraId="5D1F0EC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B87B08F" w14:textId="77777777" w:rsidR="002A0CC4" w:rsidRPr="002A0CC4" w:rsidRDefault="002A0CC4" w:rsidP="002A0CC4">
            <w:pPr>
              <w:widowControl/>
              <w:rPr>
                <w:rFonts w:ascii="Aptos Narrow" w:hAnsi="Aptos Narrow"/>
                <w:snapToGrid/>
                <w:color w:val="000000"/>
                <w:sz w:val="22"/>
                <w:szCs w:val="22"/>
              </w:rPr>
            </w:pPr>
          </w:p>
        </w:tc>
      </w:tr>
      <w:tr w:rsidR="002A0CC4" w:rsidRPr="002A0CC4" w14:paraId="44EBA4A9"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000000" w:fill="D9D9D9"/>
            <w:hideMark/>
          </w:tcPr>
          <w:p w14:paraId="108C43A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Air inlet piping and Fittings 2)</w:t>
            </w:r>
          </w:p>
        </w:tc>
        <w:tc>
          <w:tcPr>
            <w:tcW w:w="2060" w:type="dxa"/>
            <w:tcBorders>
              <w:top w:val="nil"/>
              <w:left w:val="nil"/>
              <w:bottom w:val="single" w:sz="4" w:space="0" w:color="auto"/>
              <w:right w:val="single" w:sz="4" w:space="0" w:color="auto"/>
            </w:tcBorders>
            <w:shd w:val="clear" w:color="000000" w:fill="D9D9D9"/>
            <w:noWrap/>
            <w:vAlign w:val="bottom"/>
            <w:hideMark/>
          </w:tcPr>
          <w:p w14:paraId="700C7B8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 DWV</w:t>
            </w:r>
          </w:p>
        </w:tc>
        <w:tc>
          <w:tcPr>
            <w:tcW w:w="2146" w:type="dxa"/>
            <w:tcBorders>
              <w:top w:val="nil"/>
              <w:left w:val="nil"/>
              <w:bottom w:val="single" w:sz="4" w:space="0" w:color="auto"/>
              <w:right w:val="single" w:sz="4" w:space="0" w:color="auto"/>
            </w:tcBorders>
            <w:shd w:val="clear" w:color="000000" w:fill="D9D9D9"/>
            <w:noWrap/>
            <w:vAlign w:val="bottom"/>
            <w:hideMark/>
          </w:tcPr>
          <w:p w14:paraId="29EC5279"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D2265</w:t>
            </w:r>
          </w:p>
        </w:tc>
        <w:tc>
          <w:tcPr>
            <w:tcW w:w="2060" w:type="dxa"/>
            <w:vMerge/>
            <w:tcBorders>
              <w:top w:val="nil"/>
              <w:left w:val="single" w:sz="4" w:space="0" w:color="auto"/>
              <w:bottom w:val="single" w:sz="4" w:space="0" w:color="auto"/>
              <w:right w:val="single" w:sz="4" w:space="0" w:color="auto"/>
            </w:tcBorders>
            <w:vAlign w:val="center"/>
            <w:hideMark/>
          </w:tcPr>
          <w:p w14:paraId="6A24B0D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1CA018FF" w14:textId="77777777" w:rsidR="002A0CC4" w:rsidRPr="002A0CC4" w:rsidRDefault="002A0CC4" w:rsidP="002A0CC4">
            <w:pPr>
              <w:widowControl/>
              <w:rPr>
                <w:rFonts w:ascii="Aptos Narrow" w:hAnsi="Aptos Narrow"/>
                <w:snapToGrid/>
                <w:color w:val="000000"/>
                <w:sz w:val="22"/>
                <w:szCs w:val="22"/>
              </w:rPr>
            </w:pPr>
          </w:p>
        </w:tc>
      </w:tr>
      <w:tr w:rsidR="002A0CC4" w:rsidRPr="002A0CC4" w14:paraId="085FF255"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1F18BFD0"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13834EE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000000" w:fill="D9D9D9"/>
            <w:noWrap/>
            <w:vAlign w:val="bottom"/>
            <w:hideMark/>
          </w:tcPr>
          <w:p w14:paraId="2F77B510"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1E69EDEC"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60D938AB" w14:textId="77777777" w:rsidR="002A0CC4" w:rsidRPr="002A0CC4" w:rsidRDefault="002A0CC4" w:rsidP="002A0CC4">
            <w:pPr>
              <w:widowControl/>
              <w:rPr>
                <w:rFonts w:ascii="Aptos Narrow" w:hAnsi="Aptos Narrow"/>
                <w:snapToGrid/>
                <w:color w:val="000000"/>
                <w:sz w:val="22"/>
                <w:szCs w:val="22"/>
              </w:rPr>
            </w:pPr>
          </w:p>
        </w:tc>
      </w:tr>
      <w:tr w:rsidR="002A0CC4" w:rsidRPr="002A0CC4" w14:paraId="2798C313"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3E0642B"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326FB5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000000" w:fill="D9D9D9"/>
            <w:noWrap/>
            <w:vAlign w:val="bottom"/>
            <w:hideMark/>
          </w:tcPr>
          <w:p w14:paraId="029DDD01"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w:t>
            </w:r>
          </w:p>
        </w:tc>
        <w:tc>
          <w:tcPr>
            <w:tcW w:w="2060" w:type="dxa"/>
            <w:vMerge/>
            <w:tcBorders>
              <w:top w:val="nil"/>
              <w:left w:val="single" w:sz="4" w:space="0" w:color="auto"/>
              <w:bottom w:val="single" w:sz="4" w:space="0" w:color="auto"/>
              <w:right w:val="single" w:sz="4" w:space="0" w:color="auto"/>
            </w:tcBorders>
            <w:vAlign w:val="center"/>
            <w:hideMark/>
          </w:tcPr>
          <w:p w14:paraId="7D3421F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406E555" w14:textId="77777777" w:rsidR="002A0CC4" w:rsidRPr="002A0CC4" w:rsidRDefault="002A0CC4" w:rsidP="002A0CC4">
            <w:pPr>
              <w:widowControl/>
              <w:rPr>
                <w:rFonts w:ascii="Aptos Narrow" w:hAnsi="Aptos Narrow"/>
                <w:snapToGrid/>
                <w:color w:val="000000"/>
                <w:sz w:val="22"/>
                <w:szCs w:val="22"/>
              </w:rPr>
            </w:pPr>
          </w:p>
        </w:tc>
      </w:tr>
      <w:tr w:rsidR="002A0CC4" w:rsidRPr="002A0CC4" w14:paraId="3F957FA3"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2A80778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cement</w:t>
            </w:r>
          </w:p>
        </w:tc>
        <w:tc>
          <w:tcPr>
            <w:tcW w:w="2060" w:type="dxa"/>
            <w:tcBorders>
              <w:top w:val="nil"/>
              <w:left w:val="nil"/>
              <w:bottom w:val="single" w:sz="4" w:space="0" w:color="auto"/>
              <w:right w:val="single" w:sz="4" w:space="0" w:color="auto"/>
            </w:tcBorders>
            <w:shd w:val="clear" w:color="auto" w:fill="auto"/>
            <w:noWrap/>
            <w:vAlign w:val="bottom"/>
            <w:hideMark/>
          </w:tcPr>
          <w:p w14:paraId="1D768F20"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w:t>
            </w:r>
          </w:p>
        </w:tc>
        <w:tc>
          <w:tcPr>
            <w:tcW w:w="2146" w:type="dxa"/>
            <w:tcBorders>
              <w:top w:val="nil"/>
              <w:left w:val="nil"/>
              <w:bottom w:val="single" w:sz="4" w:space="0" w:color="auto"/>
              <w:right w:val="single" w:sz="4" w:space="0" w:color="auto"/>
            </w:tcBorders>
            <w:shd w:val="clear" w:color="auto" w:fill="auto"/>
            <w:noWrap/>
            <w:vAlign w:val="bottom"/>
            <w:hideMark/>
          </w:tcPr>
          <w:p w14:paraId="685D759F"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D2564</w:t>
            </w:r>
          </w:p>
        </w:tc>
        <w:tc>
          <w:tcPr>
            <w:tcW w:w="2060" w:type="dxa"/>
            <w:vMerge/>
            <w:tcBorders>
              <w:top w:val="nil"/>
              <w:left w:val="single" w:sz="4" w:space="0" w:color="auto"/>
              <w:bottom w:val="single" w:sz="4" w:space="0" w:color="auto"/>
              <w:right w:val="single" w:sz="4" w:space="0" w:color="auto"/>
            </w:tcBorders>
            <w:vAlign w:val="center"/>
            <w:hideMark/>
          </w:tcPr>
          <w:p w14:paraId="64763B09"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26C3C627" w14:textId="77777777" w:rsidR="002A0CC4" w:rsidRPr="002A0CC4" w:rsidRDefault="002A0CC4" w:rsidP="002A0CC4">
            <w:pPr>
              <w:widowControl/>
              <w:rPr>
                <w:rFonts w:ascii="Aptos Narrow" w:hAnsi="Aptos Narrow"/>
                <w:snapToGrid/>
                <w:color w:val="000000"/>
                <w:sz w:val="22"/>
                <w:szCs w:val="22"/>
              </w:rPr>
            </w:pPr>
          </w:p>
        </w:tc>
      </w:tr>
      <w:tr w:rsidR="002A0CC4" w:rsidRPr="002A0CC4" w14:paraId="797705B6"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54E764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0E1BF7A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auto" w:fill="auto"/>
            <w:noWrap/>
            <w:vAlign w:val="bottom"/>
            <w:hideMark/>
          </w:tcPr>
          <w:p w14:paraId="61F9940B"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F493</w:t>
            </w:r>
          </w:p>
        </w:tc>
        <w:tc>
          <w:tcPr>
            <w:tcW w:w="2060" w:type="dxa"/>
            <w:vMerge/>
            <w:tcBorders>
              <w:top w:val="nil"/>
              <w:left w:val="single" w:sz="4" w:space="0" w:color="auto"/>
              <w:bottom w:val="single" w:sz="4" w:space="0" w:color="auto"/>
              <w:right w:val="single" w:sz="4" w:space="0" w:color="auto"/>
            </w:tcBorders>
            <w:vAlign w:val="center"/>
            <w:hideMark/>
          </w:tcPr>
          <w:p w14:paraId="3EB14EE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332DA746" w14:textId="77777777" w:rsidR="002A0CC4" w:rsidRPr="002A0CC4" w:rsidRDefault="002A0CC4" w:rsidP="002A0CC4">
            <w:pPr>
              <w:widowControl/>
              <w:rPr>
                <w:rFonts w:ascii="Aptos Narrow" w:hAnsi="Aptos Narrow"/>
                <w:snapToGrid/>
                <w:color w:val="000000"/>
                <w:sz w:val="22"/>
                <w:szCs w:val="22"/>
              </w:rPr>
            </w:pPr>
          </w:p>
        </w:tc>
      </w:tr>
      <w:tr w:rsidR="002A0CC4" w:rsidRPr="002A0CC4" w14:paraId="5E6AABDE" w14:textId="77777777" w:rsidTr="002A0CC4">
        <w:trPr>
          <w:trHeight w:val="290"/>
        </w:trPr>
        <w:tc>
          <w:tcPr>
            <w:tcW w:w="1840" w:type="dxa"/>
            <w:tcBorders>
              <w:top w:val="nil"/>
              <w:left w:val="single" w:sz="4" w:space="0" w:color="auto"/>
              <w:bottom w:val="single" w:sz="4" w:space="0" w:color="auto"/>
              <w:right w:val="single" w:sz="4" w:space="0" w:color="auto"/>
            </w:tcBorders>
            <w:shd w:val="clear" w:color="000000" w:fill="D9D9D9"/>
            <w:noWrap/>
            <w:vAlign w:val="bottom"/>
            <w:hideMark/>
          </w:tcPr>
          <w:p w14:paraId="66231C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Primers 4)</w:t>
            </w:r>
          </w:p>
        </w:tc>
        <w:tc>
          <w:tcPr>
            <w:tcW w:w="2060" w:type="dxa"/>
            <w:tcBorders>
              <w:top w:val="nil"/>
              <w:left w:val="nil"/>
              <w:bottom w:val="single" w:sz="4" w:space="0" w:color="auto"/>
              <w:right w:val="single" w:sz="4" w:space="0" w:color="auto"/>
            </w:tcBorders>
            <w:shd w:val="clear" w:color="000000" w:fill="D9D9D9"/>
            <w:noWrap/>
            <w:vAlign w:val="bottom"/>
            <w:hideMark/>
          </w:tcPr>
          <w:p w14:paraId="6C144D0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PVC/CPVC</w:t>
            </w:r>
          </w:p>
        </w:tc>
        <w:tc>
          <w:tcPr>
            <w:tcW w:w="2146" w:type="dxa"/>
            <w:tcBorders>
              <w:top w:val="nil"/>
              <w:left w:val="nil"/>
              <w:bottom w:val="single" w:sz="4" w:space="0" w:color="auto"/>
              <w:right w:val="single" w:sz="4" w:space="0" w:color="auto"/>
            </w:tcBorders>
            <w:shd w:val="clear" w:color="000000" w:fill="D9D9D9"/>
            <w:noWrap/>
            <w:vAlign w:val="bottom"/>
            <w:hideMark/>
          </w:tcPr>
          <w:p w14:paraId="61DB9846"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F656</w:t>
            </w:r>
          </w:p>
        </w:tc>
        <w:tc>
          <w:tcPr>
            <w:tcW w:w="2060" w:type="dxa"/>
            <w:vMerge/>
            <w:tcBorders>
              <w:top w:val="nil"/>
              <w:left w:val="single" w:sz="4" w:space="0" w:color="auto"/>
              <w:bottom w:val="single" w:sz="4" w:space="0" w:color="auto"/>
              <w:right w:val="single" w:sz="4" w:space="0" w:color="auto"/>
            </w:tcBorders>
            <w:vAlign w:val="center"/>
            <w:hideMark/>
          </w:tcPr>
          <w:p w14:paraId="406D9F27"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487F8052" w14:textId="77777777" w:rsidR="002A0CC4" w:rsidRPr="002A0CC4" w:rsidRDefault="002A0CC4" w:rsidP="002A0CC4">
            <w:pPr>
              <w:widowControl/>
              <w:rPr>
                <w:rFonts w:ascii="Aptos Narrow" w:hAnsi="Aptos Narrow"/>
                <w:snapToGrid/>
                <w:color w:val="000000"/>
                <w:sz w:val="22"/>
                <w:szCs w:val="22"/>
              </w:rPr>
            </w:pPr>
          </w:p>
        </w:tc>
      </w:tr>
      <w:tr w:rsidR="002A0CC4" w:rsidRPr="002A0CC4" w14:paraId="3ABF63F6" w14:textId="77777777" w:rsidTr="002A0CC4">
        <w:trPr>
          <w:trHeight w:val="290"/>
        </w:trPr>
        <w:tc>
          <w:tcPr>
            <w:tcW w:w="1840" w:type="dxa"/>
            <w:tcBorders>
              <w:top w:val="nil"/>
              <w:left w:val="single" w:sz="4" w:space="0" w:color="auto"/>
              <w:bottom w:val="nil"/>
              <w:right w:val="nil"/>
            </w:tcBorders>
            <w:shd w:val="clear" w:color="auto" w:fill="auto"/>
            <w:noWrap/>
            <w:vAlign w:val="bottom"/>
            <w:hideMark/>
          </w:tcPr>
          <w:p w14:paraId="3D505AE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Notes:</w:t>
            </w:r>
          </w:p>
        </w:tc>
        <w:tc>
          <w:tcPr>
            <w:tcW w:w="2060" w:type="dxa"/>
            <w:tcBorders>
              <w:top w:val="nil"/>
              <w:left w:val="nil"/>
              <w:bottom w:val="nil"/>
              <w:right w:val="nil"/>
            </w:tcBorders>
            <w:shd w:val="clear" w:color="auto" w:fill="auto"/>
            <w:noWrap/>
            <w:vAlign w:val="bottom"/>
            <w:hideMark/>
          </w:tcPr>
          <w:p w14:paraId="4EBD6342"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146" w:type="dxa"/>
            <w:tcBorders>
              <w:top w:val="nil"/>
              <w:left w:val="nil"/>
              <w:bottom w:val="nil"/>
              <w:right w:val="nil"/>
            </w:tcBorders>
            <w:shd w:val="clear" w:color="auto" w:fill="auto"/>
            <w:noWrap/>
            <w:vAlign w:val="bottom"/>
            <w:hideMark/>
          </w:tcPr>
          <w:p w14:paraId="5295AC0C"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060" w:type="dxa"/>
            <w:tcBorders>
              <w:top w:val="nil"/>
              <w:left w:val="nil"/>
              <w:bottom w:val="nil"/>
              <w:right w:val="nil"/>
            </w:tcBorders>
            <w:shd w:val="clear" w:color="auto" w:fill="auto"/>
            <w:noWrap/>
            <w:vAlign w:val="bottom"/>
            <w:hideMark/>
          </w:tcPr>
          <w:p w14:paraId="52F636B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294" w:type="dxa"/>
            <w:tcBorders>
              <w:top w:val="nil"/>
              <w:left w:val="nil"/>
              <w:bottom w:val="nil"/>
              <w:right w:val="single" w:sz="4" w:space="0" w:color="auto"/>
            </w:tcBorders>
            <w:shd w:val="clear" w:color="auto" w:fill="auto"/>
            <w:noWrap/>
            <w:vAlign w:val="bottom"/>
            <w:hideMark/>
          </w:tcPr>
          <w:p w14:paraId="4A9E6CC3"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r>
      <w:tr w:rsidR="002A0CC4" w:rsidRPr="002A0CC4" w14:paraId="230F4271"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5B6A962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1) PVC venting (exhaust and air-inlet) is not permitted within the Closet/alcove of a Closet/alcove installation.</w:t>
            </w:r>
          </w:p>
        </w:tc>
      </w:tr>
      <w:tr w:rsidR="002A0CC4" w:rsidRPr="002A0CC4" w14:paraId="665A798C"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1B74AE96"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2) The air-inlet does not require high temperature pipe material. Check applicable local codes for acceptable materials.</w:t>
            </w:r>
          </w:p>
        </w:tc>
      </w:tr>
      <w:tr w:rsidR="002A0CC4" w:rsidRPr="002A0CC4" w14:paraId="6BDA431A"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37F5CD8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3) Use only vent gas material suitable for flue gas temperatures of 158⁰F (70⁰C) or higher.</w:t>
            </w:r>
          </w:p>
        </w:tc>
      </w:tr>
      <w:tr w:rsidR="002A0CC4" w:rsidRPr="002A0CC4" w14:paraId="3E4AFE70"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2F4D29D8"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4) All primers must be colored in a contrasting color so that inspectors can easily verify by the residual color on the </w:t>
            </w:r>
          </w:p>
        </w:tc>
      </w:tr>
      <w:tr w:rsidR="002A0CC4" w:rsidRPr="002A0CC4" w14:paraId="231077F3" w14:textId="77777777" w:rsidTr="002A0CC4">
        <w:trPr>
          <w:trHeight w:val="290"/>
        </w:trPr>
        <w:tc>
          <w:tcPr>
            <w:tcW w:w="104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E0FE6A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near the joints that the primer has been used.</w:t>
            </w:r>
          </w:p>
        </w:tc>
      </w:tr>
    </w:tbl>
    <w:p w14:paraId="2DCACB18" w14:textId="77777777" w:rsidR="002E7C5C" w:rsidRDefault="002E7C5C" w:rsidP="007D0282">
      <w:pPr>
        <w:tabs>
          <w:tab w:val="left" w:pos="1155"/>
        </w:tabs>
        <w:rPr>
          <w:sz w:val="20"/>
        </w:rPr>
      </w:pPr>
    </w:p>
    <w:p w14:paraId="6A269167" w14:textId="77777777" w:rsidR="00B02C2E" w:rsidRDefault="00B02C2E" w:rsidP="00B02C2E">
      <w:pPr>
        <w:rPr>
          <w:szCs w:val="24"/>
        </w:rPr>
      </w:pPr>
    </w:p>
    <w:p w14:paraId="64A51C8B" w14:textId="6A9FCAA6" w:rsidR="00B02C2E" w:rsidRDefault="00B02C2E" w:rsidP="00B02C2E">
      <w:pPr>
        <w:rPr>
          <w:sz w:val="28"/>
          <w:szCs w:val="28"/>
          <w:u w:val="single"/>
        </w:rPr>
      </w:pPr>
      <w:r w:rsidRPr="0016762F">
        <w:rPr>
          <w:sz w:val="28"/>
          <w:szCs w:val="28"/>
          <w:u w:val="single"/>
        </w:rPr>
        <w:t>TABLE 2</w:t>
      </w:r>
    </w:p>
    <w:p w14:paraId="01DB8C97" w14:textId="77777777" w:rsidR="0016762F" w:rsidRPr="0016762F" w:rsidRDefault="0016762F" w:rsidP="00B02C2E">
      <w:pPr>
        <w:rPr>
          <w:sz w:val="28"/>
          <w:szCs w:val="28"/>
          <w:u w:val="single"/>
        </w:rPr>
      </w:pPr>
    </w:p>
    <w:tbl>
      <w:tblPr>
        <w:tblW w:w="9120" w:type="dxa"/>
        <w:tblLook w:val="04A0" w:firstRow="1" w:lastRow="0" w:firstColumn="1" w:lastColumn="0" w:noHBand="0" w:noVBand="1"/>
      </w:tblPr>
      <w:tblGrid>
        <w:gridCol w:w="550"/>
        <w:gridCol w:w="2274"/>
        <w:gridCol w:w="2274"/>
        <w:gridCol w:w="4022"/>
      </w:tblGrid>
      <w:tr w:rsidR="00B02C2E" w:rsidRPr="00362A55" w14:paraId="48F3FED3" w14:textId="77777777" w:rsidTr="00FB64A0">
        <w:trPr>
          <w:trHeight w:val="380"/>
        </w:trPr>
        <w:tc>
          <w:tcPr>
            <w:tcW w:w="9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44F190" w14:textId="77777777" w:rsidR="00B02C2E" w:rsidRPr="00362A55" w:rsidRDefault="00B02C2E" w:rsidP="00FB64A0">
            <w:pPr>
              <w:widowControl/>
              <w:jc w:val="center"/>
              <w:rPr>
                <w:b/>
                <w:bCs/>
                <w:snapToGrid/>
                <w:color w:val="000000"/>
                <w:sz w:val="28"/>
                <w:szCs w:val="28"/>
              </w:rPr>
            </w:pPr>
            <w:r w:rsidRPr="00362A55">
              <w:rPr>
                <w:b/>
                <w:bCs/>
                <w:snapToGrid/>
                <w:color w:val="000000"/>
                <w:sz w:val="28"/>
                <w:szCs w:val="28"/>
              </w:rPr>
              <w:t>Maximum Exhaust Length / Maximum Combustion Air Intake Length</w:t>
            </w:r>
          </w:p>
        </w:tc>
      </w:tr>
      <w:tr w:rsidR="00B02C2E" w:rsidRPr="00362A55" w14:paraId="0AC3CA66"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5383B281" w14:textId="77777777" w:rsidR="00B02C2E" w:rsidRPr="00362A55" w:rsidRDefault="00B02C2E" w:rsidP="00FB64A0">
            <w:pPr>
              <w:widowControl/>
              <w:jc w:val="center"/>
              <w:rPr>
                <w:b/>
                <w:bCs/>
                <w:snapToGrid/>
                <w:color w:val="000000"/>
                <w:szCs w:val="24"/>
              </w:rPr>
            </w:pPr>
            <w:r w:rsidRPr="00362A55">
              <w:rPr>
                <w:b/>
                <w:bCs/>
                <w:snapToGrid/>
                <w:color w:val="000000"/>
                <w:szCs w:val="24"/>
              </w:rPr>
              <w:t> </w:t>
            </w:r>
          </w:p>
        </w:tc>
        <w:tc>
          <w:tcPr>
            <w:tcW w:w="2274" w:type="dxa"/>
            <w:tcBorders>
              <w:top w:val="nil"/>
              <w:left w:val="nil"/>
              <w:bottom w:val="single" w:sz="4" w:space="0" w:color="auto"/>
              <w:right w:val="single" w:sz="4" w:space="0" w:color="auto"/>
            </w:tcBorders>
            <w:shd w:val="clear" w:color="auto" w:fill="auto"/>
            <w:noWrap/>
            <w:vAlign w:val="bottom"/>
            <w:hideMark/>
          </w:tcPr>
          <w:p w14:paraId="7E63CE22" w14:textId="216C3FD0" w:rsidR="00B02C2E" w:rsidRPr="00362A55" w:rsidRDefault="0079315A" w:rsidP="00FB64A0">
            <w:pPr>
              <w:widowControl/>
              <w:jc w:val="center"/>
              <w:rPr>
                <w:b/>
                <w:bCs/>
                <w:snapToGrid/>
                <w:color w:val="000000"/>
                <w:szCs w:val="24"/>
              </w:rPr>
            </w:pPr>
            <w:r>
              <w:rPr>
                <w:b/>
                <w:bCs/>
                <w:snapToGrid/>
                <w:color w:val="000000"/>
                <w:szCs w:val="24"/>
              </w:rPr>
              <w:t>WH</w:t>
            </w:r>
            <w:r w:rsidR="00B02C2E" w:rsidRPr="00362A55">
              <w:rPr>
                <w:b/>
                <w:bCs/>
                <w:snapToGrid/>
                <w:color w:val="000000"/>
                <w:szCs w:val="24"/>
              </w:rPr>
              <w:t xml:space="preserve"> 299W</w:t>
            </w:r>
          </w:p>
        </w:tc>
        <w:tc>
          <w:tcPr>
            <w:tcW w:w="2274" w:type="dxa"/>
            <w:tcBorders>
              <w:top w:val="nil"/>
              <w:left w:val="nil"/>
              <w:bottom w:val="single" w:sz="4" w:space="0" w:color="auto"/>
              <w:right w:val="single" w:sz="4" w:space="0" w:color="auto"/>
            </w:tcBorders>
            <w:shd w:val="clear" w:color="auto" w:fill="auto"/>
            <w:noWrap/>
            <w:vAlign w:val="bottom"/>
            <w:hideMark/>
          </w:tcPr>
          <w:p w14:paraId="55E7F54C" w14:textId="68B235EB" w:rsidR="00B02C2E" w:rsidRPr="00362A55" w:rsidRDefault="0079315A" w:rsidP="00FB64A0">
            <w:pPr>
              <w:widowControl/>
              <w:jc w:val="center"/>
              <w:rPr>
                <w:b/>
                <w:bCs/>
                <w:snapToGrid/>
                <w:color w:val="000000"/>
                <w:szCs w:val="24"/>
              </w:rPr>
            </w:pPr>
            <w:r>
              <w:rPr>
                <w:b/>
                <w:bCs/>
                <w:snapToGrid/>
                <w:color w:val="000000"/>
                <w:szCs w:val="24"/>
              </w:rPr>
              <w:t>WH</w:t>
            </w:r>
            <w:r w:rsidR="00B02C2E" w:rsidRPr="00362A55">
              <w:rPr>
                <w:b/>
                <w:bCs/>
                <w:snapToGrid/>
                <w:color w:val="000000"/>
                <w:szCs w:val="24"/>
              </w:rPr>
              <w:t xml:space="preserve"> 399W</w:t>
            </w:r>
          </w:p>
        </w:tc>
        <w:tc>
          <w:tcPr>
            <w:tcW w:w="4022" w:type="dxa"/>
            <w:tcBorders>
              <w:top w:val="nil"/>
              <w:left w:val="nil"/>
              <w:bottom w:val="single" w:sz="4" w:space="0" w:color="auto"/>
              <w:right w:val="single" w:sz="4" w:space="0" w:color="auto"/>
            </w:tcBorders>
            <w:shd w:val="clear" w:color="auto" w:fill="auto"/>
            <w:noWrap/>
            <w:vAlign w:val="bottom"/>
            <w:hideMark/>
          </w:tcPr>
          <w:p w14:paraId="3EBA43B2" w14:textId="50B9E851" w:rsidR="00B02C2E" w:rsidRPr="00362A55" w:rsidRDefault="0079315A" w:rsidP="00FB64A0">
            <w:pPr>
              <w:widowControl/>
              <w:jc w:val="center"/>
              <w:rPr>
                <w:b/>
                <w:bCs/>
                <w:snapToGrid/>
                <w:color w:val="000000"/>
                <w:szCs w:val="24"/>
              </w:rPr>
            </w:pPr>
            <w:r>
              <w:rPr>
                <w:b/>
                <w:bCs/>
                <w:snapToGrid/>
                <w:color w:val="000000"/>
                <w:szCs w:val="24"/>
              </w:rPr>
              <w:t>WH</w:t>
            </w:r>
            <w:r w:rsidR="00B02C2E" w:rsidRPr="00362A55">
              <w:rPr>
                <w:b/>
                <w:bCs/>
                <w:snapToGrid/>
                <w:color w:val="000000"/>
                <w:szCs w:val="24"/>
              </w:rPr>
              <w:t xml:space="preserve"> 470W / </w:t>
            </w:r>
            <w:r>
              <w:rPr>
                <w:b/>
                <w:bCs/>
                <w:snapToGrid/>
                <w:color w:val="000000"/>
                <w:szCs w:val="24"/>
              </w:rPr>
              <w:t>499</w:t>
            </w:r>
            <w:r w:rsidR="00B02C2E" w:rsidRPr="00362A55">
              <w:rPr>
                <w:b/>
                <w:bCs/>
                <w:snapToGrid/>
                <w:color w:val="000000"/>
                <w:szCs w:val="24"/>
              </w:rPr>
              <w:t>W</w:t>
            </w:r>
          </w:p>
        </w:tc>
      </w:tr>
      <w:tr w:rsidR="00B02C2E" w:rsidRPr="00362A55" w14:paraId="5C2C1C49"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14387084" w14:textId="77777777" w:rsidR="00B02C2E" w:rsidRPr="00362A55" w:rsidRDefault="00B02C2E" w:rsidP="00FB64A0">
            <w:pPr>
              <w:widowControl/>
              <w:jc w:val="center"/>
              <w:rPr>
                <w:snapToGrid/>
                <w:color w:val="000000"/>
                <w:szCs w:val="24"/>
              </w:rPr>
            </w:pPr>
            <w:r w:rsidRPr="00362A55">
              <w:rPr>
                <w:snapToGrid/>
                <w:color w:val="000000"/>
                <w:szCs w:val="24"/>
              </w:rPr>
              <w:t>3"</w:t>
            </w:r>
          </w:p>
        </w:tc>
        <w:tc>
          <w:tcPr>
            <w:tcW w:w="2274" w:type="dxa"/>
            <w:tcBorders>
              <w:top w:val="nil"/>
              <w:left w:val="nil"/>
              <w:bottom w:val="single" w:sz="4" w:space="0" w:color="auto"/>
              <w:right w:val="single" w:sz="4" w:space="0" w:color="auto"/>
            </w:tcBorders>
            <w:shd w:val="clear" w:color="auto" w:fill="auto"/>
            <w:noWrap/>
            <w:vAlign w:val="bottom"/>
            <w:hideMark/>
          </w:tcPr>
          <w:p w14:paraId="54413A0A" w14:textId="77777777" w:rsidR="00B02C2E" w:rsidRPr="00362A55" w:rsidRDefault="00B02C2E" w:rsidP="00FB64A0">
            <w:pPr>
              <w:widowControl/>
              <w:jc w:val="center"/>
              <w:rPr>
                <w:snapToGrid/>
                <w:color w:val="000000"/>
                <w:szCs w:val="24"/>
              </w:rPr>
            </w:pPr>
            <w:r w:rsidRPr="00362A55">
              <w:rPr>
                <w:snapToGrid/>
                <w:color w:val="000000"/>
                <w:szCs w:val="24"/>
              </w:rPr>
              <w:t>60'/60'</w:t>
            </w:r>
          </w:p>
        </w:tc>
        <w:tc>
          <w:tcPr>
            <w:tcW w:w="2274" w:type="dxa"/>
            <w:tcBorders>
              <w:top w:val="nil"/>
              <w:left w:val="nil"/>
              <w:bottom w:val="single" w:sz="4" w:space="0" w:color="auto"/>
              <w:right w:val="single" w:sz="4" w:space="0" w:color="auto"/>
            </w:tcBorders>
            <w:shd w:val="clear" w:color="auto" w:fill="auto"/>
            <w:noWrap/>
            <w:vAlign w:val="bottom"/>
            <w:hideMark/>
          </w:tcPr>
          <w:p w14:paraId="655C736A" w14:textId="77777777" w:rsidR="00B02C2E" w:rsidRPr="00362A55" w:rsidRDefault="00B02C2E" w:rsidP="00FB64A0">
            <w:pPr>
              <w:widowControl/>
              <w:jc w:val="center"/>
              <w:rPr>
                <w:snapToGrid/>
                <w:color w:val="000000"/>
                <w:szCs w:val="24"/>
              </w:rPr>
            </w:pPr>
            <w:r w:rsidRPr="00362A55">
              <w:rPr>
                <w:snapToGrid/>
                <w:color w:val="000000"/>
                <w:szCs w:val="24"/>
              </w:rPr>
              <w:t>30'/30'</w:t>
            </w:r>
          </w:p>
        </w:tc>
        <w:tc>
          <w:tcPr>
            <w:tcW w:w="4022" w:type="dxa"/>
            <w:tcBorders>
              <w:top w:val="nil"/>
              <w:left w:val="nil"/>
              <w:bottom w:val="single" w:sz="4" w:space="0" w:color="auto"/>
              <w:right w:val="single" w:sz="4" w:space="0" w:color="auto"/>
            </w:tcBorders>
            <w:shd w:val="clear" w:color="auto" w:fill="auto"/>
            <w:noWrap/>
            <w:vAlign w:val="bottom"/>
            <w:hideMark/>
          </w:tcPr>
          <w:p w14:paraId="26C484EC" w14:textId="77777777" w:rsidR="00B02C2E" w:rsidRPr="00362A55" w:rsidRDefault="00B02C2E" w:rsidP="00FB64A0">
            <w:pPr>
              <w:widowControl/>
              <w:jc w:val="center"/>
              <w:rPr>
                <w:snapToGrid/>
                <w:color w:val="000000"/>
                <w:szCs w:val="24"/>
              </w:rPr>
            </w:pPr>
            <w:r w:rsidRPr="00362A55">
              <w:rPr>
                <w:snapToGrid/>
                <w:color w:val="000000"/>
                <w:szCs w:val="24"/>
              </w:rPr>
              <w:t>NA</w:t>
            </w:r>
          </w:p>
        </w:tc>
      </w:tr>
      <w:tr w:rsidR="00B02C2E" w:rsidRPr="00362A55" w14:paraId="61ACEF2E"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23461275" w14:textId="77777777" w:rsidR="00B02C2E" w:rsidRPr="00362A55" w:rsidRDefault="00B02C2E" w:rsidP="00FB64A0">
            <w:pPr>
              <w:widowControl/>
              <w:jc w:val="center"/>
              <w:rPr>
                <w:snapToGrid/>
                <w:color w:val="000000"/>
                <w:szCs w:val="24"/>
              </w:rPr>
            </w:pPr>
            <w:r w:rsidRPr="00362A55">
              <w:rPr>
                <w:snapToGrid/>
                <w:color w:val="000000"/>
                <w:szCs w:val="24"/>
              </w:rPr>
              <w:t>4"</w:t>
            </w:r>
          </w:p>
        </w:tc>
        <w:tc>
          <w:tcPr>
            <w:tcW w:w="2274" w:type="dxa"/>
            <w:tcBorders>
              <w:top w:val="nil"/>
              <w:left w:val="nil"/>
              <w:bottom w:val="single" w:sz="4" w:space="0" w:color="auto"/>
              <w:right w:val="single" w:sz="4" w:space="0" w:color="auto"/>
            </w:tcBorders>
            <w:shd w:val="clear" w:color="auto" w:fill="auto"/>
            <w:noWrap/>
            <w:vAlign w:val="bottom"/>
            <w:hideMark/>
          </w:tcPr>
          <w:p w14:paraId="523EE899" w14:textId="77777777" w:rsidR="00B02C2E" w:rsidRPr="00362A55" w:rsidRDefault="00B02C2E" w:rsidP="00FB64A0">
            <w:pPr>
              <w:widowControl/>
              <w:jc w:val="center"/>
              <w:rPr>
                <w:snapToGrid/>
                <w:color w:val="000000"/>
                <w:szCs w:val="24"/>
              </w:rPr>
            </w:pPr>
            <w:r w:rsidRPr="00362A55">
              <w:rPr>
                <w:snapToGrid/>
                <w:color w:val="000000"/>
                <w:szCs w:val="24"/>
              </w:rPr>
              <w:t>200'/200'</w:t>
            </w:r>
          </w:p>
        </w:tc>
        <w:tc>
          <w:tcPr>
            <w:tcW w:w="2274" w:type="dxa"/>
            <w:tcBorders>
              <w:top w:val="nil"/>
              <w:left w:val="nil"/>
              <w:bottom w:val="single" w:sz="4" w:space="0" w:color="auto"/>
              <w:right w:val="single" w:sz="4" w:space="0" w:color="auto"/>
            </w:tcBorders>
            <w:shd w:val="clear" w:color="auto" w:fill="auto"/>
            <w:noWrap/>
            <w:vAlign w:val="bottom"/>
            <w:hideMark/>
          </w:tcPr>
          <w:p w14:paraId="526E041B" w14:textId="77777777" w:rsidR="00B02C2E" w:rsidRPr="00362A55" w:rsidRDefault="00B02C2E" w:rsidP="00FB64A0">
            <w:pPr>
              <w:widowControl/>
              <w:jc w:val="center"/>
              <w:rPr>
                <w:snapToGrid/>
                <w:color w:val="000000"/>
                <w:szCs w:val="24"/>
              </w:rPr>
            </w:pPr>
            <w:r w:rsidRPr="00362A55">
              <w:rPr>
                <w:snapToGrid/>
                <w:color w:val="000000"/>
                <w:szCs w:val="24"/>
              </w:rPr>
              <w:t>121'/121'</w:t>
            </w:r>
          </w:p>
        </w:tc>
        <w:tc>
          <w:tcPr>
            <w:tcW w:w="4022" w:type="dxa"/>
            <w:tcBorders>
              <w:top w:val="nil"/>
              <w:left w:val="nil"/>
              <w:bottom w:val="single" w:sz="4" w:space="0" w:color="auto"/>
              <w:right w:val="single" w:sz="4" w:space="0" w:color="auto"/>
            </w:tcBorders>
            <w:shd w:val="clear" w:color="auto" w:fill="auto"/>
            <w:noWrap/>
            <w:vAlign w:val="bottom"/>
            <w:hideMark/>
          </w:tcPr>
          <w:p w14:paraId="61A0676F" w14:textId="77777777" w:rsidR="00B02C2E" w:rsidRPr="00362A55" w:rsidRDefault="00B02C2E" w:rsidP="00FB64A0">
            <w:pPr>
              <w:widowControl/>
              <w:jc w:val="center"/>
              <w:rPr>
                <w:snapToGrid/>
                <w:color w:val="000000"/>
                <w:szCs w:val="24"/>
              </w:rPr>
            </w:pPr>
            <w:r w:rsidRPr="00362A55">
              <w:rPr>
                <w:snapToGrid/>
                <w:color w:val="000000"/>
                <w:szCs w:val="24"/>
              </w:rPr>
              <w:t>73'/73'</w:t>
            </w:r>
          </w:p>
        </w:tc>
      </w:tr>
      <w:tr w:rsidR="00B02C2E" w:rsidRPr="00362A55" w14:paraId="4F7AC5E0"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42609A18" w14:textId="77777777" w:rsidR="00B02C2E" w:rsidRPr="00362A55" w:rsidRDefault="00B02C2E" w:rsidP="00FB64A0">
            <w:pPr>
              <w:widowControl/>
              <w:jc w:val="center"/>
              <w:rPr>
                <w:snapToGrid/>
                <w:color w:val="000000"/>
                <w:szCs w:val="24"/>
              </w:rPr>
            </w:pPr>
            <w:r w:rsidRPr="00362A55">
              <w:rPr>
                <w:snapToGrid/>
                <w:color w:val="000000"/>
                <w:szCs w:val="24"/>
              </w:rPr>
              <w:t>5"</w:t>
            </w:r>
          </w:p>
        </w:tc>
        <w:tc>
          <w:tcPr>
            <w:tcW w:w="2274" w:type="dxa"/>
            <w:tcBorders>
              <w:top w:val="nil"/>
              <w:left w:val="nil"/>
              <w:bottom w:val="single" w:sz="4" w:space="0" w:color="auto"/>
              <w:right w:val="single" w:sz="4" w:space="0" w:color="auto"/>
            </w:tcBorders>
            <w:shd w:val="clear" w:color="auto" w:fill="auto"/>
            <w:noWrap/>
            <w:vAlign w:val="bottom"/>
            <w:hideMark/>
          </w:tcPr>
          <w:p w14:paraId="0F045128"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2274" w:type="dxa"/>
            <w:tcBorders>
              <w:top w:val="nil"/>
              <w:left w:val="nil"/>
              <w:bottom w:val="single" w:sz="4" w:space="0" w:color="auto"/>
              <w:right w:val="single" w:sz="4" w:space="0" w:color="auto"/>
            </w:tcBorders>
            <w:shd w:val="clear" w:color="auto" w:fill="auto"/>
            <w:noWrap/>
            <w:vAlign w:val="bottom"/>
            <w:hideMark/>
          </w:tcPr>
          <w:p w14:paraId="33AA151E"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4022" w:type="dxa"/>
            <w:tcBorders>
              <w:top w:val="nil"/>
              <w:left w:val="nil"/>
              <w:bottom w:val="single" w:sz="4" w:space="0" w:color="auto"/>
              <w:right w:val="single" w:sz="4" w:space="0" w:color="auto"/>
            </w:tcBorders>
            <w:shd w:val="clear" w:color="auto" w:fill="auto"/>
            <w:noWrap/>
            <w:vAlign w:val="bottom"/>
            <w:hideMark/>
          </w:tcPr>
          <w:p w14:paraId="1EF8F279" w14:textId="77777777" w:rsidR="00B02C2E" w:rsidRPr="00362A55" w:rsidRDefault="00B02C2E" w:rsidP="00FB64A0">
            <w:pPr>
              <w:widowControl/>
              <w:jc w:val="center"/>
              <w:rPr>
                <w:snapToGrid/>
                <w:color w:val="000000"/>
                <w:szCs w:val="24"/>
              </w:rPr>
            </w:pPr>
            <w:r w:rsidRPr="00362A55">
              <w:rPr>
                <w:snapToGrid/>
                <w:color w:val="000000"/>
                <w:szCs w:val="24"/>
              </w:rPr>
              <w:t>200'/200'</w:t>
            </w:r>
          </w:p>
        </w:tc>
      </w:tr>
      <w:tr w:rsidR="00B02C2E" w:rsidRPr="00362A55" w14:paraId="35612CB9" w14:textId="77777777" w:rsidTr="00FB64A0">
        <w:trPr>
          <w:trHeight w:val="380"/>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14:paraId="34060BE0" w14:textId="77777777" w:rsidR="00B02C2E" w:rsidRPr="00362A55" w:rsidRDefault="00B02C2E" w:rsidP="00FB64A0">
            <w:pPr>
              <w:widowControl/>
              <w:jc w:val="center"/>
              <w:rPr>
                <w:snapToGrid/>
                <w:color w:val="000000"/>
                <w:szCs w:val="24"/>
              </w:rPr>
            </w:pPr>
            <w:r w:rsidRPr="00362A55">
              <w:rPr>
                <w:snapToGrid/>
                <w:color w:val="000000"/>
                <w:szCs w:val="24"/>
              </w:rPr>
              <w:t>6"</w:t>
            </w:r>
          </w:p>
        </w:tc>
        <w:tc>
          <w:tcPr>
            <w:tcW w:w="2274" w:type="dxa"/>
            <w:tcBorders>
              <w:top w:val="nil"/>
              <w:left w:val="nil"/>
              <w:bottom w:val="single" w:sz="4" w:space="0" w:color="auto"/>
              <w:right w:val="single" w:sz="4" w:space="0" w:color="auto"/>
            </w:tcBorders>
            <w:shd w:val="clear" w:color="auto" w:fill="auto"/>
            <w:noWrap/>
            <w:vAlign w:val="bottom"/>
            <w:hideMark/>
          </w:tcPr>
          <w:p w14:paraId="6702609F"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2274" w:type="dxa"/>
            <w:tcBorders>
              <w:top w:val="nil"/>
              <w:left w:val="nil"/>
              <w:bottom w:val="single" w:sz="4" w:space="0" w:color="auto"/>
              <w:right w:val="single" w:sz="4" w:space="0" w:color="auto"/>
            </w:tcBorders>
            <w:shd w:val="clear" w:color="auto" w:fill="auto"/>
            <w:noWrap/>
            <w:vAlign w:val="bottom"/>
            <w:hideMark/>
          </w:tcPr>
          <w:p w14:paraId="6141A234" w14:textId="77777777" w:rsidR="00B02C2E" w:rsidRPr="00362A55" w:rsidRDefault="00B02C2E" w:rsidP="00FB64A0">
            <w:pPr>
              <w:widowControl/>
              <w:jc w:val="center"/>
              <w:rPr>
                <w:snapToGrid/>
                <w:color w:val="000000"/>
                <w:szCs w:val="24"/>
              </w:rPr>
            </w:pPr>
            <w:r w:rsidRPr="00362A55">
              <w:rPr>
                <w:snapToGrid/>
                <w:color w:val="000000"/>
                <w:szCs w:val="24"/>
              </w:rPr>
              <w:t>NA</w:t>
            </w:r>
          </w:p>
        </w:tc>
        <w:tc>
          <w:tcPr>
            <w:tcW w:w="4022" w:type="dxa"/>
            <w:tcBorders>
              <w:top w:val="nil"/>
              <w:left w:val="nil"/>
              <w:bottom w:val="single" w:sz="4" w:space="0" w:color="auto"/>
              <w:right w:val="single" w:sz="4" w:space="0" w:color="auto"/>
            </w:tcBorders>
            <w:shd w:val="clear" w:color="auto" w:fill="auto"/>
            <w:noWrap/>
            <w:vAlign w:val="bottom"/>
            <w:hideMark/>
          </w:tcPr>
          <w:p w14:paraId="2DF89B0E" w14:textId="77777777" w:rsidR="00B02C2E" w:rsidRPr="00362A55" w:rsidRDefault="00B02C2E" w:rsidP="00FB64A0">
            <w:pPr>
              <w:widowControl/>
              <w:jc w:val="center"/>
              <w:rPr>
                <w:snapToGrid/>
                <w:color w:val="000000"/>
                <w:szCs w:val="24"/>
              </w:rPr>
            </w:pPr>
            <w:r w:rsidRPr="00362A55">
              <w:rPr>
                <w:snapToGrid/>
                <w:color w:val="000000"/>
                <w:szCs w:val="24"/>
              </w:rPr>
              <w:t>200'/200'</w:t>
            </w:r>
          </w:p>
        </w:tc>
      </w:tr>
    </w:tbl>
    <w:p w14:paraId="468C6B3C" w14:textId="77777777" w:rsidR="00B02C2E" w:rsidRDefault="00B02C2E" w:rsidP="007D0282">
      <w:pPr>
        <w:tabs>
          <w:tab w:val="left" w:pos="1155"/>
        </w:tabs>
        <w:rPr>
          <w:sz w:val="20"/>
        </w:rPr>
      </w:pPr>
    </w:p>
    <w:p w14:paraId="35F9C3A9" w14:textId="0C17AE1F" w:rsidR="00C13162" w:rsidRPr="0016762F" w:rsidRDefault="00C13162" w:rsidP="007D0282">
      <w:pPr>
        <w:tabs>
          <w:tab w:val="left" w:pos="1155"/>
        </w:tabs>
        <w:rPr>
          <w:szCs w:val="24"/>
        </w:rPr>
      </w:pPr>
    </w:p>
    <w:p w14:paraId="0A4BD7B9" w14:textId="5D85D449" w:rsidR="00965809" w:rsidRDefault="00C13162" w:rsidP="007D0282">
      <w:pPr>
        <w:tabs>
          <w:tab w:val="left" w:pos="1155"/>
        </w:tabs>
        <w:rPr>
          <w:sz w:val="20"/>
        </w:rPr>
      </w:pPr>
      <w:r w:rsidRPr="0016762F">
        <w:rPr>
          <w:szCs w:val="24"/>
        </w:rPr>
        <w:t xml:space="preserve">The </w:t>
      </w:r>
      <w:r w:rsidR="0079315A">
        <w:rPr>
          <w:szCs w:val="24"/>
        </w:rPr>
        <w:t>WATER HEATER</w:t>
      </w:r>
      <w:r w:rsidRPr="0016762F">
        <w:rPr>
          <w:szCs w:val="24"/>
        </w:rPr>
        <w:t xml:space="preserve"> shall have been certified </w:t>
      </w:r>
      <w:r w:rsidR="00F00D6C" w:rsidRPr="0016762F">
        <w:rPr>
          <w:szCs w:val="24"/>
        </w:rPr>
        <w:t xml:space="preserve">and listed </w:t>
      </w:r>
      <w:r w:rsidRPr="0016762F">
        <w:rPr>
          <w:szCs w:val="24"/>
        </w:rPr>
        <w:t xml:space="preserve">to meet the </w:t>
      </w:r>
      <w:r w:rsidR="00020F70" w:rsidRPr="0016762F">
        <w:rPr>
          <w:szCs w:val="24"/>
        </w:rPr>
        <w:t xml:space="preserve">requirement of the South Coast Air Quality Management District </w:t>
      </w:r>
      <w:r w:rsidR="00EF65FB" w:rsidRPr="0016762F">
        <w:rPr>
          <w:szCs w:val="24"/>
        </w:rPr>
        <w:t xml:space="preserve">(SCAQMD) </w:t>
      </w:r>
      <w:r w:rsidR="00F00D6C" w:rsidRPr="0016762F">
        <w:rPr>
          <w:szCs w:val="24"/>
        </w:rPr>
        <w:t xml:space="preserve">rule 1146.2 </w:t>
      </w:r>
      <w:r w:rsidR="00020F70" w:rsidRPr="0016762F">
        <w:rPr>
          <w:szCs w:val="24"/>
        </w:rPr>
        <w:t xml:space="preserve">in </w:t>
      </w:r>
      <w:r w:rsidR="00EF65FB" w:rsidRPr="0016762F">
        <w:rPr>
          <w:szCs w:val="24"/>
        </w:rPr>
        <w:t>California</w:t>
      </w:r>
      <w:r w:rsidR="001031D6" w:rsidRPr="0016762F">
        <w:rPr>
          <w:szCs w:val="24"/>
        </w:rPr>
        <w:t xml:space="preserve"> </w:t>
      </w:r>
      <w:r w:rsidR="00D82E81" w:rsidRPr="0016762F">
        <w:rPr>
          <w:szCs w:val="24"/>
        </w:rPr>
        <w:t>for low NOx operation</w:t>
      </w:r>
      <w:r w:rsidR="00F00D6C">
        <w:rPr>
          <w:sz w:val="20"/>
        </w:rPr>
        <w:t>.</w:t>
      </w:r>
    </w:p>
    <w:p w14:paraId="2CD32AD0" w14:textId="77777777" w:rsidR="0016762F" w:rsidRDefault="0016762F" w:rsidP="00813D0F">
      <w:pPr>
        <w:pStyle w:val="NormalWeb"/>
        <w:rPr>
          <w:color w:val="000000"/>
        </w:rPr>
      </w:pPr>
    </w:p>
    <w:p w14:paraId="16404118" w14:textId="77777777" w:rsidR="0016762F" w:rsidRDefault="0016762F" w:rsidP="00813D0F">
      <w:pPr>
        <w:pStyle w:val="NormalWeb"/>
        <w:rPr>
          <w:color w:val="000000"/>
        </w:rPr>
      </w:pPr>
    </w:p>
    <w:p w14:paraId="4C649CAF" w14:textId="77777777" w:rsidR="009F72CB" w:rsidRDefault="009F72CB" w:rsidP="00813D0F">
      <w:pPr>
        <w:pStyle w:val="NormalWeb"/>
        <w:rPr>
          <w:color w:val="000000"/>
        </w:rPr>
      </w:pPr>
    </w:p>
    <w:p w14:paraId="0F2D7E21" w14:textId="7029FF9E" w:rsidR="008F23BA" w:rsidRPr="0016762F" w:rsidRDefault="00813D0F" w:rsidP="00813D0F">
      <w:pPr>
        <w:pStyle w:val="NormalWeb"/>
        <w:rPr>
          <w:color w:val="000000"/>
          <w:u w:val="single"/>
        </w:rPr>
      </w:pPr>
      <w:r w:rsidRPr="00F72E2C">
        <w:rPr>
          <w:color w:val="000000"/>
          <w:u w:val="single"/>
        </w:rPr>
        <w:lastRenderedPageBreak/>
        <w:t xml:space="preserve">STANDARD </w:t>
      </w:r>
      <w:r w:rsidR="008F23BA" w:rsidRPr="0016762F">
        <w:rPr>
          <w:color w:val="000000"/>
          <w:u w:val="single"/>
        </w:rPr>
        <w:t>APPROVALS</w:t>
      </w:r>
    </w:p>
    <w:p w14:paraId="16EC2D37" w14:textId="296B2386" w:rsidR="00813D0F" w:rsidRDefault="00813D0F" w:rsidP="00813D0F">
      <w:pPr>
        <w:pStyle w:val="NormalWeb"/>
        <w:rPr>
          <w:color w:val="000000"/>
        </w:rPr>
      </w:pPr>
      <w:r w:rsidRPr="00F72E2C">
        <w:rPr>
          <w:color w:val="000000"/>
        </w:rPr>
        <w:t xml:space="preserve">The </w:t>
      </w:r>
      <w:r w:rsidR="0079315A">
        <w:rPr>
          <w:color w:val="000000"/>
        </w:rPr>
        <w:t>WATER HEATER</w:t>
      </w:r>
      <w:r w:rsidRPr="00F72E2C">
        <w:rPr>
          <w:color w:val="000000"/>
        </w:rPr>
        <w:t xml:space="preserve"> shall be constructed in accordance with the following code requirements as standard equipment. Manufacturing of special models to meet the below code requirements is not </w:t>
      </w:r>
      <w:r w:rsidR="00D34912">
        <w:rPr>
          <w:color w:val="000000"/>
        </w:rPr>
        <w:t>required.</w:t>
      </w:r>
    </w:p>
    <w:p w14:paraId="3278BF18" w14:textId="42DFAE08" w:rsidR="00D34912" w:rsidRDefault="00643D80" w:rsidP="00F72E2C">
      <w:pPr>
        <w:pStyle w:val="NormalWeb"/>
        <w:numPr>
          <w:ilvl w:val="0"/>
          <w:numId w:val="1"/>
        </w:numPr>
        <w:rPr>
          <w:color w:val="000000"/>
        </w:rPr>
      </w:pPr>
      <w:r>
        <w:rPr>
          <w:color w:val="000000"/>
        </w:rPr>
        <w:t>CRN</w:t>
      </w:r>
      <w:r w:rsidR="00D34912">
        <w:rPr>
          <w:color w:val="000000"/>
        </w:rPr>
        <w:t xml:space="preserve"> Approval in Canada</w:t>
      </w:r>
    </w:p>
    <w:p w14:paraId="7583C300" w14:textId="27289592" w:rsidR="00643D80" w:rsidRDefault="00643D80">
      <w:pPr>
        <w:pStyle w:val="NormalWeb"/>
        <w:numPr>
          <w:ilvl w:val="0"/>
          <w:numId w:val="1"/>
        </w:numPr>
        <w:rPr>
          <w:color w:val="000000"/>
        </w:rPr>
      </w:pPr>
      <w:r>
        <w:rPr>
          <w:color w:val="000000"/>
        </w:rPr>
        <w:t>Mass</w:t>
      </w:r>
      <w:r w:rsidR="00D34912">
        <w:rPr>
          <w:color w:val="000000"/>
        </w:rPr>
        <w:t>achusetts Board Approval</w:t>
      </w:r>
    </w:p>
    <w:p w14:paraId="64EF66E6" w14:textId="4A247929" w:rsidR="005C75BA" w:rsidRDefault="005C75BA" w:rsidP="005C75BA">
      <w:pPr>
        <w:pStyle w:val="NormalWeb"/>
        <w:numPr>
          <w:ilvl w:val="0"/>
          <w:numId w:val="1"/>
        </w:numPr>
        <w:rPr>
          <w:color w:val="000000"/>
        </w:rPr>
      </w:pPr>
      <w:r>
        <w:rPr>
          <w:color w:val="000000"/>
        </w:rPr>
        <w:t>ANSI/NSF 372 low lead</w:t>
      </w:r>
    </w:p>
    <w:p w14:paraId="283BE322" w14:textId="77777777" w:rsidR="001170F3" w:rsidRDefault="001170F3" w:rsidP="00813D0F">
      <w:pPr>
        <w:pStyle w:val="NormalWeb"/>
        <w:rPr>
          <w:color w:val="000000"/>
        </w:rPr>
      </w:pPr>
    </w:p>
    <w:p w14:paraId="6BFFB9D9" w14:textId="16092D09" w:rsidR="001170F3" w:rsidRPr="00F72E2C" w:rsidRDefault="001170F3" w:rsidP="00813D0F">
      <w:pPr>
        <w:pStyle w:val="NormalWeb"/>
        <w:rPr>
          <w:color w:val="000000"/>
        </w:rPr>
      </w:pPr>
      <w:r w:rsidRPr="00F72E2C">
        <w:rPr>
          <w:color w:val="000000"/>
        </w:rPr>
        <w:t xml:space="preserve">Note: Due to the large disparity in CSD-1 interpretation </w:t>
      </w:r>
      <w:r>
        <w:rPr>
          <w:color w:val="000000"/>
        </w:rPr>
        <w:t>in across the US and Canada</w:t>
      </w:r>
      <w:r w:rsidRPr="00F72E2C">
        <w:rPr>
          <w:color w:val="000000"/>
        </w:rPr>
        <w:t xml:space="preserve">, please confirm to the factory all controls required </w:t>
      </w:r>
      <w:r w:rsidR="00643D80">
        <w:rPr>
          <w:color w:val="000000"/>
        </w:rPr>
        <w:t>by the authority having jurisdiction in your area.</w:t>
      </w:r>
    </w:p>
    <w:p w14:paraId="5BE3D58D" w14:textId="77777777" w:rsidR="00813D0F" w:rsidRPr="00D933BE" w:rsidRDefault="00813D0F" w:rsidP="007D0282">
      <w:pPr>
        <w:tabs>
          <w:tab w:val="left" w:pos="1155"/>
        </w:tabs>
        <w:rPr>
          <w:sz w:val="20"/>
        </w:rPr>
      </w:pPr>
    </w:p>
    <w:sectPr w:rsidR="00813D0F" w:rsidRPr="00D9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D0445"/>
    <w:multiLevelType w:val="hybridMultilevel"/>
    <w:tmpl w:val="D07E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D3B02"/>
    <w:multiLevelType w:val="hybridMultilevel"/>
    <w:tmpl w:val="4A40061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A12BC"/>
    <w:multiLevelType w:val="hybridMultilevel"/>
    <w:tmpl w:val="E006E30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603946">
    <w:abstractNumId w:val="0"/>
  </w:num>
  <w:num w:numId="2" w16cid:durableId="929240742">
    <w:abstractNumId w:val="1"/>
  </w:num>
  <w:num w:numId="3" w16cid:durableId="1472020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13"/>
    <w:rsid w:val="00000075"/>
    <w:rsid w:val="000060DB"/>
    <w:rsid w:val="0001538B"/>
    <w:rsid w:val="00015A18"/>
    <w:rsid w:val="00020F70"/>
    <w:rsid w:val="00032104"/>
    <w:rsid w:val="00064304"/>
    <w:rsid w:val="00075E05"/>
    <w:rsid w:val="0009068A"/>
    <w:rsid w:val="000C5229"/>
    <w:rsid w:val="000C6C0A"/>
    <w:rsid w:val="000E12A1"/>
    <w:rsid w:val="000F1AB7"/>
    <w:rsid w:val="001031D6"/>
    <w:rsid w:val="00106E57"/>
    <w:rsid w:val="00112D0C"/>
    <w:rsid w:val="001170F3"/>
    <w:rsid w:val="00147B8F"/>
    <w:rsid w:val="00150E98"/>
    <w:rsid w:val="0016762F"/>
    <w:rsid w:val="00187D46"/>
    <w:rsid w:val="001B17F7"/>
    <w:rsid w:val="001B293C"/>
    <w:rsid w:val="001C2EA6"/>
    <w:rsid w:val="001E7AE3"/>
    <w:rsid w:val="001F6E2E"/>
    <w:rsid w:val="00232AC9"/>
    <w:rsid w:val="00232EE0"/>
    <w:rsid w:val="00256661"/>
    <w:rsid w:val="00257A8E"/>
    <w:rsid w:val="002616ED"/>
    <w:rsid w:val="002655D5"/>
    <w:rsid w:val="0026574B"/>
    <w:rsid w:val="00273414"/>
    <w:rsid w:val="002A0CC4"/>
    <w:rsid w:val="002B0BD4"/>
    <w:rsid w:val="002C03D3"/>
    <w:rsid w:val="002E564F"/>
    <w:rsid w:val="002E7C5C"/>
    <w:rsid w:val="00307129"/>
    <w:rsid w:val="003113DE"/>
    <w:rsid w:val="00362057"/>
    <w:rsid w:val="00362A55"/>
    <w:rsid w:val="0037207E"/>
    <w:rsid w:val="00377F8E"/>
    <w:rsid w:val="003A316C"/>
    <w:rsid w:val="003A7B36"/>
    <w:rsid w:val="003E56D0"/>
    <w:rsid w:val="004047EC"/>
    <w:rsid w:val="00413DF2"/>
    <w:rsid w:val="00432457"/>
    <w:rsid w:val="00475B88"/>
    <w:rsid w:val="00480667"/>
    <w:rsid w:val="00487328"/>
    <w:rsid w:val="004E3E01"/>
    <w:rsid w:val="004E562A"/>
    <w:rsid w:val="004F27A2"/>
    <w:rsid w:val="004F3CF8"/>
    <w:rsid w:val="00515A01"/>
    <w:rsid w:val="00533B31"/>
    <w:rsid w:val="00535CFF"/>
    <w:rsid w:val="005459EA"/>
    <w:rsid w:val="005558CA"/>
    <w:rsid w:val="00584336"/>
    <w:rsid w:val="005A1B68"/>
    <w:rsid w:val="005C75BA"/>
    <w:rsid w:val="005E6BBF"/>
    <w:rsid w:val="005F526E"/>
    <w:rsid w:val="00604507"/>
    <w:rsid w:val="00605B0A"/>
    <w:rsid w:val="00643D80"/>
    <w:rsid w:val="00650B34"/>
    <w:rsid w:val="0066112A"/>
    <w:rsid w:val="006A5F4C"/>
    <w:rsid w:val="006B7BE7"/>
    <w:rsid w:val="006E17EB"/>
    <w:rsid w:val="006F4960"/>
    <w:rsid w:val="00712675"/>
    <w:rsid w:val="00722CE3"/>
    <w:rsid w:val="00723591"/>
    <w:rsid w:val="007534E9"/>
    <w:rsid w:val="0079315A"/>
    <w:rsid w:val="007958FA"/>
    <w:rsid w:val="007A3192"/>
    <w:rsid w:val="007B4EE7"/>
    <w:rsid w:val="007C2509"/>
    <w:rsid w:val="007D0282"/>
    <w:rsid w:val="008002A6"/>
    <w:rsid w:val="0081319E"/>
    <w:rsid w:val="00813D0F"/>
    <w:rsid w:val="008148B4"/>
    <w:rsid w:val="00835527"/>
    <w:rsid w:val="008370E4"/>
    <w:rsid w:val="00841F19"/>
    <w:rsid w:val="00862A93"/>
    <w:rsid w:val="008663A9"/>
    <w:rsid w:val="008758F8"/>
    <w:rsid w:val="00885A14"/>
    <w:rsid w:val="00886F02"/>
    <w:rsid w:val="008A5BE8"/>
    <w:rsid w:val="008F0722"/>
    <w:rsid w:val="008F23BA"/>
    <w:rsid w:val="00921E9E"/>
    <w:rsid w:val="0092679C"/>
    <w:rsid w:val="00947170"/>
    <w:rsid w:val="0095127B"/>
    <w:rsid w:val="00951413"/>
    <w:rsid w:val="00965809"/>
    <w:rsid w:val="009A45F1"/>
    <w:rsid w:val="009B3903"/>
    <w:rsid w:val="009D3146"/>
    <w:rsid w:val="009D4CCB"/>
    <w:rsid w:val="009F72CB"/>
    <w:rsid w:val="00A00B82"/>
    <w:rsid w:val="00A30F05"/>
    <w:rsid w:val="00A6538A"/>
    <w:rsid w:val="00A91620"/>
    <w:rsid w:val="00AA17DD"/>
    <w:rsid w:val="00AA2193"/>
    <w:rsid w:val="00AC42C7"/>
    <w:rsid w:val="00AE6E99"/>
    <w:rsid w:val="00B02C2E"/>
    <w:rsid w:val="00B04564"/>
    <w:rsid w:val="00B07A85"/>
    <w:rsid w:val="00B22C11"/>
    <w:rsid w:val="00B3181D"/>
    <w:rsid w:val="00B47146"/>
    <w:rsid w:val="00BA7688"/>
    <w:rsid w:val="00BF68CF"/>
    <w:rsid w:val="00C030B5"/>
    <w:rsid w:val="00C07BE5"/>
    <w:rsid w:val="00C10AE2"/>
    <w:rsid w:val="00C13162"/>
    <w:rsid w:val="00C313ED"/>
    <w:rsid w:val="00C4243B"/>
    <w:rsid w:val="00C72BA4"/>
    <w:rsid w:val="00CA04D9"/>
    <w:rsid w:val="00CA3929"/>
    <w:rsid w:val="00D01C3A"/>
    <w:rsid w:val="00D24F45"/>
    <w:rsid w:val="00D25548"/>
    <w:rsid w:val="00D27745"/>
    <w:rsid w:val="00D34912"/>
    <w:rsid w:val="00D64DE8"/>
    <w:rsid w:val="00D74AEF"/>
    <w:rsid w:val="00D75F8A"/>
    <w:rsid w:val="00D82E81"/>
    <w:rsid w:val="00D933BE"/>
    <w:rsid w:val="00DA272E"/>
    <w:rsid w:val="00DA612C"/>
    <w:rsid w:val="00DB0B6A"/>
    <w:rsid w:val="00DB58F9"/>
    <w:rsid w:val="00DC1A88"/>
    <w:rsid w:val="00DF4F38"/>
    <w:rsid w:val="00E02E39"/>
    <w:rsid w:val="00E035C3"/>
    <w:rsid w:val="00E16355"/>
    <w:rsid w:val="00E2546A"/>
    <w:rsid w:val="00E31163"/>
    <w:rsid w:val="00E57A93"/>
    <w:rsid w:val="00E755CD"/>
    <w:rsid w:val="00E81016"/>
    <w:rsid w:val="00E9539C"/>
    <w:rsid w:val="00EB1ADC"/>
    <w:rsid w:val="00EF65FB"/>
    <w:rsid w:val="00F00D6C"/>
    <w:rsid w:val="00F065F1"/>
    <w:rsid w:val="00F2351B"/>
    <w:rsid w:val="00F417B1"/>
    <w:rsid w:val="00F72E2C"/>
    <w:rsid w:val="00FA28BB"/>
    <w:rsid w:val="00FA2FE7"/>
    <w:rsid w:val="00FB40AF"/>
    <w:rsid w:val="00FF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B95"/>
  <w15:chartTrackingRefBased/>
  <w15:docId w15:val="{FCECB836-CFA7-4561-8866-7ABB6D1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13"/>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951413"/>
    <w:pPr>
      <w:keepNext/>
      <w:keepLines/>
      <w:widowControl/>
      <w:spacing w:before="360" w:after="80" w:line="259"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1413"/>
    <w:pPr>
      <w:keepNext/>
      <w:keepLines/>
      <w:widowControl/>
      <w:spacing w:before="160" w:after="80" w:line="259"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1413"/>
    <w:pPr>
      <w:keepNext/>
      <w:keepLines/>
      <w:widowControl/>
      <w:spacing w:before="160" w:after="80" w:line="259"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1413"/>
    <w:pPr>
      <w:keepNext/>
      <w:keepLines/>
      <w:widowControl/>
      <w:spacing w:before="80" w:after="40" w:line="259" w:lineRule="auto"/>
      <w:outlineLvl w:val="3"/>
    </w:pPr>
    <w:rPr>
      <w:rFonts w:asciiTheme="minorHAnsi" w:eastAsiaTheme="majorEastAsia" w:hAnsiTheme="minorHAnsi" w:cstheme="majorBidi"/>
      <w:i/>
      <w:iCs/>
      <w:snapToGrid/>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51413"/>
    <w:pPr>
      <w:keepNext/>
      <w:keepLines/>
      <w:widowControl/>
      <w:spacing w:before="80" w:after="40" w:line="259" w:lineRule="auto"/>
      <w:outlineLvl w:val="4"/>
    </w:pPr>
    <w:rPr>
      <w:rFonts w:asciiTheme="minorHAnsi" w:eastAsiaTheme="majorEastAsia" w:hAnsiTheme="minorHAnsi" w:cstheme="majorBidi"/>
      <w:snapToGrid/>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51413"/>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51413"/>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51413"/>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51413"/>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13"/>
    <w:rPr>
      <w:rFonts w:eastAsiaTheme="majorEastAsia" w:cstheme="majorBidi"/>
      <w:color w:val="272727" w:themeColor="text1" w:themeTint="D8"/>
    </w:rPr>
  </w:style>
  <w:style w:type="paragraph" w:styleId="Title">
    <w:name w:val="Title"/>
    <w:basedOn w:val="Normal"/>
    <w:next w:val="Normal"/>
    <w:link w:val="TitleChar"/>
    <w:uiPriority w:val="10"/>
    <w:qFormat/>
    <w:rsid w:val="00951413"/>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95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13"/>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1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3"/>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51413"/>
    <w:rPr>
      <w:i/>
      <w:iCs/>
      <w:color w:val="404040" w:themeColor="text1" w:themeTint="BF"/>
    </w:rPr>
  </w:style>
  <w:style w:type="paragraph" w:styleId="ListParagraph">
    <w:name w:val="List Paragraph"/>
    <w:basedOn w:val="Normal"/>
    <w:uiPriority w:val="34"/>
    <w:qFormat/>
    <w:rsid w:val="00951413"/>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951413"/>
    <w:rPr>
      <w:i/>
      <w:iCs/>
      <w:color w:val="2F5496" w:themeColor="accent1" w:themeShade="BF"/>
    </w:rPr>
  </w:style>
  <w:style w:type="paragraph" w:styleId="IntenseQuote">
    <w:name w:val="Intense Quote"/>
    <w:basedOn w:val="Normal"/>
    <w:next w:val="Normal"/>
    <w:link w:val="IntenseQuoteChar"/>
    <w:uiPriority w:val="30"/>
    <w:qFormat/>
    <w:rsid w:val="00951413"/>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snapToGrid/>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51413"/>
    <w:rPr>
      <w:i/>
      <w:iCs/>
      <w:color w:val="2F5496" w:themeColor="accent1" w:themeShade="BF"/>
    </w:rPr>
  </w:style>
  <w:style w:type="character" w:styleId="IntenseReference">
    <w:name w:val="Intense Reference"/>
    <w:basedOn w:val="DefaultParagraphFont"/>
    <w:uiPriority w:val="32"/>
    <w:qFormat/>
    <w:rsid w:val="00951413"/>
    <w:rPr>
      <w:b/>
      <w:bCs/>
      <w:smallCaps/>
      <w:color w:val="2F5496" w:themeColor="accent1" w:themeShade="BF"/>
      <w:spacing w:val="5"/>
    </w:rPr>
  </w:style>
  <w:style w:type="table" w:styleId="TableGrid">
    <w:name w:val="Table Grid"/>
    <w:basedOn w:val="TableNormal"/>
    <w:rsid w:val="009514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0DB"/>
    <w:rPr>
      <w:color w:val="0563C1" w:themeColor="hyperlink"/>
      <w:u w:val="single"/>
    </w:rPr>
  </w:style>
  <w:style w:type="character" w:styleId="UnresolvedMention">
    <w:name w:val="Unresolved Mention"/>
    <w:basedOn w:val="DefaultParagraphFont"/>
    <w:uiPriority w:val="99"/>
    <w:semiHidden/>
    <w:unhideWhenUsed/>
    <w:rsid w:val="000060DB"/>
    <w:rPr>
      <w:color w:val="605E5C"/>
      <w:shd w:val="clear" w:color="auto" w:fill="E1DFDD"/>
    </w:rPr>
  </w:style>
  <w:style w:type="paragraph" w:styleId="Revision">
    <w:name w:val="Revision"/>
    <w:hidden/>
    <w:uiPriority w:val="99"/>
    <w:semiHidden/>
    <w:rsid w:val="005E6BBF"/>
    <w:pPr>
      <w:spacing w:after="0" w:line="240" w:lineRule="auto"/>
    </w:pPr>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187D46"/>
    <w:rPr>
      <w:sz w:val="16"/>
      <w:szCs w:val="16"/>
    </w:rPr>
  </w:style>
  <w:style w:type="paragraph" w:styleId="CommentText">
    <w:name w:val="annotation text"/>
    <w:basedOn w:val="Normal"/>
    <w:link w:val="CommentTextChar"/>
    <w:uiPriority w:val="99"/>
    <w:unhideWhenUsed/>
    <w:rsid w:val="00187D46"/>
    <w:rPr>
      <w:sz w:val="20"/>
    </w:rPr>
  </w:style>
  <w:style w:type="character" w:customStyle="1" w:styleId="CommentTextChar">
    <w:name w:val="Comment Text Char"/>
    <w:basedOn w:val="DefaultParagraphFont"/>
    <w:link w:val="CommentText"/>
    <w:uiPriority w:val="99"/>
    <w:rsid w:val="00187D46"/>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7D46"/>
    <w:rPr>
      <w:b/>
      <w:bCs/>
    </w:rPr>
  </w:style>
  <w:style w:type="character" w:customStyle="1" w:styleId="CommentSubjectChar">
    <w:name w:val="Comment Subject Char"/>
    <w:basedOn w:val="CommentTextChar"/>
    <w:link w:val="CommentSubject"/>
    <w:uiPriority w:val="99"/>
    <w:semiHidden/>
    <w:rsid w:val="00187D46"/>
    <w:rPr>
      <w:rFonts w:ascii="Times New Roman" w:eastAsia="Times New Roman" w:hAnsi="Times New Roman" w:cs="Times New Roman"/>
      <w:b/>
      <w:bCs/>
      <w:snapToGrid w:val="0"/>
      <w:kern w:val="0"/>
      <w:sz w:val="20"/>
      <w:szCs w:val="20"/>
      <w14:ligatures w14:val="none"/>
    </w:rPr>
  </w:style>
  <w:style w:type="paragraph" w:styleId="NormalWeb">
    <w:name w:val="Normal (Web)"/>
    <w:basedOn w:val="Normal"/>
    <w:uiPriority w:val="99"/>
    <w:semiHidden/>
    <w:unhideWhenUsed/>
    <w:rsid w:val="00813D0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751">
      <w:bodyDiv w:val="1"/>
      <w:marLeft w:val="0"/>
      <w:marRight w:val="0"/>
      <w:marTop w:val="0"/>
      <w:marBottom w:val="0"/>
      <w:divBdr>
        <w:top w:val="none" w:sz="0" w:space="0" w:color="auto"/>
        <w:left w:val="none" w:sz="0" w:space="0" w:color="auto"/>
        <w:bottom w:val="none" w:sz="0" w:space="0" w:color="auto"/>
        <w:right w:val="none" w:sz="0" w:space="0" w:color="auto"/>
      </w:divBdr>
    </w:div>
    <w:div w:id="899824861">
      <w:bodyDiv w:val="1"/>
      <w:marLeft w:val="0"/>
      <w:marRight w:val="0"/>
      <w:marTop w:val="0"/>
      <w:marBottom w:val="0"/>
      <w:divBdr>
        <w:top w:val="none" w:sz="0" w:space="0" w:color="auto"/>
        <w:left w:val="none" w:sz="0" w:space="0" w:color="auto"/>
        <w:bottom w:val="none" w:sz="0" w:space="0" w:color="auto"/>
        <w:right w:val="none" w:sz="0" w:space="0" w:color="auto"/>
      </w:divBdr>
    </w:div>
    <w:div w:id="1211268133">
      <w:bodyDiv w:val="1"/>
      <w:marLeft w:val="0"/>
      <w:marRight w:val="0"/>
      <w:marTop w:val="0"/>
      <w:marBottom w:val="0"/>
      <w:divBdr>
        <w:top w:val="none" w:sz="0" w:space="0" w:color="auto"/>
        <w:left w:val="none" w:sz="0" w:space="0" w:color="auto"/>
        <w:bottom w:val="none" w:sz="0" w:space="0" w:color="auto"/>
        <w:right w:val="none" w:sz="0" w:space="0" w:color="auto"/>
      </w:divBdr>
    </w:div>
    <w:div w:id="1830554922">
      <w:bodyDiv w:val="1"/>
      <w:marLeft w:val="0"/>
      <w:marRight w:val="0"/>
      <w:marTop w:val="0"/>
      <w:marBottom w:val="0"/>
      <w:divBdr>
        <w:top w:val="none" w:sz="0" w:space="0" w:color="auto"/>
        <w:left w:val="none" w:sz="0" w:space="0" w:color="auto"/>
        <w:bottom w:val="none" w:sz="0" w:space="0" w:color="auto"/>
        <w:right w:val="none" w:sz="0" w:space="0" w:color="auto"/>
      </w:divBdr>
    </w:div>
    <w:div w:id="21232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0A82-75D6-4BBB-8B85-09D34B76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Stephen</dc:creator>
  <cp:keywords/>
  <dc:description/>
  <cp:lastModifiedBy>Josh Stephen</cp:lastModifiedBy>
  <cp:revision>14</cp:revision>
  <dcterms:created xsi:type="dcterms:W3CDTF">2024-06-18T14:12:00Z</dcterms:created>
  <dcterms:modified xsi:type="dcterms:W3CDTF">2024-07-11T12:46:00Z</dcterms:modified>
</cp:coreProperties>
</file>