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B52E" w14:textId="77777777" w:rsidR="003A13CA" w:rsidRPr="004B5C14" w:rsidRDefault="003A13CA" w:rsidP="004B5C14">
      <w:pPr>
        <w:pStyle w:val="SignTitresdessig"/>
        <w:widowControl w:val="0"/>
        <w:tabs>
          <w:tab w:val="clear" w:pos="2268"/>
          <w:tab w:val="clear" w:pos="7371"/>
        </w:tabs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B5C14">
        <w:rPr>
          <w:rFonts w:ascii="Arial" w:hAnsi="Arial" w:cs="Arial"/>
          <w:b/>
          <w:sz w:val="22"/>
          <w:szCs w:val="22"/>
          <w:lang w:val="en-US"/>
        </w:rPr>
        <w:t>Request for transfer of biological material / human biological sample / associated</w:t>
      </w:r>
      <w:r w:rsidRPr="004B5C14">
        <w:rPr>
          <w:rFonts w:ascii="Arial" w:hAnsi="Arial" w:cs="Arial"/>
          <w:b/>
          <w:sz w:val="22"/>
          <w:szCs w:val="22"/>
          <w:lang w:val="en-GB"/>
        </w:rPr>
        <w:t xml:space="preserve"> data </w:t>
      </w:r>
    </w:p>
    <w:p w14:paraId="466A9D5F" w14:textId="77777777" w:rsidR="003A13CA" w:rsidRPr="004B5C14" w:rsidRDefault="003A13CA" w:rsidP="004B5C14">
      <w:pPr>
        <w:spacing w:after="0"/>
        <w:rPr>
          <w:rFonts w:ascii="Arial" w:hAnsi="Arial" w:cs="Arial"/>
          <w:lang w:val="en-GB"/>
        </w:rPr>
      </w:pPr>
    </w:p>
    <w:p w14:paraId="1C4C4BF0" w14:textId="203DC873" w:rsidR="003A13CA" w:rsidRPr="004B5C14" w:rsidRDefault="003A13CA" w:rsidP="004B5C1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B5C14">
        <w:rPr>
          <w:rFonts w:ascii="Arial" w:hAnsi="Arial" w:cs="Arial"/>
          <w:b/>
          <w:u w:val="single"/>
          <w:lang w:val="en-GB"/>
        </w:rPr>
        <w:t>Scope</w:t>
      </w:r>
      <w:r w:rsidRPr="004B5C14">
        <w:rPr>
          <w:rFonts w:ascii="Arial" w:hAnsi="Arial" w:cs="Arial"/>
          <w:lang w:val="en-GB"/>
        </w:rPr>
        <w:t xml:space="preserve">: This form </w:t>
      </w:r>
      <w:r w:rsidR="00D15ABE" w:rsidRPr="004B5C14">
        <w:rPr>
          <w:rFonts w:ascii="Arial" w:hAnsi="Arial" w:cs="Arial"/>
          <w:lang w:val="en-GB"/>
        </w:rPr>
        <w:t>must</w:t>
      </w:r>
      <w:r w:rsidRPr="004B5C14">
        <w:rPr>
          <w:rFonts w:ascii="Arial" w:hAnsi="Arial" w:cs="Arial"/>
          <w:lang w:val="en-GB"/>
        </w:rPr>
        <w:t xml:space="preserve"> be used by any </w:t>
      </w:r>
      <w:r w:rsidR="0002236B" w:rsidRPr="004B5C14">
        <w:rPr>
          <w:rFonts w:ascii="Arial" w:hAnsi="Arial" w:cs="Arial"/>
          <w:lang w:val="en-GB"/>
        </w:rPr>
        <w:t>researcher</w:t>
      </w:r>
      <w:r w:rsidRPr="004B5C14">
        <w:rPr>
          <w:rFonts w:ascii="Arial" w:hAnsi="Arial" w:cs="Arial"/>
          <w:u w:val="single"/>
          <w:lang w:val="en-GB"/>
        </w:rPr>
        <w:t xml:space="preserve"> </w:t>
      </w:r>
      <w:r w:rsidR="00463AEE" w:rsidRPr="004B5C14">
        <w:rPr>
          <w:rFonts w:ascii="Arial" w:hAnsi="Arial" w:cs="Arial"/>
          <w:lang w:val="en-GB"/>
        </w:rPr>
        <w:t xml:space="preserve">who </w:t>
      </w:r>
      <w:r w:rsidRPr="004B5C14">
        <w:rPr>
          <w:rFonts w:ascii="Arial" w:hAnsi="Arial" w:cs="Arial"/>
          <w:lang w:val="en-GB"/>
        </w:rPr>
        <w:t xml:space="preserve">would like to obtain samples </w:t>
      </w:r>
      <w:r w:rsidR="00D15ABE" w:rsidRPr="004B5C14">
        <w:rPr>
          <w:rFonts w:ascii="Arial" w:hAnsi="Arial" w:cs="Arial"/>
          <w:lang w:val="en-GB"/>
        </w:rPr>
        <w:t>or</w:t>
      </w:r>
      <w:r w:rsidRPr="004B5C14">
        <w:rPr>
          <w:rFonts w:ascii="Arial" w:hAnsi="Arial" w:cs="Arial"/>
          <w:lang w:val="en-GB"/>
        </w:rPr>
        <w:t xml:space="preserve"> data from </w:t>
      </w:r>
      <w:r w:rsidR="00865586" w:rsidRPr="004B5C14">
        <w:rPr>
          <w:rFonts w:ascii="Arial" w:hAnsi="Arial" w:cs="Arial"/>
          <w:i/>
          <w:lang w:val="en-GB"/>
        </w:rPr>
        <w:t xml:space="preserve">Milieu </w:t>
      </w:r>
      <w:proofErr w:type="spellStart"/>
      <w:r w:rsidR="00865586" w:rsidRPr="004B5C14">
        <w:rPr>
          <w:rFonts w:ascii="Arial" w:hAnsi="Arial" w:cs="Arial"/>
          <w:i/>
          <w:lang w:val="en-GB"/>
        </w:rPr>
        <w:t>Intérieur</w:t>
      </w:r>
      <w:proofErr w:type="spellEnd"/>
      <w:r w:rsidR="00865586" w:rsidRPr="004B5C14">
        <w:rPr>
          <w:rFonts w:ascii="Arial" w:hAnsi="Arial" w:cs="Arial"/>
          <w:lang w:val="en-GB"/>
        </w:rPr>
        <w:t xml:space="preserve"> Collection</w:t>
      </w:r>
      <w:r w:rsidR="00872D8F" w:rsidRPr="004B5C14">
        <w:rPr>
          <w:rFonts w:ascii="Arial" w:hAnsi="Arial" w:cs="Arial"/>
          <w:lang w:val="en-GB"/>
        </w:rPr>
        <w:t xml:space="preserve"> </w:t>
      </w:r>
      <w:r w:rsidRPr="004B5C14">
        <w:rPr>
          <w:rFonts w:ascii="Arial" w:hAnsi="Arial" w:cs="Arial"/>
          <w:i/>
          <w:lang w:val="en-GB"/>
        </w:rPr>
        <w:t xml:space="preserve">" Genetic &amp; Environmental Determinants </w:t>
      </w:r>
      <w:proofErr w:type="gramStart"/>
      <w:r w:rsidRPr="004B5C14">
        <w:rPr>
          <w:rFonts w:ascii="Arial" w:hAnsi="Arial" w:cs="Arial"/>
          <w:i/>
          <w:lang w:val="en-GB"/>
        </w:rPr>
        <w:t>Of</w:t>
      </w:r>
      <w:proofErr w:type="gramEnd"/>
      <w:r w:rsidRPr="004B5C14">
        <w:rPr>
          <w:rFonts w:ascii="Arial" w:hAnsi="Arial" w:cs="Arial"/>
          <w:i/>
          <w:lang w:val="en-GB"/>
        </w:rPr>
        <w:t xml:space="preserve"> Immune Phenotype variance: Establishing A Path Towards Personalized Medicine (ID-RCB Number: 201</w:t>
      </w:r>
      <w:r w:rsidR="003C0E86" w:rsidRPr="004B5C14">
        <w:rPr>
          <w:rFonts w:ascii="Arial" w:hAnsi="Arial" w:cs="Arial"/>
          <w:i/>
          <w:lang w:val="en-GB"/>
        </w:rPr>
        <w:t>8</w:t>
      </w:r>
      <w:r w:rsidRPr="004B5C14">
        <w:rPr>
          <w:rFonts w:ascii="Arial" w:hAnsi="Arial" w:cs="Arial"/>
          <w:i/>
          <w:lang w:val="en-GB"/>
        </w:rPr>
        <w:t>-</w:t>
      </w:r>
      <w:r w:rsidR="003C0E86" w:rsidRPr="004B5C14">
        <w:rPr>
          <w:rFonts w:ascii="Arial" w:hAnsi="Arial" w:cs="Arial"/>
          <w:i/>
          <w:lang w:val="en-GB"/>
        </w:rPr>
        <w:t>A00861</w:t>
      </w:r>
      <w:r w:rsidRPr="004B5C14">
        <w:rPr>
          <w:rFonts w:ascii="Arial" w:hAnsi="Arial" w:cs="Arial"/>
          <w:i/>
          <w:lang w:val="en-GB"/>
        </w:rPr>
        <w:t>-</w:t>
      </w:r>
      <w:r w:rsidR="003C0E86" w:rsidRPr="004B5C14">
        <w:rPr>
          <w:rFonts w:ascii="Arial" w:hAnsi="Arial" w:cs="Arial"/>
          <w:i/>
          <w:lang w:val="en-GB"/>
        </w:rPr>
        <w:t>54</w:t>
      </w:r>
      <w:r w:rsidR="00872D8F" w:rsidRPr="004B5C14">
        <w:rPr>
          <w:rFonts w:ascii="Arial" w:hAnsi="Arial" w:cs="Arial"/>
          <w:i/>
          <w:lang w:val="en-GB"/>
        </w:rPr>
        <w:t xml:space="preserve">; </w:t>
      </w:r>
      <w:r w:rsidR="00872D8F" w:rsidRPr="004B5C14">
        <w:rPr>
          <w:rFonts w:ascii="Arial" w:hAnsi="Arial" w:cs="Arial"/>
          <w:lang w:val="en-GB" w:eastAsia="fr-FR"/>
        </w:rPr>
        <w:t>NCT03905993</w:t>
      </w:r>
      <w:r w:rsidRPr="004B5C14">
        <w:rPr>
          <w:rFonts w:ascii="Arial" w:hAnsi="Arial" w:cs="Arial"/>
          <w:i/>
          <w:lang w:val="en-GB"/>
        </w:rPr>
        <w:t>)"</w:t>
      </w:r>
      <w:r w:rsidR="0082059E" w:rsidRPr="004B5C14">
        <w:rPr>
          <w:rFonts w:ascii="Arial" w:hAnsi="Arial" w:cs="Arial"/>
          <w:i/>
          <w:lang w:val="en-GB"/>
        </w:rPr>
        <w:t xml:space="preserve">, </w:t>
      </w:r>
      <w:r w:rsidR="00435261" w:rsidRPr="004B5C14">
        <w:rPr>
          <w:rFonts w:ascii="Arial" w:hAnsi="Arial" w:cs="Arial"/>
          <w:lang w:val="en-GB"/>
        </w:rPr>
        <w:t>funded in the framework of the</w:t>
      </w:r>
      <w:r w:rsidR="0082059E" w:rsidRPr="004B5C14">
        <w:rPr>
          <w:rFonts w:ascii="Arial" w:hAnsi="Arial" w:cs="Arial"/>
          <w:lang w:val="en-GB"/>
        </w:rPr>
        <w:t xml:space="preserve"> project</w:t>
      </w:r>
      <w:r w:rsidR="00435261" w:rsidRPr="004B5C14">
        <w:rPr>
          <w:rFonts w:ascii="Arial" w:hAnsi="Arial" w:cs="Arial"/>
          <w:lang w:val="en-GB"/>
        </w:rPr>
        <w:t xml:space="preserve"> </w:t>
      </w:r>
      <w:r w:rsidR="00F64EC6" w:rsidRPr="004B5C14">
        <w:rPr>
          <w:rFonts w:ascii="Arial" w:hAnsi="Arial" w:cs="Arial"/>
          <w:lang w:val="en-GB"/>
        </w:rPr>
        <w:t xml:space="preserve">LABEX </w:t>
      </w:r>
      <w:r w:rsidR="00F64EC6" w:rsidRPr="004B5C14">
        <w:rPr>
          <w:rFonts w:ascii="Arial" w:hAnsi="Arial" w:cs="Arial"/>
          <w:i/>
          <w:lang w:val="en-GB"/>
        </w:rPr>
        <w:t xml:space="preserve">Milieu </w:t>
      </w:r>
      <w:proofErr w:type="spellStart"/>
      <w:r w:rsidR="00F64EC6" w:rsidRPr="004B5C14">
        <w:rPr>
          <w:rFonts w:ascii="Arial" w:hAnsi="Arial" w:cs="Arial"/>
          <w:i/>
          <w:lang w:val="en-GB"/>
        </w:rPr>
        <w:t>Intérieur</w:t>
      </w:r>
      <w:proofErr w:type="spellEnd"/>
      <w:r w:rsidRPr="004B5C14">
        <w:rPr>
          <w:rFonts w:ascii="Arial" w:hAnsi="Arial" w:cs="Arial"/>
          <w:lang w:val="en-GB"/>
        </w:rPr>
        <w:t xml:space="preserve">.  Samples should be used only to </w:t>
      </w:r>
      <w:r w:rsidRPr="004B5C14">
        <w:rPr>
          <w:rFonts w:ascii="Arial" w:hAnsi="Arial" w:cs="Arial"/>
          <w:u w:val="single"/>
          <w:lang w:val="en-GB"/>
        </w:rPr>
        <w:t xml:space="preserve">answer </w:t>
      </w:r>
      <w:r w:rsidR="00E367FE" w:rsidRPr="004B5C14">
        <w:rPr>
          <w:rFonts w:ascii="Arial" w:hAnsi="Arial" w:cs="Arial"/>
          <w:i/>
          <w:u w:val="single"/>
          <w:lang w:val="en-GB"/>
        </w:rPr>
        <w:t xml:space="preserve">Milieu </w:t>
      </w:r>
      <w:proofErr w:type="spellStart"/>
      <w:r w:rsidR="00E367FE" w:rsidRPr="004B5C14">
        <w:rPr>
          <w:rFonts w:ascii="Arial" w:hAnsi="Arial" w:cs="Arial"/>
          <w:i/>
          <w:u w:val="single"/>
          <w:lang w:val="en-GB"/>
        </w:rPr>
        <w:t>Intérieur</w:t>
      </w:r>
      <w:proofErr w:type="spellEnd"/>
      <w:r w:rsidR="00E367FE" w:rsidRPr="004B5C14">
        <w:rPr>
          <w:rFonts w:ascii="Arial" w:hAnsi="Arial" w:cs="Arial"/>
          <w:u w:val="single"/>
          <w:lang w:val="en-GB"/>
        </w:rPr>
        <w:t xml:space="preserve"> Collection</w:t>
      </w:r>
      <w:r w:rsidR="00872D8F" w:rsidRPr="004B5C14">
        <w:rPr>
          <w:rFonts w:ascii="Arial" w:hAnsi="Arial" w:cs="Arial"/>
          <w:u w:val="single"/>
          <w:lang w:val="en-GB"/>
        </w:rPr>
        <w:t xml:space="preserve"> </w:t>
      </w:r>
      <w:r w:rsidR="00E367FE" w:rsidRPr="004B5C14">
        <w:rPr>
          <w:rFonts w:ascii="Arial" w:hAnsi="Arial" w:cs="Arial"/>
          <w:u w:val="single"/>
          <w:lang w:val="en-GB"/>
        </w:rPr>
        <w:t xml:space="preserve">research </w:t>
      </w:r>
      <w:r w:rsidRPr="004B5C14">
        <w:rPr>
          <w:rFonts w:ascii="Arial" w:hAnsi="Arial" w:cs="Arial"/>
          <w:u w:val="single"/>
          <w:lang w:val="en-GB"/>
        </w:rPr>
        <w:t>objectives</w:t>
      </w:r>
      <w:r w:rsidRPr="004B5C14">
        <w:rPr>
          <w:rFonts w:ascii="Arial" w:hAnsi="Arial" w:cs="Arial"/>
          <w:lang w:val="en-GB"/>
        </w:rPr>
        <w:t>. A</w:t>
      </w:r>
      <w:r w:rsidR="00D15ABE" w:rsidRPr="004B5C14">
        <w:rPr>
          <w:rFonts w:ascii="Arial" w:hAnsi="Arial" w:cs="Arial"/>
          <w:lang w:val="en-GB"/>
        </w:rPr>
        <w:t>ll</w:t>
      </w:r>
      <w:r w:rsidRPr="004B5C14">
        <w:rPr>
          <w:rFonts w:ascii="Arial" w:hAnsi="Arial" w:cs="Arial"/>
          <w:lang w:val="en-GB"/>
        </w:rPr>
        <w:t xml:space="preserve"> Access Request Form</w:t>
      </w:r>
      <w:r w:rsidR="00D15ABE" w:rsidRPr="004B5C14">
        <w:rPr>
          <w:rFonts w:ascii="Arial" w:hAnsi="Arial" w:cs="Arial"/>
          <w:lang w:val="en-GB"/>
        </w:rPr>
        <w:t>s</w:t>
      </w:r>
      <w:r w:rsidRPr="004B5C14">
        <w:rPr>
          <w:rFonts w:ascii="Arial" w:hAnsi="Arial" w:cs="Arial"/>
          <w:lang w:val="en-GB"/>
        </w:rPr>
        <w:t xml:space="preserve"> will be reviewed by </w:t>
      </w:r>
      <w:r w:rsidR="00D15ABE" w:rsidRPr="004B5C14">
        <w:rPr>
          <w:rFonts w:ascii="Arial" w:hAnsi="Arial" w:cs="Arial"/>
          <w:lang w:val="en-GB"/>
        </w:rPr>
        <w:t xml:space="preserve">the </w:t>
      </w:r>
      <w:r w:rsidRPr="004B5C14">
        <w:rPr>
          <w:rFonts w:ascii="Arial" w:hAnsi="Arial" w:cs="Arial"/>
          <w:i/>
          <w:lang w:val="en-GB"/>
        </w:rPr>
        <w:t xml:space="preserve">Milieu </w:t>
      </w:r>
      <w:proofErr w:type="spellStart"/>
      <w:r w:rsidRPr="004B5C14">
        <w:rPr>
          <w:rFonts w:ascii="Arial" w:hAnsi="Arial" w:cs="Arial"/>
          <w:i/>
          <w:lang w:val="en-GB"/>
        </w:rPr>
        <w:t>Int</w:t>
      </w:r>
      <w:r w:rsidR="00E367FE" w:rsidRPr="004B5C14">
        <w:rPr>
          <w:rFonts w:ascii="Arial" w:hAnsi="Arial" w:cs="Arial"/>
          <w:i/>
          <w:lang w:val="en-GB"/>
        </w:rPr>
        <w:t>é</w:t>
      </w:r>
      <w:r w:rsidRPr="004B5C14">
        <w:rPr>
          <w:rFonts w:ascii="Arial" w:hAnsi="Arial" w:cs="Arial"/>
          <w:i/>
          <w:lang w:val="en-GB"/>
        </w:rPr>
        <w:t>rieur</w:t>
      </w:r>
      <w:proofErr w:type="spellEnd"/>
      <w:r w:rsidRPr="004B5C14">
        <w:rPr>
          <w:rFonts w:ascii="Arial" w:hAnsi="Arial" w:cs="Arial"/>
          <w:i/>
          <w:lang w:val="en-GB"/>
        </w:rPr>
        <w:t xml:space="preserve"> </w:t>
      </w:r>
      <w:r w:rsidRPr="004B5C14">
        <w:rPr>
          <w:rFonts w:ascii="Arial" w:hAnsi="Arial" w:cs="Arial"/>
          <w:lang w:val="en-GB"/>
        </w:rPr>
        <w:t>Committee to validate access.</w:t>
      </w:r>
    </w:p>
    <w:p w14:paraId="5BA5D8AA" w14:textId="77777777" w:rsidR="00D15ABE" w:rsidRPr="004B5C14" w:rsidRDefault="00D15ABE" w:rsidP="004B5C14">
      <w:pPr>
        <w:spacing w:after="0" w:line="240" w:lineRule="auto"/>
        <w:rPr>
          <w:rFonts w:ascii="Arial" w:hAnsi="Arial" w:cs="Arial"/>
          <w:lang w:val="en-GB" w:eastAsia="fr-FR"/>
        </w:rPr>
      </w:pPr>
    </w:p>
    <w:p w14:paraId="5B84EAF8" w14:textId="0D9B08C4" w:rsidR="003A13CA" w:rsidRPr="004B5C14" w:rsidRDefault="003A13CA" w:rsidP="004B5C14">
      <w:pPr>
        <w:pStyle w:val="HTMLPreformatted"/>
        <w:rPr>
          <w:rFonts w:ascii="Arial" w:hAnsi="Arial" w:cs="Arial"/>
          <w:sz w:val="22"/>
          <w:szCs w:val="22"/>
          <w:lang w:val="en-GB"/>
        </w:rPr>
      </w:pPr>
      <w:r w:rsidRPr="004B5C14">
        <w:rPr>
          <w:rFonts w:ascii="Arial" w:hAnsi="Arial" w:cs="Arial"/>
          <w:sz w:val="22"/>
          <w:szCs w:val="22"/>
          <w:lang w:val="en-GB"/>
        </w:rPr>
        <w:sym w:font="Wingdings" w:char="F0E8"/>
      </w:r>
      <w:r w:rsidRPr="004B5C14">
        <w:rPr>
          <w:rFonts w:ascii="Arial" w:hAnsi="Arial" w:cs="Arial"/>
          <w:sz w:val="22"/>
          <w:szCs w:val="22"/>
          <w:lang w:val="en-GB"/>
        </w:rPr>
        <w:t xml:space="preserve"> Requests should be sent to: </w:t>
      </w:r>
      <w:hyperlink r:id="rId8" w:history="1">
        <w:r w:rsidR="00DC654F" w:rsidRPr="00C76A71">
          <w:rPr>
            <w:rStyle w:val="Hyperlink"/>
            <w:rFonts w:ascii="Arial" w:hAnsi="Arial" w:cs="Arial"/>
            <w:sz w:val="22"/>
            <w:szCs w:val="22"/>
            <w:lang w:val="en-GB"/>
          </w:rPr>
          <w:t>milieuinterieurdac@pasteur.fr</w:t>
        </w:r>
      </w:hyperlink>
      <w:r w:rsidR="005979F7" w:rsidRPr="004B5C1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53709D5" w14:textId="77777777" w:rsidR="003A13CA" w:rsidRPr="004B5C14" w:rsidRDefault="003A13CA" w:rsidP="004B5C14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7B80ECC5" w14:textId="77777777" w:rsidR="003A13CA" w:rsidRPr="004B5C14" w:rsidRDefault="003A13CA" w:rsidP="00823B83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Arial" w:hAnsi="Arial" w:cs="Arial"/>
          <w:b/>
          <w:lang w:val="en-GB"/>
        </w:rPr>
      </w:pPr>
      <w:r w:rsidRPr="004B5C14">
        <w:rPr>
          <w:rFonts w:ascii="Arial" w:hAnsi="Arial" w:cs="Arial"/>
          <w:b/>
          <w:lang w:val="en-GB"/>
        </w:rPr>
        <w:t>Administrative information</w:t>
      </w:r>
    </w:p>
    <w:p w14:paraId="1C082AD8" w14:textId="77777777" w:rsidR="003A13CA" w:rsidRPr="004B5C14" w:rsidRDefault="003A13CA" w:rsidP="004B5C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7"/>
        <w:gridCol w:w="3263"/>
      </w:tblGrid>
      <w:tr w:rsidR="003A13CA" w:rsidRPr="004B5C14" w14:paraId="7FB33331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0BB1EEE2" w14:textId="32815F9D" w:rsidR="003A13CA" w:rsidRPr="004B5C14" w:rsidRDefault="004B5C14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>Laboratory</w:t>
            </w:r>
          </w:p>
        </w:tc>
        <w:tc>
          <w:tcPr>
            <w:tcW w:w="3263" w:type="dxa"/>
            <w:vAlign w:val="center"/>
          </w:tcPr>
          <w:p w14:paraId="4425F84B" w14:textId="3109A926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B5C14" w:rsidRPr="004B5C14" w14:paraId="5D7452E9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1C0C1EE7" w14:textId="529D9C1F" w:rsidR="004B5C14" w:rsidRPr="004B5C14" w:rsidRDefault="004B5C14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3263" w:type="dxa"/>
            <w:vAlign w:val="center"/>
          </w:tcPr>
          <w:p w14:paraId="180A47E1" w14:textId="77777777" w:rsidR="004B5C14" w:rsidRPr="004B5C14" w:rsidRDefault="004B5C14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3CA" w:rsidRPr="004B5C14" w14:paraId="00138FDA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1608A206" w14:textId="37140EFF" w:rsidR="003A13CA" w:rsidRPr="004B5C14" w:rsidRDefault="003A13CA" w:rsidP="00053A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of </w:t>
            </w:r>
            <w:r w:rsidR="00053AAC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3263" w:type="dxa"/>
            <w:vAlign w:val="center"/>
          </w:tcPr>
          <w:p w14:paraId="643C8051" w14:textId="77777777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3CA" w:rsidRPr="004B5C14" w14:paraId="31658DDF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09824B4E" w14:textId="363315CE" w:rsidR="003A13CA" w:rsidRPr="004B5C14" w:rsidRDefault="004B5C14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3" w:type="dxa"/>
            <w:vAlign w:val="center"/>
          </w:tcPr>
          <w:p w14:paraId="668FB026" w14:textId="77777777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B5C14" w:rsidRPr="004B5C14" w14:paraId="77C315DD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28548168" w14:textId="122ABDFE" w:rsidR="004B5C14" w:rsidRPr="004B5C14" w:rsidRDefault="004B5C14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supervisor</w:t>
            </w:r>
          </w:p>
        </w:tc>
        <w:tc>
          <w:tcPr>
            <w:tcW w:w="3263" w:type="dxa"/>
            <w:vAlign w:val="center"/>
          </w:tcPr>
          <w:p w14:paraId="4CF540C8" w14:textId="77777777" w:rsidR="004B5C14" w:rsidRPr="004B5C14" w:rsidRDefault="004B5C14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3CA" w:rsidRPr="004B5C14" w14:paraId="036F7D71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0BCB1C73" w14:textId="02A94A7F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Member of the </w:t>
            </w:r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Milieu </w:t>
            </w:r>
            <w:proofErr w:type="spellStart"/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Int</w:t>
            </w:r>
            <w:r w:rsidR="00F64EC6"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é</w:t>
            </w:r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rieur</w:t>
            </w:r>
            <w:proofErr w:type="spellEnd"/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Consortium (MIC)</w:t>
            </w:r>
          </w:p>
        </w:tc>
        <w:tc>
          <w:tcPr>
            <w:tcW w:w="3263" w:type="dxa"/>
            <w:vAlign w:val="center"/>
          </w:tcPr>
          <w:p w14:paraId="0A0F2E4A" w14:textId="77777777" w:rsidR="003A13CA" w:rsidRPr="004B5C14" w:rsidRDefault="003A13CA" w:rsidP="004B5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yes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no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3CA" w:rsidRPr="004B5C14" w14:paraId="1ED6657E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672C0023" w14:textId="77777777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>Request for samples</w:t>
            </w:r>
          </w:p>
        </w:tc>
        <w:tc>
          <w:tcPr>
            <w:tcW w:w="3263" w:type="dxa"/>
            <w:vAlign w:val="center"/>
          </w:tcPr>
          <w:p w14:paraId="1E0E1F60" w14:textId="77777777" w:rsidR="003A13CA" w:rsidRPr="004B5C14" w:rsidRDefault="003A13CA" w:rsidP="004B5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yes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no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3CA" w:rsidRPr="004B5C14" w14:paraId="59A40B34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22004E6B" w14:textId="77777777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>Request for raw data</w:t>
            </w:r>
          </w:p>
        </w:tc>
        <w:tc>
          <w:tcPr>
            <w:tcW w:w="3263" w:type="dxa"/>
            <w:vAlign w:val="center"/>
          </w:tcPr>
          <w:p w14:paraId="00CD28D4" w14:textId="77777777" w:rsidR="003A13CA" w:rsidRPr="004B5C14" w:rsidRDefault="003A13CA" w:rsidP="004B5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yes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no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3CA" w:rsidRPr="004B5C14" w14:paraId="5FF64745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054EC0F5" w14:textId="77777777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Request for </w:t>
            </w:r>
            <w:proofErr w:type="spellStart"/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>analyzed</w:t>
            </w:r>
            <w:proofErr w:type="spellEnd"/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data</w:t>
            </w:r>
          </w:p>
        </w:tc>
        <w:tc>
          <w:tcPr>
            <w:tcW w:w="3263" w:type="dxa"/>
            <w:vAlign w:val="center"/>
          </w:tcPr>
          <w:p w14:paraId="394D27A2" w14:textId="77777777" w:rsidR="003A13CA" w:rsidRPr="004B5C14" w:rsidRDefault="003A13CA" w:rsidP="004B5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yes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no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3CA" w:rsidRPr="004B5C14" w14:paraId="4D9B0367" w14:textId="77777777" w:rsidTr="004B5C14">
        <w:trPr>
          <w:trHeight w:val="432"/>
        </w:trPr>
        <w:tc>
          <w:tcPr>
            <w:tcW w:w="5197" w:type="dxa"/>
            <w:vAlign w:val="center"/>
          </w:tcPr>
          <w:p w14:paraId="7864AD70" w14:textId="77777777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request</w:t>
            </w:r>
          </w:p>
        </w:tc>
        <w:tc>
          <w:tcPr>
            <w:tcW w:w="3263" w:type="dxa"/>
            <w:vAlign w:val="center"/>
          </w:tcPr>
          <w:p w14:paraId="495E9C32" w14:textId="77777777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3CA" w:rsidRPr="004B5C14" w14:paraId="3E183F90" w14:textId="77777777" w:rsidTr="004B5C14">
        <w:tc>
          <w:tcPr>
            <w:tcW w:w="8460" w:type="dxa"/>
            <w:gridSpan w:val="2"/>
            <w:vAlign w:val="center"/>
          </w:tcPr>
          <w:p w14:paraId="704D8B44" w14:textId="77777777" w:rsidR="004B5C14" w:rsidRDefault="004B5C14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EDE6D12" w14:textId="2FA9CEBD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</w:t>
            </w:r>
          </w:p>
          <w:p w14:paraId="6F08642A" w14:textId="77777777" w:rsidR="003A13CA" w:rsidRPr="004B5C14" w:rsidRDefault="003A13CA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3C59600" w14:textId="6E347F66" w:rsidR="005979F7" w:rsidRPr="004B5C14" w:rsidRDefault="005979F7" w:rsidP="004B5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34B4EAE" w14:textId="77777777" w:rsidR="003A13CA" w:rsidRPr="004B5C14" w:rsidRDefault="003A13CA" w:rsidP="004B5C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EA993E5" w14:textId="183EE454" w:rsidR="00E93CD7" w:rsidRPr="004B5C14" w:rsidRDefault="00053AAC" w:rsidP="003A4D3B">
      <w:pPr>
        <w:spacing w:after="0"/>
        <w:ind w:right="6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Conditions</w:t>
      </w:r>
      <w:r>
        <w:rPr>
          <w:rFonts w:ascii="Arial" w:hAnsi="Arial" w:cs="Arial"/>
          <w:lang w:val="en-GB"/>
        </w:rPr>
        <w:t>: The</w:t>
      </w:r>
      <w:r w:rsidRPr="004B5C14">
        <w:rPr>
          <w:rFonts w:ascii="Arial" w:hAnsi="Arial" w:cs="Arial"/>
          <w:lang w:val="en-GB"/>
        </w:rPr>
        <w:t xml:space="preserve"> </w:t>
      </w:r>
      <w:r w:rsidR="00463AEE" w:rsidRPr="004B5C14">
        <w:rPr>
          <w:rFonts w:ascii="Arial" w:hAnsi="Arial" w:cs="Arial"/>
          <w:lang w:val="en-GB"/>
        </w:rPr>
        <w:t>A</w:t>
      </w:r>
      <w:r w:rsidR="00E93CD7" w:rsidRPr="004B5C14">
        <w:rPr>
          <w:rFonts w:ascii="Arial" w:hAnsi="Arial" w:cs="Arial"/>
          <w:lang w:val="en-GB"/>
        </w:rPr>
        <w:t>pplicant must be compliant with current regulation</w:t>
      </w:r>
      <w:r w:rsidR="00463AEE" w:rsidRPr="004B5C14">
        <w:rPr>
          <w:rFonts w:ascii="Arial" w:hAnsi="Arial" w:cs="Arial"/>
          <w:lang w:val="en-GB"/>
        </w:rPr>
        <w:t>s</w:t>
      </w:r>
      <w:r w:rsidR="00E93CD7" w:rsidRPr="004B5C14">
        <w:rPr>
          <w:rFonts w:ascii="Arial" w:hAnsi="Arial" w:cs="Arial"/>
          <w:lang w:val="en-GB"/>
        </w:rPr>
        <w:t xml:space="preserve"> for the sample / data </w:t>
      </w:r>
      <w:r w:rsidR="00463AEE" w:rsidRPr="004B5C14">
        <w:rPr>
          <w:rFonts w:ascii="Arial" w:hAnsi="Arial" w:cs="Arial"/>
          <w:lang w:val="en-GB"/>
        </w:rPr>
        <w:t xml:space="preserve">use </w:t>
      </w:r>
      <w:r w:rsidR="00E93CD7" w:rsidRPr="004B5C14">
        <w:rPr>
          <w:rFonts w:ascii="Arial" w:hAnsi="Arial" w:cs="Arial"/>
          <w:lang w:val="en-GB"/>
        </w:rPr>
        <w:t xml:space="preserve">and specifically with the </w:t>
      </w:r>
      <w:r w:rsidR="00E93CD7" w:rsidRPr="004B5C14">
        <w:rPr>
          <w:rFonts w:ascii="Arial" w:hAnsi="Arial" w:cs="Arial"/>
          <w:color w:val="000000"/>
          <w:lang w:val="en-US"/>
        </w:rPr>
        <w:t>French legal regulations</w:t>
      </w:r>
      <w:r w:rsidR="00E93CD7" w:rsidRPr="004B5C1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14:paraId="1A9B83B9" w14:textId="7E61651F" w:rsidR="00E93CD7" w:rsidRPr="004B5C14" w:rsidRDefault="00E93CD7" w:rsidP="003A4D3B">
      <w:pPr>
        <w:spacing w:after="0"/>
        <w:ind w:right="66"/>
        <w:jc w:val="both"/>
        <w:rPr>
          <w:rFonts w:ascii="Arial" w:hAnsi="Arial" w:cs="Arial"/>
          <w:lang w:val="en-GB"/>
        </w:rPr>
      </w:pPr>
      <w:r w:rsidRPr="004B5C14">
        <w:rPr>
          <w:rFonts w:ascii="Arial" w:hAnsi="Arial" w:cs="Arial"/>
          <w:lang w:val="en-GB"/>
        </w:rPr>
        <w:t xml:space="preserve">All use of data generated by MI or from MI samples must respect the consortium publication charter, and any newly generated data must be </w:t>
      </w:r>
      <w:r w:rsidR="00463AEE" w:rsidRPr="004B5C14">
        <w:rPr>
          <w:rFonts w:ascii="Arial" w:hAnsi="Arial" w:cs="Arial"/>
          <w:lang w:val="en-GB"/>
        </w:rPr>
        <w:t xml:space="preserve">returned for inclusion in the MI data warehouse and </w:t>
      </w:r>
      <w:r w:rsidRPr="004B5C14">
        <w:rPr>
          <w:rFonts w:ascii="Arial" w:hAnsi="Arial" w:cs="Arial"/>
          <w:lang w:val="en-GB"/>
        </w:rPr>
        <w:t>made available for use by the rest of the consortium</w:t>
      </w:r>
      <w:r w:rsidR="004B5C14" w:rsidRPr="004B5C14">
        <w:rPr>
          <w:rFonts w:ascii="Arial" w:hAnsi="Arial" w:cs="Arial"/>
          <w:lang w:val="en-GB"/>
        </w:rPr>
        <w:t>.</w:t>
      </w:r>
    </w:p>
    <w:p w14:paraId="03C41B49" w14:textId="663CC820" w:rsidR="00E93CD7" w:rsidRDefault="00E93CD7" w:rsidP="003A4D3B">
      <w:pPr>
        <w:spacing w:after="0"/>
        <w:ind w:right="66"/>
        <w:jc w:val="both"/>
        <w:rPr>
          <w:rFonts w:ascii="Arial" w:hAnsi="Arial" w:cs="Arial"/>
          <w:lang w:val="en-GB"/>
        </w:rPr>
      </w:pPr>
      <w:r w:rsidRPr="004B5C14">
        <w:rPr>
          <w:rFonts w:ascii="Arial" w:hAnsi="Arial" w:cs="Arial"/>
          <w:lang w:val="en-GB"/>
        </w:rPr>
        <w:t xml:space="preserve">As regards to the </w:t>
      </w:r>
      <w:r w:rsidR="00D43B2D" w:rsidRPr="004B5C14">
        <w:rPr>
          <w:rFonts w:ascii="Arial" w:hAnsi="Arial" w:cs="Arial"/>
          <w:lang w:val="en-GB"/>
        </w:rPr>
        <w:t xml:space="preserve">MI </w:t>
      </w:r>
      <w:r w:rsidRPr="004B5C14">
        <w:rPr>
          <w:rFonts w:ascii="Arial" w:hAnsi="Arial" w:cs="Arial"/>
          <w:lang w:val="en-GB"/>
        </w:rPr>
        <w:t xml:space="preserve">data, </w:t>
      </w:r>
      <w:r w:rsidR="00463AEE" w:rsidRPr="004B5C14">
        <w:rPr>
          <w:rFonts w:ascii="Arial" w:hAnsi="Arial" w:cs="Arial"/>
          <w:lang w:val="en-GB"/>
        </w:rPr>
        <w:t>in no case these data should be</w:t>
      </w:r>
      <w:r w:rsidR="003A4D3B">
        <w:rPr>
          <w:rFonts w:ascii="Arial" w:hAnsi="Arial" w:cs="Arial"/>
          <w:lang w:val="en-GB"/>
        </w:rPr>
        <w:t xml:space="preserve"> </w:t>
      </w:r>
      <w:r w:rsidRPr="004B5C14">
        <w:rPr>
          <w:rFonts w:ascii="Arial" w:hAnsi="Arial" w:cs="Arial"/>
          <w:lang w:val="en-GB"/>
        </w:rPr>
        <w:t>used for</w:t>
      </w:r>
      <w:r w:rsidR="003A4D3B">
        <w:rPr>
          <w:rFonts w:ascii="Arial" w:hAnsi="Arial" w:cs="Arial"/>
          <w:lang w:val="en-GB"/>
        </w:rPr>
        <w:t xml:space="preserve"> (1)</w:t>
      </w:r>
      <w:r w:rsidRPr="004B5C14">
        <w:rPr>
          <w:rFonts w:ascii="Arial" w:hAnsi="Arial" w:cs="Arial"/>
          <w:lang w:val="en-GB"/>
        </w:rPr>
        <w:t xml:space="preserve"> </w:t>
      </w:r>
      <w:r w:rsidR="00463AEE" w:rsidRPr="004B5C14">
        <w:rPr>
          <w:rFonts w:ascii="Arial" w:hAnsi="Arial" w:cs="Arial"/>
          <w:lang w:val="en-GB"/>
        </w:rPr>
        <w:t>reidentification</w:t>
      </w:r>
      <w:r w:rsidRPr="004B5C14">
        <w:rPr>
          <w:rFonts w:ascii="Arial" w:hAnsi="Arial" w:cs="Arial"/>
          <w:lang w:val="en-GB"/>
        </w:rPr>
        <w:t xml:space="preserve"> of subjects</w:t>
      </w:r>
      <w:r w:rsidR="003A4D3B">
        <w:rPr>
          <w:rFonts w:ascii="Arial" w:hAnsi="Arial" w:cs="Arial"/>
          <w:lang w:val="en-GB"/>
        </w:rPr>
        <w:t xml:space="preserve">, (2) </w:t>
      </w:r>
      <w:r w:rsidRPr="004B5C14">
        <w:rPr>
          <w:rFonts w:ascii="Arial" w:hAnsi="Arial" w:cs="Arial"/>
          <w:lang w:val="en-GB"/>
        </w:rPr>
        <w:t>sent to a third party</w:t>
      </w:r>
      <w:r w:rsidR="003A4D3B">
        <w:rPr>
          <w:rFonts w:ascii="Arial" w:hAnsi="Arial" w:cs="Arial"/>
          <w:lang w:val="en-GB"/>
        </w:rPr>
        <w:t xml:space="preserve"> and (3) </w:t>
      </w:r>
      <w:r w:rsidRPr="004B5C14">
        <w:rPr>
          <w:rFonts w:ascii="Arial" w:hAnsi="Arial" w:cs="Arial"/>
          <w:lang w:val="en-GB"/>
        </w:rPr>
        <w:t>used for diagnostic purposes</w:t>
      </w:r>
      <w:r w:rsidR="003A4D3B">
        <w:rPr>
          <w:rFonts w:ascii="Arial" w:hAnsi="Arial" w:cs="Arial"/>
          <w:lang w:val="en-GB"/>
        </w:rPr>
        <w:t>.</w:t>
      </w:r>
    </w:p>
    <w:p w14:paraId="4458EF42" w14:textId="010FB277" w:rsidR="00A65A3A" w:rsidRDefault="003A4D3B" w:rsidP="00A65A3A">
      <w:pPr>
        <w:ind w:right="6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 g</w:t>
      </w:r>
      <w:r w:rsidRPr="003A4D3B">
        <w:rPr>
          <w:rFonts w:ascii="Arial" w:hAnsi="Arial" w:cs="Arial"/>
          <w:lang w:val="en-GB"/>
        </w:rPr>
        <w:t xml:space="preserve">enetic data can be held in unencrypted files on an institutional compute system, with Unix user read/write access for </w:t>
      </w:r>
      <w:r>
        <w:rPr>
          <w:rFonts w:ascii="Arial" w:hAnsi="Arial" w:cs="Arial"/>
          <w:lang w:val="en-GB"/>
        </w:rPr>
        <w:t>the Applicant only,</w:t>
      </w:r>
      <w:r w:rsidRPr="003A4D3B">
        <w:rPr>
          <w:rFonts w:ascii="Arial" w:hAnsi="Arial" w:cs="Arial"/>
          <w:lang w:val="en-GB"/>
        </w:rPr>
        <w:t xml:space="preserve"> behind a secure firewall. Laptops holding these data should have logins and </w:t>
      </w:r>
      <w:proofErr w:type="spellStart"/>
      <w:r w:rsidRPr="003A4D3B">
        <w:rPr>
          <w:rFonts w:ascii="Arial" w:hAnsi="Arial" w:cs="Arial"/>
          <w:lang w:val="en-GB"/>
        </w:rPr>
        <w:t>screenlocks</w:t>
      </w:r>
      <w:proofErr w:type="spellEnd"/>
      <w:r w:rsidRPr="003A4D3B">
        <w:rPr>
          <w:rFonts w:ascii="Arial" w:hAnsi="Arial" w:cs="Arial"/>
          <w:lang w:val="en-GB"/>
        </w:rPr>
        <w:t xml:space="preserve"> protected by a &gt;10-character password. If held on USB keys or other portable hard drives, the data must be encrypted.</w:t>
      </w:r>
      <w:r w:rsidR="00A65A3A">
        <w:rPr>
          <w:rFonts w:ascii="Arial" w:hAnsi="Arial" w:cs="Arial"/>
          <w:lang w:val="en-GB"/>
        </w:rPr>
        <w:t xml:space="preserve"> If the request for sample/data is granted, </w:t>
      </w:r>
      <w:r w:rsidR="006170B4">
        <w:rPr>
          <w:rFonts w:ascii="Arial" w:hAnsi="Arial" w:cs="Arial"/>
          <w:lang w:val="en-GB"/>
        </w:rPr>
        <w:t>the</w:t>
      </w:r>
      <w:r w:rsidR="005F591A">
        <w:rPr>
          <w:rFonts w:ascii="Arial" w:hAnsi="Arial" w:cs="Arial"/>
          <w:lang w:val="en-GB"/>
        </w:rPr>
        <w:t xml:space="preserve"> project </w:t>
      </w:r>
      <w:r w:rsidR="00A65A3A">
        <w:rPr>
          <w:rFonts w:ascii="Arial" w:hAnsi="Arial" w:cs="Arial"/>
          <w:lang w:val="en-GB"/>
        </w:rPr>
        <w:t>title</w:t>
      </w:r>
      <w:r w:rsidR="006170B4">
        <w:rPr>
          <w:rFonts w:ascii="Arial" w:hAnsi="Arial" w:cs="Arial"/>
          <w:lang w:val="en-GB"/>
        </w:rPr>
        <w:t xml:space="preserve">, a non-technical summary </w:t>
      </w:r>
      <w:r w:rsidR="00A65A3A">
        <w:rPr>
          <w:rFonts w:ascii="Arial" w:hAnsi="Arial" w:cs="Arial"/>
          <w:lang w:val="en-GB"/>
        </w:rPr>
        <w:t xml:space="preserve">and </w:t>
      </w:r>
      <w:r w:rsidR="005F591A">
        <w:rPr>
          <w:rFonts w:ascii="Arial" w:hAnsi="Arial" w:cs="Arial"/>
          <w:lang w:val="en-GB"/>
        </w:rPr>
        <w:t xml:space="preserve">names of </w:t>
      </w:r>
      <w:r w:rsidR="00A65A3A">
        <w:rPr>
          <w:rFonts w:ascii="Arial" w:hAnsi="Arial" w:cs="Arial"/>
          <w:lang w:val="en-GB"/>
        </w:rPr>
        <w:t xml:space="preserve">collaborators </w:t>
      </w:r>
      <w:r w:rsidR="00A65A3A">
        <w:rPr>
          <w:rFonts w:ascii="Arial" w:hAnsi="Arial" w:cs="Arial"/>
          <w:lang w:val="en-GB"/>
        </w:rPr>
        <w:lastRenderedPageBreak/>
        <w:t xml:space="preserve">will be </w:t>
      </w:r>
      <w:r w:rsidR="006170B4">
        <w:rPr>
          <w:rFonts w:ascii="Arial" w:hAnsi="Arial" w:cs="Arial"/>
          <w:lang w:val="en-GB"/>
        </w:rPr>
        <w:t>posted</w:t>
      </w:r>
      <w:r w:rsidR="00A65A3A">
        <w:rPr>
          <w:rFonts w:ascii="Arial" w:hAnsi="Arial" w:cs="Arial"/>
          <w:lang w:val="en-GB"/>
        </w:rPr>
        <w:t xml:space="preserve"> on the website</w:t>
      </w:r>
      <w:r w:rsidR="005F591A">
        <w:rPr>
          <w:rFonts w:ascii="Arial" w:hAnsi="Arial" w:cs="Arial"/>
          <w:lang w:val="en-GB"/>
        </w:rPr>
        <w:t xml:space="preserve"> -</w:t>
      </w:r>
      <w:r w:rsidR="00A65A3A">
        <w:rPr>
          <w:rFonts w:ascii="Arial" w:hAnsi="Arial" w:cs="Arial"/>
          <w:lang w:val="en-GB"/>
        </w:rPr>
        <w:t xml:space="preserve"> </w:t>
      </w:r>
      <w:hyperlink r:id="rId9" w:history="1">
        <w:r w:rsidR="006170B4" w:rsidRPr="000104B9">
          <w:rPr>
            <w:rStyle w:val="Hyperlink"/>
            <w:lang w:val="en-US"/>
          </w:rPr>
          <w:t>https://research.pasteur.fr/en/program_project/milieu-interieur-labex</w:t>
        </w:r>
      </w:hyperlink>
      <w:r w:rsidR="006170B4">
        <w:rPr>
          <w:rFonts w:ascii="Arial" w:hAnsi="Arial" w:cs="Arial"/>
          <w:lang w:val="en-GB"/>
        </w:rPr>
        <w:t xml:space="preserve">, </w:t>
      </w:r>
      <w:r w:rsidR="00A65A3A">
        <w:rPr>
          <w:rFonts w:ascii="Arial" w:hAnsi="Arial" w:cs="Arial"/>
          <w:lang w:val="en-GB"/>
        </w:rPr>
        <w:t xml:space="preserve">to comply with the GDPR requirements. </w:t>
      </w:r>
      <w:bookmarkStart w:id="0" w:name="_GoBack"/>
      <w:bookmarkEnd w:id="0"/>
    </w:p>
    <w:p w14:paraId="485AF2AC" w14:textId="2C090AAB" w:rsidR="003A13CA" w:rsidRPr="004B5C14" w:rsidRDefault="004B5C14" w:rsidP="00A65A3A">
      <w:pPr>
        <w:ind w:right="66"/>
        <w:jc w:val="both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  <w:r w:rsidR="00823B83">
        <w:rPr>
          <w:rFonts w:ascii="Arial" w:hAnsi="Arial" w:cs="Arial"/>
          <w:b/>
          <w:szCs w:val="20"/>
          <w:lang w:val="en-GB"/>
        </w:rPr>
        <w:lastRenderedPageBreak/>
        <w:t>R</w:t>
      </w:r>
      <w:r w:rsidR="003A13CA" w:rsidRPr="004B5C14">
        <w:rPr>
          <w:rFonts w:ascii="Arial" w:hAnsi="Arial" w:cs="Arial"/>
          <w:b/>
          <w:szCs w:val="20"/>
          <w:lang w:val="en-GB"/>
        </w:rPr>
        <w:t xml:space="preserve">esearch </w:t>
      </w:r>
      <w:r>
        <w:rPr>
          <w:rFonts w:ascii="Arial" w:hAnsi="Arial" w:cs="Arial"/>
          <w:b/>
          <w:szCs w:val="20"/>
          <w:lang w:val="en-GB"/>
        </w:rPr>
        <w:t>p</w:t>
      </w:r>
      <w:r w:rsidR="003A13CA" w:rsidRPr="004B5C14">
        <w:rPr>
          <w:rFonts w:ascii="Arial" w:hAnsi="Arial" w:cs="Arial"/>
          <w:b/>
          <w:szCs w:val="20"/>
          <w:lang w:val="en-GB"/>
        </w:rPr>
        <w:t>roject</w:t>
      </w:r>
    </w:p>
    <w:p w14:paraId="641C7D5C" w14:textId="77777777" w:rsidR="003A13CA" w:rsidRPr="004B5C14" w:rsidRDefault="003A13CA" w:rsidP="004B5C14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A13CA" w:rsidRPr="004B5C14" w14:paraId="187716A0" w14:textId="77777777" w:rsidTr="00B00615">
        <w:tc>
          <w:tcPr>
            <w:tcW w:w="8505" w:type="dxa"/>
            <w:shd w:val="clear" w:color="auto" w:fill="auto"/>
          </w:tcPr>
          <w:p w14:paraId="34021A33" w14:textId="77777777" w:rsidR="003A13CA" w:rsidRPr="00053AAC" w:rsidRDefault="003A13CA" w:rsidP="00053AAC">
            <w:pPr>
              <w:autoSpaceDE w:val="0"/>
              <w:autoSpaceDN w:val="0"/>
              <w:adjustRightInd w:val="0"/>
              <w:spacing w:after="0"/>
              <w:ind w:right="702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  <w:p w14:paraId="4FB3DFF5" w14:textId="086F68E6" w:rsidR="003A13CA" w:rsidRPr="00053AAC" w:rsidRDefault="003A13CA" w:rsidP="004B5C14">
            <w:pPr>
              <w:autoSpaceDE w:val="0"/>
              <w:autoSpaceDN w:val="0"/>
              <w:adjustRightInd w:val="0"/>
              <w:ind w:right="702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053AAC">
              <w:rPr>
                <w:rFonts w:ascii="Arial" w:hAnsi="Arial" w:cs="Arial"/>
                <w:b/>
                <w:szCs w:val="20"/>
                <w:lang w:val="en-US"/>
              </w:rPr>
              <w:t xml:space="preserve">LABEX </w:t>
            </w:r>
            <w:r w:rsidR="00E93CD7" w:rsidRPr="00053AAC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Milieu </w:t>
            </w:r>
            <w:proofErr w:type="spellStart"/>
            <w:r w:rsidR="00E93CD7" w:rsidRPr="00053AAC">
              <w:rPr>
                <w:rFonts w:ascii="Arial" w:hAnsi="Arial" w:cs="Arial"/>
                <w:b/>
                <w:i/>
                <w:szCs w:val="20"/>
                <w:lang w:val="en-US"/>
              </w:rPr>
              <w:t>Intérieur</w:t>
            </w:r>
            <w:proofErr w:type="spellEnd"/>
            <w:r w:rsidRPr="00053AAC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="00D43B2D" w:rsidRPr="00053AAC">
              <w:rPr>
                <w:rFonts w:ascii="Arial" w:hAnsi="Arial" w:cs="Arial"/>
                <w:b/>
                <w:szCs w:val="20"/>
                <w:lang w:val="en-US"/>
              </w:rPr>
              <w:t>Research Objectives</w:t>
            </w:r>
          </w:p>
          <w:p w14:paraId="42A39425" w14:textId="70C0373C" w:rsidR="003A13CA" w:rsidRPr="004B5C14" w:rsidRDefault="003A13CA" w:rsidP="00053AAC">
            <w:pPr>
              <w:autoSpaceDE w:val="0"/>
              <w:autoSpaceDN w:val="0"/>
              <w:adjustRightInd w:val="0"/>
              <w:ind w:right="70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53AAC">
              <w:rPr>
                <w:rFonts w:ascii="Arial" w:hAnsi="Arial" w:cs="Arial"/>
                <w:b/>
                <w:i/>
                <w:szCs w:val="20"/>
                <w:lang w:val="en-GB"/>
              </w:rPr>
              <w:sym w:font="Wingdings" w:char="F0E8"/>
            </w:r>
            <w:r w:rsidRPr="00053AAC">
              <w:rPr>
                <w:rFonts w:ascii="Arial" w:hAnsi="Arial" w:cs="Arial"/>
                <w:b/>
                <w:i/>
                <w:szCs w:val="20"/>
                <w:lang w:val="en-GB"/>
              </w:rPr>
              <w:t xml:space="preserve"> Your research project must fit within the objectives of the </w:t>
            </w:r>
            <w:r w:rsidR="00E367FE" w:rsidRPr="00053AAC">
              <w:rPr>
                <w:rFonts w:ascii="Arial" w:hAnsi="Arial" w:cs="Arial"/>
                <w:b/>
                <w:i/>
                <w:szCs w:val="20"/>
                <w:lang w:val="en-GB"/>
              </w:rPr>
              <w:t xml:space="preserve">Milieu </w:t>
            </w:r>
            <w:proofErr w:type="spellStart"/>
            <w:r w:rsidR="00E367FE" w:rsidRPr="00053AAC">
              <w:rPr>
                <w:rFonts w:ascii="Arial" w:hAnsi="Arial" w:cs="Arial"/>
                <w:b/>
                <w:i/>
                <w:szCs w:val="20"/>
                <w:lang w:val="en-GB"/>
              </w:rPr>
              <w:t>Intérieur</w:t>
            </w:r>
            <w:proofErr w:type="spellEnd"/>
            <w:r w:rsidR="00E367FE" w:rsidRPr="00053AAC">
              <w:rPr>
                <w:rFonts w:ascii="Arial" w:hAnsi="Arial" w:cs="Arial"/>
                <w:b/>
                <w:i/>
                <w:szCs w:val="20"/>
                <w:lang w:val="en-GB"/>
              </w:rPr>
              <w:t xml:space="preserve"> Collection</w:t>
            </w:r>
            <w:r w:rsidR="00053AAC">
              <w:rPr>
                <w:rFonts w:ascii="Arial" w:hAnsi="Arial" w:cs="Arial"/>
                <w:b/>
                <w:i/>
                <w:szCs w:val="20"/>
                <w:lang w:val="en-GB"/>
              </w:rPr>
              <w:t>. P</w:t>
            </w:r>
            <w:r w:rsidRPr="00053AAC">
              <w:rPr>
                <w:rFonts w:ascii="Arial" w:hAnsi="Arial" w:cs="Arial"/>
                <w:b/>
                <w:i/>
                <w:szCs w:val="20"/>
                <w:lang w:val="en-GB"/>
              </w:rPr>
              <w:t xml:space="preserve">lease tick one or more boxes below </w:t>
            </w:r>
          </w:p>
        </w:tc>
      </w:tr>
      <w:tr w:rsidR="003A13CA" w:rsidRPr="006170B4" w14:paraId="456F85F9" w14:textId="77777777" w:rsidTr="00053AAC">
        <w:tc>
          <w:tcPr>
            <w:tcW w:w="8505" w:type="dxa"/>
            <w:shd w:val="clear" w:color="auto" w:fill="auto"/>
          </w:tcPr>
          <w:p w14:paraId="2BABC108" w14:textId="77777777" w:rsidR="003A13CA" w:rsidRPr="004B5C14" w:rsidRDefault="003A13CA" w:rsidP="00053AAC">
            <w:pPr>
              <w:tabs>
                <w:tab w:val="left" w:pos="7579"/>
              </w:tabs>
              <w:ind w:left="409" w:right="702" w:hanging="409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7191FA0" w14:textId="2F20DCA9" w:rsidR="003A13CA" w:rsidRPr="004B5C14" w:rsidRDefault="003A13CA" w:rsidP="00053AAC">
            <w:pPr>
              <w:tabs>
                <w:tab w:val="left" w:pos="7579"/>
                <w:tab w:val="left" w:pos="7879"/>
              </w:tabs>
              <w:ind w:left="409" w:right="410" w:hanging="40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Analysis I will perform will contribute to answer to the </w:t>
            </w:r>
            <w:r w:rsidRPr="00053AA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primary</w:t>
            </w:r>
            <w:r w:rsidRPr="004B5C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outcome of the </w:t>
            </w:r>
            <w:r w:rsidR="00E367FE" w:rsidRPr="004B5C14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Milieu </w:t>
            </w:r>
            <w:proofErr w:type="spellStart"/>
            <w:r w:rsidR="00E367FE" w:rsidRPr="004B5C14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Intérieur</w:t>
            </w:r>
            <w:proofErr w:type="spellEnd"/>
            <w:r w:rsidR="00E367FE" w:rsidRPr="004B5C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Collection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 for identif</w:t>
            </w:r>
            <w:r w:rsidR="00D15ABE" w:rsidRPr="004B5C1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>ing factors (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 xml:space="preserve">either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genetic, immunological 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 environmental) that contribute to the observed heterogeneity in immune responses 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 xml:space="preserve">at the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>ndividual and population level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0BE48C5" w14:textId="48493AAC" w:rsidR="00053AAC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>To c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>haracterize genetic variability</w:t>
            </w:r>
          </w:p>
          <w:p w14:paraId="33807746" w14:textId="4C42FF8A" w:rsidR="008B4FCA" w:rsidRPr="004B5C14" w:rsidRDefault="008B4F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To characterize epigenetic 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>variability</w:t>
            </w:r>
          </w:p>
          <w:p w14:paraId="25C77FAD" w14:textId="0708527D" w:rsidR="003A13CA" w:rsidRPr="004B5C14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D15ABE"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characterize baseline or </w:t>
            </w:r>
            <w:r w:rsidR="008B4FCA" w:rsidRPr="004B5C14">
              <w:rPr>
                <w:rFonts w:ascii="Arial" w:hAnsi="Arial" w:cs="Arial"/>
                <w:sz w:val="20"/>
                <w:szCs w:val="20"/>
                <w:lang w:val="en-GB"/>
              </w:rPr>
              <w:t>induced immune responses</w:t>
            </w:r>
          </w:p>
          <w:p w14:paraId="7179D8D3" w14:textId="777ED3F4" w:rsidR="003A13CA" w:rsidRPr="004B5C14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To characterize commensal microbiota 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>(nasal swab and stools samples)</w:t>
            </w:r>
          </w:p>
          <w:p w14:paraId="4E80E6BD" w14:textId="4F9F8E2B" w:rsidR="003A13CA" w:rsidRPr="004B5C14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D15ABE"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characterize </w:t>
            </w:r>
            <w:r w:rsidR="00463AEE" w:rsidRPr="004B5C14">
              <w:rPr>
                <w:rFonts w:ascii="Arial" w:hAnsi="Arial" w:cs="Arial"/>
                <w:sz w:val="20"/>
                <w:szCs w:val="20"/>
                <w:lang w:val="en-GB"/>
              </w:rPr>
              <w:t>plasma proteins or metabolites</w:t>
            </w:r>
          </w:p>
          <w:p w14:paraId="4220AE49" w14:textId="1A5ABA56" w:rsidR="003A13CA" w:rsidRPr="004B5C14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To associate immune phenotype variance with genetic 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>variants, demographic variables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53AAC">
              <w:rPr>
                <w:rFonts w:ascii="Arial" w:hAnsi="Arial" w:cs="Arial"/>
                <w:sz w:val="20"/>
                <w:szCs w:val="20"/>
                <w:lang w:val="en-GB"/>
              </w:rPr>
              <w:t>microbiome profiles</w:t>
            </w:r>
          </w:p>
          <w:p w14:paraId="4451C3FC" w14:textId="1A4CABC8" w:rsidR="008B4FCA" w:rsidRPr="004B5C14" w:rsidRDefault="008B4F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To perform functional assays </w:t>
            </w:r>
            <w:r w:rsidR="001847F6" w:rsidRPr="004B5C14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 fibroblast cell lines, derived iPSCs </w:t>
            </w:r>
            <w:r w:rsidR="001847F6" w:rsidRPr="004B5C1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 EBV transformed cell lines</w:t>
            </w:r>
          </w:p>
          <w:p w14:paraId="7ACB0740" w14:textId="77777777" w:rsidR="003A13CA" w:rsidRPr="004B5C14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E20F32" w14:textId="3810605A" w:rsidR="003A13CA" w:rsidRPr="004B5C14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nalysis I will perform will contribute to answer to </w:t>
            </w:r>
            <w:r w:rsidRPr="004B5C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the </w:t>
            </w:r>
            <w:r w:rsidRPr="00053AA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secondary</w:t>
            </w:r>
            <w:r w:rsidRPr="004B5C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outcome of the </w:t>
            </w:r>
            <w:r w:rsidR="00FE5BE6" w:rsidRPr="004B5C14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Milieu </w:t>
            </w:r>
            <w:proofErr w:type="spellStart"/>
            <w:r w:rsidR="00FE5BE6" w:rsidRPr="004B5C14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Intérieur</w:t>
            </w:r>
            <w:proofErr w:type="spellEnd"/>
            <w:r w:rsidR="00FE5BE6" w:rsidRPr="004B5C1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Collection</w:t>
            </w:r>
            <w:r w:rsidR="003A4D3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:</w:t>
            </w:r>
          </w:p>
          <w:p w14:paraId="506DCF33" w14:textId="54E67F7C" w:rsidR="003A13CA" w:rsidRPr="00053AAC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360" w:right="70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53AAC" w:rsidRPr="00053AAC">
              <w:rPr>
                <w:rFonts w:ascii="Arial" w:hAnsi="Arial" w:cs="Arial"/>
                <w:sz w:val="20"/>
                <w:szCs w:val="20"/>
                <w:lang w:val="en-GB"/>
              </w:rPr>
              <w:t>To d</w:t>
            </w:r>
            <w:r w:rsidR="00CD23E7" w:rsidRPr="00053AAC">
              <w:rPr>
                <w:rFonts w:ascii="Arial" w:hAnsi="Arial" w:cs="Arial"/>
                <w:sz w:val="20"/>
                <w:szCs w:val="20"/>
                <w:lang w:val="en-GB"/>
              </w:rPr>
              <w:t>etermin</w:t>
            </w:r>
            <w:r w:rsidR="00053AAC" w:rsidRPr="00053AA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D23E7" w:rsidRPr="00053AAC">
              <w:rPr>
                <w:rFonts w:ascii="Arial" w:hAnsi="Arial" w:cs="Arial"/>
                <w:sz w:val="20"/>
                <w:szCs w:val="20"/>
                <w:lang w:val="en-GB"/>
              </w:rPr>
              <w:t xml:space="preserve"> genotype-to-phenotype associations at a mechanistic level</w:t>
            </w:r>
          </w:p>
          <w:p w14:paraId="34101B72" w14:textId="77777777" w:rsidR="00053AAC" w:rsidRDefault="003A13CA" w:rsidP="00053AAC">
            <w:pPr>
              <w:tabs>
                <w:tab w:val="left" w:pos="7579"/>
                <w:tab w:val="left" w:pos="7879"/>
              </w:tabs>
              <w:spacing w:after="120"/>
              <w:ind w:left="482" w:right="702" w:hanging="1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53AAC" w:rsidRPr="00053AAC">
              <w:rPr>
                <w:rFonts w:ascii="Arial" w:hAnsi="Arial" w:cs="Arial"/>
                <w:sz w:val="20"/>
                <w:szCs w:val="20"/>
                <w:lang w:val="en-GB"/>
              </w:rPr>
              <w:t>To compare</w:t>
            </w:r>
            <w:r w:rsidR="00210EBF" w:rsidRPr="00053AAC">
              <w:rPr>
                <w:rFonts w:ascii="Arial" w:hAnsi="Arial" w:cs="Arial"/>
                <w:sz w:val="20"/>
                <w:szCs w:val="20"/>
                <w:lang w:val="en-GB"/>
              </w:rPr>
              <w:t xml:space="preserve"> studies with independent disease cohorts</w:t>
            </w:r>
          </w:p>
          <w:p w14:paraId="4BC3264D" w14:textId="77777777" w:rsidR="003A13CA" w:rsidRDefault="00210EBF" w:rsidP="00053AAC">
            <w:pPr>
              <w:tabs>
                <w:tab w:val="left" w:pos="7579"/>
                <w:tab w:val="left" w:pos="7879"/>
              </w:tabs>
              <w:spacing w:after="120"/>
              <w:ind w:left="482" w:right="702" w:hanging="1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53AAC" w:rsidRPr="00053AAC">
              <w:rPr>
                <w:rFonts w:ascii="Arial" w:hAnsi="Arial" w:cs="Arial"/>
                <w:sz w:val="20"/>
                <w:szCs w:val="20"/>
                <w:lang w:val="en-GB"/>
              </w:rPr>
              <w:t>To compare</w:t>
            </w:r>
            <w:r w:rsidRPr="00053AAC">
              <w:rPr>
                <w:rFonts w:ascii="Arial" w:hAnsi="Arial" w:cs="Arial"/>
                <w:sz w:val="20"/>
                <w:szCs w:val="20"/>
                <w:lang w:val="en-GB"/>
              </w:rPr>
              <w:t xml:space="preserve"> studies with independent healthy cohorts</w:t>
            </w:r>
            <w:r w:rsidRPr="004B5C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50ED78A" w14:textId="68F9A1DA" w:rsidR="00053AAC" w:rsidRPr="004B5C14" w:rsidRDefault="00053AAC" w:rsidP="00053AAC">
            <w:pPr>
              <w:spacing w:after="120"/>
              <w:ind w:right="702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2738E2D" w14:textId="77777777" w:rsidR="003A13CA" w:rsidRPr="004B5C14" w:rsidRDefault="003A13CA" w:rsidP="004B5C14">
      <w:pPr>
        <w:spacing w:after="0" w:line="240" w:lineRule="auto"/>
        <w:ind w:right="702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2D2B2B0" w14:textId="77777777" w:rsidR="00593714" w:rsidRPr="004B5C14" w:rsidRDefault="00593714" w:rsidP="004B5C14">
      <w:pPr>
        <w:spacing w:after="0" w:line="240" w:lineRule="auto"/>
        <w:ind w:right="702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C60E807" w14:textId="1913F3AF" w:rsidR="00053AAC" w:rsidRDefault="00053AAC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tbl>
      <w:tblPr>
        <w:tblW w:w="8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4"/>
      </w:tblGrid>
      <w:tr w:rsidR="003A13CA" w:rsidRPr="006170B4" w14:paraId="2F22C6CA" w14:textId="77777777" w:rsidTr="00B00615">
        <w:tc>
          <w:tcPr>
            <w:tcW w:w="8544" w:type="dxa"/>
          </w:tcPr>
          <w:p w14:paraId="6B8BB3FE" w14:textId="259EA572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45114FB" w14:textId="77777777" w:rsidR="00053AAC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>Brief o</w:t>
            </w:r>
            <w:r w:rsidR="00053AAC">
              <w:rPr>
                <w:rFonts w:ascii="Arial" w:hAnsi="Arial" w:cs="Arial"/>
                <w:b/>
                <w:lang w:val="en-GB"/>
              </w:rPr>
              <w:t>verview of the research project</w:t>
            </w:r>
          </w:p>
          <w:p w14:paraId="6984F72E" w14:textId="27CBB213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>and the intend</w:t>
            </w:r>
            <w:r w:rsidR="00053AAC">
              <w:rPr>
                <w:rFonts w:ascii="Arial" w:hAnsi="Arial" w:cs="Arial"/>
                <w:b/>
                <w:lang w:val="en-GB"/>
              </w:rPr>
              <w:t>ed uses of data and /or samples</w:t>
            </w:r>
          </w:p>
          <w:p w14:paraId="2D0B8CBC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3A13CA" w:rsidRPr="006170B4" w14:paraId="295BBBB5" w14:textId="77777777" w:rsidTr="00B00615">
        <w:tc>
          <w:tcPr>
            <w:tcW w:w="8544" w:type="dxa"/>
          </w:tcPr>
          <w:p w14:paraId="6430F997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4CDC5FBD" w14:textId="51FF9F35" w:rsidR="005F591A" w:rsidRDefault="005F591A" w:rsidP="004B5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Project title</w:t>
            </w:r>
          </w:p>
          <w:p w14:paraId="568B851A" w14:textId="77777777" w:rsidR="00F2765E" w:rsidRDefault="00F2765E" w:rsidP="007622FA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45E3F743" w14:textId="0242845C" w:rsidR="003A13CA" w:rsidRPr="004B5C14" w:rsidRDefault="003A13CA" w:rsidP="004B5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Describe research project (300 words)</w:t>
            </w:r>
          </w:p>
          <w:p w14:paraId="5591A446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207FE03B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655EA470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7AD75578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31F6D54E" w14:textId="77777777" w:rsidR="00E93CD7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1074501F" w14:textId="77777777" w:rsidR="00823B83" w:rsidRDefault="00823B83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5932679D" w14:textId="77777777" w:rsidR="00823B83" w:rsidRDefault="00823B83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7DBDCE45" w14:textId="77777777" w:rsidR="00823B83" w:rsidRPr="004B5C14" w:rsidRDefault="00823B83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6561DCC9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766007D9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5D1A0132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64CA09BE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35E4991A" w14:textId="7D95A73D" w:rsidR="003A13CA" w:rsidRPr="004B5C14" w:rsidRDefault="003A13CA" w:rsidP="004B5C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Define complementarity to the MIC core research questions (</w:t>
            </w:r>
            <w:r w:rsidR="00E93CD7"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3</w:t>
            </w:r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00 words)</w:t>
            </w:r>
          </w:p>
          <w:p w14:paraId="1DD238CA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24D955A8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788328B7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17ACF4FC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4C41AF42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56BD3E8C" w14:textId="77777777" w:rsidR="00E93CD7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759F1DE8" w14:textId="77777777" w:rsidR="00823B83" w:rsidRDefault="00823B83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744B3C66" w14:textId="77777777" w:rsidR="00823B83" w:rsidRDefault="00823B83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0558FD49" w14:textId="77777777" w:rsidR="00823B83" w:rsidRDefault="00823B83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41F9801C" w14:textId="77777777" w:rsidR="00823B83" w:rsidRPr="004B5C14" w:rsidRDefault="00823B83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35157227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12C90E39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59BEA675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0204AD20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08725735" w14:textId="77777777" w:rsidR="00E93CD7" w:rsidRPr="004B5C14" w:rsidRDefault="00E93CD7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54BF727D" w14:textId="77777777" w:rsidR="00753951" w:rsidRPr="004B5C14" w:rsidRDefault="00753951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  <w:p w14:paraId="66E5EE9C" w14:textId="1F7FA82D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request of data, your summary should</w:t>
            </w:r>
            <w:r w:rsidR="00E93CD7"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:</w:t>
            </w: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1380A405" w14:textId="77777777" w:rsidR="00053AAC" w:rsidRPr="004B5C14" w:rsidRDefault="00053AAC" w:rsidP="00053AAC">
            <w:pPr>
              <w:spacing w:after="0" w:line="240" w:lineRule="auto"/>
              <w:jc w:val="both"/>
              <w:rPr>
                <w:rFonts w:ascii="Arial" w:hAnsi="Arial" w:cs="Arial"/>
                <w:sz w:val="16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• indicate preferences for file format</w:t>
            </w:r>
          </w:p>
          <w:p w14:paraId="7D061AAF" w14:textId="2B7AE305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• if relevant, detail adherence to</w:t>
            </w:r>
            <w:r w:rsidR="0039789D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French legal </w:t>
            </w:r>
            <w:r w:rsidR="002A06E4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regulations</w:t>
            </w: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MIC policy, with clear strategy for ensuring data protection and donor confidentiality</w:t>
            </w:r>
          </w:p>
          <w:p w14:paraId="6E3AB7C3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5DA8AE59" w14:textId="4C7B5852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request of samples</w:t>
            </w:r>
            <w:r w:rsidR="00053AA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,</w:t>
            </w:r>
            <w:r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your summary should</w:t>
            </w:r>
            <w:r w:rsidR="0002592F" w:rsidRPr="004B5C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:</w:t>
            </w:r>
          </w:p>
          <w:p w14:paraId="7BD2B477" w14:textId="13835586" w:rsidR="00183FBE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• </w:t>
            </w:r>
            <w:r w:rsidR="00183FBE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specify if your request concerns the full cohort or a sub-part (and</w:t>
            </w:r>
            <w:r w:rsidR="002A06E4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, in this case,</w:t>
            </w:r>
            <w:r w:rsidR="00183FBE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2A06E4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precise the</w:t>
            </w:r>
            <w:r w:rsidR="00704FDF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subcategories of donors</w:t>
            </w:r>
            <w:r w:rsidR="00D43B2D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justification for the sample size</w:t>
            </w:r>
            <w:r w:rsidR="00183FBE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2B356593" w14:textId="08789EF6" w:rsidR="003A13CA" w:rsidRPr="004B5C14" w:rsidRDefault="00183FBE" w:rsidP="004B5C1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• </w:t>
            </w:r>
            <w:r w:rsidR="003A13CA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justify requested volume, </w:t>
            </w:r>
          </w:p>
          <w:p w14:paraId="3A8678B1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• disposition of samples after completion of study, </w:t>
            </w:r>
          </w:p>
          <w:p w14:paraId="53D0F24B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• location of sample storage during studies, including information about backup alarms,</w:t>
            </w:r>
          </w:p>
          <w:p w14:paraId="11EC18D7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• informatics support related to sample traceability (e.g., tubes with 2D barcodes) </w:t>
            </w:r>
          </w:p>
          <w:p w14:paraId="2981B1AB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• data access strategy for MIC after analysis is performed</w:t>
            </w:r>
          </w:p>
          <w:p w14:paraId="6F89C47C" w14:textId="6FD9AC41" w:rsidR="003A13CA" w:rsidRPr="004B5C14" w:rsidRDefault="001055A8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  <w:r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• </w:t>
            </w:r>
            <w:r w:rsidR="003A13CA" w:rsidRPr="004B5C14">
              <w:rPr>
                <w:rFonts w:ascii="Arial" w:hAnsi="Arial" w:cs="Arial"/>
                <w:i/>
                <w:sz w:val="20"/>
                <w:szCs w:val="20"/>
                <w:lang w:val="en-GB"/>
              </w:rPr>
              <w:t>specify if you need the assistance of a sub-contractor for the analysis</w:t>
            </w:r>
          </w:p>
          <w:p w14:paraId="1343C14F" w14:textId="77777777" w:rsidR="003A13CA" w:rsidRPr="004B5C14" w:rsidRDefault="003A13CA" w:rsidP="004B5C1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14:paraId="3F3CD796" w14:textId="77777777" w:rsidR="003A13CA" w:rsidRPr="004B5C14" w:rsidRDefault="003A13CA" w:rsidP="004B5C14">
      <w:pPr>
        <w:spacing w:after="0" w:line="240" w:lineRule="auto"/>
        <w:jc w:val="both"/>
        <w:rPr>
          <w:rFonts w:ascii="Arial" w:hAnsi="Arial" w:cs="Arial"/>
          <w:b/>
          <w:sz w:val="16"/>
          <w:lang w:val="en-GB"/>
        </w:rPr>
      </w:pPr>
    </w:p>
    <w:p w14:paraId="1C275E40" w14:textId="77777777" w:rsidR="003A13CA" w:rsidRPr="004B5C14" w:rsidRDefault="003A13CA" w:rsidP="004B5C14">
      <w:pPr>
        <w:jc w:val="both"/>
        <w:rPr>
          <w:rFonts w:ascii="Arial" w:hAnsi="Arial" w:cs="Arial"/>
          <w:b/>
          <w:sz w:val="16"/>
          <w:lang w:val="en-GB"/>
        </w:rPr>
      </w:pPr>
    </w:p>
    <w:p w14:paraId="55FF497A" w14:textId="1BB47A8E" w:rsidR="00823B83" w:rsidRDefault="00823B83">
      <w:pPr>
        <w:spacing w:after="0" w:line="240" w:lineRule="auto"/>
        <w:rPr>
          <w:rFonts w:ascii="Arial" w:hAnsi="Arial" w:cs="Arial"/>
          <w:b/>
          <w:sz w:val="16"/>
          <w:lang w:val="en-GB"/>
        </w:rPr>
      </w:pPr>
      <w:r>
        <w:rPr>
          <w:rFonts w:ascii="Arial" w:hAnsi="Arial" w:cs="Arial"/>
          <w:b/>
          <w:sz w:val="16"/>
          <w:lang w:val="en-GB"/>
        </w:rPr>
        <w:br w:type="page"/>
      </w:r>
    </w:p>
    <w:p w14:paraId="10B1688B" w14:textId="77777777" w:rsidR="003A13CA" w:rsidRPr="00823B83" w:rsidRDefault="003A13CA" w:rsidP="00823B8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Cs w:val="20"/>
          <w:lang w:val="en-GB"/>
        </w:rPr>
      </w:pPr>
      <w:r w:rsidRPr="00823B83">
        <w:rPr>
          <w:rFonts w:ascii="Arial" w:hAnsi="Arial" w:cs="Arial"/>
          <w:b/>
          <w:szCs w:val="20"/>
          <w:lang w:val="en-GB"/>
        </w:rPr>
        <w:lastRenderedPageBreak/>
        <w:t>Samples and data request</w:t>
      </w:r>
    </w:p>
    <w:p w14:paraId="248BCD2C" w14:textId="77777777" w:rsidR="00823B83" w:rsidRPr="004B5C14" w:rsidRDefault="00823B83" w:rsidP="00823B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202"/>
      </w:tblGrid>
      <w:tr w:rsidR="003A13CA" w:rsidRPr="006170B4" w14:paraId="064D3FE3" w14:textId="77777777" w:rsidTr="00B00615">
        <w:trPr>
          <w:trHeight w:val="2825"/>
        </w:trPr>
        <w:tc>
          <w:tcPr>
            <w:tcW w:w="2411" w:type="dxa"/>
            <w:vAlign w:val="center"/>
          </w:tcPr>
          <w:p w14:paraId="2952DC08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 xml:space="preserve">Types of Data </w:t>
            </w:r>
          </w:p>
          <w:p w14:paraId="6ACFDFD4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3CAC40F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4B5C14">
              <w:rPr>
                <w:rFonts w:ascii="Arial" w:hAnsi="Arial" w:cs="Arial"/>
                <w:b/>
                <w:i/>
                <w:sz w:val="20"/>
                <w:lang w:val="en-GB"/>
              </w:rPr>
              <w:t>(check all boxes that apply to your request)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14:paraId="576293D8" w14:textId="77777777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CEB662" w14:textId="3CD43BA8" w:rsidR="003A13CA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eCRF data </w:t>
            </w:r>
            <w:r w:rsidR="00DC654F">
              <w:rPr>
                <w:rFonts w:ascii="Arial" w:hAnsi="Arial" w:cs="Arial"/>
                <w:sz w:val="20"/>
                <w:szCs w:val="20"/>
                <w:lang w:val="en-GB"/>
              </w:rPr>
              <w:t xml:space="preserve">(demography, </w:t>
            </w:r>
            <w:r w:rsidR="00FE3877">
              <w:rPr>
                <w:rFonts w:ascii="Arial" w:hAnsi="Arial" w:cs="Arial"/>
                <w:sz w:val="20"/>
                <w:szCs w:val="20"/>
                <w:lang w:val="en-GB"/>
              </w:rPr>
              <w:t>health-related habits, etc.</w:t>
            </w:r>
            <w:r w:rsidR="00DC654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03E7FA7E" w14:textId="77777777" w:rsidR="00A86D0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95673E" w14:textId="70EF22C6" w:rsidR="00DC654F" w:rsidRPr="00E51895" w:rsidRDefault="00DC654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</w:pPr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See description in: Thomas et al., </w:t>
            </w:r>
            <w:proofErr w:type="spellStart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Clin</w:t>
            </w:r>
            <w:proofErr w:type="spellEnd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 Immunol 20</w:t>
            </w:r>
            <w:r w:rsidR="00FE387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15</w:t>
            </w:r>
          </w:p>
          <w:p w14:paraId="3B5822C2" w14:textId="68391A95" w:rsidR="00DC654F" w:rsidRPr="00E51895" w:rsidRDefault="00DC654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</w:pPr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                               </w:t>
            </w:r>
            <w:proofErr w:type="spellStart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Patin</w:t>
            </w:r>
            <w:proofErr w:type="spellEnd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*, Hasan*, </w:t>
            </w:r>
            <w:proofErr w:type="spellStart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Bergstedt</w:t>
            </w:r>
            <w:proofErr w:type="spellEnd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* et al., Nat Immunol 2018</w:t>
            </w:r>
          </w:p>
          <w:p w14:paraId="674D1CC2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274C20" w14:textId="13FF9E98" w:rsidR="00DC654F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654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>erological data</w:t>
            </w:r>
          </w:p>
          <w:p w14:paraId="7F1B22A9" w14:textId="77777777" w:rsidR="00A86D0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A058B0" w14:textId="2EC9C229" w:rsidR="00DC654F" w:rsidRPr="00E51895" w:rsidRDefault="00DC654F" w:rsidP="00DC654F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</w:pPr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See description in</w:t>
            </w:r>
            <w:r w:rsidR="00A86D0F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:</w:t>
            </w:r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FE3877"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Scepanovic</w:t>
            </w:r>
            <w:proofErr w:type="spellEnd"/>
            <w:r w:rsidR="00FE3877"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 et al., Genome Med 2018</w:t>
            </w:r>
          </w:p>
          <w:p w14:paraId="145523EF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555B60" w14:textId="6BD1DB64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Cytometry data</w:t>
            </w:r>
          </w:p>
          <w:p w14:paraId="279F4E57" w14:textId="4F0DB696" w:rsidR="003A13CA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883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format: </w:t>
            </w:r>
            <w:r w:rsidR="00E93CD7"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CD7"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93CD7"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93CD7"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cell phenotypes    </w:t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.fcs     </w:t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>mcqx</w:t>
            </w:r>
            <w:proofErr w:type="spellEnd"/>
          </w:p>
          <w:p w14:paraId="5C2288CF" w14:textId="77777777" w:rsidR="00A86D0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883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59212B" w14:textId="7FF15FE8" w:rsidR="00FE3877" w:rsidRPr="00944507" w:rsidRDefault="00FE3877" w:rsidP="00FE3877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</w:pPr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See description in: </w:t>
            </w:r>
            <w:proofErr w:type="spellStart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Patin</w:t>
            </w:r>
            <w:proofErr w:type="spellEnd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*, Hasan*, </w:t>
            </w:r>
            <w:proofErr w:type="spellStart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Bergstedt</w:t>
            </w:r>
            <w:proofErr w:type="spellEnd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* et al., Nat Immunol 2018</w:t>
            </w:r>
          </w:p>
          <w:p w14:paraId="2150390E" w14:textId="77777777" w:rsidR="003A4D3B" w:rsidRPr="003A4D3B" w:rsidRDefault="003A4D3B" w:rsidP="003A4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C46F96" w14:textId="44982605" w:rsidR="00E93CD7" w:rsidRPr="00BC575F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C5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CD7" w:rsidRPr="00BC575F">
              <w:rPr>
                <w:rFonts w:ascii="Arial" w:hAnsi="Arial" w:cs="Arial"/>
                <w:sz w:val="20"/>
                <w:szCs w:val="20"/>
              </w:rPr>
              <w:t xml:space="preserve">Plasma </w:t>
            </w:r>
            <w:proofErr w:type="spellStart"/>
            <w:r w:rsidR="00E93CD7" w:rsidRPr="00BC575F">
              <w:rPr>
                <w:rFonts w:ascii="Arial" w:hAnsi="Arial" w:cs="Arial"/>
                <w:sz w:val="20"/>
                <w:szCs w:val="20"/>
              </w:rPr>
              <w:t>proteins</w:t>
            </w:r>
            <w:proofErr w:type="spellEnd"/>
            <w:r w:rsidR="00E93CD7" w:rsidRPr="00BC57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5817BF" w14:textId="36ECB668" w:rsidR="00C812DA" w:rsidRDefault="00E93CD7" w:rsidP="004B5C14">
            <w:pPr>
              <w:autoSpaceDE w:val="0"/>
              <w:autoSpaceDN w:val="0"/>
              <w:adjustRightInd w:val="0"/>
              <w:spacing w:after="0" w:line="240" w:lineRule="auto"/>
              <w:ind w:left="883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575F">
              <w:rPr>
                <w:rFonts w:ascii="Arial" w:hAnsi="Arial" w:cs="Arial"/>
                <w:sz w:val="20"/>
                <w:szCs w:val="20"/>
              </w:rPr>
              <w:t>format:</w:t>
            </w:r>
            <w:proofErr w:type="gramEnd"/>
            <w:r w:rsidRPr="00BC5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C57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575F">
              <w:rPr>
                <w:rFonts w:ascii="Arial" w:hAnsi="Arial" w:cs="Arial"/>
                <w:sz w:val="20"/>
                <w:szCs w:val="20"/>
              </w:rPr>
              <w:t>Luminex</w:t>
            </w:r>
            <w:proofErr w:type="spellEnd"/>
            <w:r w:rsidRPr="00BC575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321E800F" w14:textId="77777777" w:rsidR="00C812DA" w:rsidRDefault="00C812DA" w:rsidP="004B5C14">
            <w:pPr>
              <w:autoSpaceDE w:val="0"/>
              <w:autoSpaceDN w:val="0"/>
              <w:adjustRightInd w:val="0"/>
              <w:spacing w:after="0" w:line="240" w:lineRule="auto"/>
              <w:ind w:left="883" w:hanging="283"/>
              <w:rPr>
                <w:rFonts w:ascii="Arial" w:hAnsi="Arial" w:cs="Arial"/>
                <w:sz w:val="20"/>
                <w:szCs w:val="20"/>
              </w:rPr>
            </w:pPr>
          </w:p>
          <w:p w14:paraId="5459BD77" w14:textId="694C808E" w:rsidR="00C812DA" w:rsidRDefault="00C812DA" w:rsidP="004B5C14">
            <w:pPr>
              <w:autoSpaceDE w:val="0"/>
              <w:autoSpaceDN w:val="0"/>
              <w:adjustRightInd w:val="0"/>
              <w:spacing w:after="0" w:line="240" w:lineRule="auto"/>
              <w:ind w:left="883" w:hanging="283"/>
              <w:rPr>
                <w:rFonts w:ascii="Arial" w:hAnsi="Arial" w:cs="Arial"/>
                <w:sz w:val="20"/>
                <w:szCs w:val="20"/>
              </w:rPr>
            </w:pPr>
            <w:r w:rsidRPr="006170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93CD7"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CD7" w:rsidRPr="00BC5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93CD7"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93CD7" w:rsidRPr="00BC575F">
              <w:rPr>
                <w:rFonts w:ascii="Arial" w:hAnsi="Arial" w:cs="Arial"/>
                <w:sz w:val="20"/>
                <w:szCs w:val="20"/>
              </w:rPr>
              <w:t xml:space="preserve"> NMR   </w:t>
            </w:r>
          </w:p>
          <w:p w14:paraId="4C3829D0" w14:textId="5BC5F520" w:rsidR="00A86D0F" w:rsidRPr="00BC575F" w:rsidRDefault="00C812DA" w:rsidP="004B5C14">
            <w:pPr>
              <w:autoSpaceDE w:val="0"/>
              <w:autoSpaceDN w:val="0"/>
              <w:adjustRightInd w:val="0"/>
              <w:spacing w:after="0" w:line="240" w:lineRule="auto"/>
              <w:ind w:left="883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>See</w:t>
            </w:r>
            <w:proofErr w:type="spellEnd"/>
            <w:r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description in</w:t>
            </w:r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</w:t>
            </w:r>
            <w:proofErr w:type="spellStart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>Partula</w:t>
            </w:r>
            <w:proofErr w:type="spellEnd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et al., Br J </w:t>
            </w:r>
            <w:proofErr w:type="spellStart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>Nutr</w:t>
            </w:r>
            <w:proofErr w:type="spellEnd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2020</w:t>
            </w:r>
          </w:p>
          <w:p w14:paraId="1DA98E87" w14:textId="572395D7" w:rsidR="003A4D3B" w:rsidRPr="00BC575F" w:rsidRDefault="00E93CD7" w:rsidP="00C812DA">
            <w:pPr>
              <w:autoSpaceDE w:val="0"/>
              <w:autoSpaceDN w:val="0"/>
              <w:adjustRightInd w:val="0"/>
              <w:spacing w:after="0" w:line="240" w:lineRule="auto"/>
              <w:ind w:left="883" w:hanging="283"/>
              <w:rPr>
                <w:rFonts w:ascii="Arial" w:hAnsi="Arial" w:cs="Arial"/>
                <w:sz w:val="20"/>
                <w:szCs w:val="20"/>
              </w:rPr>
            </w:pPr>
            <w:r w:rsidRPr="00BC57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D18A1" w14:textId="07018F8A" w:rsidR="003A13CA" w:rsidRPr="00BC575F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C57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575F">
              <w:rPr>
                <w:rFonts w:ascii="Arial" w:hAnsi="Arial" w:cs="Arial"/>
                <w:sz w:val="20"/>
                <w:szCs w:val="20"/>
              </w:rPr>
              <w:t>TruCulture</w:t>
            </w:r>
            <w:proofErr w:type="spellEnd"/>
            <w:r w:rsidRPr="00BC575F">
              <w:rPr>
                <w:rFonts w:ascii="Arial" w:hAnsi="Arial" w:cs="Arial"/>
                <w:sz w:val="20"/>
                <w:szCs w:val="20"/>
              </w:rPr>
              <w:t xml:space="preserve"> data – </w:t>
            </w:r>
            <w:proofErr w:type="spellStart"/>
            <w:r w:rsidRPr="00BC575F">
              <w:rPr>
                <w:rFonts w:ascii="Arial" w:hAnsi="Arial" w:cs="Arial"/>
                <w:sz w:val="20"/>
                <w:szCs w:val="20"/>
              </w:rPr>
              <w:t>proteomics</w:t>
            </w:r>
            <w:proofErr w:type="spellEnd"/>
          </w:p>
          <w:p w14:paraId="6CC02AD5" w14:textId="21A8DC18" w:rsidR="00E93CD7" w:rsidRPr="00BC575F" w:rsidRDefault="00E93CD7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15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575F">
              <w:rPr>
                <w:rFonts w:ascii="Arial" w:hAnsi="Arial" w:cs="Arial"/>
                <w:sz w:val="20"/>
                <w:szCs w:val="20"/>
              </w:rPr>
              <w:t>Stimuli:</w:t>
            </w:r>
            <w:proofErr w:type="gramEnd"/>
            <w:r w:rsidRPr="00BC57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103BCA" w14:textId="77777777" w:rsidR="00A86D0F" w:rsidRPr="00BC575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153"/>
              <w:rPr>
                <w:rFonts w:ascii="Arial" w:hAnsi="Arial" w:cs="Arial"/>
                <w:sz w:val="20"/>
                <w:szCs w:val="20"/>
              </w:rPr>
            </w:pPr>
          </w:p>
          <w:p w14:paraId="451F3324" w14:textId="2CD50D42" w:rsidR="00A86D0F" w:rsidRPr="006170B4" w:rsidRDefault="00A86D0F" w:rsidP="00A86D0F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</w:pPr>
            <w:proofErr w:type="spellStart"/>
            <w:r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>See</w:t>
            </w:r>
            <w:proofErr w:type="spellEnd"/>
            <w:r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description </w:t>
            </w:r>
            <w:proofErr w:type="gramStart"/>
            <w:r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>in:</w:t>
            </w:r>
            <w:proofErr w:type="gramEnd"/>
            <w:r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</w:t>
            </w:r>
            <w:r w:rsidR="003663C9"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Duffy et al., </w:t>
            </w:r>
            <w:proofErr w:type="spellStart"/>
            <w:r w:rsidR="003663C9"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>Immunity</w:t>
            </w:r>
            <w:proofErr w:type="spellEnd"/>
            <w:r w:rsidR="003663C9" w:rsidRPr="006170B4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2014; Urrutia et al., 2016</w:t>
            </w:r>
          </w:p>
          <w:p w14:paraId="1BF7767E" w14:textId="77777777" w:rsidR="003A4D3B" w:rsidRPr="006170B4" w:rsidRDefault="003A4D3B" w:rsidP="003A4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BE9574" w14:textId="440C041C" w:rsidR="00E93CD7" w:rsidRPr="006170B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0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6170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70B4">
              <w:rPr>
                <w:rFonts w:ascii="Arial" w:hAnsi="Arial" w:cs="Arial"/>
                <w:sz w:val="20"/>
                <w:szCs w:val="20"/>
              </w:rPr>
              <w:t>TruCulture</w:t>
            </w:r>
            <w:proofErr w:type="spellEnd"/>
            <w:r w:rsidRPr="006170B4">
              <w:rPr>
                <w:rFonts w:ascii="Arial" w:hAnsi="Arial" w:cs="Arial"/>
                <w:sz w:val="20"/>
                <w:szCs w:val="20"/>
              </w:rPr>
              <w:t xml:space="preserve"> data – </w:t>
            </w:r>
            <w:r w:rsidR="00E51895" w:rsidRPr="006170B4">
              <w:rPr>
                <w:rFonts w:ascii="Arial" w:hAnsi="Arial" w:cs="Arial"/>
                <w:sz w:val="20"/>
                <w:szCs w:val="20"/>
              </w:rPr>
              <w:t xml:space="preserve">Immune </w:t>
            </w:r>
            <w:proofErr w:type="spellStart"/>
            <w:r w:rsidR="00E51895" w:rsidRPr="006170B4"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  <w:r w:rsidR="00E51895" w:rsidRPr="006170B4">
              <w:rPr>
                <w:rFonts w:ascii="Arial" w:hAnsi="Arial" w:cs="Arial"/>
                <w:sz w:val="20"/>
                <w:szCs w:val="20"/>
              </w:rPr>
              <w:t xml:space="preserve"> expression (</w:t>
            </w:r>
            <w:proofErr w:type="spellStart"/>
            <w:r w:rsidR="00E51895" w:rsidRPr="006170B4">
              <w:rPr>
                <w:rFonts w:ascii="Arial" w:hAnsi="Arial" w:cs="Arial"/>
                <w:sz w:val="20"/>
                <w:szCs w:val="20"/>
              </w:rPr>
              <w:t>Nanostring</w:t>
            </w:r>
            <w:proofErr w:type="spellEnd"/>
            <w:r w:rsidR="00E51895" w:rsidRPr="006170B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B4A545" w14:textId="17D2A1A2" w:rsidR="003A13CA" w:rsidRDefault="00E93CD7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15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Stimuli: </w:t>
            </w:r>
          </w:p>
          <w:p w14:paraId="068F70E3" w14:textId="77777777" w:rsidR="00A86D0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15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854160" w14:textId="293CE8E9" w:rsidR="00FE3877" w:rsidRPr="00E51895" w:rsidRDefault="00FE3877" w:rsidP="00E51895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</w:pPr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See description in: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Piasecka</w:t>
            </w:r>
            <w:proofErr w:type="spellEnd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*, 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Duffy</w:t>
            </w:r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* et al., 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PNAS</w:t>
            </w:r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 2018</w:t>
            </w:r>
            <w:r w:rsidR="00C812DA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; Urrutia* Duffy* et al., 2016</w:t>
            </w:r>
          </w:p>
          <w:p w14:paraId="7F899018" w14:textId="77777777" w:rsidR="003A4D3B" w:rsidRPr="003A4D3B" w:rsidRDefault="003A4D3B" w:rsidP="003A4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353203" w14:textId="1C0679F2" w:rsidR="003A13CA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823B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E3877">
              <w:rPr>
                <w:rFonts w:ascii="Arial" w:hAnsi="Arial" w:cs="Arial"/>
                <w:sz w:val="20"/>
                <w:szCs w:val="20"/>
                <w:lang w:val="en-GB"/>
              </w:rPr>
              <w:t xml:space="preserve">Human SNP array </w:t>
            </w:r>
            <w:r w:rsidR="00823B83">
              <w:rPr>
                <w:rFonts w:ascii="Arial" w:hAnsi="Arial" w:cs="Arial"/>
                <w:sz w:val="20"/>
                <w:szCs w:val="20"/>
                <w:lang w:val="en-GB"/>
              </w:rPr>
              <w:t>data (Illumina arrays + imputation)</w:t>
            </w:r>
          </w:p>
          <w:p w14:paraId="0796AF3C" w14:textId="77777777" w:rsidR="00A86D0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0ED594" w14:textId="77777777" w:rsidR="00FE3877" w:rsidRPr="00944507" w:rsidRDefault="00FE3877" w:rsidP="00FE3877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</w:pPr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See description in: </w:t>
            </w:r>
            <w:proofErr w:type="spellStart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Patin</w:t>
            </w:r>
            <w:proofErr w:type="spellEnd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*, Hasan*, </w:t>
            </w:r>
            <w:proofErr w:type="spellStart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Bergstedt</w:t>
            </w:r>
            <w:proofErr w:type="spellEnd"/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* et al., Nat Immunol 2018</w:t>
            </w:r>
          </w:p>
          <w:p w14:paraId="5B69DE21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9D6FFD" w14:textId="3F80EF3D" w:rsidR="00463AEE" w:rsidRDefault="00463AEE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823B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E3877">
              <w:rPr>
                <w:rFonts w:ascii="Arial" w:hAnsi="Arial" w:cs="Arial"/>
                <w:sz w:val="20"/>
                <w:szCs w:val="20"/>
                <w:lang w:val="en-GB"/>
              </w:rPr>
              <w:t xml:space="preserve">Human methylation </w:t>
            </w:r>
            <w:r w:rsidR="00823B83">
              <w:rPr>
                <w:rFonts w:ascii="Arial" w:hAnsi="Arial" w:cs="Arial"/>
                <w:sz w:val="20"/>
                <w:szCs w:val="20"/>
                <w:lang w:val="en-GB"/>
              </w:rPr>
              <w:t>data (Illumina EPIC array)</w:t>
            </w:r>
          </w:p>
          <w:p w14:paraId="6EEF2C8A" w14:textId="77777777" w:rsidR="00A86D0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7B8A1C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ABAD168" w14:textId="5066C516" w:rsidR="00E93CD7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1895">
              <w:rPr>
                <w:rFonts w:ascii="Arial" w:hAnsi="Arial" w:cs="Arial"/>
                <w:sz w:val="20"/>
                <w:szCs w:val="20"/>
                <w:lang w:val="en-GB"/>
              </w:rPr>
              <w:t xml:space="preserve">16S data for </w:t>
            </w:r>
            <w:proofErr w:type="spellStart"/>
            <w:r w:rsidR="00E51895">
              <w:rPr>
                <w:rFonts w:ascii="Arial" w:hAnsi="Arial" w:cs="Arial"/>
                <w:sz w:val="20"/>
                <w:szCs w:val="20"/>
                <w:lang w:val="en-GB"/>
              </w:rPr>
              <w:t>fecal</w:t>
            </w:r>
            <w:proofErr w:type="spellEnd"/>
            <w:r w:rsidR="00E51895">
              <w:rPr>
                <w:rFonts w:ascii="Arial" w:hAnsi="Arial" w:cs="Arial"/>
                <w:sz w:val="20"/>
                <w:szCs w:val="20"/>
                <w:lang w:val="en-GB"/>
              </w:rPr>
              <w:t xml:space="preserve"> microbiota</w:t>
            </w:r>
          </w:p>
          <w:p w14:paraId="7675622A" w14:textId="77777777" w:rsidR="00A86D0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F52F63" w14:textId="1461FD2E" w:rsidR="00FE3877" w:rsidRDefault="00FE3877" w:rsidP="00FE3877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</w:pPr>
            <w:r w:rsidRPr="0094450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See description in: </w:t>
            </w:r>
            <w:proofErr w:type="spellStart"/>
            <w:r w:rsidRPr="00FE387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>Scepanovic</w:t>
            </w:r>
            <w:proofErr w:type="spellEnd"/>
            <w:r w:rsidRPr="00FE3877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GB"/>
              </w:rPr>
              <w:t xml:space="preserve"> et al., Microbiome 2019</w:t>
            </w:r>
          </w:p>
          <w:p w14:paraId="0E3A89F5" w14:textId="276B5AEB" w:rsidR="00FE3877" w:rsidRPr="00E51895" w:rsidRDefault="00FE3877" w:rsidP="00FE3877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</w:pPr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  <w:lang w:val="en-US"/>
              </w:rPr>
              <w:t xml:space="preserve">                               </w:t>
            </w:r>
            <w:proofErr w:type="spellStart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>Partula</w:t>
            </w:r>
            <w:proofErr w:type="spellEnd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et al., Br J </w:t>
            </w:r>
            <w:proofErr w:type="spellStart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>Nutr</w:t>
            </w:r>
            <w:proofErr w:type="spellEnd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20"/>
              </w:rPr>
              <w:t xml:space="preserve"> 2020</w:t>
            </w:r>
          </w:p>
          <w:p w14:paraId="3B9560CF" w14:textId="6CAFB213" w:rsidR="00A83688" w:rsidRPr="00E51895" w:rsidRDefault="00A83688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</w:rPr>
            </w:pPr>
          </w:p>
          <w:p w14:paraId="2B4F6AAE" w14:textId="11A3B33D" w:rsidR="00A83688" w:rsidRDefault="00A83688" w:rsidP="00A83688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Shotgun data</w:t>
            </w:r>
            <w:r w:rsidR="00E51895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proofErr w:type="spellStart"/>
            <w:r w:rsidR="00E51895">
              <w:rPr>
                <w:rFonts w:ascii="Arial" w:hAnsi="Arial" w:cs="Arial"/>
                <w:sz w:val="20"/>
                <w:szCs w:val="20"/>
                <w:lang w:val="en-GB"/>
              </w:rPr>
              <w:t>fecal</w:t>
            </w:r>
            <w:proofErr w:type="spellEnd"/>
            <w:r w:rsidR="00E51895">
              <w:rPr>
                <w:rFonts w:ascii="Arial" w:hAnsi="Arial" w:cs="Arial"/>
                <w:sz w:val="20"/>
                <w:szCs w:val="20"/>
                <w:lang w:val="en-GB"/>
              </w:rPr>
              <w:t xml:space="preserve"> microbiota</w:t>
            </w:r>
          </w:p>
          <w:p w14:paraId="13F27DCB" w14:textId="77777777" w:rsidR="00A86D0F" w:rsidRDefault="00A86D0F" w:rsidP="00A83688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6DF9CA" w14:textId="43F82222" w:rsidR="003A4D3B" w:rsidRPr="00E51895" w:rsidRDefault="00FE3877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</w:pPr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  <w:t xml:space="preserve">See description in: Byrd et al., J </w:t>
            </w:r>
            <w:proofErr w:type="spellStart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  <w:t>Exp</w:t>
            </w:r>
            <w:proofErr w:type="spellEnd"/>
            <w:r w:rsidRPr="00E51895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  <w:t xml:space="preserve"> Med 2021</w:t>
            </w:r>
          </w:p>
          <w:p w14:paraId="250873F8" w14:textId="77777777" w:rsidR="00FE3877" w:rsidRPr="003A4D3B" w:rsidRDefault="00FE3877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ECE58B" w14:textId="77777777" w:rsidR="00A86D0F" w:rsidRDefault="00A86D0F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7904EF" w14:textId="77777777" w:rsidR="00FE3877" w:rsidRPr="003A4D3B" w:rsidRDefault="00FE3877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933462" w14:textId="77777777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13CA" w:rsidRPr="006170B4" w14:paraId="0EC1A2CB" w14:textId="77777777" w:rsidTr="00B00615">
        <w:trPr>
          <w:trHeight w:val="2888"/>
        </w:trPr>
        <w:tc>
          <w:tcPr>
            <w:tcW w:w="2411" w:type="dxa"/>
            <w:vAlign w:val="center"/>
          </w:tcPr>
          <w:p w14:paraId="5C98A85A" w14:textId="0C004D43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lastRenderedPageBreak/>
              <w:t>Type of Samples</w:t>
            </w:r>
            <w:r w:rsidRPr="004B5C14">
              <w:rPr>
                <w:rFonts w:ascii="Arial" w:hAnsi="Arial" w:cs="Arial"/>
                <w:b/>
                <w:vertAlign w:val="superscript"/>
                <w:lang w:val="en-GB"/>
              </w:rPr>
              <w:t>†</w:t>
            </w:r>
          </w:p>
          <w:p w14:paraId="677F6A12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E152B87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i/>
                <w:sz w:val="20"/>
                <w:lang w:val="en-GB"/>
              </w:rPr>
              <w:t>(check all boxes that apply to your request)</w:t>
            </w:r>
          </w:p>
          <w:p w14:paraId="2D339E9B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0585B81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02" w:type="dxa"/>
            <w:shd w:val="clear" w:color="auto" w:fill="E6E6E6"/>
            <w:vAlign w:val="center"/>
          </w:tcPr>
          <w:p w14:paraId="6C3068E8" w14:textId="77777777" w:rsidR="00823B83" w:rsidRDefault="00823B83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BB2A5F" w14:textId="77777777" w:rsidR="003A13CA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</w:rPr>
              <w:t xml:space="preserve"> Plasma</w:t>
            </w:r>
          </w:p>
          <w:p w14:paraId="5AD59670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ACFC00" w14:textId="6288BB3D" w:rsidR="00E93CD7" w:rsidRDefault="00E93CD7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  <w:p w14:paraId="4EF91C54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</w:rPr>
            </w:pPr>
          </w:p>
          <w:p w14:paraId="322E2943" w14:textId="683BBF29" w:rsidR="00E93CD7" w:rsidRDefault="00E93CD7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4D3B">
              <w:rPr>
                <w:rFonts w:ascii="Arial" w:hAnsi="Arial" w:cs="Arial"/>
                <w:sz w:val="20"/>
                <w:szCs w:val="20"/>
              </w:rPr>
              <w:t>TruCulture</w:t>
            </w:r>
            <w:proofErr w:type="spellEnd"/>
            <w:r w:rsidRPr="003A4D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4D3B">
              <w:rPr>
                <w:rFonts w:ascii="Arial" w:hAnsi="Arial" w:cs="Arial"/>
                <w:sz w:val="20"/>
                <w:szCs w:val="20"/>
              </w:rPr>
              <w:t>supernatants</w:t>
            </w:r>
            <w:proofErr w:type="spellEnd"/>
          </w:p>
          <w:p w14:paraId="45C0B3F5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</w:rPr>
            </w:pPr>
          </w:p>
          <w:p w14:paraId="4F55556E" w14:textId="44FB035D" w:rsidR="003A13CA" w:rsidRDefault="00E93CD7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4D3B">
              <w:rPr>
                <w:rFonts w:ascii="Arial" w:hAnsi="Arial" w:cs="Arial"/>
                <w:sz w:val="20"/>
                <w:szCs w:val="20"/>
              </w:rPr>
              <w:t>TruCulture</w:t>
            </w:r>
            <w:proofErr w:type="spellEnd"/>
            <w:r w:rsidRPr="003A4D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4D3B">
              <w:rPr>
                <w:rFonts w:ascii="Arial" w:hAnsi="Arial" w:cs="Arial"/>
                <w:sz w:val="20"/>
                <w:szCs w:val="20"/>
              </w:rPr>
              <w:t>Trizol</w:t>
            </w:r>
            <w:proofErr w:type="spellEnd"/>
            <w:r w:rsidRPr="003A4D3B">
              <w:rPr>
                <w:rFonts w:ascii="Arial" w:hAnsi="Arial" w:cs="Arial"/>
                <w:sz w:val="20"/>
                <w:szCs w:val="20"/>
              </w:rPr>
              <w:t xml:space="preserve"> pellets</w:t>
            </w:r>
          </w:p>
          <w:p w14:paraId="0CC497FF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BB2B6A" w14:textId="77777777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Cells</w:t>
            </w:r>
          </w:p>
          <w:p w14:paraId="027D3BCE" w14:textId="4BCE44DE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EBV </w:t>
            </w:r>
            <w:r w:rsidRPr="003A4D3B">
              <w:rPr>
                <w:rFonts w:ascii="Arial" w:hAnsi="Arial" w:cs="Arial"/>
                <w:i/>
                <w:sz w:val="20"/>
                <w:szCs w:val="20"/>
                <w:lang w:val="en-GB"/>
              </w:rPr>
              <w:t>(20</w:t>
            </w:r>
            <w:r w:rsidR="0059272D" w:rsidRPr="003A4D3B">
              <w:rPr>
                <w:rFonts w:ascii="Arial" w:hAnsi="Arial" w:cs="Arial"/>
                <w:i/>
                <w:sz w:val="20"/>
                <w:szCs w:val="20"/>
                <w:lang w:val="en-GB"/>
              </w:rPr>
              <w:t>3</w:t>
            </w:r>
            <w:r w:rsidRPr="003A4D3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lines available)</w:t>
            </w:r>
          </w:p>
          <w:p w14:paraId="196C0D74" w14:textId="2655A466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PBMCs </w:t>
            </w:r>
          </w:p>
          <w:p w14:paraId="1B074209" w14:textId="68CF772D" w:rsidR="00463AEE" w:rsidRPr="003A4D3B" w:rsidRDefault="00463AEE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Fibroblast </w:t>
            </w:r>
            <w:r w:rsidRPr="003A4D3B">
              <w:rPr>
                <w:rFonts w:ascii="Arial" w:hAnsi="Arial" w:cs="Arial"/>
                <w:i/>
                <w:sz w:val="20"/>
                <w:szCs w:val="20"/>
                <w:lang w:val="en-GB"/>
              </w:rPr>
              <w:t>(322 donors)</w:t>
            </w:r>
          </w:p>
          <w:p w14:paraId="5BD8BDFA" w14:textId="77777777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5BD4FD" w14:textId="2307415D" w:rsidR="00E93CD7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Nasal swab</w:t>
            </w:r>
            <w:r w:rsidR="00E93CD7" w:rsidRPr="003A4D3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D07CAE1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41D739" w14:textId="01D736BE" w:rsidR="003A13CA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Stool </w:t>
            </w:r>
            <w:r w:rsidR="00E93CD7" w:rsidRPr="003A4D3B">
              <w:rPr>
                <w:rFonts w:ascii="Arial" w:hAnsi="Arial" w:cs="Arial"/>
                <w:sz w:val="20"/>
                <w:szCs w:val="20"/>
                <w:lang w:val="en-GB"/>
              </w:rPr>
              <w:t>samples</w:t>
            </w:r>
          </w:p>
          <w:p w14:paraId="5EFF113F" w14:textId="77777777" w:rsidR="003A4D3B" w:rsidRPr="003A4D3B" w:rsidRDefault="003A4D3B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06E668" w14:textId="64C381F8" w:rsidR="00E93CD7" w:rsidRDefault="00E93CD7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Stool extracted DNA</w:t>
            </w:r>
          </w:p>
          <w:p w14:paraId="2D04085D" w14:textId="77777777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ind w:left="469" w:hanging="469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A13CA" w:rsidRPr="004B5C14" w14:paraId="20C726A8" w14:textId="77777777" w:rsidTr="00823B83">
        <w:trPr>
          <w:trHeight w:val="1363"/>
        </w:trPr>
        <w:tc>
          <w:tcPr>
            <w:tcW w:w="2411" w:type="dxa"/>
            <w:vAlign w:val="center"/>
          </w:tcPr>
          <w:p w14:paraId="358EF268" w14:textId="1C65BB5E" w:rsidR="003A13CA" w:rsidRPr="004B5C14" w:rsidRDefault="00442D27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>S</w:t>
            </w:r>
            <w:r w:rsidR="003A13CA" w:rsidRPr="004B5C14">
              <w:rPr>
                <w:rFonts w:ascii="Arial" w:hAnsi="Arial" w:cs="Arial"/>
                <w:b/>
                <w:lang w:val="en-GB"/>
              </w:rPr>
              <w:t>amples</w:t>
            </w:r>
          </w:p>
          <w:p w14:paraId="47F63D26" w14:textId="77777777" w:rsidR="003A13CA" w:rsidRPr="004B5C14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>Requested</w:t>
            </w:r>
          </w:p>
        </w:tc>
        <w:tc>
          <w:tcPr>
            <w:tcW w:w="6202" w:type="dxa"/>
            <w:shd w:val="clear" w:color="auto" w:fill="E6E6E6"/>
            <w:vAlign w:val="center"/>
          </w:tcPr>
          <w:p w14:paraId="6A2E6ABC" w14:textId="33B2081E" w:rsidR="001618D7" w:rsidRPr="003A4D3B" w:rsidRDefault="001618D7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>_ _ _ Number of donors</w:t>
            </w:r>
            <w:r w:rsidR="0076002B"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involved in </w:t>
            </w:r>
            <w:r w:rsidR="008131C4" w:rsidRPr="003A4D3B">
              <w:rPr>
                <w:rFonts w:ascii="Arial" w:hAnsi="Arial" w:cs="Arial"/>
                <w:sz w:val="20"/>
                <w:szCs w:val="20"/>
                <w:lang w:val="en-GB"/>
              </w:rPr>
              <w:t>your</w:t>
            </w:r>
            <w:r w:rsidR="0076002B" w:rsidRPr="003A4D3B">
              <w:rPr>
                <w:rFonts w:ascii="Arial" w:hAnsi="Arial" w:cs="Arial"/>
                <w:sz w:val="20"/>
                <w:szCs w:val="20"/>
                <w:lang w:val="en-GB"/>
              </w:rPr>
              <w:t xml:space="preserve"> study</w:t>
            </w:r>
          </w:p>
          <w:p w14:paraId="7E871F42" w14:textId="5E407CF3" w:rsidR="003A13CA" w:rsidRPr="003A4D3B" w:rsidRDefault="003A13CA" w:rsidP="004B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D3B">
              <w:rPr>
                <w:rFonts w:ascii="Arial" w:hAnsi="Arial" w:cs="Arial"/>
                <w:sz w:val="20"/>
                <w:szCs w:val="20"/>
                <w:lang w:val="en-GB"/>
              </w:rPr>
              <w:t>_ _ _ Minimum volume per aliquot</w:t>
            </w:r>
          </w:p>
        </w:tc>
      </w:tr>
    </w:tbl>
    <w:p w14:paraId="1931BDB0" w14:textId="046C2506" w:rsidR="00A177A2" w:rsidRPr="00823B83" w:rsidRDefault="009A5D79" w:rsidP="00823B83">
      <w:pPr>
        <w:spacing w:after="0" w:line="240" w:lineRule="auto"/>
        <w:jc w:val="both"/>
        <w:rPr>
          <w:rFonts w:ascii="Arial" w:hAnsi="Arial" w:cs="Arial"/>
          <w:b/>
          <w:szCs w:val="20"/>
          <w:lang w:val="en-GB"/>
        </w:rPr>
      </w:pPr>
      <w:r w:rsidRPr="00823B83">
        <w:rPr>
          <w:rFonts w:ascii="Arial" w:hAnsi="Arial" w:cs="Arial"/>
          <w:b/>
          <w:szCs w:val="20"/>
          <w:lang w:val="en-GB"/>
        </w:rPr>
        <w:t xml:space="preserve">4.   </w:t>
      </w:r>
      <w:r w:rsidR="00A177A2" w:rsidRPr="00823B83">
        <w:rPr>
          <w:rFonts w:ascii="Arial" w:hAnsi="Arial" w:cs="Arial"/>
          <w:b/>
          <w:szCs w:val="20"/>
          <w:lang w:val="en-GB"/>
        </w:rPr>
        <w:t>Budget</w:t>
      </w:r>
    </w:p>
    <w:p w14:paraId="2446C1CF" w14:textId="77777777" w:rsidR="00A177A2" w:rsidRPr="004B5C14" w:rsidRDefault="00A177A2" w:rsidP="004B5C14">
      <w:pPr>
        <w:spacing w:after="0" w:line="240" w:lineRule="auto"/>
        <w:jc w:val="both"/>
        <w:rPr>
          <w:rFonts w:ascii="Arial" w:hAnsi="Arial" w:cs="Arial"/>
          <w:b/>
          <w:sz w:val="16"/>
          <w:lang w:val="en-GB"/>
        </w:rPr>
      </w:pPr>
    </w:p>
    <w:p w14:paraId="4985F6DE" w14:textId="77777777" w:rsidR="00A177A2" w:rsidRPr="004B5C14" w:rsidRDefault="00A177A2" w:rsidP="004B5C14">
      <w:pPr>
        <w:spacing w:after="0" w:line="240" w:lineRule="auto"/>
        <w:jc w:val="both"/>
        <w:rPr>
          <w:rFonts w:ascii="Arial" w:hAnsi="Arial" w:cs="Arial"/>
          <w:b/>
          <w:sz w:val="16"/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344"/>
      </w:tblGrid>
      <w:tr w:rsidR="00463AEE" w:rsidRPr="006170B4" w14:paraId="12273CF8" w14:textId="77777777" w:rsidTr="00823B83">
        <w:trPr>
          <w:trHeight w:val="8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844" w14:textId="01DAB600" w:rsidR="00A177A2" w:rsidRPr="004B5C14" w:rsidRDefault="00A177A2" w:rsidP="00823B83">
            <w:pPr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>Estimated budget for your proposed project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5F59CE" w14:textId="77777777" w:rsidR="00A177A2" w:rsidRPr="004B5C14" w:rsidRDefault="00A177A2" w:rsidP="00823B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177A2" w:rsidRPr="006170B4" w14:paraId="21C7A4BD" w14:textId="77777777" w:rsidTr="00823B83">
        <w:trPr>
          <w:trHeight w:val="12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997" w14:textId="77777777" w:rsidR="00A177A2" w:rsidRPr="004B5C14" w:rsidRDefault="00A177A2" w:rsidP="00823B83">
            <w:pPr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>Source of budget for your proposed project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16474" w14:textId="77777777" w:rsidR="00A177A2" w:rsidRPr="004B5C14" w:rsidRDefault="00A177A2" w:rsidP="00823B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177A2" w:rsidRPr="006170B4" w14:paraId="11B7BBF3" w14:textId="77777777" w:rsidTr="00823B83">
        <w:trPr>
          <w:trHeight w:val="12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9E09" w14:textId="24D6F738" w:rsidR="00A177A2" w:rsidRPr="004B5C14" w:rsidRDefault="00463AEE" w:rsidP="00823B83">
            <w:pPr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>If applicable, please indicate Grant applications for which you are planning to apply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2EBAB" w14:textId="77777777" w:rsidR="00A177A2" w:rsidRPr="004B5C14" w:rsidRDefault="00A177A2" w:rsidP="00823B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28B71C2" w14:textId="2592C57F" w:rsidR="00A177A2" w:rsidRPr="004B5C14" w:rsidRDefault="00A177A2" w:rsidP="00823B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A97EEF9" w14:textId="77777777" w:rsidR="00A177A2" w:rsidRPr="004B5C14" w:rsidRDefault="00A177A2" w:rsidP="00823B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63AEE" w:rsidRPr="004B5C14" w14:paraId="0B5CC702" w14:textId="77777777" w:rsidTr="00823B83">
        <w:trPr>
          <w:trHeight w:val="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6A6B" w14:textId="3D356917" w:rsidR="00463AEE" w:rsidRPr="004B5C14" w:rsidRDefault="00463AEE" w:rsidP="00823B8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B5C14">
              <w:rPr>
                <w:rFonts w:ascii="Arial" w:hAnsi="Arial" w:cs="Arial"/>
                <w:b/>
                <w:lang w:val="en-GB"/>
              </w:rPr>
              <w:t>Do you request MIC to act as partner for your grant application?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26677B" w14:textId="45E0C287" w:rsidR="00463AEE" w:rsidRPr="004B5C14" w:rsidRDefault="00823B83" w:rsidP="00823B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yes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no </w:t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603B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B5C1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A9393E7" w14:textId="182524BA" w:rsidR="00C75037" w:rsidRDefault="00C75037" w:rsidP="00823B83">
      <w:pPr>
        <w:spacing w:after="0" w:line="240" w:lineRule="auto"/>
        <w:ind w:right="561"/>
        <w:rPr>
          <w:rFonts w:ascii="Arial" w:hAnsi="Arial" w:cs="Arial"/>
          <w:b/>
          <w:sz w:val="20"/>
          <w:lang w:val="en-GB"/>
        </w:rPr>
      </w:pPr>
    </w:p>
    <w:p w14:paraId="63FEB9C7" w14:textId="77777777" w:rsidR="00C75037" w:rsidRDefault="00C7503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</w:p>
    <w:p w14:paraId="2AA140EE" w14:textId="68D0F9F6" w:rsidR="00823B83" w:rsidRPr="00823B83" w:rsidRDefault="00823B83" w:rsidP="00823B83">
      <w:pPr>
        <w:spacing w:after="0" w:line="240" w:lineRule="auto"/>
        <w:ind w:right="561"/>
        <w:rPr>
          <w:rFonts w:ascii="Arial" w:hAnsi="Arial" w:cs="Arial"/>
          <w:b/>
          <w:sz w:val="20"/>
          <w:lang w:val="en-GB"/>
        </w:rPr>
      </w:pPr>
      <w:r w:rsidRPr="004B5C14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95002" wp14:editId="6BE4C791">
                <wp:simplePos x="0" y="0"/>
                <wp:positionH relativeFrom="column">
                  <wp:posOffset>-109220</wp:posOffset>
                </wp:positionH>
                <wp:positionV relativeFrom="paragraph">
                  <wp:posOffset>105410</wp:posOffset>
                </wp:positionV>
                <wp:extent cx="5486400" cy="239395"/>
                <wp:effectExtent l="0" t="0" r="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57D7" id="Rectangle 2" o:spid="_x0000_s1026" style="position:absolute;margin-left:-8.6pt;margin-top:8.3pt;width:6in;height:1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" fillcolor="#d8d8d8" stroked="f">
                <v:textbox inset=",7.2pt,,7.2pt"/>
              </v:rect>
            </w:pict>
          </mc:Fallback>
        </mc:AlternateContent>
      </w:r>
    </w:p>
    <w:p w14:paraId="6B6B97A9" w14:textId="3180E21D" w:rsidR="003A13CA" w:rsidRPr="004B5C14" w:rsidRDefault="00823B83" w:rsidP="004B5C14">
      <w:pPr>
        <w:spacing w:after="0" w:line="240" w:lineRule="auto"/>
        <w:ind w:right="561"/>
        <w:jc w:val="center"/>
        <w:rPr>
          <w:rFonts w:ascii="Arial" w:hAnsi="Arial" w:cs="Arial"/>
          <w:b/>
          <w:sz w:val="12"/>
          <w:lang w:val="en-GB"/>
        </w:rPr>
      </w:pPr>
      <w:r>
        <w:rPr>
          <w:rFonts w:ascii="Arial" w:hAnsi="Arial" w:cs="Arial"/>
          <w:b/>
          <w:sz w:val="20"/>
          <w:lang w:val="en-GB"/>
        </w:rPr>
        <w:t>APPROVAL</w:t>
      </w:r>
    </w:p>
    <w:p w14:paraId="19A60DC8" w14:textId="77777777" w:rsidR="003A13CA" w:rsidRPr="004B5C14" w:rsidRDefault="003A13CA" w:rsidP="00823B83">
      <w:pPr>
        <w:spacing w:after="0" w:line="240" w:lineRule="auto"/>
        <w:ind w:right="561"/>
        <w:rPr>
          <w:rFonts w:ascii="Arial" w:hAnsi="Arial" w:cs="Arial"/>
          <w:sz w:val="12"/>
          <w:lang w:val="en-GB"/>
        </w:rPr>
      </w:pPr>
    </w:p>
    <w:p w14:paraId="126B6DFA" w14:textId="77777777" w:rsidR="003A13CA" w:rsidRPr="00823B83" w:rsidRDefault="003A13CA" w:rsidP="00823B83">
      <w:pPr>
        <w:spacing w:after="0" w:line="240" w:lineRule="auto"/>
        <w:ind w:right="561"/>
        <w:jc w:val="both"/>
        <w:rPr>
          <w:rFonts w:ascii="Arial" w:hAnsi="Arial" w:cs="Arial"/>
          <w:sz w:val="20"/>
          <w:lang w:val="en-GB"/>
        </w:rPr>
      </w:pPr>
      <w:r w:rsidRPr="00823B83">
        <w:rPr>
          <w:rFonts w:ascii="Arial" w:hAnsi="Arial" w:cs="Arial"/>
          <w:b/>
          <w:sz w:val="20"/>
          <w:lang w:val="en-GB"/>
        </w:rPr>
        <w:t xml:space="preserve">MIC Committee </w:t>
      </w:r>
      <w:r w:rsidRPr="00823B83">
        <w:rPr>
          <w:rFonts w:ascii="Arial" w:hAnsi="Arial" w:cs="Arial"/>
          <w:sz w:val="20"/>
          <w:lang w:val="en-GB"/>
        </w:rPr>
        <w:t>(Date, Name and Signature):</w:t>
      </w:r>
    </w:p>
    <w:p w14:paraId="36B945FE" w14:textId="77777777" w:rsidR="00753951" w:rsidRPr="004B5C14" w:rsidRDefault="00753951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7CBEFDA8" w14:textId="77777777" w:rsidR="00753951" w:rsidRPr="004B5C14" w:rsidRDefault="00753951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1D8EFC49" w14:textId="77777777" w:rsidR="00A177A2" w:rsidRPr="004B5C14" w:rsidRDefault="00A177A2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076E3169" w14:textId="77777777" w:rsidR="00A177A2" w:rsidRPr="004B5C14" w:rsidRDefault="00A177A2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296A3847" w14:textId="77777777" w:rsidR="00A177A2" w:rsidRPr="004B5C14" w:rsidRDefault="00A177A2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6AFDB8EF" w14:textId="77777777" w:rsidR="00A177A2" w:rsidRDefault="00A177A2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1DA3AEBF" w14:textId="77777777" w:rsidR="004C3DCC" w:rsidRDefault="004C3DCC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72A58122" w14:textId="77777777" w:rsidR="004C3DCC" w:rsidRDefault="004C3DCC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5257F9C0" w14:textId="77777777" w:rsidR="004C3DCC" w:rsidRDefault="004C3DCC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078A391E" w14:textId="77777777" w:rsidR="004C3DCC" w:rsidRDefault="004C3DCC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5CBDEC9E" w14:textId="77777777" w:rsidR="004C3DCC" w:rsidRDefault="004C3DCC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7D2B567E" w14:textId="77777777" w:rsidR="004C3DCC" w:rsidRDefault="004C3DCC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02A20B99" w14:textId="77777777" w:rsidR="004C3DCC" w:rsidRDefault="004C3DCC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14151318" w14:textId="77777777" w:rsidR="004C3DCC" w:rsidRPr="004B5C14" w:rsidRDefault="004C3DCC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1C84833B" w14:textId="77777777" w:rsidR="00463AEE" w:rsidRPr="004B5C14" w:rsidRDefault="00463AEE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30EB69C0" w14:textId="77777777" w:rsidR="00463AEE" w:rsidRPr="004B5C14" w:rsidRDefault="00463AEE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5244C989" w14:textId="77777777" w:rsidR="00463AEE" w:rsidRPr="004B5C14" w:rsidRDefault="00463AEE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22AC8B0F" w14:textId="77777777" w:rsidR="00A177A2" w:rsidRPr="004B5C14" w:rsidRDefault="00A177A2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505F7705" w14:textId="77777777" w:rsidR="00A177A2" w:rsidRPr="004B5C14" w:rsidRDefault="00A177A2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7965D9F9" w14:textId="77777777" w:rsidR="00A177A2" w:rsidRPr="004B5C14" w:rsidRDefault="00A177A2" w:rsidP="00823B83">
      <w:pPr>
        <w:spacing w:after="0" w:line="240" w:lineRule="auto"/>
        <w:ind w:right="561"/>
        <w:jc w:val="both"/>
        <w:rPr>
          <w:rFonts w:ascii="Arial" w:hAnsi="Arial" w:cs="Arial"/>
          <w:b/>
          <w:sz w:val="18"/>
          <w:lang w:val="en-GB"/>
        </w:rPr>
      </w:pPr>
    </w:p>
    <w:p w14:paraId="3E66CBC3" w14:textId="463DFBCD" w:rsidR="003A13CA" w:rsidRPr="00823B83" w:rsidRDefault="003A13CA" w:rsidP="00823B83">
      <w:pPr>
        <w:spacing w:after="0" w:line="240" w:lineRule="auto"/>
        <w:ind w:right="561"/>
        <w:jc w:val="both"/>
        <w:rPr>
          <w:rFonts w:ascii="Arial" w:hAnsi="Arial" w:cs="Arial"/>
          <w:sz w:val="20"/>
          <w:lang w:val="en-GB"/>
        </w:rPr>
      </w:pPr>
      <w:r w:rsidRPr="00823B83">
        <w:rPr>
          <w:rFonts w:ascii="Arial" w:hAnsi="Arial" w:cs="Arial"/>
          <w:b/>
          <w:sz w:val="20"/>
          <w:lang w:val="en-GB"/>
        </w:rPr>
        <w:t xml:space="preserve">Project </w:t>
      </w:r>
      <w:r w:rsidR="00823B83">
        <w:rPr>
          <w:rFonts w:ascii="Arial" w:hAnsi="Arial" w:cs="Arial"/>
          <w:b/>
          <w:sz w:val="20"/>
          <w:lang w:val="en-GB"/>
        </w:rPr>
        <w:t>Applicant</w:t>
      </w:r>
      <w:r w:rsidRPr="00823B83">
        <w:rPr>
          <w:rFonts w:ascii="Arial" w:hAnsi="Arial" w:cs="Arial"/>
          <w:b/>
          <w:sz w:val="20"/>
          <w:lang w:val="en-GB"/>
        </w:rPr>
        <w:t xml:space="preserve"> </w:t>
      </w:r>
      <w:r w:rsidR="00823B83" w:rsidRPr="00823B83">
        <w:rPr>
          <w:rFonts w:ascii="Arial" w:hAnsi="Arial" w:cs="Arial"/>
          <w:sz w:val="20"/>
          <w:lang w:val="en-GB"/>
        </w:rPr>
        <w:t>(</w:t>
      </w:r>
      <w:r w:rsidRPr="00823B83">
        <w:rPr>
          <w:rFonts w:ascii="Arial" w:hAnsi="Arial" w:cs="Arial"/>
          <w:sz w:val="20"/>
          <w:lang w:val="en-GB"/>
        </w:rPr>
        <w:t xml:space="preserve">Date, Name and Signature): </w:t>
      </w:r>
    </w:p>
    <w:p w14:paraId="08A3DDAC" w14:textId="77777777" w:rsidR="003A13CA" w:rsidRPr="004B5C14" w:rsidRDefault="003A13CA" w:rsidP="00823B83">
      <w:pPr>
        <w:tabs>
          <w:tab w:val="left" w:pos="4440"/>
        </w:tabs>
        <w:spacing w:after="0" w:line="240" w:lineRule="auto"/>
        <w:ind w:right="561"/>
        <w:rPr>
          <w:rFonts w:ascii="Arial" w:hAnsi="Arial" w:cs="Arial"/>
          <w:sz w:val="18"/>
          <w:lang w:val="en-GB"/>
        </w:rPr>
      </w:pPr>
    </w:p>
    <w:p w14:paraId="117BBD32" w14:textId="77777777" w:rsidR="003A13CA" w:rsidRPr="004B5C14" w:rsidRDefault="003A13CA" w:rsidP="00823B83">
      <w:pPr>
        <w:spacing w:after="0" w:line="240" w:lineRule="auto"/>
        <w:ind w:right="561"/>
        <w:rPr>
          <w:rFonts w:ascii="Arial" w:hAnsi="Arial" w:cs="Arial"/>
          <w:sz w:val="18"/>
          <w:lang w:val="en-GB"/>
        </w:rPr>
      </w:pPr>
    </w:p>
    <w:p w14:paraId="7193E289" w14:textId="77777777" w:rsidR="00463AEE" w:rsidRPr="004B5C14" w:rsidRDefault="00463AEE" w:rsidP="00823B83">
      <w:pPr>
        <w:spacing w:after="0" w:line="240" w:lineRule="auto"/>
        <w:ind w:right="561"/>
        <w:rPr>
          <w:rFonts w:ascii="Arial" w:hAnsi="Arial" w:cs="Arial"/>
          <w:sz w:val="18"/>
          <w:lang w:val="en-GB"/>
        </w:rPr>
      </w:pPr>
    </w:p>
    <w:p w14:paraId="6FC64078" w14:textId="77777777" w:rsidR="00A177A2" w:rsidRPr="004B5C14" w:rsidRDefault="00A177A2" w:rsidP="00823B83">
      <w:pPr>
        <w:spacing w:after="0" w:line="240" w:lineRule="auto"/>
        <w:ind w:right="561"/>
        <w:rPr>
          <w:rFonts w:ascii="Arial" w:hAnsi="Arial" w:cs="Arial"/>
          <w:sz w:val="18"/>
          <w:lang w:val="en-GB"/>
        </w:rPr>
      </w:pPr>
    </w:p>
    <w:p w14:paraId="64B37337" w14:textId="77777777" w:rsidR="00A177A2" w:rsidRPr="004B5C14" w:rsidRDefault="00A177A2" w:rsidP="00823B83">
      <w:pPr>
        <w:spacing w:after="0" w:line="240" w:lineRule="auto"/>
        <w:ind w:right="561"/>
        <w:rPr>
          <w:rFonts w:ascii="Arial" w:hAnsi="Arial" w:cs="Arial"/>
          <w:sz w:val="18"/>
          <w:lang w:val="en-GB"/>
        </w:rPr>
      </w:pPr>
    </w:p>
    <w:p w14:paraId="5357EF61" w14:textId="77777777" w:rsidR="00A177A2" w:rsidRPr="004B5C14" w:rsidRDefault="00A177A2" w:rsidP="00823B83">
      <w:pPr>
        <w:spacing w:after="0" w:line="240" w:lineRule="auto"/>
        <w:ind w:right="561"/>
        <w:rPr>
          <w:rFonts w:ascii="Arial" w:hAnsi="Arial" w:cs="Arial"/>
          <w:sz w:val="18"/>
          <w:lang w:val="en-GB"/>
        </w:rPr>
      </w:pPr>
    </w:p>
    <w:p w14:paraId="5315D2FF" w14:textId="77777777" w:rsidR="003A13CA" w:rsidRPr="004B5C14" w:rsidRDefault="003A13CA" w:rsidP="00823B83">
      <w:pPr>
        <w:spacing w:after="0" w:line="240" w:lineRule="auto"/>
        <w:ind w:right="561"/>
        <w:rPr>
          <w:rFonts w:ascii="Arial" w:hAnsi="Arial" w:cs="Arial"/>
          <w:sz w:val="18"/>
          <w:lang w:val="en-GB"/>
        </w:rPr>
      </w:pPr>
    </w:p>
    <w:p w14:paraId="3D50F810" w14:textId="53FB752D" w:rsidR="00175F58" w:rsidRPr="004B5C14" w:rsidRDefault="003A13CA" w:rsidP="00823B83">
      <w:pPr>
        <w:spacing w:after="0" w:line="240" w:lineRule="auto"/>
        <w:ind w:right="561"/>
        <w:jc w:val="both"/>
        <w:rPr>
          <w:rFonts w:ascii="Arial" w:hAnsi="Arial" w:cs="Arial"/>
          <w:lang w:val="en-GB"/>
        </w:rPr>
      </w:pPr>
      <w:r w:rsidRPr="004B5C14">
        <w:rPr>
          <w:rFonts w:ascii="Arial" w:hAnsi="Arial" w:cs="Arial"/>
          <w:b/>
          <w:i/>
          <w:sz w:val="20"/>
          <w:szCs w:val="20"/>
          <w:lang w:val="en-GB"/>
        </w:rPr>
        <w:t>† Delays must be anticipated based on needs for traceability procedures, etc. Based on review, discussions will be initiated with MIC team</w:t>
      </w:r>
    </w:p>
    <w:sectPr w:rsidR="00175F58" w:rsidRPr="004B5C14" w:rsidSect="00353B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3436" w14:textId="77777777" w:rsidR="009603BB" w:rsidRDefault="009603BB" w:rsidP="003A13CA">
      <w:pPr>
        <w:spacing w:after="0" w:line="240" w:lineRule="auto"/>
      </w:pPr>
      <w:r>
        <w:separator/>
      </w:r>
    </w:p>
  </w:endnote>
  <w:endnote w:type="continuationSeparator" w:id="0">
    <w:p w14:paraId="2EAB39A0" w14:textId="77777777" w:rsidR="009603BB" w:rsidRDefault="009603BB" w:rsidP="003A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8063" w14:textId="77777777" w:rsidR="00487176" w:rsidRDefault="00487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F345" w14:textId="77777777" w:rsidR="00487176" w:rsidRDefault="00487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FAD1" w14:textId="77777777" w:rsidR="00487176" w:rsidRDefault="00487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247F" w14:textId="77777777" w:rsidR="009603BB" w:rsidRDefault="009603BB" w:rsidP="003A13CA">
      <w:pPr>
        <w:spacing w:after="0" w:line="240" w:lineRule="auto"/>
      </w:pPr>
      <w:r>
        <w:separator/>
      </w:r>
    </w:p>
  </w:footnote>
  <w:footnote w:type="continuationSeparator" w:id="0">
    <w:p w14:paraId="5F878CDA" w14:textId="77777777" w:rsidR="009603BB" w:rsidRDefault="009603BB" w:rsidP="003A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A0C8" w14:textId="77777777" w:rsidR="00487176" w:rsidRDefault="00487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DD5A" w14:textId="2B569FA0" w:rsidR="00431135" w:rsidRPr="005E65E6" w:rsidRDefault="00431135" w:rsidP="00431135">
    <w:pPr>
      <w:ind w:left="360"/>
      <w:rPr>
        <w:rFonts w:ascii="Arial" w:hAnsi="Arial" w:cs="Arial"/>
        <w:b/>
        <w:lang w:val="en-GB"/>
      </w:rPr>
    </w:pPr>
    <w:r>
      <w:rPr>
        <w:rFonts w:ascii="Arial" w:hAnsi="Arial" w:cs="Arial"/>
        <w:b/>
        <w:noProof/>
        <w:lang w:val="en-US"/>
      </w:rPr>
      <w:drawing>
        <wp:inline distT="0" distB="0" distL="0" distR="0" wp14:anchorId="6E0C70DF" wp14:editId="475CBE63">
          <wp:extent cx="841868" cy="634365"/>
          <wp:effectExtent l="0" t="0" r="0" b="635"/>
          <wp:docPr id="2" name="Image 2" descr="@home:Sauvegarde:LBX Milieu Interieur:COMMUNICATION:Logo:Logo MI:Word_PowerPoint_Excel:LogoMilieuInteri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@home:Sauvegarde:LBX Milieu Interieur:COMMUNICATION:Logo:Logo MI:Word_PowerPoint_Excel:LogoMilieuInteri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68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en-GB"/>
      </w:rPr>
      <w:t xml:space="preserve">                                            </w:t>
    </w:r>
    <w:r w:rsidRPr="005E65E6">
      <w:rPr>
        <w:rFonts w:ascii="Arial" w:hAnsi="Arial" w:cs="Arial"/>
        <w:b/>
        <w:lang w:val="en-GB"/>
      </w:rPr>
      <w:t>Data / Sample Access Request Form</w:t>
    </w:r>
    <w:r w:rsidR="00463AEE">
      <w:rPr>
        <w:rFonts w:ascii="Arial" w:hAnsi="Arial" w:cs="Arial"/>
        <w:b/>
        <w:lang w:val="en-GB"/>
      </w:rPr>
      <w:t xml:space="preserve"> </w:t>
    </w:r>
    <w:r w:rsidR="00C75037">
      <w:rPr>
        <w:rFonts w:ascii="Arial" w:hAnsi="Arial" w:cs="Arial"/>
        <w:b/>
        <w:lang w:val="en-GB"/>
      </w:rPr>
      <w:t>V</w:t>
    </w:r>
    <w:r w:rsidR="00487176">
      <w:rPr>
        <w:rFonts w:ascii="Arial" w:hAnsi="Arial" w:cs="Arial"/>
        <w:b/>
        <w:lang w:val="en-GB"/>
      </w:rPr>
      <w:t>6</w:t>
    </w:r>
  </w:p>
  <w:p w14:paraId="3EE736BE" w14:textId="77777777" w:rsidR="00431135" w:rsidRPr="00CC45AF" w:rsidRDefault="00431135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F642" w14:textId="77777777" w:rsidR="00487176" w:rsidRDefault="00487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24C"/>
    <w:multiLevelType w:val="hybridMultilevel"/>
    <w:tmpl w:val="8EEEB3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18D"/>
    <w:multiLevelType w:val="hybridMultilevel"/>
    <w:tmpl w:val="EBA0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492D"/>
    <w:multiLevelType w:val="hybridMultilevel"/>
    <w:tmpl w:val="ABFE9F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3921"/>
    <w:multiLevelType w:val="hybridMultilevel"/>
    <w:tmpl w:val="359ACA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907FCB"/>
    <w:multiLevelType w:val="hybridMultilevel"/>
    <w:tmpl w:val="FA9CB93E"/>
    <w:lvl w:ilvl="0" w:tplc="53DCB79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4D4289"/>
    <w:multiLevelType w:val="hybridMultilevel"/>
    <w:tmpl w:val="359ACA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9D4D14"/>
    <w:multiLevelType w:val="hybridMultilevel"/>
    <w:tmpl w:val="7E529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B7EA4"/>
    <w:multiLevelType w:val="hybridMultilevel"/>
    <w:tmpl w:val="7C5C3A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4F3E"/>
    <w:multiLevelType w:val="hybridMultilevel"/>
    <w:tmpl w:val="67B631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CA"/>
    <w:rsid w:val="00005B80"/>
    <w:rsid w:val="000067DD"/>
    <w:rsid w:val="0002236B"/>
    <w:rsid w:val="0002592F"/>
    <w:rsid w:val="00051F0C"/>
    <w:rsid w:val="0005245E"/>
    <w:rsid w:val="00053AAC"/>
    <w:rsid w:val="000B7B05"/>
    <w:rsid w:val="000D72A1"/>
    <w:rsid w:val="001055A8"/>
    <w:rsid w:val="0010699E"/>
    <w:rsid w:val="001328E1"/>
    <w:rsid w:val="00157412"/>
    <w:rsid w:val="001618D7"/>
    <w:rsid w:val="00175F58"/>
    <w:rsid w:val="00183FBE"/>
    <w:rsid w:val="001847F6"/>
    <w:rsid w:val="001A15A6"/>
    <w:rsid w:val="001A2E0F"/>
    <w:rsid w:val="001C361C"/>
    <w:rsid w:val="00210EBF"/>
    <w:rsid w:val="0022482A"/>
    <w:rsid w:val="00234E2D"/>
    <w:rsid w:val="0027415B"/>
    <w:rsid w:val="002A06E4"/>
    <w:rsid w:val="002C50AC"/>
    <w:rsid w:val="002D704D"/>
    <w:rsid w:val="00307AAB"/>
    <w:rsid w:val="00345067"/>
    <w:rsid w:val="00353BAD"/>
    <w:rsid w:val="003626B8"/>
    <w:rsid w:val="003663C9"/>
    <w:rsid w:val="0039789D"/>
    <w:rsid w:val="003A13CA"/>
    <w:rsid w:val="003A4D3B"/>
    <w:rsid w:val="003C0E86"/>
    <w:rsid w:val="003D5145"/>
    <w:rsid w:val="003F6CFB"/>
    <w:rsid w:val="0040399E"/>
    <w:rsid w:val="00431135"/>
    <w:rsid w:val="00435261"/>
    <w:rsid w:val="00442D27"/>
    <w:rsid w:val="00463AEE"/>
    <w:rsid w:val="00475F03"/>
    <w:rsid w:val="00487176"/>
    <w:rsid w:val="00494D1E"/>
    <w:rsid w:val="004B5C14"/>
    <w:rsid w:val="004C3DCC"/>
    <w:rsid w:val="004C43E4"/>
    <w:rsid w:val="004D1464"/>
    <w:rsid w:val="00543A38"/>
    <w:rsid w:val="00560486"/>
    <w:rsid w:val="0059272D"/>
    <w:rsid w:val="00593714"/>
    <w:rsid w:val="005979F7"/>
    <w:rsid w:val="005D398A"/>
    <w:rsid w:val="005F591A"/>
    <w:rsid w:val="00605828"/>
    <w:rsid w:val="006170B4"/>
    <w:rsid w:val="006170CD"/>
    <w:rsid w:val="00624D69"/>
    <w:rsid w:val="00655604"/>
    <w:rsid w:val="0065589E"/>
    <w:rsid w:val="00692C56"/>
    <w:rsid w:val="006B1849"/>
    <w:rsid w:val="007007A0"/>
    <w:rsid w:val="00704FDF"/>
    <w:rsid w:val="007114C7"/>
    <w:rsid w:val="00753951"/>
    <w:rsid w:val="0076002B"/>
    <w:rsid w:val="007622FA"/>
    <w:rsid w:val="007E15A1"/>
    <w:rsid w:val="008040A3"/>
    <w:rsid w:val="008131C4"/>
    <w:rsid w:val="0082059E"/>
    <w:rsid w:val="00823B83"/>
    <w:rsid w:val="00831EE8"/>
    <w:rsid w:val="008567CB"/>
    <w:rsid w:val="00865586"/>
    <w:rsid w:val="00872D8F"/>
    <w:rsid w:val="008B4FCA"/>
    <w:rsid w:val="008F1169"/>
    <w:rsid w:val="009603BB"/>
    <w:rsid w:val="00962683"/>
    <w:rsid w:val="009A5D79"/>
    <w:rsid w:val="009A6D07"/>
    <w:rsid w:val="009E16FE"/>
    <w:rsid w:val="009E76F0"/>
    <w:rsid w:val="00A12A85"/>
    <w:rsid w:val="00A177A2"/>
    <w:rsid w:val="00A4435A"/>
    <w:rsid w:val="00A556B2"/>
    <w:rsid w:val="00A65A3A"/>
    <w:rsid w:val="00A707AF"/>
    <w:rsid w:val="00A74D19"/>
    <w:rsid w:val="00A8083B"/>
    <w:rsid w:val="00A83688"/>
    <w:rsid w:val="00A86D0F"/>
    <w:rsid w:val="00B618AA"/>
    <w:rsid w:val="00B8705F"/>
    <w:rsid w:val="00BA2B67"/>
    <w:rsid w:val="00BA6E3D"/>
    <w:rsid w:val="00BC575F"/>
    <w:rsid w:val="00C11FDA"/>
    <w:rsid w:val="00C20B45"/>
    <w:rsid w:val="00C65070"/>
    <w:rsid w:val="00C75037"/>
    <w:rsid w:val="00C753F8"/>
    <w:rsid w:val="00C77482"/>
    <w:rsid w:val="00C812DA"/>
    <w:rsid w:val="00C94F0F"/>
    <w:rsid w:val="00CB370D"/>
    <w:rsid w:val="00CC45AF"/>
    <w:rsid w:val="00CD23E7"/>
    <w:rsid w:val="00CD3F23"/>
    <w:rsid w:val="00CE1890"/>
    <w:rsid w:val="00D15ABE"/>
    <w:rsid w:val="00D43B2D"/>
    <w:rsid w:val="00D4597F"/>
    <w:rsid w:val="00D53061"/>
    <w:rsid w:val="00DC654F"/>
    <w:rsid w:val="00DD36A5"/>
    <w:rsid w:val="00E07721"/>
    <w:rsid w:val="00E239D9"/>
    <w:rsid w:val="00E367FE"/>
    <w:rsid w:val="00E51895"/>
    <w:rsid w:val="00E925B1"/>
    <w:rsid w:val="00E93CD7"/>
    <w:rsid w:val="00EA0DF5"/>
    <w:rsid w:val="00F2765E"/>
    <w:rsid w:val="00F32860"/>
    <w:rsid w:val="00F64EC6"/>
    <w:rsid w:val="00FA430B"/>
    <w:rsid w:val="00FC3854"/>
    <w:rsid w:val="00FE387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0B8A4C"/>
  <w14:defaultImageDpi w14:val="300"/>
  <w15:docId w15:val="{E5C25C4A-6476-1D4D-A0BB-5B8B9FA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3C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3CA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A13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A13CA"/>
    <w:pPr>
      <w:spacing w:after="0" w:line="240" w:lineRule="auto"/>
    </w:pPr>
    <w:rPr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3A13CA"/>
    <w:rPr>
      <w:rFonts w:ascii="Calibri" w:eastAsia="Times New Roman" w:hAnsi="Calibri" w:cs="Times New Roman"/>
      <w:sz w:val="20"/>
      <w:szCs w:val="20"/>
    </w:rPr>
  </w:style>
  <w:style w:type="paragraph" w:customStyle="1" w:styleId="SignTitresdessig">
    <w:name w:val="Sign: Titres des sig"/>
    <w:rsid w:val="003A13CA"/>
    <w:pPr>
      <w:tabs>
        <w:tab w:val="center" w:pos="2268"/>
        <w:tab w:val="center" w:pos="7371"/>
      </w:tabs>
      <w:spacing w:after="960"/>
    </w:pPr>
    <w:rPr>
      <w:rFonts w:ascii="Courier" w:eastAsia="Calibri" w:hAnsi="Courier" w:cs="Times New Roman"/>
    </w:rPr>
  </w:style>
  <w:style w:type="paragraph" w:styleId="FootnoteText">
    <w:name w:val="footnote text"/>
    <w:basedOn w:val="Normal"/>
    <w:link w:val="FootnoteTextChar"/>
    <w:rsid w:val="003A13C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A13CA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rsid w:val="003A13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1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libri" w:hAnsi="Courier" w:cs="Courier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13CA"/>
    <w:rPr>
      <w:rFonts w:ascii="Courier" w:eastAsia="Calibri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C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35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3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979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79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79F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9D"/>
    <w:pPr>
      <w:spacing w:after="20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9D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9789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0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interieurdac@pasteur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.pasteur.fr/en/program_project/milieu-interieur-labe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E944E-C436-9348-B989-4057D927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ip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ip</dc:creator>
  <cp:keywords/>
  <dc:description/>
  <cp:lastModifiedBy>Microsoft Office User</cp:lastModifiedBy>
  <cp:revision>2</cp:revision>
  <dcterms:created xsi:type="dcterms:W3CDTF">2021-03-26T15:28:00Z</dcterms:created>
  <dcterms:modified xsi:type="dcterms:W3CDTF">2021-03-26T15:28:00Z</dcterms:modified>
</cp:coreProperties>
</file>