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A903" w14:textId="77777777" w:rsidR="0091135F" w:rsidRPr="004B15C1" w:rsidRDefault="0091135F" w:rsidP="0091135F">
      <w:pPr>
        <w:pStyle w:val="Titre7"/>
        <w:jc w:val="left"/>
        <w:rPr>
          <w:rFonts w:ascii="Segoe UI" w:hAnsi="Segoe UI" w:cs="Segoe UI"/>
          <w:color w:val="595959" w:themeColor="text1" w:themeTint="A6"/>
          <w:sz w:val="28"/>
        </w:rPr>
      </w:pPr>
      <w:r w:rsidRPr="004B15C1">
        <w:rPr>
          <w:rFonts w:ascii="Segoe UI" w:hAnsi="Segoe UI" w:cs="Segoe UI"/>
          <w:color w:val="595959" w:themeColor="text1" w:themeTint="A6"/>
          <w:sz w:val="28"/>
        </w:rPr>
        <w:t>Communiqué de Presse</w:t>
      </w:r>
    </w:p>
    <w:p w14:paraId="1CBBD66C" w14:textId="47338A06" w:rsidR="0091135F" w:rsidRPr="004B15C1" w:rsidRDefault="00F61619" w:rsidP="0091135F">
      <w:pPr>
        <w:pStyle w:val="Titre7"/>
        <w:jc w:val="left"/>
        <w:rPr>
          <w:rFonts w:ascii="Segoe UI" w:hAnsi="Segoe UI" w:cs="Segoe UI"/>
          <w:b w:val="0"/>
          <w:bCs/>
          <w:color w:val="595959" w:themeColor="text1" w:themeTint="A6"/>
          <w:szCs w:val="22"/>
        </w:rPr>
      </w:pPr>
      <w:r>
        <w:rPr>
          <w:rFonts w:ascii="Segoe UI" w:hAnsi="Segoe UI" w:cs="Segoe UI"/>
          <w:b w:val="0"/>
          <w:noProof/>
          <w:color w:val="595959" w:themeColor="text1" w:themeTint="A6"/>
          <w:szCs w:val="22"/>
        </w:rPr>
        <w:t>3 juin</w:t>
      </w:r>
      <w:r w:rsidR="001E76DA">
        <w:rPr>
          <w:rFonts w:ascii="Segoe UI" w:hAnsi="Segoe UI" w:cs="Segoe UI"/>
          <w:b w:val="0"/>
          <w:noProof/>
          <w:color w:val="595959" w:themeColor="text1" w:themeTint="A6"/>
          <w:szCs w:val="22"/>
        </w:rPr>
        <w:t xml:space="preserve"> 2021</w:t>
      </w:r>
    </w:p>
    <w:p w14:paraId="6D1DAA4C" w14:textId="77777777" w:rsidR="0091135F" w:rsidRPr="004B15C1" w:rsidRDefault="0091135F" w:rsidP="0091135F">
      <w:pPr>
        <w:jc w:val="right"/>
        <w:rPr>
          <w:rFonts w:ascii="Segoe UI" w:hAnsi="Segoe UI" w:cs="Segoe UI"/>
        </w:rPr>
      </w:pPr>
    </w:p>
    <w:p w14:paraId="261B273D" w14:textId="77777777" w:rsidR="0091135F" w:rsidRPr="004B15C1" w:rsidRDefault="0091135F" w:rsidP="0091135F">
      <w:pPr>
        <w:rPr>
          <w:rFonts w:ascii="Segoe UI" w:hAnsi="Segoe UI" w:cs="Segoe UI"/>
        </w:rPr>
      </w:pPr>
      <w:r w:rsidRPr="004B15C1">
        <w:rPr>
          <w:rFonts w:ascii="Segoe UI" w:hAnsi="Segoe UI" w:cs="Segoe UI"/>
          <w:noProof/>
        </w:rPr>
        <w:drawing>
          <wp:anchor distT="0" distB="0" distL="114300" distR="114300" simplePos="0" relativeHeight="251656192" behindDoc="0" locked="0" layoutInCell="1" allowOverlap="1" wp14:anchorId="159C0636" wp14:editId="1DA6F44D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339975" cy="814070"/>
            <wp:effectExtent l="0" t="0" r="3175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rus-logo_insightToValue_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D0BEC" w14:textId="77777777" w:rsidR="0091135F" w:rsidRPr="004B15C1" w:rsidRDefault="0091135F" w:rsidP="0091135F">
      <w:pPr>
        <w:rPr>
          <w:rFonts w:ascii="Segoe UI" w:hAnsi="Segoe UI" w:cs="Segoe UI"/>
        </w:rPr>
      </w:pPr>
    </w:p>
    <w:p w14:paraId="417F68DA" w14:textId="77777777" w:rsidR="0091135F" w:rsidRPr="004B15C1" w:rsidRDefault="0091135F" w:rsidP="0091135F">
      <w:pPr>
        <w:rPr>
          <w:rFonts w:ascii="Segoe UI" w:hAnsi="Segoe UI" w:cs="Segoe UI"/>
        </w:rPr>
      </w:pPr>
    </w:p>
    <w:p w14:paraId="4FE64072" w14:textId="77777777" w:rsidR="0091135F" w:rsidRPr="004B15C1" w:rsidRDefault="0091135F" w:rsidP="0091135F">
      <w:pPr>
        <w:jc w:val="right"/>
        <w:rPr>
          <w:rFonts w:ascii="Segoe UI" w:hAnsi="Segoe UI" w:cs="Segoe UI"/>
          <w:sz w:val="32"/>
          <w:szCs w:val="32"/>
        </w:rPr>
      </w:pPr>
      <w:r w:rsidRPr="004B15C1">
        <w:rPr>
          <w:rFonts w:ascii="Segoe UI" w:hAnsi="Segoe UI" w:cs="Segoe UI"/>
        </w:rPr>
        <w:br w:type="textWrapping" w:clear="all"/>
      </w:r>
    </w:p>
    <w:p w14:paraId="633893CF" w14:textId="5262121E" w:rsidR="00E10F20" w:rsidRPr="00E10F20" w:rsidRDefault="00E10F20" w:rsidP="00E10F20">
      <w:pPr>
        <w:jc w:val="both"/>
        <w:rPr>
          <w:rFonts w:ascii="Segoe UI" w:hAnsi="Segoe UI" w:cs="Segoe UI"/>
          <w:b/>
          <w:color w:val="595959" w:themeColor="text1" w:themeTint="A6"/>
          <w:sz w:val="28"/>
          <w:szCs w:val="28"/>
        </w:rPr>
      </w:pPr>
      <w:r>
        <w:rPr>
          <w:rFonts w:ascii="Segoe UI" w:hAnsi="Segoe UI" w:cs="Segoe UI"/>
          <w:b/>
          <w:color w:val="595959" w:themeColor="text1" w:themeTint="A6"/>
          <w:sz w:val="28"/>
          <w:szCs w:val="28"/>
        </w:rPr>
        <w:br/>
      </w:r>
      <w:r w:rsidRPr="00E10F20">
        <w:rPr>
          <w:rFonts w:ascii="Segoe UI" w:hAnsi="Segoe UI" w:cs="Segoe UI"/>
          <w:b/>
          <w:color w:val="595959" w:themeColor="text1" w:themeTint="A6"/>
          <w:sz w:val="28"/>
          <w:szCs w:val="28"/>
        </w:rPr>
        <w:t xml:space="preserve">Informations relatives au nombre total de droits de vote et d’actions </w:t>
      </w:r>
    </w:p>
    <w:p w14:paraId="123222B7" w14:textId="5849A570" w:rsidR="0091135F" w:rsidRPr="00E10F20" w:rsidRDefault="00E10F20" w:rsidP="00E10F20">
      <w:pPr>
        <w:jc w:val="both"/>
        <w:rPr>
          <w:rFonts w:ascii="Segoe UI" w:hAnsi="Segoe UI" w:cs="Segoe UI"/>
          <w:b/>
          <w:color w:val="595959" w:themeColor="text1" w:themeTint="A6"/>
          <w:sz w:val="28"/>
          <w:szCs w:val="28"/>
        </w:rPr>
      </w:pPr>
      <w:r w:rsidRPr="00E10F20">
        <w:rPr>
          <w:rFonts w:ascii="Segoe UI" w:hAnsi="Segoe UI" w:cs="Segoe UI"/>
          <w:b/>
          <w:color w:val="595959" w:themeColor="text1" w:themeTint="A6"/>
          <w:sz w:val="28"/>
          <w:szCs w:val="28"/>
        </w:rPr>
        <w:t xml:space="preserve">Déclaration au titre de l'article R 225-73-1 du Code de commerce </w:t>
      </w:r>
    </w:p>
    <w:p w14:paraId="286A7C0E" w14:textId="77777777" w:rsidR="0091135F" w:rsidRDefault="0091135F" w:rsidP="0091135F">
      <w:pPr>
        <w:rPr>
          <w:rFonts w:ascii="Segoe UI" w:hAnsi="Segoe UI" w:cs="Segoe UI"/>
          <w:b/>
          <w:sz w:val="20"/>
          <w:szCs w:val="22"/>
        </w:rPr>
      </w:pPr>
    </w:p>
    <w:p w14:paraId="729FA154" w14:textId="0D7706E6" w:rsidR="00FE7BD8" w:rsidRPr="00E10F20" w:rsidRDefault="00F13965" w:rsidP="00E10F20">
      <w:pPr>
        <w:jc w:val="both"/>
        <w:rPr>
          <w:rFonts w:ascii="Segoe UI" w:hAnsi="Segoe UI" w:cs="Segoe UI"/>
          <w:bCs/>
          <w:color w:val="000000" w:themeColor="text1"/>
          <w:sz w:val="22"/>
          <w:szCs w:val="22"/>
        </w:rPr>
      </w:pPr>
      <w:r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Levallois, le </w:t>
      </w:r>
      <w:r w:rsidR="00F61619">
        <w:rPr>
          <w:rFonts w:ascii="Segoe UI" w:hAnsi="Segoe UI" w:cs="Segoe UI"/>
          <w:b/>
          <w:bCs/>
          <w:color w:val="000000" w:themeColor="text1"/>
          <w:sz w:val="22"/>
          <w:szCs w:val="22"/>
        </w:rPr>
        <w:t>3 juin</w:t>
      </w:r>
      <w:r w:rsidR="001E76DA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2021</w:t>
      </w:r>
      <w:r w:rsidR="0091135F" w:rsidRPr="004B15C1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</w:t>
      </w:r>
      <w:r w:rsidR="00E10F20" w:rsidRPr="00E10F20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- </w:t>
      </w:r>
      <w:r w:rsidR="00E10F20" w:rsidRPr="00E10F20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Le Groupe Keyrus informe ses actionnaires du nombre total des droits de vote et d’actions composant son capital social au </w:t>
      </w:r>
      <w:r w:rsidR="005B58A7">
        <w:rPr>
          <w:rFonts w:ascii="Segoe UI" w:hAnsi="Segoe UI" w:cs="Segoe UI"/>
          <w:bCs/>
          <w:color w:val="000000" w:themeColor="text1"/>
          <w:sz w:val="22"/>
          <w:szCs w:val="22"/>
        </w:rPr>
        <w:t>3</w:t>
      </w:r>
      <w:r w:rsidR="00F61619">
        <w:rPr>
          <w:rFonts w:ascii="Segoe UI" w:hAnsi="Segoe UI" w:cs="Segoe UI"/>
          <w:bCs/>
          <w:color w:val="000000" w:themeColor="text1"/>
          <w:sz w:val="22"/>
          <w:szCs w:val="22"/>
        </w:rPr>
        <w:t>1 mai</w:t>
      </w:r>
      <w:r w:rsidR="008C0BC8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2021</w:t>
      </w:r>
      <w:r w:rsidR="00E10F20" w:rsidRPr="00E10F20">
        <w:rPr>
          <w:rFonts w:ascii="Segoe UI" w:hAnsi="Segoe UI" w:cs="Segoe UI"/>
          <w:bCs/>
          <w:color w:val="000000" w:themeColor="text1"/>
          <w:sz w:val="22"/>
          <w:szCs w:val="22"/>
        </w:rPr>
        <w:t>.</w:t>
      </w:r>
    </w:p>
    <w:p w14:paraId="70FD0AB9" w14:textId="77777777" w:rsidR="00FE7BD8" w:rsidRPr="00E10F20" w:rsidRDefault="00FE7BD8" w:rsidP="00E10F20">
      <w:pPr>
        <w:jc w:val="both"/>
        <w:rPr>
          <w:rFonts w:ascii="Segoe UI" w:hAnsi="Segoe UI" w:cs="Segoe UI"/>
          <w:bCs/>
          <w:color w:val="000000" w:themeColor="text1"/>
          <w:sz w:val="22"/>
          <w:szCs w:val="22"/>
        </w:rPr>
      </w:pPr>
    </w:p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2365"/>
        <w:gridCol w:w="2501"/>
        <w:gridCol w:w="2955"/>
      </w:tblGrid>
      <w:tr w:rsidR="00E10F20" w:rsidRPr="002772A7" w14:paraId="7AE77F5A" w14:textId="77777777" w:rsidTr="008F3D63"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E9A20" w14:textId="77777777" w:rsidR="00E10F20" w:rsidRDefault="00E10F20" w:rsidP="008F3D63">
            <w:pPr>
              <w:jc w:val="center"/>
              <w:rPr>
                <w:rFonts w:ascii="Segoe UI" w:hAnsi="Segoe UI" w:cs="Segoe UI"/>
                <w:b/>
                <w:bCs/>
                <w:color w:val="FFFFFF"/>
              </w:rPr>
            </w:pPr>
            <w:r>
              <w:rPr>
                <w:rFonts w:ascii="Segoe UI" w:hAnsi="Segoe UI" w:cs="Segoe UI"/>
                <w:b/>
                <w:bCs/>
                <w:color w:val="FFFFFF"/>
              </w:rPr>
              <w:t>Date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997D" w14:textId="77777777" w:rsidR="00E10F20" w:rsidRDefault="00E10F20" w:rsidP="008F3D63">
            <w:pPr>
              <w:jc w:val="center"/>
              <w:rPr>
                <w:rFonts w:ascii="Segoe UI" w:hAnsi="Segoe UI" w:cs="Segoe UI"/>
                <w:b/>
                <w:bCs/>
                <w:color w:val="FFFFFF"/>
              </w:rPr>
            </w:pPr>
            <w:r>
              <w:rPr>
                <w:rFonts w:ascii="Segoe UI" w:hAnsi="Segoe UI" w:cs="Segoe UI"/>
                <w:b/>
                <w:bCs/>
                <w:color w:val="FFFFFF"/>
              </w:rPr>
              <w:t>Nombre total d’actions</w:t>
            </w:r>
          </w:p>
        </w:tc>
        <w:tc>
          <w:tcPr>
            <w:tcW w:w="54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1E68" w14:textId="77777777" w:rsidR="00E10F20" w:rsidRPr="00891CA8" w:rsidRDefault="00E10F20" w:rsidP="008F3D63">
            <w:pPr>
              <w:jc w:val="center"/>
              <w:rPr>
                <w:rFonts w:ascii="Segoe UI" w:hAnsi="Segoe UI" w:cs="Segoe UI"/>
                <w:b/>
                <w:bCs/>
                <w:color w:val="FFFFFF"/>
              </w:rPr>
            </w:pPr>
            <w:r w:rsidRPr="00891CA8">
              <w:rPr>
                <w:rFonts w:ascii="Segoe UI" w:hAnsi="Segoe UI" w:cs="Segoe UI"/>
                <w:b/>
                <w:bCs/>
                <w:color w:val="FFFFFF"/>
              </w:rPr>
              <w:t>Nombre total de droits de vote</w:t>
            </w:r>
          </w:p>
        </w:tc>
      </w:tr>
      <w:tr w:rsidR="00E10F20" w14:paraId="2344E04C" w14:textId="77777777" w:rsidTr="008F3D63"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D9E67" w14:textId="77777777" w:rsidR="00E10F20" w:rsidRPr="00891CA8" w:rsidRDefault="00E10F20" w:rsidP="008F3D63">
            <w:pPr>
              <w:rPr>
                <w:rFonts w:ascii="Segoe UI" w:hAnsi="Segoe UI" w:cs="Segoe UI"/>
                <w:b/>
                <w:bCs/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28EE4" w14:textId="77777777" w:rsidR="00E10F20" w:rsidRPr="00891CA8" w:rsidRDefault="00E10F20" w:rsidP="008F3D63">
            <w:pPr>
              <w:rPr>
                <w:rFonts w:ascii="Segoe UI" w:hAnsi="Segoe UI" w:cs="Segoe UI"/>
                <w:b/>
                <w:bCs/>
                <w:color w:val="FFFFFF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8085" w14:textId="77777777" w:rsidR="00E10F20" w:rsidRDefault="00E10F20" w:rsidP="008F3D63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0"/>
              </w:rPr>
              <w:t>Droits de vote théoriques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30ED" w14:textId="77777777" w:rsidR="00E10F20" w:rsidRDefault="00E10F20" w:rsidP="008F3D63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0"/>
              </w:rPr>
              <w:t>Droits de vote exerçables</w:t>
            </w:r>
          </w:p>
        </w:tc>
      </w:tr>
      <w:tr w:rsidR="00E10F20" w14:paraId="3E48E445" w14:textId="77777777" w:rsidTr="008F3D63">
        <w:trPr>
          <w:trHeight w:val="410"/>
        </w:trPr>
        <w:tc>
          <w:tcPr>
            <w:tcW w:w="1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822D" w14:textId="203C6F15" w:rsidR="00E10F20" w:rsidRPr="002772A7" w:rsidRDefault="00ED475A" w:rsidP="008F3D63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0"/>
              </w:rPr>
              <w:t>3</w:t>
            </w:r>
            <w:r w:rsidR="00F61619">
              <w:rPr>
                <w:rFonts w:ascii="Segoe UI" w:hAnsi="Segoe UI" w:cs="Segoe UI"/>
                <w:sz w:val="20"/>
              </w:rPr>
              <w:t>1</w:t>
            </w:r>
            <w:r w:rsidR="001E76DA">
              <w:rPr>
                <w:rFonts w:ascii="Segoe UI" w:hAnsi="Segoe UI" w:cs="Segoe UI"/>
                <w:sz w:val="20"/>
              </w:rPr>
              <w:t>/0</w:t>
            </w:r>
            <w:r w:rsidR="00F61619">
              <w:rPr>
                <w:rFonts w:ascii="Segoe UI" w:hAnsi="Segoe UI" w:cs="Segoe UI"/>
                <w:sz w:val="20"/>
              </w:rPr>
              <w:t>5</w:t>
            </w:r>
            <w:r w:rsidR="001E76DA">
              <w:rPr>
                <w:rFonts w:ascii="Segoe UI" w:hAnsi="Segoe UI" w:cs="Segoe UI"/>
                <w:sz w:val="20"/>
              </w:rPr>
              <w:t>/2021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C586" w14:textId="77777777" w:rsidR="00E10F20" w:rsidRPr="002772A7" w:rsidRDefault="00E10F20" w:rsidP="008F3D63">
            <w:pPr>
              <w:jc w:val="center"/>
              <w:rPr>
                <w:szCs w:val="24"/>
              </w:rPr>
            </w:pPr>
            <w:r w:rsidRPr="002772A7">
              <w:rPr>
                <w:rFonts w:ascii="Arial" w:hAnsi="Arial" w:cs="Arial"/>
                <w:sz w:val="20"/>
              </w:rPr>
              <w:t>17 277 870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182F7" w14:textId="63077A44" w:rsidR="00E10F20" w:rsidRPr="000563A3" w:rsidRDefault="00E10F20" w:rsidP="008F3D63">
            <w:pPr>
              <w:jc w:val="center"/>
              <w:rPr>
                <w:rFonts w:ascii="Arial" w:hAnsi="Arial" w:cs="Arial"/>
                <w:sz w:val="20"/>
              </w:rPr>
            </w:pPr>
            <w:r w:rsidRPr="000563A3">
              <w:rPr>
                <w:rFonts w:ascii="Arial" w:hAnsi="Arial" w:cs="Arial"/>
                <w:sz w:val="20"/>
              </w:rPr>
              <w:t>2</w:t>
            </w:r>
            <w:r w:rsidR="00C267DF">
              <w:rPr>
                <w:rFonts w:ascii="Arial" w:hAnsi="Arial" w:cs="Arial"/>
                <w:sz w:val="20"/>
              </w:rPr>
              <w:t>7</w:t>
            </w:r>
            <w:r w:rsidR="00F61619">
              <w:rPr>
                <w:rFonts w:ascii="Arial" w:hAnsi="Arial" w:cs="Arial"/>
                <w:sz w:val="20"/>
              </w:rPr>
              <w:t> 580 471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1D0B" w14:textId="404ED9FB" w:rsidR="00E10F20" w:rsidRPr="000563A3" w:rsidRDefault="00E10F20" w:rsidP="008F3D63">
            <w:pPr>
              <w:jc w:val="center"/>
              <w:rPr>
                <w:rFonts w:ascii="Arial" w:hAnsi="Arial" w:cs="Arial"/>
                <w:sz w:val="20"/>
              </w:rPr>
            </w:pPr>
            <w:r w:rsidRPr="000563A3">
              <w:rPr>
                <w:rFonts w:ascii="Arial" w:hAnsi="Arial" w:cs="Arial"/>
                <w:sz w:val="20"/>
              </w:rPr>
              <w:t>26</w:t>
            </w:r>
            <w:r w:rsidR="00F61619">
              <w:rPr>
                <w:rFonts w:ascii="Arial" w:hAnsi="Arial" w:cs="Arial"/>
                <w:sz w:val="20"/>
              </w:rPr>
              <w:t> 190 091</w:t>
            </w:r>
          </w:p>
        </w:tc>
      </w:tr>
    </w:tbl>
    <w:p w14:paraId="36915B1C" w14:textId="77777777" w:rsidR="00FE7BD8" w:rsidRDefault="00FE7BD8" w:rsidP="005E6679">
      <w:pPr>
        <w:pStyle w:val="Titresinterne"/>
        <w:jc w:val="both"/>
        <w:rPr>
          <w:rFonts w:ascii="Segoe UI Semibold" w:hAnsi="Segoe UI Semibold"/>
          <w:color w:val="auto"/>
          <w:sz w:val="22"/>
        </w:rPr>
      </w:pPr>
    </w:p>
    <w:p w14:paraId="01611D6A" w14:textId="77777777" w:rsidR="00FE7BD8" w:rsidRDefault="00FE7BD8" w:rsidP="005E6679">
      <w:pPr>
        <w:pStyle w:val="Titresinterne"/>
        <w:jc w:val="both"/>
        <w:rPr>
          <w:rFonts w:ascii="Segoe UI Semibold" w:hAnsi="Segoe UI Semibold"/>
          <w:color w:val="auto"/>
          <w:sz w:val="22"/>
        </w:rPr>
      </w:pPr>
    </w:p>
    <w:p w14:paraId="0B302CA6" w14:textId="77777777" w:rsidR="00FE7BD8" w:rsidRDefault="00FE7BD8" w:rsidP="005E6679">
      <w:pPr>
        <w:pStyle w:val="Titresinterne"/>
        <w:jc w:val="both"/>
        <w:rPr>
          <w:rFonts w:ascii="Segoe UI Semibold" w:hAnsi="Segoe UI Semibold"/>
          <w:color w:val="auto"/>
          <w:sz w:val="22"/>
        </w:rPr>
      </w:pPr>
    </w:p>
    <w:p w14:paraId="792A9F99" w14:textId="77777777" w:rsidR="000563A3" w:rsidRPr="00B35882" w:rsidRDefault="000563A3" w:rsidP="000563A3">
      <w:pPr>
        <w:pStyle w:val="Titresinterne"/>
        <w:jc w:val="both"/>
        <w:rPr>
          <w:rFonts w:ascii="Segoe UI Semibold" w:hAnsi="Segoe UI Semibold" w:cs="Segoe UI"/>
          <w:color w:val="000000" w:themeColor="text1"/>
          <w:sz w:val="22"/>
          <w:szCs w:val="24"/>
        </w:rPr>
      </w:pPr>
      <w:r w:rsidRPr="00B35882">
        <w:rPr>
          <w:rFonts w:ascii="Segoe UI Semibold" w:hAnsi="Segoe UI Semibold"/>
          <w:color w:val="auto"/>
          <w:sz w:val="22"/>
        </w:rPr>
        <w:t>À PROPOS D</w:t>
      </w:r>
      <w:r>
        <w:rPr>
          <w:rFonts w:ascii="Segoe UI Semibold" w:hAnsi="Segoe UI Semibold"/>
          <w:color w:val="auto"/>
          <w:sz w:val="22"/>
        </w:rPr>
        <w:t xml:space="preserve">U GROUPE </w:t>
      </w:r>
      <w:r w:rsidRPr="00B35882">
        <w:rPr>
          <w:rFonts w:ascii="Segoe UI Semibold" w:hAnsi="Segoe UI Semibold"/>
          <w:color w:val="auto"/>
          <w:sz w:val="22"/>
        </w:rPr>
        <w:t>KEYRUS</w:t>
      </w:r>
    </w:p>
    <w:p w14:paraId="73399E93" w14:textId="77777777" w:rsidR="000563A3" w:rsidRDefault="000563A3" w:rsidP="000563A3">
      <w:pPr>
        <w:jc w:val="both"/>
        <w:rPr>
          <w:rFonts w:ascii="Segoe UI" w:hAnsi="Segoe UI"/>
          <w:b/>
          <w:sz w:val="20"/>
          <w:szCs w:val="22"/>
        </w:rPr>
      </w:pPr>
    </w:p>
    <w:p w14:paraId="0485601F" w14:textId="77777777" w:rsidR="000563A3" w:rsidRPr="00B35882" w:rsidRDefault="000563A3" w:rsidP="000563A3">
      <w:pPr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/>
          <w:b/>
          <w:sz w:val="20"/>
          <w:szCs w:val="22"/>
        </w:rPr>
        <w:t xml:space="preserve">Keyrus - Activités Grands Comptes </w:t>
      </w:r>
    </w:p>
    <w:p w14:paraId="0BC53C56" w14:textId="77777777" w:rsidR="000563A3" w:rsidRPr="00B35882" w:rsidRDefault="000563A3" w:rsidP="000563A3">
      <w:pPr>
        <w:jc w:val="both"/>
        <w:rPr>
          <w:rFonts w:ascii="Segoe UI" w:hAnsi="Segoe UI" w:cs="Segoe UI"/>
          <w:sz w:val="20"/>
        </w:rPr>
      </w:pPr>
    </w:p>
    <w:p w14:paraId="28A87620" w14:textId="77777777" w:rsidR="000563A3" w:rsidRPr="00B35882" w:rsidRDefault="000563A3" w:rsidP="000563A3">
      <w:pPr>
        <w:jc w:val="both"/>
        <w:rPr>
          <w:rFonts w:ascii="Segoe UI" w:hAnsi="Segoe UI" w:cs="Segoe UI"/>
          <w:sz w:val="20"/>
        </w:rPr>
      </w:pPr>
      <w:r w:rsidRPr="00B35882">
        <w:rPr>
          <w:rFonts w:ascii="Segoe UI" w:hAnsi="Segoe UI"/>
          <w:sz w:val="20"/>
          <w:szCs w:val="22"/>
        </w:rPr>
        <w:t xml:space="preserve">Acteur international du conseil et des technologies, spécialiste de la Data et du Digital, </w:t>
      </w:r>
      <w:r w:rsidRPr="00B35882">
        <w:rPr>
          <w:rFonts w:ascii="Segoe UI" w:hAnsi="Segoe UI"/>
          <w:b/>
          <w:sz w:val="20"/>
          <w:szCs w:val="22"/>
        </w:rPr>
        <w:t>Keyrus</w:t>
      </w:r>
      <w:r w:rsidRPr="00B35882">
        <w:rPr>
          <w:rFonts w:ascii="Segoe UI" w:hAnsi="Segoe UI"/>
          <w:sz w:val="20"/>
          <w:szCs w:val="22"/>
        </w:rPr>
        <w:t xml:space="preserve"> a pour mission d’aider les entreprises à tirer profit du paradigme de la Donnée et du Numérique pour accroître </w:t>
      </w:r>
      <w:r w:rsidRPr="005E0F45">
        <w:rPr>
          <w:rFonts w:ascii="Segoe UI" w:hAnsi="Segoe UI"/>
          <w:sz w:val="20"/>
          <w:szCs w:val="22"/>
        </w:rPr>
        <w:t>leur performance, faciliter et accélérer leur transformation et générer de nouveaux leviers de croissance et de compétitivité.</w:t>
      </w:r>
    </w:p>
    <w:p w14:paraId="61C87D05" w14:textId="77777777" w:rsidR="000563A3" w:rsidRPr="00B35882" w:rsidRDefault="000563A3" w:rsidP="000563A3">
      <w:pPr>
        <w:jc w:val="both"/>
        <w:rPr>
          <w:rFonts w:ascii="Segoe UI" w:hAnsi="Segoe UI" w:cs="Segoe UI"/>
          <w:sz w:val="20"/>
        </w:rPr>
      </w:pPr>
    </w:p>
    <w:p w14:paraId="63710906" w14:textId="5B48C85D" w:rsidR="000563A3" w:rsidRPr="00B35882" w:rsidRDefault="000563A3" w:rsidP="000563A3">
      <w:pPr>
        <w:jc w:val="both"/>
        <w:rPr>
          <w:rFonts w:ascii="Segoe UI" w:hAnsi="Segoe UI" w:cs="Segoe UI"/>
          <w:sz w:val="20"/>
        </w:rPr>
      </w:pPr>
      <w:r w:rsidRPr="00B35882">
        <w:rPr>
          <w:rFonts w:ascii="Segoe UI" w:hAnsi="Segoe UI"/>
          <w:sz w:val="20"/>
          <w:szCs w:val="22"/>
        </w:rPr>
        <w:t xml:space="preserve">Plaçant l’innovation au cœur de sa stratégie, </w:t>
      </w:r>
      <w:r w:rsidRPr="00B35882">
        <w:rPr>
          <w:rFonts w:ascii="Segoe UI" w:hAnsi="Segoe UI"/>
          <w:b/>
          <w:sz w:val="20"/>
          <w:szCs w:val="22"/>
        </w:rPr>
        <w:t>Keyrus</w:t>
      </w:r>
      <w:r w:rsidRPr="00B35882">
        <w:rPr>
          <w:rFonts w:ascii="Segoe UI" w:hAnsi="Segoe UI"/>
          <w:sz w:val="20"/>
          <w:szCs w:val="22"/>
        </w:rPr>
        <w:t xml:space="preserve"> développe une proposition de valeur unique sur le marché autour d’une offre novatrice qui s’appuie sur la combinaison de trois expertises majeures et </w:t>
      </w:r>
      <w:r w:rsidR="00C267DF" w:rsidRPr="00B35882">
        <w:rPr>
          <w:rFonts w:ascii="Segoe UI" w:hAnsi="Segoe UI"/>
          <w:sz w:val="20"/>
          <w:szCs w:val="22"/>
        </w:rPr>
        <w:t>convergentes :</w:t>
      </w:r>
    </w:p>
    <w:p w14:paraId="02740DB7" w14:textId="77777777" w:rsidR="000563A3" w:rsidRPr="00B35882" w:rsidRDefault="000563A3" w:rsidP="000563A3">
      <w:pPr>
        <w:jc w:val="both"/>
        <w:rPr>
          <w:rFonts w:ascii="Segoe UI" w:hAnsi="Segoe UI" w:cs="Segoe UI"/>
          <w:bCs/>
          <w:sz w:val="20"/>
        </w:rPr>
      </w:pPr>
    </w:p>
    <w:p w14:paraId="393ED37D" w14:textId="69565DD8" w:rsidR="000563A3" w:rsidRPr="00B35882" w:rsidRDefault="000563A3" w:rsidP="000563A3">
      <w:pPr>
        <w:numPr>
          <w:ilvl w:val="0"/>
          <w:numId w:val="2"/>
        </w:numPr>
        <w:ind w:left="644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/>
          <w:b/>
          <w:sz w:val="20"/>
          <w:szCs w:val="22"/>
        </w:rPr>
        <w:t xml:space="preserve">Data </w:t>
      </w:r>
      <w:r w:rsidR="00C267DF">
        <w:rPr>
          <w:rFonts w:ascii="Segoe UI" w:hAnsi="Segoe UI"/>
          <w:b/>
          <w:sz w:val="20"/>
          <w:szCs w:val="22"/>
        </w:rPr>
        <w:t>Intelligence</w:t>
      </w:r>
      <w:r w:rsidR="00C267DF" w:rsidRPr="00B35882">
        <w:rPr>
          <w:rFonts w:ascii="Segoe UI" w:hAnsi="Segoe UI"/>
          <w:b/>
          <w:sz w:val="20"/>
          <w:szCs w:val="22"/>
        </w:rPr>
        <w:t xml:space="preserve"> :</w:t>
      </w:r>
    </w:p>
    <w:p w14:paraId="3A442A1F" w14:textId="77777777" w:rsidR="000563A3" w:rsidRDefault="000563A3" w:rsidP="000563A3">
      <w:pPr>
        <w:ind w:left="360"/>
        <w:jc w:val="both"/>
        <w:rPr>
          <w:rFonts w:ascii="Segoe UI" w:hAnsi="Segoe UI"/>
          <w:sz w:val="20"/>
          <w:szCs w:val="22"/>
          <w:lang w:val="en-US"/>
        </w:rPr>
      </w:pPr>
      <w:r w:rsidRPr="005E0F45">
        <w:rPr>
          <w:rFonts w:ascii="Segoe UI" w:hAnsi="Segoe UI"/>
          <w:sz w:val="20"/>
          <w:szCs w:val="22"/>
          <w:lang w:val="en-US"/>
        </w:rPr>
        <w:t xml:space="preserve">Data Science </w:t>
      </w:r>
      <w:r>
        <w:rPr>
          <w:rFonts w:ascii="Segoe UI" w:hAnsi="Segoe UI"/>
          <w:sz w:val="20"/>
          <w:szCs w:val="22"/>
          <w:lang w:val="en-US"/>
        </w:rPr>
        <w:t>–</w:t>
      </w:r>
      <w:r w:rsidRPr="005E0F45">
        <w:rPr>
          <w:rFonts w:ascii="Segoe UI" w:hAnsi="Segoe UI"/>
          <w:sz w:val="20"/>
          <w:szCs w:val="22"/>
          <w:lang w:val="en-US"/>
        </w:rPr>
        <w:t xml:space="preserve"> </w:t>
      </w:r>
      <w:r>
        <w:rPr>
          <w:rFonts w:ascii="Segoe UI" w:hAnsi="Segoe UI"/>
          <w:sz w:val="20"/>
          <w:szCs w:val="22"/>
          <w:lang w:val="en-US"/>
        </w:rPr>
        <w:t xml:space="preserve">Intelligence Artificielle - </w:t>
      </w:r>
      <w:r w:rsidRPr="005E0F45">
        <w:rPr>
          <w:rFonts w:ascii="Segoe UI" w:hAnsi="Segoe UI"/>
          <w:sz w:val="20"/>
          <w:szCs w:val="22"/>
          <w:lang w:val="en-US"/>
        </w:rPr>
        <w:t>Big Data &amp; Cloud Analytics – Business Intelligence – EIM – CPM/EPM</w:t>
      </w:r>
    </w:p>
    <w:p w14:paraId="6410AB38" w14:textId="44FFC648" w:rsidR="000563A3" w:rsidRPr="00B35882" w:rsidRDefault="000563A3" w:rsidP="000563A3">
      <w:pPr>
        <w:numPr>
          <w:ilvl w:val="0"/>
          <w:numId w:val="2"/>
        </w:numPr>
        <w:ind w:left="644"/>
        <w:jc w:val="both"/>
        <w:rPr>
          <w:rFonts w:ascii="Segoe UI" w:hAnsi="Segoe UI" w:cs="Segoe UI"/>
          <w:b/>
          <w:sz w:val="20"/>
        </w:rPr>
      </w:pPr>
      <w:r w:rsidRPr="00B35882">
        <w:rPr>
          <w:rFonts w:ascii="Segoe UI" w:hAnsi="Segoe UI"/>
          <w:b/>
          <w:sz w:val="20"/>
          <w:szCs w:val="22"/>
        </w:rPr>
        <w:t xml:space="preserve">Digital </w:t>
      </w:r>
      <w:r w:rsidR="00C267DF" w:rsidRPr="00B35882">
        <w:rPr>
          <w:rFonts w:ascii="Segoe UI" w:hAnsi="Segoe UI"/>
          <w:b/>
          <w:sz w:val="20"/>
          <w:szCs w:val="22"/>
        </w:rPr>
        <w:t>Experience :</w:t>
      </w:r>
    </w:p>
    <w:p w14:paraId="6E8579E1" w14:textId="77777777" w:rsidR="000563A3" w:rsidRPr="00B35882" w:rsidRDefault="000563A3" w:rsidP="000563A3">
      <w:pPr>
        <w:ind w:left="360"/>
        <w:jc w:val="both"/>
        <w:rPr>
          <w:rFonts w:ascii="Segoe UI" w:hAnsi="Segoe UI" w:cs="Segoe UI"/>
          <w:sz w:val="20"/>
        </w:rPr>
      </w:pPr>
      <w:r w:rsidRPr="005E0F45">
        <w:rPr>
          <w:rFonts w:ascii="Segoe UI" w:hAnsi="Segoe UI"/>
          <w:sz w:val="20"/>
          <w:szCs w:val="22"/>
        </w:rPr>
        <w:t>Innovation &amp; Stratégie Digitale – Marketing Digital - DMP &amp; CRM – Commerce Digital – Performance</w:t>
      </w:r>
      <w:r w:rsidRPr="00B35882">
        <w:rPr>
          <w:rFonts w:ascii="Segoe UI" w:hAnsi="Segoe UI"/>
          <w:sz w:val="20"/>
          <w:szCs w:val="22"/>
        </w:rPr>
        <w:t xml:space="preserve"> Digitale – User Experience</w:t>
      </w:r>
    </w:p>
    <w:p w14:paraId="11A19438" w14:textId="52FBE8EB" w:rsidR="000563A3" w:rsidRPr="00B35882" w:rsidRDefault="000563A3" w:rsidP="000563A3">
      <w:pPr>
        <w:numPr>
          <w:ilvl w:val="0"/>
          <w:numId w:val="2"/>
        </w:numPr>
        <w:ind w:left="644"/>
        <w:jc w:val="both"/>
        <w:rPr>
          <w:rFonts w:ascii="Segoe UI" w:hAnsi="Segoe UI" w:cs="Segoe UI"/>
          <w:b/>
          <w:sz w:val="20"/>
        </w:rPr>
      </w:pPr>
      <w:r w:rsidRPr="00B35882">
        <w:rPr>
          <w:rFonts w:ascii="Segoe UI" w:hAnsi="Segoe UI"/>
          <w:b/>
          <w:sz w:val="20"/>
          <w:szCs w:val="22"/>
        </w:rPr>
        <w:t xml:space="preserve">Conseil en Management &amp; </w:t>
      </w:r>
      <w:r w:rsidR="00C267DF" w:rsidRPr="00B35882">
        <w:rPr>
          <w:rFonts w:ascii="Segoe UI" w:hAnsi="Segoe UI"/>
          <w:b/>
          <w:sz w:val="20"/>
          <w:szCs w:val="22"/>
        </w:rPr>
        <w:t>Transformation :</w:t>
      </w:r>
    </w:p>
    <w:p w14:paraId="7EBFD5F9" w14:textId="77777777" w:rsidR="000563A3" w:rsidRPr="00B35882" w:rsidRDefault="000563A3" w:rsidP="000563A3">
      <w:pPr>
        <w:ind w:left="360"/>
        <w:jc w:val="both"/>
        <w:rPr>
          <w:rFonts w:ascii="Segoe UI" w:hAnsi="Segoe UI" w:cs="Segoe UI"/>
          <w:sz w:val="20"/>
        </w:rPr>
      </w:pPr>
      <w:r w:rsidRPr="00B35882">
        <w:rPr>
          <w:rFonts w:ascii="Segoe UI" w:hAnsi="Segoe UI"/>
          <w:sz w:val="20"/>
          <w:szCs w:val="22"/>
        </w:rPr>
        <w:t>Stratégie &amp; Innovation – Transformation Digitale – Pilotage de la Performance – Accompagnement des Projets</w:t>
      </w:r>
    </w:p>
    <w:p w14:paraId="2080A30D" w14:textId="77777777" w:rsidR="000563A3" w:rsidRDefault="000563A3" w:rsidP="000563A3">
      <w:pPr>
        <w:jc w:val="both"/>
        <w:rPr>
          <w:rFonts w:ascii="Segoe UI" w:hAnsi="Segoe UI" w:cs="Segoe UI"/>
          <w:bCs/>
          <w:sz w:val="20"/>
        </w:rPr>
      </w:pPr>
    </w:p>
    <w:p w14:paraId="6480134F" w14:textId="77777777" w:rsidR="000563A3" w:rsidRDefault="000563A3" w:rsidP="000563A3">
      <w:pPr>
        <w:jc w:val="both"/>
        <w:rPr>
          <w:rFonts w:ascii="Segoe UI" w:hAnsi="Segoe UI" w:cs="Segoe UI"/>
          <w:b/>
          <w:bCs/>
          <w:sz w:val="20"/>
        </w:rPr>
      </w:pPr>
    </w:p>
    <w:p w14:paraId="41ACB0D9" w14:textId="77777777" w:rsidR="000563A3" w:rsidRDefault="000563A3" w:rsidP="000563A3">
      <w:pPr>
        <w:jc w:val="both"/>
        <w:rPr>
          <w:rFonts w:ascii="Segoe UI" w:hAnsi="Segoe UI" w:cs="Segoe UI"/>
          <w:b/>
          <w:bCs/>
          <w:sz w:val="20"/>
        </w:rPr>
      </w:pPr>
    </w:p>
    <w:p w14:paraId="137B20E9" w14:textId="77777777" w:rsidR="000563A3" w:rsidRDefault="000563A3" w:rsidP="000563A3">
      <w:pPr>
        <w:jc w:val="both"/>
        <w:rPr>
          <w:rFonts w:ascii="Segoe UI" w:hAnsi="Segoe UI" w:cs="Segoe UI"/>
          <w:b/>
          <w:bCs/>
          <w:sz w:val="20"/>
        </w:rPr>
      </w:pPr>
    </w:p>
    <w:p w14:paraId="01FBEB4A" w14:textId="190943CF" w:rsidR="000563A3" w:rsidRPr="00D54DA2" w:rsidRDefault="000563A3" w:rsidP="000563A3">
      <w:pPr>
        <w:jc w:val="both"/>
        <w:rPr>
          <w:rFonts w:ascii="Segoe UI" w:hAnsi="Segoe UI" w:cs="Segoe UI"/>
          <w:b/>
          <w:bCs/>
          <w:sz w:val="20"/>
        </w:rPr>
      </w:pPr>
      <w:r w:rsidRPr="00D54DA2">
        <w:rPr>
          <w:rFonts w:ascii="Segoe UI" w:hAnsi="Segoe UI" w:cs="Segoe UI"/>
          <w:b/>
          <w:bCs/>
          <w:sz w:val="20"/>
        </w:rPr>
        <w:t>Absys Cyborg – Activités Mid-Market</w:t>
      </w:r>
    </w:p>
    <w:p w14:paraId="387E26E3" w14:textId="77777777" w:rsidR="000563A3" w:rsidRDefault="000563A3" w:rsidP="000563A3">
      <w:pPr>
        <w:jc w:val="both"/>
        <w:rPr>
          <w:rFonts w:ascii="Segoe UI" w:hAnsi="Segoe UI"/>
          <w:b/>
          <w:sz w:val="20"/>
          <w:szCs w:val="22"/>
        </w:rPr>
      </w:pPr>
    </w:p>
    <w:p w14:paraId="5AA6A45D" w14:textId="3E00B061" w:rsidR="000563A3" w:rsidRPr="00D50087" w:rsidRDefault="000563A3" w:rsidP="000563A3">
      <w:pPr>
        <w:jc w:val="both"/>
        <w:rPr>
          <w:rFonts w:ascii="Segoe UI" w:hAnsi="Segoe UI"/>
          <w:sz w:val="20"/>
          <w:szCs w:val="22"/>
        </w:rPr>
      </w:pPr>
      <w:r w:rsidRPr="00D54DA2">
        <w:rPr>
          <w:rFonts w:ascii="Segoe UI" w:hAnsi="Segoe UI"/>
          <w:b/>
          <w:sz w:val="20"/>
          <w:szCs w:val="22"/>
        </w:rPr>
        <w:lastRenderedPageBreak/>
        <w:t>Absys Cyborg</w:t>
      </w:r>
      <w:r>
        <w:rPr>
          <w:rFonts w:ascii="Segoe UI" w:hAnsi="Segoe UI"/>
          <w:sz w:val="20"/>
          <w:szCs w:val="22"/>
        </w:rPr>
        <w:t xml:space="preserve"> est spécialiste de</w:t>
      </w:r>
      <w:r w:rsidRPr="00D50087">
        <w:rPr>
          <w:rFonts w:ascii="Segoe UI" w:hAnsi="Segoe UI"/>
          <w:sz w:val="20"/>
          <w:szCs w:val="22"/>
        </w:rPr>
        <w:t xml:space="preserve"> l’édition et</w:t>
      </w:r>
      <w:r>
        <w:rPr>
          <w:rFonts w:ascii="Segoe UI" w:hAnsi="Segoe UI"/>
          <w:sz w:val="20"/>
          <w:szCs w:val="22"/>
        </w:rPr>
        <w:t xml:space="preserve"> </w:t>
      </w:r>
      <w:r w:rsidRPr="00D50087">
        <w:rPr>
          <w:rFonts w:ascii="Segoe UI" w:hAnsi="Segoe UI"/>
          <w:sz w:val="20"/>
          <w:szCs w:val="22"/>
        </w:rPr>
        <w:t xml:space="preserve">l’intégration de solutions de </w:t>
      </w:r>
      <w:r w:rsidR="00C267DF" w:rsidRPr="00D50087">
        <w:rPr>
          <w:rFonts w:ascii="Segoe UI" w:hAnsi="Segoe UI"/>
          <w:sz w:val="20"/>
          <w:szCs w:val="22"/>
        </w:rPr>
        <w:t>gestion :</w:t>
      </w:r>
    </w:p>
    <w:p w14:paraId="45FC62B8" w14:textId="77777777" w:rsidR="000563A3" w:rsidRDefault="000563A3" w:rsidP="000563A3">
      <w:pPr>
        <w:jc w:val="both"/>
        <w:rPr>
          <w:rFonts w:ascii="Segoe UI" w:hAnsi="Segoe UI"/>
          <w:sz w:val="20"/>
          <w:szCs w:val="22"/>
        </w:rPr>
      </w:pPr>
    </w:p>
    <w:p w14:paraId="7E640C00" w14:textId="77777777" w:rsidR="000563A3" w:rsidRPr="00EC41F0" w:rsidRDefault="000563A3" w:rsidP="000563A3">
      <w:pPr>
        <w:numPr>
          <w:ilvl w:val="0"/>
          <w:numId w:val="2"/>
        </w:numPr>
        <w:ind w:left="644"/>
        <w:jc w:val="both"/>
        <w:rPr>
          <w:rFonts w:ascii="Segoe UI" w:hAnsi="Segoe UI"/>
          <w:b/>
          <w:sz w:val="20"/>
          <w:szCs w:val="22"/>
        </w:rPr>
      </w:pPr>
      <w:r w:rsidRPr="00EC41F0">
        <w:rPr>
          <w:rFonts w:ascii="Segoe UI" w:hAnsi="Segoe UI"/>
          <w:b/>
          <w:sz w:val="20"/>
          <w:szCs w:val="22"/>
        </w:rPr>
        <w:t>Logiciels de gestion, ERP et CRM</w:t>
      </w:r>
    </w:p>
    <w:p w14:paraId="5F2D5010" w14:textId="77777777" w:rsidR="000563A3" w:rsidRPr="00EC41F0" w:rsidRDefault="000563A3" w:rsidP="000563A3">
      <w:pPr>
        <w:numPr>
          <w:ilvl w:val="0"/>
          <w:numId w:val="2"/>
        </w:numPr>
        <w:ind w:left="644"/>
        <w:jc w:val="both"/>
        <w:rPr>
          <w:rFonts w:ascii="Segoe UI" w:hAnsi="Segoe UI"/>
          <w:b/>
          <w:sz w:val="20"/>
          <w:szCs w:val="22"/>
        </w:rPr>
      </w:pPr>
      <w:r w:rsidRPr="00EC41F0">
        <w:rPr>
          <w:rFonts w:ascii="Segoe UI" w:hAnsi="Segoe UI"/>
          <w:b/>
          <w:sz w:val="20"/>
          <w:szCs w:val="22"/>
        </w:rPr>
        <w:t xml:space="preserve">Hébergement </w:t>
      </w:r>
      <w:r>
        <w:rPr>
          <w:rFonts w:ascii="Segoe UI" w:hAnsi="Segoe UI"/>
          <w:b/>
          <w:sz w:val="20"/>
          <w:szCs w:val="22"/>
        </w:rPr>
        <w:t>&amp; S</w:t>
      </w:r>
      <w:r w:rsidRPr="00EC41F0">
        <w:rPr>
          <w:rFonts w:ascii="Segoe UI" w:hAnsi="Segoe UI"/>
          <w:b/>
          <w:sz w:val="20"/>
          <w:szCs w:val="22"/>
        </w:rPr>
        <w:t>ervices managés</w:t>
      </w:r>
    </w:p>
    <w:p w14:paraId="68655D96" w14:textId="77777777" w:rsidR="000563A3" w:rsidRPr="00EC41F0" w:rsidRDefault="000563A3" w:rsidP="000563A3">
      <w:pPr>
        <w:numPr>
          <w:ilvl w:val="0"/>
          <w:numId w:val="2"/>
        </w:numPr>
        <w:ind w:left="644"/>
        <w:jc w:val="both"/>
        <w:rPr>
          <w:rFonts w:ascii="Segoe UI" w:hAnsi="Segoe UI"/>
          <w:b/>
          <w:sz w:val="20"/>
          <w:szCs w:val="22"/>
        </w:rPr>
      </w:pPr>
      <w:r w:rsidRPr="00EC41F0">
        <w:rPr>
          <w:rFonts w:ascii="Segoe UI" w:hAnsi="Segoe UI"/>
          <w:b/>
          <w:sz w:val="20"/>
          <w:szCs w:val="22"/>
        </w:rPr>
        <w:t>Solutions collaboratives</w:t>
      </w:r>
    </w:p>
    <w:p w14:paraId="13C4334A" w14:textId="77777777" w:rsidR="000563A3" w:rsidRPr="00EC41F0" w:rsidRDefault="000563A3" w:rsidP="000563A3">
      <w:pPr>
        <w:numPr>
          <w:ilvl w:val="0"/>
          <w:numId w:val="2"/>
        </w:numPr>
        <w:ind w:left="644"/>
        <w:jc w:val="both"/>
        <w:rPr>
          <w:rFonts w:ascii="Segoe UI" w:hAnsi="Segoe UI"/>
          <w:b/>
          <w:sz w:val="20"/>
          <w:szCs w:val="22"/>
        </w:rPr>
      </w:pPr>
      <w:r w:rsidRPr="00EC41F0">
        <w:rPr>
          <w:rFonts w:ascii="Segoe UI" w:hAnsi="Segoe UI"/>
          <w:b/>
          <w:sz w:val="20"/>
          <w:szCs w:val="22"/>
        </w:rPr>
        <w:t xml:space="preserve">Reporting </w:t>
      </w:r>
      <w:r>
        <w:rPr>
          <w:rFonts w:ascii="Segoe UI" w:hAnsi="Segoe UI"/>
          <w:b/>
          <w:sz w:val="20"/>
          <w:szCs w:val="22"/>
        </w:rPr>
        <w:t>&amp; D</w:t>
      </w:r>
      <w:r w:rsidRPr="00EC41F0">
        <w:rPr>
          <w:rFonts w:ascii="Segoe UI" w:hAnsi="Segoe UI"/>
          <w:b/>
          <w:sz w:val="20"/>
          <w:szCs w:val="22"/>
        </w:rPr>
        <w:t>écisionnel</w:t>
      </w:r>
    </w:p>
    <w:p w14:paraId="68F051A8" w14:textId="77777777" w:rsidR="000563A3" w:rsidRPr="00EC41F0" w:rsidRDefault="000563A3" w:rsidP="000563A3">
      <w:pPr>
        <w:numPr>
          <w:ilvl w:val="0"/>
          <w:numId w:val="2"/>
        </w:numPr>
        <w:ind w:left="644"/>
        <w:jc w:val="both"/>
        <w:rPr>
          <w:rFonts w:ascii="Segoe UI" w:hAnsi="Segoe UI"/>
          <w:b/>
          <w:sz w:val="20"/>
          <w:szCs w:val="22"/>
        </w:rPr>
      </w:pPr>
      <w:r>
        <w:rPr>
          <w:rFonts w:ascii="Segoe UI" w:hAnsi="Segoe UI"/>
          <w:b/>
          <w:sz w:val="20"/>
          <w:szCs w:val="22"/>
        </w:rPr>
        <w:t>Conseil, Pilotage AMOA, S</w:t>
      </w:r>
      <w:r w:rsidRPr="00EC41F0">
        <w:rPr>
          <w:rFonts w:ascii="Segoe UI" w:hAnsi="Segoe UI"/>
          <w:b/>
          <w:sz w:val="20"/>
          <w:szCs w:val="22"/>
        </w:rPr>
        <w:t>tratégie IT</w:t>
      </w:r>
    </w:p>
    <w:p w14:paraId="66798793" w14:textId="77777777" w:rsidR="000563A3" w:rsidRDefault="000563A3" w:rsidP="000563A3">
      <w:pPr>
        <w:jc w:val="both"/>
        <w:rPr>
          <w:rFonts w:ascii="Segoe UI" w:hAnsi="Segoe UI"/>
          <w:sz w:val="20"/>
          <w:szCs w:val="22"/>
        </w:rPr>
      </w:pPr>
    </w:p>
    <w:p w14:paraId="5F5301AB" w14:textId="77777777" w:rsidR="000563A3" w:rsidRPr="00D50087" w:rsidRDefault="000563A3" w:rsidP="000563A3">
      <w:pPr>
        <w:jc w:val="both"/>
        <w:rPr>
          <w:rFonts w:ascii="Segoe UI" w:hAnsi="Segoe UI"/>
          <w:sz w:val="20"/>
          <w:szCs w:val="22"/>
        </w:rPr>
      </w:pPr>
      <w:r w:rsidRPr="00D54DA2">
        <w:rPr>
          <w:rFonts w:ascii="Segoe UI" w:hAnsi="Segoe UI"/>
          <w:b/>
          <w:sz w:val="20"/>
          <w:szCs w:val="22"/>
        </w:rPr>
        <w:t>Absys Cyborg</w:t>
      </w:r>
      <w:r w:rsidRPr="00D50087">
        <w:rPr>
          <w:rFonts w:ascii="Segoe UI" w:hAnsi="Segoe UI"/>
          <w:sz w:val="20"/>
          <w:szCs w:val="22"/>
        </w:rPr>
        <w:t xml:space="preserve"> est l’intégrateur leader des solutions Sage</w:t>
      </w:r>
      <w:r>
        <w:rPr>
          <w:rFonts w:ascii="Segoe UI" w:hAnsi="Segoe UI"/>
          <w:sz w:val="20"/>
          <w:szCs w:val="22"/>
        </w:rPr>
        <w:t xml:space="preserve"> </w:t>
      </w:r>
      <w:r w:rsidRPr="00D50087">
        <w:rPr>
          <w:rFonts w:ascii="Segoe UI" w:hAnsi="Segoe UI"/>
          <w:sz w:val="20"/>
          <w:szCs w:val="22"/>
        </w:rPr>
        <w:t>et Microsoft et se positionne en tant qu’expert reconnu sur</w:t>
      </w:r>
      <w:r>
        <w:rPr>
          <w:rFonts w:ascii="Segoe UI" w:hAnsi="Segoe UI"/>
          <w:sz w:val="20"/>
          <w:szCs w:val="22"/>
        </w:rPr>
        <w:t xml:space="preserve"> </w:t>
      </w:r>
      <w:r w:rsidRPr="00D50087">
        <w:rPr>
          <w:rFonts w:ascii="Segoe UI" w:hAnsi="Segoe UI"/>
          <w:sz w:val="20"/>
          <w:szCs w:val="22"/>
        </w:rPr>
        <w:t>l’ensemble des lignes de produits de l’éditeur Sage (Sage</w:t>
      </w:r>
      <w:r>
        <w:rPr>
          <w:rFonts w:ascii="Segoe UI" w:hAnsi="Segoe UI"/>
          <w:sz w:val="20"/>
          <w:szCs w:val="22"/>
        </w:rPr>
        <w:t xml:space="preserve"> </w:t>
      </w:r>
      <w:r w:rsidRPr="00D50087">
        <w:rPr>
          <w:rFonts w:ascii="Segoe UI" w:hAnsi="Segoe UI"/>
          <w:sz w:val="20"/>
          <w:szCs w:val="22"/>
        </w:rPr>
        <w:t>100, Sage Paie, Sage FRP 1000, Sage X3) et de</w:t>
      </w:r>
      <w:r>
        <w:rPr>
          <w:rFonts w:ascii="Segoe UI" w:hAnsi="Segoe UI"/>
          <w:sz w:val="20"/>
          <w:szCs w:val="22"/>
        </w:rPr>
        <w:t xml:space="preserve"> </w:t>
      </w:r>
      <w:r w:rsidRPr="00D50087">
        <w:rPr>
          <w:rFonts w:ascii="Segoe UI" w:hAnsi="Segoe UI"/>
          <w:sz w:val="20"/>
          <w:szCs w:val="22"/>
        </w:rPr>
        <w:t>Microsoft Dynamics.</w:t>
      </w:r>
    </w:p>
    <w:p w14:paraId="0E73F336" w14:textId="77777777" w:rsidR="000563A3" w:rsidRDefault="000563A3" w:rsidP="000563A3">
      <w:pPr>
        <w:jc w:val="both"/>
        <w:rPr>
          <w:rFonts w:ascii="Segoe UI" w:hAnsi="Segoe UI"/>
          <w:sz w:val="20"/>
          <w:szCs w:val="22"/>
        </w:rPr>
      </w:pPr>
    </w:p>
    <w:p w14:paraId="11461C49" w14:textId="77777777" w:rsidR="000563A3" w:rsidRDefault="000563A3" w:rsidP="000563A3">
      <w:pPr>
        <w:jc w:val="both"/>
        <w:rPr>
          <w:rFonts w:ascii="Segoe UI" w:hAnsi="Segoe UI"/>
          <w:sz w:val="20"/>
          <w:szCs w:val="22"/>
        </w:rPr>
      </w:pPr>
      <w:r w:rsidRPr="00B35882">
        <w:rPr>
          <w:rFonts w:ascii="Segoe UI" w:hAnsi="Segoe UI"/>
          <w:sz w:val="20"/>
          <w:szCs w:val="22"/>
        </w:rPr>
        <w:t>Présent dans</w:t>
      </w:r>
      <w:r>
        <w:rPr>
          <w:rFonts w:ascii="Segoe UI" w:hAnsi="Segoe UI"/>
          <w:sz w:val="20"/>
          <w:szCs w:val="22"/>
        </w:rPr>
        <w:t xml:space="preserve"> 20</w:t>
      </w:r>
      <w:r w:rsidRPr="00B35882">
        <w:rPr>
          <w:rFonts w:ascii="Segoe UI" w:hAnsi="Segoe UI"/>
          <w:sz w:val="20"/>
          <w:szCs w:val="22"/>
        </w:rPr>
        <w:t xml:space="preserve"> pays et sur 4 continents, le </w:t>
      </w:r>
      <w:r>
        <w:rPr>
          <w:rFonts w:ascii="Segoe UI" w:hAnsi="Segoe UI"/>
          <w:sz w:val="20"/>
          <w:szCs w:val="22"/>
        </w:rPr>
        <w:t>Groupe</w:t>
      </w:r>
      <w:r w:rsidRPr="00B35882">
        <w:rPr>
          <w:rFonts w:ascii="Segoe UI" w:hAnsi="Segoe UI"/>
          <w:sz w:val="20"/>
          <w:szCs w:val="22"/>
        </w:rPr>
        <w:t xml:space="preserve"> </w:t>
      </w:r>
      <w:r w:rsidRPr="00B35882">
        <w:rPr>
          <w:rFonts w:ascii="Segoe UI" w:hAnsi="Segoe UI"/>
          <w:b/>
          <w:sz w:val="20"/>
          <w:szCs w:val="22"/>
        </w:rPr>
        <w:t>Keyrus</w:t>
      </w:r>
      <w:r>
        <w:rPr>
          <w:rFonts w:ascii="Segoe UI" w:hAnsi="Segoe UI"/>
          <w:sz w:val="20"/>
          <w:szCs w:val="22"/>
        </w:rPr>
        <w:t xml:space="preserve"> emploie 3000</w:t>
      </w:r>
      <w:r w:rsidRPr="00B35882">
        <w:rPr>
          <w:rFonts w:ascii="Segoe UI" w:hAnsi="Segoe UI"/>
          <w:sz w:val="20"/>
          <w:szCs w:val="22"/>
        </w:rPr>
        <w:t> collaborateurs.</w:t>
      </w:r>
    </w:p>
    <w:p w14:paraId="49B7E2CD" w14:textId="77777777" w:rsidR="000563A3" w:rsidRPr="00B35882" w:rsidRDefault="000563A3" w:rsidP="000563A3">
      <w:pPr>
        <w:jc w:val="both"/>
        <w:rPr>
          <w:rFonts w:ascii="Segoe UI" w:hAnsi="Segoe UI" w:cs="Segoe UI"/>
          <w:sz w:val="20"/>
        </w:rPr>
      </w:pPr>
    </w:p>
    <w:p w14:paraId="2E84BAD9" w14:textId="77777777" w:rsidR="000563A3" w:rsidRDefault="000563A3" w:rsidP="000563A3">
      <w:pPr>
        <w:jc w:val="both"/>
        <w:rPr>
          <w:rFonts w:ascii="Segoe UI" w:hAnsi="Segoe UI" w:cs="Segoe UI"/>
          <w:sz w:val="20"/>
          <w:lang w:eastAsia="en-ZA"/>
        </w:rPr>
      </w:pPr>
      <w:r w:rsidRPr="008566F7">
        <w:rPr>
          <w:rFonts w:ascii="Segoe UI" w:hAnsi="Segoe UI" w:cs="Segoe UI"/>
          <w:b/>
          <w:bCs/>
          <w:sz w:val="20"/>
          <w:lang w:eastAsia="en-ZA"/>
        </w:rPr>
        <w:t>Keyrus</w:t>
      </w:r>
      <w:r w:rsidRPr="008566F7">
        <w:rPr>
          <w:rFonts w:ascii="Segoe UI" w:hAnsi="Segoe UI" w:cs="Segoe UI"/>
          <w:sz w:val="20"/>
          <w:lang w:eastAsia="en-ZA"/>
        </w:rPr>
        <w:t xml:space="preserve"> est coté sur Euronext Growth Paris</w:t>
      </w:r>
      <w:r>
        <w:rPr>
          <w:rFonts w:ascii="Segoe UI" w:hAnsi="Segoe UI" w:cs="Segoe UI"/>
          <w:sz w:val="20"/>
          <w:lang w:eastAsia="en-ZA"/>
        </w:rPr>
        <w:t>.</w:t>
      </w:r>
    </w:p>
    <w:p w14:paraId="3500F1A5" w14:textId="77777777" w:rsidR="000563A3" w:rsidRPr="008566F7" w:rsidRDefault="000563A3" w:rsidP="000563A3">
      <w:pPr>
        <w:jc w:val="both"/>
        <w:rPr>
          <w:lang w:val="en-GB"/>
        </w:rPr>
      </w:pPr>
      <w:r w:rsidRPr="008566F7">
        <w:rPr>
          <w:rFonts w:ascii="Segoe UI" w:hAnsi="Segoe UI" w:cs="Segoe UI"/>
          <w:sz w:val="20"/>
          <w:lang w:val="en-GB" w:eastAsia="en-ZA"/>
        </w:rPr>
        <w:t>(ALKEY - Code ISIN: FR0004029411 – Reuters: KEYR.PA – Bloomberg: ALKEY: FP).</w:t>
      </w:r>
    </w:p>
    <w:p w14:paraId="0043267B" w14:textId="77777777" w:rsidR="000563A3" w:rsidRPr="004B15C1" w:rsidRDefault="000563A3" w:rsidP="000563A3">
      <w:pPr>
        <w:pStyle w:val="Corpsdetexte"/>
        <w:rPr>
          <w:rFonts w:ascii="Segoe UI" w:hAnsi="Segoe UI" w:cs="Segoe UI"/>
        </w:rPr>
      </w:pPr>
      <w:r w:rsidRPr="008566F7">
        <w:rPr>
          <w:rFonts w:ascii="Segoe UI" w:hAnsi="Segoe UI"/>
          <w:color w:val="auto"/>
          <w:szCs w:val="22"/>
        </w:rPr>
        <w:t>Plus d'informations sur</w:t>
      </w:r>
      <w:r w:rsidRPr="008566F7">
        <w:rPr>
          <w:rFonts w:ascii="Segoe UI" w:hAnsi="Segoe UI"/>
          <w:color w:val="595959" w:themeColor="text1" w:themeTint="A6"/>
          <w:sz w:val="22"/>
          <w:szCs w:val="22"/>
        </w:rPr>
        <w:t xml:space="preserve"> </w:t>
      </w:r>
      <w:hyperlink r:id="rId8" w:history="1">
        <w:r w:rsidRPr="008566F7">
          <w:rPr>
            <w:rStyle w:val="Lienhypertexte"/>
            <w:rFonts w:ascii="Segoe UI" w:eastAsiaTheme="majorEastAsia" w:hAnsi="Segoe UI"/>
          </w:rPr>
          <w:t>www.keyrus.</w:t>
        </w:r>
        <w:r w:rsidRPr="008566F7">
          <w:rPr>
            <w:rStyle w:val="Lienhypertexte"/>
            <w:rFonts w:ascii="Segoe UI" w:eastAsiaTheme="majorEastAsia" w:hAnsi="Segoe UI" w:cs="Segoe UI"/>
            <w:sz w:val="22"/>
            <w:szCs w:val="22"/>
          </w:rPr>
          <w:t>fr</w:t>
        </w:r>
      </w:hyperlink>
      <w:r>
        <w:rPr>
          <w:rFonts w:ascii="Segoe UI" w:hAnsi="Segoe UI" w:cs="Segoe UI"/>
          <w:sz w:val="22"/>
          <w:szCs w:val="22"/>
        </w:rPr>
        <w:t xml:space="preserve"> </w:t>
      </w:r>
    </w:p>
    <w:p w14:paraId="44C109B3" w14:textId="77777777" w:rsidR="005B05CB" w:rsidRPr="005611CD" w:rsidRDefault="005B05CB" w:rsidP="005B05CB">
      <w:pPr>
        <w:pStyle w:val="Titresinterne"/>
        <w:jc w:val="both"/>
        <w:rPr>
          <w:rFonts w:ascii="Segoe UI" w:hAnsi="Segoe UI" w:cs="Segoe UI"/>
          <w:sz w:val="18"/>
          <w:szCs w:val="18"/>
        </w:rPr>
      </w:pPr>
    </w:p>
    <w:p w14:paraId="0B4FF5F9" w14:textId="1419FB7B" w:rsidR="00DF32D3" w:rsidRPr="009E64C4" w:rsidRDefault="00DF32D3" w:rsidP="005B05CB">
      <w:pPr>
        <w:pStyle w:val="Titresinterne"/>
        <w:jc w:val="both"/>
        <w:rPr>
          <w:rFonts w:ascii="Segoe UI" w:hAnsi="Segoe UI" w:cs="Segoe UI"/>
          <w:sz w:val="20"/>
        </w:rPr>
      </w:pPr>
    </w:p>
    <w:sectPr w:rsidR="00DF32D3" w:rsidRPr="009E64C4" w:rsidSect="00C34E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418" w:bottom="1304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D883" w14:textId="77777777" w:rsidR="00E02E4B" w:rsidRDefault="00E02E4B" w:rsidP="00C34EE8">
      <w:r>
        <w:separator/>
      </w:r>
    </w:p>
  </w:endnote>
  <w:endnote w:type="continuationSeparator" w:id="0">
    <w:p w14:paraId="145F321F" w14:textId="77777777" w:rsidR="00E02E4B" w:rsidRDefault="00E02E4B" w:rsidP="00C3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29CC" w14:textId="77777777" w:rsidR="000563A3" w:rsidRDefault="000563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908" w:type="dxa"/>
      <w:tblInd w:w="-1310" w:type="dxa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261"/>
      <w:gridCol w:w="1418"/>
      <w:gridCol w:w="1417"/>
      <w:gridCol w:w="1418"/>
      <w:gridCol w:w="1417"/>
      <w:gridCol w:w="2977"/>
    </w:tblGrid>
    <w:tr w:rsidR="00E43C00" w14:paraId="7FEA284A" w14:textId="77777777" w:rsidTr="00D45608">
      <w:trPr>
        <w:trHeight w:val="269"/>
      </w:trPr>
      <w:tc>
        <w:tcPr>
          <w:tcW w:w="3261" w:type="dxa"/>
          <w:shd w:val="clear" w:color="auto" w:fill="F2F2F2" w:themeFill="background1" w:themeFillShade="F2"/>
        </w:tcPr>
        <w:p w14:paraId="0FB9B576" w14:textId="0F0F44F9" w:rsidR="00E43C00" w:rsidRPr="00E43C00" w:rsidRDefault="00CD1FD5" w:rsidP="00A63822">
          <w:pPr>
            <w:ind w:left="1026"/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</w:pPr>
          <w:r w:rsidRPr="00D45608"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>MARCH</w:t>
          </w:r>
          <w:r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>É</w:t>
          </w:r>
          <w:r w:rsidRPr="00D45608"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 xml:space="preserve"> DE COTATION</w:t>
          </w: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br/>
            <w:t xml:space="preserve">Euronext </w:t>
          </w:r>
          <w:r w:rsidR="000563A3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>Growth</w:t>
          </w: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>– Paris</w:t>
          </w: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br/>
          </w:r>
        </w:p>
      </w:tc>
      <w:tc>
        <w:tcPr>
          <w:tcW w:w="1418" w:type="dxa"/>
          <w:shd w:val="clear" w:color="auto" w:fill="F2F2F2" w:themeFill="background1" w:themeFillShade="F2"/>
        </w:tcPr>
        <w:p w14:paraId="627326B7" w14:textId="77777777" w:rsidR="00E43C00" w:rsidRPr="00D45608" w:rsidRDefault="00CD1FD5" w:rsidP="00E43C00">
          <w:pPr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</w:pPr>
          <w:r w:rsidRPr="00D45608"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>CODE ISIN</w:t>
          </w:r>
        </w:p>
        <w:p w14:paraId="76A112D1" w14:textId="77777777" w:rsidR="00E43C00" w:rsidRPr="00E43C00" w:rsidRDefault="00CD1FD5" w:rsidP="00E43C00">
          <w:pPr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</w:pP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>FR00040229411</w:t>
          </w:r>
        </w:p>
      </w:tc>
      <w:tc>
        <w:tcPr>
          <w:tcW w:w="1417" w:type="dxa"/>
          <w:shd w:val="clear" w:color="auto" w:fill="F2F2F2" w:themeFill="background1" w:themeFillShade="F2"/>
        </w:tcPr>
        <w:p w14:paraId="1C5BE20D" w14:textId="77777777" w:rsidR="00E43C00" w:rsidRPr="00D45608" w:rsidRDefault="00CD1FD5" w:rsidP="007230EF">
          <w:pPr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</w:pPr>
          <w:r w:rsidRPr="00D45608"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>REUTERS</w:t>
          </w:r>
        </w:p>
        <w:p w14:paraId="0BFBC599" w14:textId="77777777" w:rsidR="00E43C00" w:rsidRPr="00E43C00" w:rsidRDefault="00CD1FD5" w:rsidP="007230EF">
          <w:pPr>
            <w:rPr>
              <w:rFonts w:ascii="Segoe UI Semibold" w:hAnsi="Segoe UI Semibold" w:cs="Segoe UI"/>
              <w:color w:val="000000" w:themeColor="text1"/>
              <w:sz w:val="14"/>
              <w:szCs w:val="14"/>
            </w:rPr>
          </w:pP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>KEYR.PA</w:t>
          </w:r>
        </w:p>
      </w:tc>
      <w:tc>
        <w:tcPr>
          <w:tcW w:w="1418" w:type="dxa"/>
          <w:shd w:val="clear" w:color="auto" w:fill="F2F2F2" w:themeFill="background1" w:themeFillShade="F2"/>
        </w:tcPr>
        <w:p w14:paraId="54D82CE3" w14:textId="380965A1" w:rsidR="00E43C00" w:rsidRPr="00E43C00" w:rsidRDefault="00CD1FD5" w:rsidP="007230EF">
          <w:pPr>
            <w:rPr>
              <w:rFonts w:ascii="Segoe UI Semibold" w:hAnsi="Segoe UI Semibold" w:cs="Segoe UI"/>
              <w:color w:val="000000" w:themeColor="text1"/>
              <w:sz w:val="14"/>
              <w:szCs w:val="14"/>
            </w:rPr>
          </w:pPr>
          <w:r w:rsidRPr="00D45608"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>BLOOMBERG</w:t>
          </w: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br/>
          </w:r>
          <w:r w:rsidR="000563A3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>ALKEY</w:t>
          </w:r>
          <w:r w:rsidR="000563A3"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 xml:space="preserve"> : FP</w:t>
          </w:r>
        </w:p>
      </w:tc>
      <w:tc>
        <w:tcPr>
          <w:tcW w:w="1417" w:type="dxa"/>
          <w:shd w:val="clear" w:color="auto" w:fill="F2F2F2" w:themeFill="background1" w:themeFillShade="F2"/>
        </w:tcPr>
        <w:p w14:paraId="043EE40C" w14:textId="77777777" w:rsidR="00E43C00" w:rsidRPr="00D45608" w:rsidRDefault="00CD1FD5" w:rsidP="007230EF">
          <w:pPr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</w:pPr>
          <w:r w:rsidRPr="00D45608">
            <w:rPr>
              <w:rFonts w:ascii="Segoe UI" w:hAnsi="Segoe UI" w:cs="Segoe UI"/>
              <w:b/>
              <w:color w:val="595959" w:themeColor="text1" w:themeTint="A6"/>
              <w:sz w:val="14"/>
              <w:szCs w:val="14"/>
            </w:rPr>
            <w:t>INDICES</w:t>
          </w:r>
        </w:p>
        <w:p w14:paraId="7BBF6331" w14:textId="77777777" w:rsidR="00E43C00" w:rsidRPr="00E43C00" w:rsidRDefault="00CD1FD5" w:rsidP="007230EF">
          <w:pPr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</w:pP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 xml:space="preserve">CAC MID &amp; </w:t>
          </w:r>
        </w:p>
        <w:p w14:paraId="784D4FE6" w14:textId="77777777" w:rsidR="00E43C00" w:rsidRPr="00E43C00" w:rsidRDefault="00CD1FD5" w:rsidP="007230EF">
          <w:pPr>
            <w:rPr>
              <w:rFonts w:ascii="Segoe UI Semibold" w:hAnsi="Segoe UI Semibold" w:cs="Segoe UI"/>
              <w:color w:val="000000" w:themeColor="text1"/>
              <w:sz w:val="14"/>
              <w:szCs w:val="14"/>
            </w:rPr>
          </w:pPr>
          <w:r w:rsidRPr="00E43C00">
            <w:rPr>
              <w:rFonts w:ascii="Segoe UI Semibold" w:hAnsi="Segoe UI Semibold" w:cs="Segoe UI"/>
              <w:color w:val="595959" w:themeColor="text1" w:themeTint="A6"/>
              <w:sz w:val="14"/>
              <w:szCs w:val="14"/>
            </w:rPr>
            <w:t>Small 190</w:t>
          </w:r>
        </w:p>
      </w:tc>
      <w:tc>
        <w:tcPr>
          <w:tcW w:w="2977" w:type="dxa"/>
          <w:shd w:val="clear" w:color="auto" w:fill="F2F2F2" w:themeFill="background1" w:themeFillShade="F2"/>
          <w:vAlign w:val="center"/>
        </w:tcPr>
        <w:p w14:paraId="48FF298F" w14:textId="77777777" w:rsidR="00E43C00" w:rsidRPr="00E43C00" w:rsidRDefault="00CD1FD5" w:rsidP="003517D8">
          <w:pPr>
            <w:rPr>
              <w:rFonts w:ascii="Segoe UI Semibold" w:hAnsi="Segoe UI Semibold" w:cs="Segoe UI"/>
              <w:color w:val="000000" w:themeColor="text1"/>
              <w:sz w:val="20"/>
            </w:rPr>
          </w:pPr>
          <w:r w:rsidRPr="00E43C00">
            <w:rPr>
              <w:rFonts w:ascii="Segoe UI Semibold" w:hAnsi="Segoe UI Semibold" w:cs="Segoe UI"/>
              <w:color w:val="000000" w:themeColor="text1"/>
              <w:sz w:val="20"/>
            </w:rPr>
            <w:t xml:space="preserve">  www.keyrus.</w:t>
          </w:r>
          <w:r w:rsidR="003517D8">
            <w:rPr>
              <w:rFonts w:ascii="Segoe UI Semibold" w:hAnsi="Segoe UI Semibold" w:cs="Segoe UI"/>
              <w:color w:val="000000" w:themeColor="text1"/>
              <w:sz w:val="20"/>
            </w:rPr>
            <w:t>fr</w:t>
          </w:r>
        </w:p>
      </w:tc>
    </w:tr>
  </w:tbl>
  <w:p w14:paraId="55189AD0" w14:textId="77777777" w:rsidR="006A6F3D" w:rsidRPr="006A6F3D" w:rsidRDefault="00A94D47" w:rsidP="00A94D47">
    <w:pPr>
      <w:pStyle w:val="Pieddepage"/>
      <w:tabs>
        <w:tab w:val="clear" w:pos="4536"/>
        <w:tab w:val="clear" w:pos="9072"/>
        <w:tab w:val="left" w:pos="7605"/>
      </w:tabs>
      <w:spacing w:before="20" w:after="20"/>
      <w:ind w:left="-284" w:right="-286"/>
      <w:jc w:val="center"/>
      <w:rPr>
        <w:rFonts w:ascii="Segoe UI" w:hAnsi="Segoe UI" w:cs="Segoe UI"/>
        <w:b/>
        <w:bCs/>
        <w:color w:val="FFFFFF" w:themeColor="background1"/>
        <w:sz w:val="2"/>
        <w:szCs w:val="2"/>
      </w:rPr>
    </w:pPr>
    <w:r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1" locked="0" layoutInCell="1" allowOverlap="1" wp14:anchorId="3EB903E7" wp14:editId="5AD790A1">
          <wp:simplePos x="0" y="0"/>
          <wp:positionH relativeFrom="column">
            <wp:posOffset>-899795</wp:posOffset>
          </wp:positionH>
          <wp:positionV relativeFrom="paragraph">
            <wp:posOffset>1742</wp:posOffset>
          </wp:positionV>
          <wp:extent cx="7668000" cy="24979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24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F80830" w14:textId="77777777" w:rsidR="009E3500" w:rsidRPr="009E3500" w:rsidRDefault="00CD1FD5" w:rsidP="00D45608">
    <w:pPr>
      <w:pStyle w:val="Pieddepage"/>
      <w:tabs>
        <w:tab w:val="clear" w:pos="4536"/>
        <w:tab w:val="clear" w:pos="9072"/>
        <w:tab w:val="left" w:pos="7605"/>
      </w:tabs>
      <w:spacing w:before="20" w:after="20"/>
      <w:ind w:left="-284" w:right="-286"/>
      <w:jc w:val="center"/>
      <w:rPr>
        <w:rFonts w:ascii="Segoe UI" w:hAnsi="Segoe UI" w:cs="Segoe UI"/>
        <w:color w:val="FFFFFF" w:themeColor="background1"/>
        <w:sz w:val="14"/>
      </w:rPr>
    </w:pPr>
    <w:r w:rsidRPr="009E3500">
      <w:rPr>
        <w:rFonts w:ascii="Segoe UI" w:hAnsi="Segoe UI" w:cs="Segoe UI"/>
        <w:b/>
        <w:bCs/>
        <w:color w:val="FFFFFF" w:themeColor="background1"/>
        <w:sz w:val="14"/>
      </w:rPr>
      <w:t xml:space="preserve">Keyrus - </w:t>
    </w:r>
    <w:r w:rsidRPr="009E3500">
      <w:rPr>
        <w:rFonts w:ascii="Segoe UI" w:hAnsi="Segoe UI" w:cs="Segoe UI"/>
        <w:color w:val="FFFFFF" w:themeColor="background1"/>
        <w:sz w:val="14"/>
      </w:rPr>
      <w:t xml:space="preserve">155, rue Anatole France – 92593 Levallois-Perret Cedex – Tél : +33(0)1 41 34 10 00 – </w:t>
    </w:r>
    <w:r w:rsidR="006F70AE">
      <w:rPr>
        <w:rFonts w:ascii="Segoe UI" w:hAnsi="Segoe UI" w:cs="Segoe UI"/>
        <w:color w:val="FFFFFF" w:themeColor="background1"/>
        <w:sz w:val="14"/>
      </w:rPr>
      <w:t>actionnaires</w:t>
    </w:r>
    <w:r w:rsidRPr="009E3500">
      <w:rPr>
        <w:rFonts w:ascii="Segoe UI" w:hAnsi="Segoe UI" w:cs="Segoe UI"/>
        <w:color w:val="FFFFFF" w:themeColor="background1"/>
        <w:sz w:val="14"/>
      </w:rPr>
      <w:t>@keyrus.com</w:t>
    </w:r>
  </w:p>
  <w:p w14:paraId="655EDF1E" w14:textId="77777777" w:rsidR="008A41B2" w:rsidRDefault="00E02E4B" w:rsidP="009E3500">
    <w:pPr>
      <w:pStyle w:val="Pieddepage"/>
      <w:tabs>
        <w:tab w:val="clear" w:pos="4536"/>
        <w:tab w:val="clear" w:pos="9072"/>
        <w:tab w:val="left" w:pos="7605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E042" w14:textId="77777777" w:rsidR="000563A3" w:rsidRDefault="000563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6B47" w14:textId="77777777" w:rsidR="00E02E4B" w:rsidRDefault="00E02E4B" w:rsidP="00C34EE8">
      <w:r>
        <w:separator/>
      </w:r>
    </w:p>
  </w:footnote>
  <w:footnote w:type="continuationSeparator" w:id="0">
    <w:p w14:paraId="069338E3" w14:textId="77777777" w:rsidR="00E02E4B" w:rsidRDefault="00E02E4B" w:rsidP="00C3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0D47" w14:textId="77777777" w:rsidR="000563A3" w:rsidRDefault="000563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1DDC" w14:textId="77777777" w:rsidR="008A41B2" w:rsidRDefault="00A94D47">
    <w:pPr>
      <w:pStyle w:val="En-tte"/>
      <w:ind w:left="-1417"/>
      <w:rPr>
        <w:rFonts w:ascii="Arial" w:hAnsi="Arial" w:cs="Arial"/>
        <w:sz w:val="28"/>
      </w:rPr>
    </w:pPr>
    <w:r>
      <w:rPr>
        <w:rFonts w:ascii="Arial" w:hAnsi="Arial" w:cs="Arial"/>
        <w:noProof/>
        <w:sz w:val="28"/>
      </w:rPr>
      <w:drawing>
        <wp:inline distT="0" distB="0" distL="0" distR="0" wp14:anchorId="5F6C2D71" wp14:editId="54182E67">
          <wp:extent cx="7668000" cy="250246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250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66E7" w14:textId="77777777" w:rsidR="000563A3" w:rsidRDefault="000563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2F8C"/>
    <w:multiLevelType w:val="hybridMultilevel"/>
    <w:tmpl w:val="923CADE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8873DC"/>
    <w:multiLevelType w:val="hybridMultilevel"/>
    <w:tmpl w:val="01A8E83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258446B"/>
    <w:multiLevelType w:val="hybridMultilevel"/>
    <w:tmpl w:val="2A464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85769"/>
    <w:multiLevelType w:val="hybridMultilevel"/>
    <w:tmpl w:val="75A49F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032A00"/>
    <w:multiLevelType w:val="hybridMultilevel"/>
    <w:tmpl w:val="1E9A54A2"/>
    <w:lvl w:ilvl="0" w:tplc="78BE9E66">
      <w:start w:val="26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E8"/>
    <w:rsid w:val="00024924"/>
    <w:rsid w:val="000563A3"/>
    <w:rsid w:val="00086983"/>
    <w:rsid w:val="00086E54"/>
    <w:rsid w:val="00094BF6"/>
    <w:rsid w:val="000A611D"/>
    <w:rsid w:val="000C379C"/>
    <w:rsid w:val="000C6C5B"/>
    <w:rsid w:val="000D7525"/>
    <w:rsid w:val="000E216B"/>
    <w:rsid w:val="001046DC"/>
    <w:rsid w:val="0010505C"/>
    <w:rsid w:val="001542EA"/>
    <w:rsid w:val="001850D1"/>
    <w:rsid w:val="00194796"/>
    <w:rsid w:val="001A323F"/>
    <w:rsid w:val="001B5902"/>
    <w:rsid w:val="001C0E44"/>
    <w:rsid w:val="001E303E"/>
    <w:rsid w:val="001E76DA"/>
    <w:rsid w:val="001F13FF"/>
    <w:rsid w:val="002129C5"/>
    <w:rsid w:val="002256C4"/>
    <w:rsid w:val="00244950"/>
    <w:rsid w:val="00246B86"/>
    <w:rsid w:val="00271812"/>
    <w:rsid w:val="0028018D"/>
    <w:rsid w:val="00292E30"/>
    <w:rsid w:val="002D013B"/>
    <w:rsid w:val="002D217B"/>
    <w:rsid w:val="002D6872"/>
    <w:rsid w:val="002E077C"/>
    <w:rsid w:val="00332190"/>
    <w:rsid w:val="003517D8"/>
    <w:rsid w:val="00354C06"/>
    <w:rsid w:val="003A3DA9"/>
    <w:rsid w:val="003D25EF"/>
    <w:rsid w:val="003E6BAE"/>
    <w:rsid w:val="003F0F9E"/>
    <w:rsid w:val="003F1A40"/>
    <w:rsid w:val="003F7876"/>
    <w:rsid w:val="00410C9D"/>
    <w:rsid w:val="00476D17"/>
    <w:rsid w:val="0048183F"/>
    <w:rsid w:val="004A1864"/>
    <w:rsid w:val="004B15C1"/>
    <w:rsid w:val="004B178A"/>
    <w:rsid w:val="004C08F6"/>
    <w:rsid w:val="004F5143"/>
    <w:rsid w:val="004F7157"/>
    <w:rsid w:val="005124EC"/>
    <w:rsid w:val="005212EC"/>
    <w:rsid w:val="005559EB"/>
    <w:rsid w:val="00555FAA"/>
    <w:rsid w:val="00582ACF"/>
    <w:rsid w:val="005B05CB"/>
    <w:rsid w:val="005B58A7"/>
    <w:rsid w:val="005E6679"/>
    <w:rsid w:val="005F265D"/>
    <w:rsid w:val="0060718F"/>
    <w:rsid w:val="00687BA5"/>
    <w:rsid w:val="00694261"/>
    <w:rsid w:val="006A2A85"/>
    <w:rsid w:val="006A67D0"/>
    <w:rsid w:val="006D2468"/>
    <w:rsid w:val="006D3E34"/>
    <w:rsid w:val="006E2A62"/>
    <w:rsid w:val="006F70AE"/>
    <w:rsid w:val="00745983"/>
    <w:rsid w:val="007644D1"/>
    <w:rsid w:val="007830E7"/>
    <w:rsid w:val="00795F33"/>
    <w:rsid w:val="007A1FD7"/>
    <w:rsid w:val="007B16E4"/>
    <w:rsid w:val="007D6F7F"/>
    <w:rsid w:val="007E0676"/>
    <w:rsid w:val="007F5A55"/>
    <w:rsid w:val="00807D91"/>
    <w:rsid w:val="0081026D"/>
    <w:rsid w:val="00814534"/>
    <w:rsid w:val="00825B6F"/>
    <w:rsid w:val="00862AF8"/>
    <w:rsid w:val="0089730F"/>
    <w:rsid w:val="008C0BC8"/>
    <w:rsid w:val="0091135F"/>
    <w:rsid w:val="00916251"/>
    <w:rsid w:val="009362D1"/>
    <w:rsid w:val="00951353"/>
    <w:rsid w:val="00960B4D"/>
    <w:rsid w:val="00964F2D"/>
    <w:rsid w:val="00990833"/>
    <w:rsid w:val="009E64C4"/>
    <w:rsid w:val="009F55E5"/>
    <w:rsid w:val="00A370DA"/>
    <w:rsid w:val="00A9154B"/>
    <w:rsid w:val="00A94D47"/>
    <w:rsid w:val="00AA449C"/>
    <w:rsid w:val="00AF3FCE"/>
    <w:rsid w:val="00AF5743"/>
    <w:rsid w:val="00B06C2B"/>
    <w:rsid w:val="00B15441"/>
    <w:rsid w:val="00B9739D"/>
    <w:rsid w:val="00BA1F1A"/>
    <w:rsid w:val="00BA349F"/>
    <w:rsid w:val="00BC09C7"/>
    <w:rsid w:val="00BF21E8"/>
    <w:rsid w:val="00C07FA2"/>
    <w:rsid w:val="00C22397"/>
    <w:rsid w:val="00C267DF"/>
    <w:rsid w:val="00C34EE8"/>
    <w:rsid w:val="00C510A5"/>
    <w:rsid w:val="00C97912"/>
    <w:rsid w:val="00CA565B"/>
    <w:rsid w:val="00CC0B0B"/>
    <w:rsid w:val="00CD1FD5"/>
    <w:rsid w:val="00D22AA0"/>
    <w:rsid w:val="00D27E71"/>
    <w:rsid w:val="00D317C1"/>
    <w:rsid w:val="00D34A76"/>
    <w:rsid w:val="00D36DA5"/>
    <w:rsid w:val="00D53E06"/>
    <w:rsid w:val="00D550E6"/>
    <w:rsid w:val="00D80703"/>
    <w:rsid w:val="00D9495E"/>
    <w:rsid w:val="00DA0FCB"/>
    <w:rsid w:val="00DB2894"/>
    <w:rsid w:val="00DB6DC5"/>
    <w:rsid w:val="00DE16DF"/>
    <w:rsid w:val="00DF32D3"/>
    <w:rsid w:val="00DF42A6"/>
    <w:rsid w:val="00E02E4B"/>
    <w:rsid w:val="00E10F20"/>
    <w:rsid w:val="00E3513F"/>
    <w:rsid w:val="00E62A47"/>
    <w:rsid w:val="00E80DF1"/>
    <w:rsid w:val="00E9078C"/>
    <w:rsid w:val="00E97032"/>
    <w:rsid w:val="00EA42EA"/>
    <w:rsid w:val="00ED475A"/>
    <w:rsid w:val="00EE37DD"/>
    <w:rsid w:val="00F13965"/>
    <w:rsid w:val="00F26DC9"/>
    <w:rsid w:val="00F43E40"/>
    <w:rsid w:val="00F60719"/>
    <w:rsid w:val="00F61619"/>
    <w:rsid w:val="00F67C8A"/>
    <w:rsid w:val="00FD373C"/>
    <w:rsid w:val="00FE7BD8"/>
    <w:rsid w:val="00FF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73476"/>
  <w15:docId w15:val="{CA8E2065-5D5F-4782-A99D-E077EA5A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7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C34EE8"/>
    <w:pPr>
      <w:keepNext/>
      <w:jc w:val="right"/>
      <w:outlineLvl w:val="6"/>
    </w:pPr>
    <w:rPr>
      <w:rFonts w:ascii="Arial" w:hAnsi="Arial" w:cs="Arial"/>
      <w:b/>
      <w:color w:val="80808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C34EE8"/>
    <w:rPr>
      <w:rFonts w:ascii="Arial" w:eastAsia="Times New Roman" w:hAnsi="Arial" w:cs="Arial"/>
      <w:b/>
      <w:color w:val="808080"/>
      <w:szCs w:val="20"/>
      <w:lang w:eastAsia="fr-FR"/>
    </w:rPr>
  </w:style>
  <w:style w:type="paragraph" w:customStyle="1" w:styleId="Titresinterne">
    <w:name w:val="Titres interne"/>
    <w:basedOn w:val="Normal"/>
    <w:uiPriority w:val="99"/>
    <w:rsid w:val="00C34EE8"/>
    <w:rPr>
      <w:rFonts w:ascii="Century Gothic" w:hAnsi="Century Gothic"/>
      <w:b/>
      <w:color w:val="E81B1B"/>
    </w:rPr>
  </w:style>
  <w:style w:type="paragraph" w:styleId="Corpsdetexte">
    <w:name w:val="Body Text"/>
    <w:basedOn w:val="Normal"/>
    <w:link w:val="CorpsdetexteCar1"/>
    <w:uiPriority w:val="99"/>
    <w:rsid w:val="00C34EE8"/>
    <w:pPr>
      <w:jc w:val="both"/>
    </w:pPr>
    <w:rPr>
      <w:color w:val="000080"/>
      <w:sz w:val="20"/>
    </w:rPr>
  </w:style>
  <w:style w:type="character" w:customStyle="1" w:styleId="CorpsdetexteCar">
    <w:name w:val="Corps de texte Car"/>
    <w:basedOn w:val="Policepardfaut"/>
    <w:uiPriority w:val="99"/>
    <w:semiHidden/>
    <w:rsid w:val="00C34EE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semiHidden/>
    <w:rsid w:val="00C34E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C34EE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C34E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4EE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1">
    <w:name w:val="Corps de texte Car1"/>
    <w:basedOn w:val="Policepardfaut"/>
    <w:link w:val="Corpsdetexte"/>
    <w:uiPriority w:val="99"/>
    <w:rsid w:val="00C34EE8"/>
    <w:rPr>
      <w:rFonts w:ascii="Times New Roman" w:eastAsia="Times New Roman" w:hAnsi="Times New Roman" w:cs="Times New Roman"/>
      <w:color w:val="000080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rsid w:val="00C34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4E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EE8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80DF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510A5"/>
    <w:rPr>
      <w:i/>
      <w:iCs/>
    </w:rPr>
  </w:style>
  <w:style w:type="character" w:customStyle="1" w:styleId="apple-converted-space">
    <w:name w:val="apple-converted-space"/>
    <w:basedOn w:val="Policepardfaut"/>
    <w:rsid w:val="00C510A5"/>
  </w:style>
  <w:style w:type="character" w:styleId="lev">
    <w:name w:val="Strong"/>
    <w:basedOn w:val="Policepardfaut"/>
    <w:uiPriority w:val="22"/>
    <w:qFormat/>
    <w:rsid w:val="00C510A5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E66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667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667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66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667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9739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r-FR"/>
    </w:rPr>
  </w:style>
  <w:style w:type="paragraph" w:styleId="Paragraphedeliste">
    <w:name w:val="List Paragraph"/>
    <w:aliases w:val="Paragraphe de liste 1"/>
    <w:basedOn w:val="Normal"/>
    <w:link w:val="ParagraphedelisteCar"/>
    <w:uiPriority w:val="34"/>
    <w:qFormat/>
    <w:rsid w:val="0089730F"/>
    <w:pPr>
      <w:ind w:left="720"/>
      <w:contextualSpacing/>
    </w:pPr>
  </w:style>
  <w:style w:type="character" w:customStyle="1" w:styleId="ParagraphedelisteCar">
    <w:name w:val="Paragraphe de liste Car"/>
    <w:aliases w:val="Paragraphe de liste 1 Car"/>
    <w:basedOn w:val="Policepardfaut"/>
    <w:link w:val="Paragraphedeliste"/>
    <w:uiPriority w:val="34"/>
    <w:locked/>
    <w:rsid w:val="00990833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yrus.fr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3" ma:contentTypeDescription="Crée un document." ma:contentTypeScope="" ma:versionID="4f25a10e70782f5fdd601622ededd407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1fab24139ca8eb8ee2b6100d53bed5fd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66d8fa-d4d1-41de-b572-9c088988ffaa">
      <UserInfo>
        <DisplayName/>
        <AccountId xsi:nil="true"/>
        <AccountType/>
      </UserInfo>
    </SharedWithUsers>
    <MediaLengthInSeconds xmlns="c38a9ad1-b47a-4590-86ee-e8dd02703c66" xsi:nil="true"/>
  </documentManagement>
</p:properties>
</file>

<file path=customXml/itemProps1.xml><?xml version="1.0" encoding="utf-8"?>
<ds:datastoreItem xmlns:ds="http://schemas.openxmlformats.org/officeDocument/2006/customXml" ds:itemID="{D84BEC37-D8EB-43CE-A874-60012D096C91}"/>
</file>

<file path=customXml/itemProps2.xml><?xml version="1.0" encoding="utf-8"?>
<ds:datastoreItem xmlns:ds="http://schemas.openxmlformats.org/officeDocument/2006/customXml" ds:itemID="{ABFA9C10-807B-4E42-8A6E-C37ED559B718}"/>
</file>

<file path=customXml/itemProps3.xml><?xml version="1.0" encoding="utf-8"?>
<ds:datastoreItem xmlns:ds="http://schemas.openxmlformats.org/officeDocument/2006/customXml" ds:itemID="{B2FF36A7-BF37-4195-A673-E10E17CA0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Keyrus Corporation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Floc'h</dc:creator>
  <cp:lastModifiedBy>Karim Benjelloun</cp:lastModifiedBy>
  <cp:revision>2</cp:revision>
  <cp:lastPrinted>2021-05-20T13:57:00Z</cp:lastPrinted>
  <dcterms:created xsi:type="dcterms:W3CDTF">2021-09-08T11:17:00Z</dcterms:created>
  <dcterms:modified xsi:type="dcterms:W3CDTF">2021-09-08T11:17:00Z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Order">
    <vt:r8>22700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