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0691" w14:textId="4FE103FA" w:rsidR="001E16DF" w:rsidRPr="00A03DC1" w:rsidRDefault="6C5A77A6" w:rsidP="00634982">
      <w:pPr>
        <w:pStyle w:val="Title"/>
        <w:rPr>
          <w:rFonts w:ascii="Arial" w:hAnsi="Arial" w:cs="Arial"/>
          <w:b/>
          <w:bCs/>
          <w:sz w:val="28"/>
          <w:szCs w:val="28"/>
          <w:lang w:eastAsia="en-GB"/>
        </w:rPr>
      </w:pPr>
      <w:bookmarkStart w:id="0" w:name="QuickMark"/>
      <w:bookmarkEnd w:id="0"/>
      <w:r w:rsidRPr="00A03DC1">
        <w:rPr>
          <w:rFonts w:ascii="Arial" w:hAnsi="Arial" w:cs="Arial"/>
          <w:b/>
          <w:bCs/>
          <w:sz w:val="28"/>
          <w:szCs w:val="28"/>
          <w:lang w:eastAsia="en-GB"/>
        </w:rPr>
        <w:t xml:space="preserve">Greater Manchester’s Clean Air Plan to Tackle Nitrogen Dioxide Exceedances at the Roadside </w:t>
      </w:r>
    </w:p>
    <w:p w14:paraId="08AED2EE" w14:textId="77777777" w:rsidR="001E16DF" w:rsidRPr="00A03DC1" w:rsidRDefault="001E16DF" w:rsidP="00634982">
      <w:pPr>
        <w:pStyle w:val="Title"/>
        <w:rPr>
          <w:rFonts w:ascii="Arial" w:hAnsi="Arial" w:cs="Arial"/>
          <w:b/>
          <w:bCs/>
          <w:sz w:val="28"/>
          <w:szCs w:val="28"/>
          <w:lang w:eastAsia="en-GB"/>
        </w:rPr>
      </w:pPr>
    </w:p>
    <w:p w14:paraId="35DE974E" w14:textId="17F68C1A" w:rsidR="001E16DF" w:rsidRPr="00A03DC1" w:rsidRDefault="001E16DF" w:rsidP="00634982">
      <w:pPr>
        <w:pStyle w:val="Title"/>
        <w:rPr>
          <w:rFonts w:ascii="Arial" w:hAnsi="Arial" w:cs="Arial"/>
          <w:b/>
          <w:bCs/>
          <w:sz w:val="28"/>
          <w:szCs w:val="28"/>
          <w:lang w:eastAsia="en-GB"/>
        </w:rPr>
      </w:pPr>
      <w:r w:rsidRPr="00A03DC1">
        <w:rPr>
          <w:rFonts w:ascii="Arial" w:hAnsi="Arial" w:cs="Arial"/>
          <w:b/>
          <w:bCs/>
          <w:sz w:val="28"/>
          <w:szCs w:val="28"/>
          <w:lang w:eastAsia="en-GB"/>
        </w:rPr>
        <w:t xml:space="preserve">Equality Impact Assessment – </w:t>
      </w:r>
      <w:r w:rsidR="00577517" w:rsidRPr="00A03DC1">
        <w:rPr>
          <w:rFonts w:ascii="Arial" w:hAnsi="Arial" w:cs="Arial"/>
          <w:b/>
          <w:bCs/>
          <w:sz w:val="28"/>
          <w:szCs w:val="28"/>
          <w:lang w:eastAsia="en-GB"/>
        </w:rPr>
        <w:t>Pre-Consultation</w:t>
      </w:r>
    </w:p>
    <w:p w14:paraId="2D598FBA" w14:textId="1771D5AA" w:rsidR="00A2658C" w:rsidRPr="00A03DC1" w:rsidRDefault="005D5E1F" w:rsidP="00634982">
      <w:pPr>
        <w:pStyle w:val="Title"/>
        <w:rPr>
          <w:rFonts w:ascii="Arial" w:hAnsi="Arial" w:cs="Arial"/>
          <w:b/>
          <w:bCs/>
          <w:sz w:val="28"/>
          <w:szCs w:val="28"/>
          <w:lang w:eastAsia="en-GB"/>
        </w:rPr>
      </w:pPr>
      <w:r w:rsidRPr="00A03DC1">
        <w:rPr>
          <w:rFonts w:ascii="Arial" w:hAnsi="Arial" w:cs="Arial"/>
          <w:b/>
          <w:bCs/>
          <w:sz w:val="28"/>
          <w:szCs w:val="28"/>
          <w:lang w:eastAsia="en-GB"/>
        </w:rPr>
        <w:t>I</w:t>
      </w:r>
      <w:r w:rsidR="00957E32" w:rsidRPr="00A03DC1">
        <w:rPr>
          <w:rFonts w:ascii="Arial" w:hAnsi="Arial" w:cs="Arial"/>
          <w:b/>
          <w:bCs/>
          <w:sz w:val="28"/>
          <w:szCs w:val="28"/>
          <w:lang w:eastAsia="en-GB"/>
        </w:rPr>
        <w:t xml:space="preserve">nclusion of </w:t>
      </w:r>
      <w:r w:rsidR="00106696" w:rsidRPr="00A03DC1">
        <w:rPr>
          <w:rFonts w:ascii="Arial" w:hAnsi="Arial" w:cs="Arial"/>
          <w:b/>
          <w:bCs/>
          <w:sz w:val="28"/>
          <w:szCs w:val="28"/>
          <w:lang w:eastAsia="en-GB"/>
        </w:rPr>
        <w:t xml:space="preserve">M1/M1 SP </w:t>
      </w:r>
      <w:r w:rsidR="000C3300" w:rsidRPr="00A03DC1">
        <w:rPr>
          <w:rFonts w:ascii="Arial" w:hAnsi="Arial" w:cs="Arial"/>
          <w:b/>
          <w:bCs/>
          <w:sz w:val="28"/>
          <w:szCs w:val="28"/>
          <w:lang w:eastAsia="en-GB"/>
        </w:rPr>
        <w:t xml:space="preserve">vehicles </w:t>
      </w:r>
      <w:r w:rsidR="00106696" w:rsidRPr="00A03DC1">
        <w:rPr>
          <w:rFonts w:ascii="Arial" w:hAnsi="Arial" w:cs="Arial"/>
          <w:b/>
          <w:bCs/>
          <w:sz w:val="28"/>
          <w:szCs w:val="28"/>
          <w:lang w:eastAsia="en-GB"/>
        </w:rPr>
        <w:t xml:space="preserve">with a body type of ‘motorcaravan’ </w:t>
      </w:r>
      <w:r w:rsidR="00A2658C" w:rsidRPr="00A03DC1">
        <w:rPr>
          <w:rFonts w:ascii="Arial" w:hAnsi="Arial" w:cs="Arial"/>
          <w:b/>
          <w:bCs/>
          <w:sz w:val="28"/>
          <w:szCs w:val="28"/>
          <w:lang w:eastAsia="en-GB"/>
        </w:rPr>
        <w:t xml:space="preserve">within the charging scheme </w:t>
      </w:r>
      <w:r w:rsidR="00957E32" w:rsidRPr="00A03DC1">
        <w:rPr>
          <w:rFonts w:ascii="Arial" w:hAnsi="Arial" w:cs="Arial"/>
          <w:b/>
          <w:bCs/>
          <w:sz w:val="28"/>
          <w:szCs w:val="28"/>
          <w:lang w:eastAsia="en-GB"/>
        </w:rPr>
        <w:t>&amp; A575 and A580 at Worsley</w:t>
      </w:r>
      <w:r w:rsidR="00A2658C" w:rsidRPr="00A03DC1">
        <w:rPr>
          <w:rFonts w:ascii="Arial" w:hAnsi="Arial" w:cs="Arial"/>
          <w:b/>
          <w:bCs/>
          <w:sz w:val="28"/>
          <w:szCs w:val="28"/>
          <w:lang w:eastAsia="en-GB"/>
        </w:rPr>
        <w:t xml:space="preserve"> within the </w:t>
      </w:r>
      <w:r w:rsidRPr="00A03DC1">
        <w:rPr>
          <w:rFonts w:ascii="Arial" w:hAnsi="Arial" w:cs="Arial"/>
          <w:b/>
          <w:bCs/>
          <w:sz w:val="28"/>
          <w:szCs w:val="28"/>
          <w:lang w:eastAsia="en-GB"/>
        </w:rPr>
        <w:t xml:space="preserve">Greater Manchester </w:t>
      </w:r>
      <w:r w:rsidR="00A2658C" w:rsidRPr="00A03DC1">
        <w:rPr>
          <w:rFonts w:ascii="Arial" w:hAnsi="Arial" w:cs="Arial"/>
          <w:b/>
          <w:bCs/>
          <w:sz w:val="28"/>
          <w:szCs w:val="28"/>
          <w:lang w:eastAsia="en-GB"/>
        </w:rPr>
        <w:t xml:space="preserve">Clean Air Zone </w:t>
      </w:r>
    </w:p>
    <w:p w14:paraId="5AD03532" w14:textId="77777777" w:rsidR="00A2658C" w:rsidRPr="00A03DC1" w:rsidRDefault="00A2658C" w:rsidP="00957E32">
      <w:pPr>
        <w:spacing w:line="240" w:lineRule="auto"/>
        <w:jc w:val="center"/>
        <w:rPr>
          <w:rFonts w:ascii="Arial" w:eastAsia="Times New Roman" w:hAnsi="Arial" w:cs="Arial"/>
          <w:b/>
          <w:bCs/>
          <w:sz w:val="28"/>
          <w:szCs w:val="28"/>
          <w:lang w:eastAsia="en-GB"/>
        </w:rPr>
      </w:pPr>
    </w:p>
    <w:p w14:paraId="375F5092" w14:textId="5B09CF37" w:rsidR="001E16DF" w:rsidRPr="00A03DC1" w:rsidRDefault="00634982" w:rsidP="00634982">
      <w:pPr>
        <w:rPr>
          <w:rFonts w:ascii="Arial" w:hAnsi="Arial" w:cs="Arial"/>
          <w:b/>
          <w:bCs/>
          <w:sz w:val="28"/>
          <w:szCs w:val="28"/>
          <w:lang w:eastAsia="en-GB"/>
        </w:rPr>
      </w:pPr>
      <w:r w:rsidRPr="00A03DC1">
        <w:rPr>
          <w:rFonts w:ascii="Arial" w:hAnsi="Arial" w:cs="Arial"/>
          <w:b/>
          <w:bCs/>
          <w:sz w:val="28"/>
          <w:szCs w:val="28"/>
          <w:lang w:eastAsia="en-GB"/>
        </w:rPr>
        <w:t>Images of GM local authority logos: Bolton, Bury, Manchester, Oldham</w:t>
      </w:r>
      <w:r w:rsidR="00CF602B" w:rsidRPr="00A03DC1">
        <w:rPr>
          <w:rFonts w:ascii="Arial" w:hAnsi="Arial" w:cs="Arial"/>
          <w:b/>
          <w:bCs/>
          <w:sz w:val="28"/>
          <w:szCs w:val="28"/>
          <w:lang w:eastAsia="en-GB"/>
        </w:rPr>
        <w:t xml:space="preserve">, Rochdale, </w:t>
      </w:r>
      <w:r w:rsidR="00924B6D" w:rsidRPr="00A03DC1">
        <w:rPr>
          <w:rFonts w:ascii="Arial" w:hAnsi="Arial" w:cs="Arial"/>
          <w:b/>
          <w:bCs/>
          <w:sz w:val="28"/>
          <w:szCs w:val="28"/>
          <w:lang w:eastAsia="en-GB"/>
        </w:rPr>
        <w:t>Tameside, Trafford, Salford, Stockport, Wigan.</w:t>
      </w:r>
    </w:p>
    <w:p w14:paraId="5EA2C495" w14:textId="77777777" w:rsidR="001E16DF" w:rsidRPr="00525F2A" w:rsidRDefault="001E16DF" w:rsidP="001E16DF">
      <w:pPr>
        <w:spacing w:after="0" w:line="240" w:lineRule="auto"/>
        <w:jc w:val="center"/>
        <w:rPr>
          <w:rFonts w:ascii="Arial" w:eastAsia="Times New Roman" w:hAnsi="Arial" w:cs="Arial"/>
          <w:b/>
          <w:sz w:val="20"/>
          <w:szCs w:val="20"/>
          <w:lang w:eastAsia="en-GB"/>
        </w:rPr>
      </w:pPr>
    </w:p>
    <w:p w14:paraId="673235B7" w14:textId="77777777" w:rsidR="001E16DF" w:rsidRPr="00525F2A" w:rsidRDefault="001E16DF" w:rsidP="001E16DF">
      <w:pPr>
        <w:spacing w:after="0" w:line="240" w:lineRule="auto"/>
        <w:jc w:val="center"/>
        <w:rPr>
          <w:rFonts w:ascii="Arial" w:eastAsia="Times New Roman" w:hAnsi="Arial" w:cs="Arial"/>
          <w:sz w:val="20"/>
          <w:szCs w:val="20"/>
          <w:lang w:eastAsia="en-GB"/>
        </w:rPr>
      </w:pPr>
    </w:p>
    <w:p w14:paraId="0C43A8F7" w14:textId="77777777" w:rsidR="001E16DF" w:rsidRPr="00525F2A" w:rsidRDefault="001E16DF" w:rsidP="001E16DF">
      <w:pPr>
        <w:spacing w:before="240" w:after="240" w:line="240" w:lineRule="auto"/>
        <w:jc w:val="center"/>
        <w:rPr>
          <w:rFonts w:ascii="Arial" w:eastAsia="MS Gothic" w:hAnsi="Arial" w:cs="Arial"/>
          <w:color w:val="000000"/>
          <w:sz w:val="20"/>
          <w:szCs w:val="20"/>
          <w:lang w:eastAsia="en-GB"/>
        </w:rPr>
      </w:pPr>
      <w:r w:rsidRPr="00525F2A">
        <w:rPr>
          <w:rFonts w:ascii="Arial" w:eastAsia="MS Gothic" w:hAnsi="Arial" w:cs="Arial"/>
          <w:b/>
          <w:color w:val="000000"/>
          <w:sz w:val="20"/>
          <w:szCs w:val="20"/>
          <w:lang w:eastAsia="en-GB"/>
        </w:rPr>
        <w:t xml:space="preserve">Warning: </w:t>
      </w:r>
      <w:r w:rsidRPr="00525F2A">
        <w:rPr>
          <w:rFonts w:ascii="Arial" w:eastAsia="MS Gothic" w:hAnsi="Arial" w:cs="Arial"/>
          <w:color w:val="000000"/>
          <w:sz w:val="20"/>
          <w:szCs w:val="20"/>
          <w:lang w:eastAsia="en-GB"/>
        </w:rPr>
        <w:t>Printed copies of this document are uncontrolled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2268"/>
        <w:gridCol w:w="2268"/>
        <w:gridCol w:w="2268"/>
        <w:gridCol w:w="2268"/>
      </w:tblGrid>
      <w:tr w:rsidR="00191C77" w:rsidRPr="00525F2A" w14:paraId="1657CCEA" w14:textId="77777777" w:rsidTr="001E16DF">
        <w:trPr>
          <w:cantSplit/>
          <w:trHeight w:val="551"/>
        </w:trPr>
        <w:tc>
          <w:tcPr>
            <w:tcW w:w="2268" w:type="dxa"/>
            <w:shd w:val="clear" w:color="auto" w:fill="D6E3BC"/>
          </w:tcPr>
          <w:p w14:paraId="1AB5CC65" w14:textId="77777777" w:rsidR="001E16DF" w:rsidRPr="00525F2A" w:rsidRDefault="001E16DF" w:rsidP="001E16DF">
            <w:pPr>
              <w:spacing w:before="60" w:after="60" w:line="240" w:lineRule="auto"/>
              <w:rPr>
                <w:rFonts w:ascii="Arial" w:eastAsia="MS Gothic" w:hAnsi="Arial" w:cs="Arial"/>
                <w:b/>
                <w:sz w:val="20"/>
                <w:szCs w:val="20"/>
                <w:lang w:eastAsia="en-GB"/>
              </w:rPr>
            </w:pPr>
            <w:r w:rsidRPr="00525F2A">
              <w:rPr>
                <w:rFonts w:ascii="Arial" w:eastAsia="MS Gothic" w:hAnsi="Arial" w:cs="Arial"/>
                <w:b/>
                <w:sz w:val="20"/>
                <w:szCs w:val="20"/>
                <w:lang w:eastAsia="en-GB"/>
              </w:rPr>
              <w:t>Version Status:</w:t>
            </w:r>
          </w:p>
        </w:tc>
        <w:tc>
          <w:tcPr>
            <w:tcW w:w="2268" w:type="dxa"/>
            <w:shd w:val="clear" w:color="auto" w:fill="auto"/>
          </w:tcPr>
          <w:p w14:paraId="567F6422" w14:textId="77777777" w:rsidR="001E16DF" w:rsidRPr="00525F2A" w:rsidRDefault="009C7877" w:rsidP="001E16DF">
            <w:pPr>
              <w:spacing w:before="60" w:after="60" w:line="240" w:lineRule="auto"/>
              <w:rPr>
                <w:rFonts w:ascii="Arial" w:eastAsia="MS Gothic" w:hAnsi="Arial" w:cs="Arial"/>
                <w:sz w:val="20"/>
                <w:szCs w:val="20"/>
                <w:lang w:eastAsia="en-GB"/>
              </w:rPr>
            </w:pPr>
            <w:r w:rsidRPr="00525F2A">
              <w:rPr>
                <w:rFonts w:ascii="Arial" w:eastAsia="MS Gothic" w:hAnsi="Arial" w:cs="Arial"/>
                <w:sz w:val="20"/>
                <w:szCs w:val="20"/>
                <w:lang w:eastAsia="en-GB"/>
              </w:rPr>
              <w:t>FOR CONSULTATION</w:t>
            </w:r>
          </w:p>
          <w:p w14:paraId="4B6F0F2A" w14:textId="623074BA" w:rsidR="004F6A0D" w:rsidRPr="00525F2A" w:rsidRDefault="004F6A0D" w:rsidP="001E16DF">
            <w:pPr>
              <w:spacing w:before="60" w:after="60" w:line="240" w:lineRule="auto"/>
              <w:rPr>
                <w:rFonts w:ascii="Arial" w:eastAsia="MS Gothic" w:hAnsi="Arial" w:cs="Arial"/>
                <w:sz w:val="20"/>
                <w:szCs w:val="20"/>
                <w:lang w:eastAsia="en-GB"/>
              </w:rPr>
            </w:pPr>
            <w:r w:rsidRPr="00525F2A">
              <w:rPr>
                <w:rFonts w:ascii="Arial" w:eastAsia="MS Gothic" w:hAnsi="Arial" w:cs="Arial"/>
                <w:sz w:val="20"/>
                <w:szCs w:val="20"/>
                <w:lang w:eastAsia="en-GB"/>
              </w:rPr>
              <w:t>APPROVAL</w:t>
            </w:r>
          </w:p>
        </w:tc>
        <w:tc>
          <w:tcPr>
            <w:tcW w:w="2268" w:type="dxa"/>
            <w:shd w:val="clear" w:color="auto" w:fill="D6E3BC"/>
          </w:tcPr>
          <w:p w14:paraId="7EA59B3E" w14:textId="77777777" w:rsidR="001E16DF" w:rsidRPr="00525F2A" w:rsidRDefault="001E16DF" w:rsidP="001E16DF">
            <w:pPr>
              <w:spacing w:before="60" w:after="60" w:line="240" w:lineRule="auto"/>
              <w:rPr>
                <w:rFonts w:ascii="Arial" w:eastAsia="MS Gothic" w:hAnsi="Arial" w:cs="Arial"/>
                <w:b/>
                <w:sz w:val="20"/>
                <w:szCs w:val="20"/>
                <w:lang w:eastAsia="en-GB"/>
              </w:rPr>
            </w:pPr>
            <w:r w:rsidRPr="00525F2A">
              <w:rPr>
                <w:rFonts w:ascii="Arial" w:eastAsia="MS Gothic" w:hAnsi="Arial" w:cs="Arial"/>
                <w:b/>
                <w:sz w:val="20"/>
                <w:szCs w:val="20"/>
                <w:lang w:eastAsia="en-GB"/>
              </w:rPr>
              <w:t>Prepared by:</w:t>
            </w:r>
          </w:p>
        </w:tc>
        <w:tc>
          <w:tcPr>
            <w:tcW w:w="2268" w:type="dxa"/>
            <w:tcBorders>
              <w:right w:val="single" w:sz="4" w:space="0" w:color="auto"/>
            </w:tcBorders>
            <w:shd w:val="clear" w:color="auto" w:fill="auto"/>
          </w:tcPr>
          <w:p w14:paraId="32418353" w14:textId="77777777" w:rsidR="001E16DF" w:rsidRPr="00525F2A" w:rsidRDefault="001E16DF" w:rsidP="001E16DF">
            <w:pPr>
              <w:spacing w:before="60" w:after="60" w:line="240" w:lineRule="auto"/>
              <w:rPr>
                <w:rFonts w:ascii="Arial" w:eastAsia="MS Gothic" w:hAnsi="Arial" w:cs="Arial"/>
                <w:sz w:val="20"/>
                <w:szCs w:val="20"/>
                <w:lang w:eastAsia="en-GB"/>
              </w:rPr>
            </w:pPr>
            <w:r w:rsidRPr="00525F2A">
              <w:rPr>
                <w:rFonts w:ascii="Arial" w:eastAsia="MS Gothic" w:hAnsi="Arial" w:cs="Arial"/>
                <w:sz w:val="20"/>
                <w:szCs w:val="20"/>
                <w:lang w:eastAsia="en-GB"/>
              </w:rPr>
              <w:t xml:space="preserve">Transport for Greater Manchester on behalf of the 10 Local Authorities of Greater Manchester </w:t>
            </w:r>
          </w:p>
        </w:tc>
      </w:tr>
      <w:tr w:rsidR="001E16DF" w:rsidRPr="00525F2A" w14:paraId="3587BD3A" w14:textId="77777777" w:rsidTr="001E16DF">
        <w:trPr>
          <w:cantSplit/>
          <w:trHeight w:val="331"/>
        </w:trPr>
        <w:tc>
          <w:tcPr>
            <w:tcW w:w="2268" w:type="dxa"/>
            <w:shd w:val="clear" w:color="auto" w:fill="D6E3BC"/>
          </w:tcPr>
          <w:p w14:paraId="415CE49B" w14:textId="77777777" w:rsidR="001E16DF" w:rsidRPr="00525F2A" w:rsidRDefault="001E16DF" w:rsidP="001E16DF">
            <w:pPr>
              <w:spacing w:before="60" w:after="60" w:line="240" w:lineRule="auto"/>
              <w:rPr>
                <w:rFonts w:ascii="Arial" w:eastAsia="MS Gothic" w:hAnsi="Arial" w:cs="Arial"/>
                <w:b/>
                <w:sz w:val="20"/>
                <w:szCs w:val="20"/>
                <w:lang w:eastAsia="en-GB"/>
              </w:rPr>
            </w:pPr>
            <w:r w:rsidRPr="00525F2A">
              <w:rPr>
                <w:rFonts w:ascii="Arial" w:eastAsia="MS Gothic" w:hAnsi="Arial" w:cs="Arial"/>
                <w:b/>
                <w:sz w:val="20"/>
                <w:szCs w:val="20"/>
                <w:lang w:eastAsia="en-GB"/>
              </w:rPr>
              <w:t>Reviewed by:</w:t>
            </w:r>
          </w:p>
          <w:p w14:paraId="23BADF9C" w14:textId="77777777" w:rsidR="001E16DF" w:rsidRPr="00525F2A" w:rsidRDefault="001E16DF" w:rsidP="001E16DF">
            <w:pPr>
              <w:spacing w:before="60" w:after="60" w:line="240" w:lineRule="auto"/>
              <w:rPr>
                <w:rFonts w:ascii="Arial" w:eastAsia="MS Gothic" w:hAnsi="Arial" w:cs="Arial"/>
                <w:b/>
                <w:sz w:val="20"/>
                <w:szCs w:val="20"/>
                <w:lang w:eastAsia="en-GB"/>
              </w:rPr>
            </w:pPr>
            <w:r w:rsidRPr="00525F2A">
              <w:rPr>
                <w:rFonts w:ascii="Arial" w:eastAsia="MS Gothic" w:hAnsi="Arial" w:cs="Arial"/>
                <w:b/>
                <w:sz w:val="20"/>
                <w:szCs w:val="20"/>
                <w:lang w:eastAsia="en-GB"/>
              </w:rPr>
              <w:t>Date:</w:t>
            </w:r>
          </w:p>
        </w:tc>
        <w:tc>
          <w:tcPr>
            <w:tcW w:w="6804" w:type="dxa"/>
            <w:gridSpan w:val="3"/>
            <w:shd w:val="clear" w:color="auto" w:fill="auto"/>
          </w:tcPr>
          <w:p w14:paraId="53211A38" w14:textId="164CCD59" w:rsidR="001E16DF" w:rsidRPr="00525F2A" w:rsidRDefault="009C7877" w:rsidP="001E16DF">
            <w:pPr>
              <w:spacing w:before="60" w:after="60" w:line="240" w:lineRule="auto"/>
              <w:rPr>
                <w:rFonts w:ascii="Arial" w:eastAsia="MS Gothic" w:hAnsi="Arial" w:cs="Arial"/>
                <w:sz w:val="20"/>
                <w:szCs w:val="20"/>
                <w:lang w:eastAsia="en-GB"/>
              </w:rPr>
            </w:pPr>
            <w:r w:rsidRPr="00525F2A">
              <w:rPr>
                <w:rFonts w:ascii="Arial" w:eastAsia="MS Gothic" w:hAnsi="Arial" w:cs="Arial"/>
                <w:sz w:val="20"/>
                <w:szCs w:val="20"/>
                <w:lang w:eastAsia="en-GB"/>
              </w:rPr>
              <w:t>Megan Black</w:t>
            </w:r>
          </w:p>
          <w:p w14:paraId="37F7B92D" w14:textId="52DD2F88" w:rsidR="001E16DF" w:rsidRPr="00525F2A" w:rsidRDefault="009C7877" w:rsidP="001E16DF">
            <w:pPr>
              <w:spacing w:before="60" w:after="60" w:line="240" w:lineRule="auto"/>
              <w:rPr>
                <w:rFonts w:ascii="Arial" w:eastAsia="MS Gothic" w:hAnsi="Arial" w:cs="Arial"/>
                <w:sz w:val="20"/>
                <w:szCs w:val="20"/>
                <w:lang w:eastAsia="en-GB"/>
              </w:rPr>
            </w:pPr>
            <w:r w:rsidRPr="00525F2A">
              <w:rPr>
                <w:rFonts w:ascii="Arial" w:eastAsia="MS Gothic" w:hAnsi="Arial" w:cs="Arial"/>
                <w:sz w:val="20"/>
                <w:szCs w:val="20"/>
                <w:lang w:eastAsia="en-GB"/>
              </w:rPr>
              <w:t>August 2021</w:t>
            </w:r>
          </w:p>
        </w:tc>
      </w:tr>
    </w:tbl>
    <w:p w14:paraId="26A06FF3" w14:textId="77777777" w:rsidR="00B50990" w:rsidRPr="00525F2A" w:rsidRDefault="00B50990" w:rsidP="00924B6D">
      <w:pPr>
        <w:pStyle w:val="Heading1"/>
        <w:rPr>
          <w:rFonts w:ascii="Arial" w:hAnsi="Arial" w:cs="Arial"/>
          <w:sz w:val="20"/>
          <w:szCs w:val="20"/>
        </w:rPr>
      </w:pPr>
    </w:p>
    <w:p w14:paraId="5FAEF176" w14:textId="77777777" w:rsidR="00B50990" w:rsidRPr="00525F2A" w:rsidRDefault="00B50990" w:rsidP="00924B6D">
      <w:pPr>
        <w:pStyle w:val="Heading1"/>
        <w:rPr>
          <w:rFonts w:ascii="Arial" w:hAnsi="Arial" w:cs="Arial"/>
          <w:sz w:val="20"/>
          <w:szCs w:val="20"/>
        </w:rPr>
      </w:pPr>
    </w:p>
    <w:p w14:paraId="1763B3A6" w14:textId="25EDDBAF" w:rsidR="00B50990" w:rsidRPr="00525F2A" w:rsidRDefault="00B50990" w:rsidP="00924B6D">
      <w:pPr>
        <w:pStyle w:val="Heading1"/>
        <w:rPr>
          <w:rFonts w:ascii="Arial" w:hAnsi="Arial" w:cs="Arial"/>
          <w:sz w:val="20"/>
          <w:szCs w:val="20"/>
        </w:rPr>
      </w:pPr>
    </w:p>
    <w:p w14:paraId="311193F4" w14:textId="0A65C725" w:rsidR="00B50990" w:rsidRPr="00525F2A" w:rsidRDefault="00B50990" w:rsidP="00B50990">
      <w:pPr>
        <w:rPr>
          <w:rFonts w:ascii="Arial" w:hAnsi="Arial" w:cs="Arial"/>
          <w:sz w:val="20"/>
          <w:szCs w:val="20"/>
        </w:rPr>
      </w:pPr>
    </w:p>
    <w:p w14:paraId="7D957F33" w14:textId="6B3DC089" w:rsidR="00B50990" w:rsidRPr="00525F2A" w:rsidRDefault="00B50990" w:rsidP="00B50990">
      <w:pPr>
        <w:rPr>
          <w:rFonts w:ascii="Arial" w:hAnsi="Arial" w:cs="Arial"/>
          <w:sz w:val="20"/>
          <w:szCs w:val="20"/>
        </w:rPr>
      </w:pPr>
    </w:p>
    <w:p w14:paraId="3B102F19" w14:textId="5440EB54" w:rsidR="00B50990" w:rsidRDefault="00B50990" w:rsidP="00B50990">
      <w:pPr>
        <w:rPr>
          <w:rFonts w:ascii="Arial" w:hAnsi="Arial" w:cs="Arial"/>
          <w:sz w:val="20"/>
          <w:szCs w:val="20"/>
        </w:rPr>
      </w:pPr>
    </w:p>
    <w:p w14:paraId="5990C816" w14:textId="2258D447" w:rsidR="00A03DC1" w:rsidRDefault="00A03DC1" w:rsidP="00B50990">
      <w:pPr>
        <w:rPr>
          <w:rFonts w:ascii="Arial" w:hAnsi="Arial" w:cs="Arial"/>
          <w:sz w:val="20"/>
          <w:szCs w:val="20"/>
        </w:rPr>
      </w:pPr>
    </w:p>
    <w:p w14:paraId="44D46AEE" w14:textId="2416FCB6" w:rsidR="00A03DC1" w:rsidRDefault="00A03DC1" w:rsidP="00B50990">
      <w:pPr>
        <w:rPr>
          <w:rFonts w:ascii="Arial" w:hAnsi="Arial" w:cs="Arial"/>
          <w:sz w:val="20"/>
          <w:szCs w:val="20"/>
        </w:rPr>
      </w:pPr>
    </w:p>
    <w:p w14:paraId="20E99A33" w14:textId="3CCD6654" w:rsidR="00A03DC1" w:rsidRDefault="00A03DC1" w:rsidP="00B50990">
      <w:pPr>
        <w:rPr>
          <w:rFonts w:ascii="Arial" w:hAnsi="Arial" w:cs="Arial"/>
          <w:sz w:val="20"/>
          <w:szCs w:val="20"/>
        </w:rPr>
      </w:pPr>
    </w:p>
    <w:p w14:paraId="2EDB6927" w14:textId="325DBF55" w:rsidR="00A03DC1" w:rsidRDefault="00A03DC1" w:rsidP="00B50990">
      <w:pPr>
        <w:rPr>
          <w:rFonts w:ascii="Arial" w:hAnsi="Arial" w:cs="Arial"/>
          <w:sz w:val="20"/>
          <w:szCs w:val="20"/>
        </w:rPr>
      </w:pPr>
    </w:p>
    <w:p w14:paraId="5181E244" w14:textId="7ED221FE" w:rsidR="00A03DC1" w:rsidRDefault="00A03DC1" w:rsidP="00B50990">
      <w:pPr>
        <w:rPr>
          <w:rFonts w:ascii="Arial" w:hAnsi="Arial" w:cs="Arial"/>
          <w:sz w:val="20"/>
          <w:szCs w:val="20"/>
        </w:rPr>
      </w:pPr>
    </w:p>
    <w:p w14:paraId="5E6EFE90" w14:textId="6328CCBA" w:rsidR="00A03DC1" w:rsidRDefault="00A03DC1" w:rsidP="00B50990">
      <w:pPr>
        <w:rPr>
          <w:rFonts w:ascii="Arial" w:hAnsi="Arial" w:cs="Arial"/>
          <w:sz w:val="20"/>
          <w:szCs w:val="20"/>
        </w:rPr>
      </w:pPr>
    </w:p>
    <w:p w14:paraId="2F42E36C" w14:textId="341B76A2" w:rsidR="00A03DC1" w:rsidRDefault="00A03DC1" w:rsidP="00B50990">
      <w:pPr>
        <w:rPr>
          <w:rFonts w:ascii="Arial" w:hAnsi="Arial" w:cs="Arial"/>
          <w:sz w:val="20"/>
          <w:szCs w:val="20"/>
        </w:rPr>
      </w:pPr>
    </w:p>
    <w:p w14:paraId="1CA2FADF" w14:textId="77777777" w:rsidR="00A03DC1" w:rsidRPr="00525F2A" w:rsidRDefault="00A03DC1" w:rsidP="00B50990">
      <w:pPr>
        <w:rPr>
          <w:rFonts w:ascii="Arial" w:hAnsi="Arial" w:cs="Arial"/>
          <w:sz w:val="20"/>
          <w:szCs w:val="20"/>
        </w:rPr>
      </w:pPr>
    </w:p>
    <w:p w14:paraId="4738708C" w14:textId="5B42922F" w:rsidR="00B50990" w:rsidRPr="00525F2A" w:rsidRDefault="00B50990" w:rsidP="00B50990">
      <w:pPr>
        <w:rPr>
          <w:rFonts w:ascii="Arial" w:hAnsi="Arial" w:cs="Arial"/>
          <w:sz w:val="20"/>
          <w:szCs w:val="20"/>
        </w:rPr>
      </w:pPr>
    </w:p>
    <w:p w14:paraId="23EF016C" w14:textId="231658BD" w:rsidR="00B50990" w:rsidRPr="00525F2A" w:rsidRDefault="00B50990" w:rsidP="00B50990">
      <w:pPr>
        <w:rPr>
          <w:rFonts w:ascii="Arial" w:hAnsi="Arial" w:cs="Arial"/>
          <w:sz w:val="20"/>
          <w:szCs w:val="20"/>
        </w:rPr>
      </w:pPr>
    </w:p>
    <w:sdt>
      <w:sdtPr>
        <w:rPr>
          <w:rFonts w:ascii="Arial" w:hAnsi="Arial" w:cs="Arial"/>
          <w:sz w:val="20"/>
          <w:szCs w:val="20"/>
        </w:rPr>
        <w:id w:val="-927276599"/>
        <w:docPartObj>
          <w:docPartGallery w:val="Table of Contents"/>
          <w:docPartUnique/>
        </w:docPartObj>
      </w:sdtPr>
      <w:sdtEndPr>
        <w:rPr>
          <w:rFonts w:eastAsiaTheme="minorHAnsi"/>
          <w:b/>
          <w:bCs/>
          <w:noProof/>
          <w:color w:val="auto"/>
          <w:lang w:val="en-GB"/>
        </w:rPr>
      </w:sdtEndPr>
      <w:sdtContent>
        <w:p w14:paraId="0B42AC5D" w14:textId="0D4D2A53" w:rsidR="00B50990" w:rsidRPr="00A03DC1" w:rsidRDefault="00B50990">
          <w:pPr>
            <w:pStyle w:val="TOCHeading"/>
            <w:rPr>
              <w:rFonts w:ascii="Arial" w:hAnsi="Arial" w:cs="Arial"/>
              <w:sz w:val="24"/>
              <w:szCs w:val="24"/>
            </w:rPr>
          </w:pPr>
          <w:r w:rsidRPr="00A03DC1">
            <w:rPr>
              <w:rFonts w:ascii="Arial" w:hAnsi="Arial" w:cs="Arial"/>
              <w:sz w:val="24"/>
              <w:szCs w:val="24"/>
            </w:rPr>
            <w:t>Contents</w:t>
          </w:r>
        </w:p>
        <w:p w14:paraId="386A3C72" w14:textId="72202E39" w:rsidR="008C13A9" w:rsidRDefault="00B50990">
          <w:pPr>
            <w:pStyle w:val="TOC1"/>
            <w:tabs>
              <w:tab w:val="right" w:leader="dot" w:pos="9016"/>
            </w:tabs>
            <w:rPr>
              <w:rFonts w:eastAsiaTheme="minorEastAsia"/>
              <w:noProof/>
              <w:lang w:eastAsia="en-GB"/>
            </w:rPr>
          </w:pPr>
          <w:r w:rsidRPr="00525F2A">
            <w:rPr>
              <w:rFonts w:ascii="Arial" w:hAnsi="Arial" w:cs="Arial"/>
              <w:sz w:val="20"/>
              <w:szCs w:val="20"/>
            </w:rPr>
            <w:fldChar w:fldCharType="begin"/>
          </w:r>
          <w:r w:rsidRPr="00525F2A">
            <w:rPr>
              <w:rFonts w:ascii="Arial" w:hAnsi="Arial" w:cs="Arial"/>
              <w:sz w:val="20"/>
              <w:szCs w:val="20"/>
            </w:rPr>
            <w:instrText xml:space="preserve"> TOC \o "1-3" \h \z \u </w:instrText>
          </w:r>
          <w:r w:rsidRPr="00525F2A">
            <w:rPr>
              <w:rFonts w:ascii="Arial" w:hAnsi="Arial" w:cs="Arial"/>
              <w:sz w:val="20"/>
              <w:szCs w:val="20"/>
            </w:rPr>
            <w:fldChar w:fldCharType="separate"/>
          </w:r>
          <w:hyperlink w:anchor="_Toc80968414" w:history="1">
            <w:r w:rsidR="008C13A9" w:rsidRPr="00B015D2">
              <w:rPr>
                <w:rStyle w:val="Hyperlink"/>
                <w:rFonts w:ascii="Arial" w:hAnsi="Arial" w:cs="Arial"/>
                <w:noProof/>
              </w:rPr>
              <w:t>Introduction</w:t>
            </w:r>
            <w:r w:rsidR="008C13A9">
              <w:rPr>
                <w:noProof/>
                <w:webHidden/>
              </w:rPr>
              <w:tab/>
            </w:r>
            <w:r w:rsidR="008C13A9">
              <w:rPr>
                <w:noProof/>
                <w:webHidden/>
              </w:rPr>
              <w:fldChar w:fldCharType="begin"/>
            </w:r>
            <w:r w:rsidR="008C13A9">
              <w:rPr>
                <w:noProof/>
                <w:webHidden/>
              </w:rPr>
              <w:instrText xml:space="preserve"> PAGEREF _Toc80968414 \h </w:instrText>
            </w:r>
            <w:r w:rsidR="008C13A9">
              <w:rPr>
                <w:noProof/>
                <w:webHidden/>
              </w:rPr>
            </w:r>
            <w:r w:rsidR="008C13A9">
              <w:rPr>
                <w:noProof/>
                <w:webHidden/>
              </w:rPr>
              <w:fldChar w:fldCharType="separate"/>
            </w:r>
            <w:r w:rsidR="008C13A9">
              <w:rPr>
                <w:noProof/>
                <w:webHidden/>
              </w:rPr>
              <w:t>4</w:t>
            </w:r>
            <w:r w:rsidR="008C13A9">
              <w:rPr>
                <w:noProof/>
                <w:webHidden/>
              </w:rPr>
              <w:fldChar w:fldCharType="end"/>
            </w:r>
          </w:hyperlink>
        </w:p>
        <w:p w14:paraId="5E9DBF26" w14:textId="22FD1EE2" w:rsidR="008C13A9" w:rsidRDefault="008C13A9">
          <w:pPr>
            <w:pStyle w:val="TOC1"/>
            <w:tabs>
              <w:tab w:val="right" w:leader="dot" w:pos="9016"/>
            </w:tabs>
            <w:rPr>
              <w:rFonts w:eastAsiaTheme="minorEastAsia"/>
              <w:noProof/>
              <w:lang w:eastAsia="en-GB"/>
            </w:rPr>
          </w:pPr>
          <w:hyperlink w:anchor="_Toc80968415" w:history="1">
            <w:r w:rsidRPr="00B015D2">
              <w:rPr>
                <w:rStyle w:val="Hyperlink"/>
                <w:rFonts w:ascii="Arial" w:hAnsi="Arial" w:cs="Arial"/>
                <w:noProof/>
              </w:rPr>
              <w:t>Scope of an Equality Impact Assessment</w:t>
            </w:r>
            <w:r>
              <w:rPr>
                <w:noProof/>
                <w:webHidden/>
              </w:rPr>
              <w:tab/>
            </w:r>
            <w:r>
              <w:rPr>
                <w:noProof/>
                <w:webHidden/>
              </w:rPr>
              <w:fldChar w:fldCharType="begin"/>
            </w:r>
            <w:r>
              <w:rPr>
                <w:noProof/>
                <w:webHidden/>
              </w:rPr>
              <w:instrText xml:space="preserve"> PAGEREF _Toc80968415 \h </w:instrText>
            </w:r>
            <w:r>
              <w:rPr>
                <w:noProof/>
                <w:webHidden/>
              </w:rPr>
            </w:r>
            <w:r>
              <w:rPr>
                <w:noProof/>
                <w:webHidden/>
              </w:rPr>
              <w:fldChar w:fldCharType="separate"/>
            </w:r>
            <w:r>
              <w:rPr>
                <w:noProof/>
                <w:webHidden/>
              </w:rPr>
              <w:t>4</w:t>
            </w:r>
            <w:r>
              <w:rPr>
                <w:noProof/>
                <w:webHidden/>
              </w:rPr>
              <w:fldChar w:fldCharType="end"/>
            </w:r>
          </w:hyperlink>
        </w:p>
        <w:p w14:paraId="64BAF78F" w14:textId="05DF5F52" w:rsidR="008C13A9" w:rsidRDefault="008C13A9">
          <w:pPr>
            <w:pStyle w:val="TOC1"/>
            <w:tabs>
              <w:tab w:val="right" w:leader="dot" w:pos="9016"/>
            </w:tabs>
            <w:rPr>
              <w:rFonts w:eastAsiaTheme="minorEastAsia"/>
              <w:noProof/>
              <w:lang w:eastAsia="en-GB"/>
            </w:rPr>
          </w:pPr>
          <w:hyperlink w:anchor="_Toc80968416" w:history="1">
            <w:r w:rsidRPr="00B015D2">
              <w:rPr>
                <w:rStyle w:val="Hyperlink"/>
                <w:rFonts w:ascii="Arial" w:hAnsi="Arial" w:cs="Arial"/>
                <w:noProof/>
              </w:rPr>
              <w:t>Requirement of public bodies:</w:t>
            </w:r>
            <w:r>
              <w:rPr>
                <w:noProof/>
                <w:webHidden/>
              </w:rPr>
              <w:tab/>
            </w:r>
            <w:r>
              <w:rPr>
                <w:noProof/>
                <w:webHidden/>
              </w:rPr>
              <w:fldChar w:fldCharType="begin"/>
            </w:r>
            <w:r>
              <w:rPr>
                <w:noProof/>
                <w:webHidden/>
              </w:rPr>
              <w:instrText xml:space="preserve"> PAGEREF _Toc80968416 \h </w:instrText>
            </w:r>
            <w:r>
              <w:rPr>
                <w:noProof/>
                <w:webHidden/>
              </w:rPr>
            </w:r>
            <w:r>
              <w:rPr>
                <w:noProof/>
                <w:webHidden/>
              </w:rPr>
              <w:fldChar w:fldCharType="separate"/>
            </w:r>
            <w:r>
              <w:rPr>
                <w:noProof/>
                <w:webHidden/>
              </w:rPr>
              <w:t>5</w:t>
            </w:r>
            <w:r>
              <w:rPr>
                <w:noProof/>
                <w:webHidden/>
              </w:rPr>
              <w:fldChar w:fldCharType="end"/>
            </w:r>
          </w:hyperlink>
        </w:p>
        <w:p w14:paraId="73B81238" w14:textId="793C593F" w:rsidR="008C13A9" w:rsidRDefault="008C13A9">
          <w:pPr>
            <w:pStyle w:val="TOC1"/>
            <w:tabs>
              <w:tab w:val="right" w:leader="dot" w:pos="9016"/>
            </w:tabs>
            <w:rPr>
              <w:rFonts w:eastAsiaTheme="minorEastAsia"/>
              <w:noProof/>
              <w:lang w:eastAsia="en-GB"/>
            </w:rPr>
          </w:pPr>
          <w:hyperlink w:anchor="_Toc80968417" w:history="1">
            <w:r w:rsidRPr="00B015D2">
              <w:rPr>
                <w:rStyle w:val="Hyperlink"/>
                <w:rFonts w:ascii="Arial" w:hAnsi="Arial" w:cs="Arial"/>
                <w:noProof/>
              </w:rPr>
              <w:t>Proposed changes to the Clean Air Plan Policy</w:t>
            </w:r>
            <w:r>
              <w:rPr>
                <w:noProof/>
                <w:webHidden/>
              </w:rPr>
              <w:tab/>
            </w:r>
            <w:r>
              <w:rPr>
                <w:noProof/>
                <w:webHidden/>
              </w:rPr>
              <w:fldChar w:fldCharType="begin"/>
            </w:r>
            <w:r>
              <w:rPr>
                <w:noProof/>
                <w:webHidden/>
              </w:rPr>
              <w:instrText xml:space="preserve"> PAGEREF _Toc80968417 \h </w:instrText>
            </w:r>
            <w:r>
              <w:rPr>
                <w:noProof/>
                <w:webHidden/>
              </w:rPr>
            </w:r>
            <w:r>
              <w:rPr>
                <w:noProof/>
                <w:webHidden/>
              </w:rPr>
              <w:fldChar w:fldCharType="separate"/>
            </w:r>
            <w:r>
              <w:rPr>
                <w:noProof/>
                <w:webHidden/>
              </w:rPr>
              <w:t>5</w:t>
            </w:r>
            <w:r>
              <w:rPr>
                <w:noProof/>
                <w:webHidden/>
              </w:rPr>
              <w:fldChar w:fldCharType="end"/>
            </w:r>
          </w:hyperlink>
        </w:p>
        <w:p w14:paraId="779FF669" w14:textId="16AC6825" w:rsidR="008C13A9" w:rsidRDefault="008C13A9">
          <w:pPr>
            <w:pStyle w:val="TOC2"/>
            <w:tabs>
              <w:tab w:val="right" w:leader="dot" w:pos="9016"/>
            </w:tabs>
            <w:rPr>
              <w:rFonts w:eastAsiaTheme="minorEastAsia"/>
              <w:noProof/>
              <w:lang w:eastAsia="en-GB"/>
            </w:rPr>
          </w:pPr>
          <w:hyperlink w:anchor="_Toc80968418" w:history="1">
            <w:r w:rsidRPr="00B015D2">
              <w:rPr>
                <w:rStyle w:val="Hyperlink"/>
                <w:rFonts w:ascii="Arial" w:hAnsi="Arial"/>
                <w:noProof/>
              </w:rPr>
              <w:t>M1 Special Purpose Motorhomes</w:t>
            </w:r>
            <w:r>
              <w:rPr>
                <w:noProof/>
                <w:webHidden/>
              </w:rPr>
              <w:tab/>
            </w:r>
            <w:r>
              <w:rPr>
                <w:noProof/>
                <w:webHidden/>
              </w:rPr>
              <w:fldChar w:fldCharType="begin"/>
            </w:r>
            <w:r>
              <w:rPr>
                <w:noProof/>
                <w:webHidden/>
              </w:rPr>
              <w:instrText xml:space="preserve"> PAGEREF _Toc80968418 \h </w:instrText>
            </w:r>
            <w:r>
              <w:rPr>
                <w:noProof/>
                <w:webHidden/>
              </w:rPr>
            </w:r>
            <w:r>
              <w:rPr>
                <w:noProof/>
                <w:webHidden/>
              </w:rPr>
              <w:fldChar w:fldCharType="separate"/>
            </w:r>
            <w:r>
              <w:rPr>
                <w:noProof/>
                <w:webHidden/>
              </w:rPr>
              <w:t>6</w:t>
            </w:r>
            <w:r>
              <w:rPr>
                <w:noProof/>
                <w:webHidden/>
              </w:rPr>
              <w:fldChar w:fldCharType="end"/>
            </w:r>
          </w:hyperlink>
        </w:p>
        <w:p w14:paraId="4EBD14F4" w14:textId="20A5CF7A" w:rsidR="008C13A9" w:rsidRDefault="008C13A9">
          <w:pPr>
            <w:pStyle w:val="TOC2"/>
            <w:tabs>
              <w:tab w:val="right" w:leader="dot" w:pos="9016"/>
            </w:tabs>
            <w:rPr>
              <w:rFonts w:eastAsiaTheme="minorEastAsia"/>
              <w:noProof/>
              <w:lang w:eastAsia="en-GB"/>
            </w:rPr>
          </w:pPr>
          <w:hyperlink w:anchor="_Toc80968419" w:history="1">
            <w:r w:rsidRPr="00B015D2">
              <w:rPr>
                <w:rStyle w:val="Hyperlink"/>
                <w:rFonts w:ascii="Arial" w:hAnsi="Arial"/>
                <w:noProof/>
              </w:rPr>
              <w:t>The Clean Air Zone Boundary</w:t>
            </w:r>
            <w:r>
              <w:rPr>
                <w:noProof/>
                <w:webHidden/>
              </w:rPr>
              <w:tab/>
            </w:r>
            <w:r>
              <w:rPr>
                <w:noProof/>
                <w:webHidden/>
              </w:rPr>
              <w:fldChar w:fldCharType="begin"/>
            </w:r>
            <w:r>
              <w:rPr>
                <w:noProof/>
                <w:webHidden/>
              </w:rPr>
              <w:instrText xml:space="preserve"> PAGEREF _Toc80968419 \h </w:instrText>
            </w:r>
            <w:r>
              <w:rPr>
                <w:noProof/>
                <w:webHidden/>
              </w:rPr>
            </w:r>
            <w:r>
              <w:rPr>
                <w:noProof/>
                <w:webHidden/>
              </w:rPr>
              <w:fldChar w:fldCharType="separate"/>
            </w:r>
            <w:r>
              <w:rPr>
                <w:noProof/>
                <w:webHidden/>
              </w:rPr>
              <w:t>6</w:t>
            </w:r>
            <w:r>
              <w:rPr>
                <w:noProof/>
                <w:webHidden/>
              </w:rPr>
              <w:fldChar w:fldCharType="end"/>
            </w:r>
          </w:hyperlink>
        </w:p>
        <w:p w14:paraId="46D9A364" w14:textId="23CD83CB" w:rsidR="008C13A9" w:rsidRDefault="008C13A9">
          <w:pPr>
            <w:pStyle w:val="TOC1"/>
            <w:tabs>
              <w:tab w:val="right" w:leader="dot" w:pos="9016"/>
            </w:tabs>
            <w:rPr>
              <w:rFonts w:eastAsiaTheme="minorEastAsia"/>
              <w:noProof/>
              <w:lang w:eastAsia="en-GB"/>
            </w:rPr>
          </w:pPr>
          <w:hyperlink w:anchor="_Toc80968420" w:history="1">
            <w:r w:rsidRPr="00B015D2">
              <w:rPr>
                <w:rStyle w:val="Hyperlink"/>
                <w:rFonts w:ascii="Arial" w:hAnsi="Arial" w:cs="Arial"/>
                <w:noProof/>
              </w:rPr>
              <w:t>Conclusion of the Autumn 2020 consultation and the additional assessment to include M1/M1 SP vehicles with a body type of ‘motorcaravan’ and the A575 and A580 at Worsley</w:t>
            </w:r>
            <w:r>
              <w:rPr>
                <w:noProof/>
                <w:webHidden/>
              </w:rPr>
              <w:tab/>
            </w:r>
            <w:r>
              <w:rPr>
                <w:noProof/>
                <w:webHidden/>
              </w:rPr>
              <w:fldChar w:fldCharType="begin"/>
            </w:r>
            <w:r>
              <w:rPr>
                <w:noProof/>
                <w:webHidden/>
              </w:rPr>
              <w:instrText xml:space="preserve"> PAGEREF _Toc80968420 \h </w:instrText>
            </w:r>
            <w:r>
              <w:rPr>
                <w:noProof/>
                <w:webHidden/>
              </w:rPr>
            </w:r>
            <w:r>
              <w:rPr>
                <w:noProof/>
                <w:webHidden/>
              </w:rPr>
              <w:fldChar w:fldCharType="separate"/>
            </w:r>
            <w:r>
              <w:rPr>
                <w:noProof/>
                <w:webHidden/>
              </w:rPr>
              <w:t>7</w:t>
            </w:r>
            <w:r>
              <w:rPr>
                <w:noProof/>
                <w:webHidden/>
              </w:rPr>
              <w:fldChar w:fldCharType="end"/>
            </w:r>
          </w:hyperlink>
        </w:p>
        <w:p w14:paraId="265E097F" w14:textId="0CC5B33A" w:rsidR="008C13A9" w:rsidRDefault="008C13A9">
          <w:pPr>
            <w:pStyle w:val="TOC1"/>
            <w:tabs>
              <w:tab w:val="right" w:leader="dot" w:pos="9016"/>
            </w:tabs>
            <w:rPr>
              <w:rFonts w:eastAsiaTheme="minorEastAsia"/>
              <w:noProof/>
              <w:lang w:eastAsia="en-GB"/>
            </w:rPr>
          </w:pPr>
          <w:hyperlink w:anchor="_Toc80968421" w:history="1">
            <w:r w:rsidRPr="00B015D2">
              <w:rPr>
                <w:rStyle w:val="Hyperlink"/>
                <w:rFonts w:ascii="Arial" w:hAnsi="Arial" w:cs="Arial"/>
                <w:noProof/>
                <w:lang w:val="en-US"/>
              </w:rPr>
              <w:t>Equality Impact Analysis</w:t>
            </w:r>
            <w:r>
              <w:rPr>
                <w:noProof/>
                <w:webHidden/>
              </w:rPr>
              <w:tab/>
            </w:r>
            <w:r>
              <w:rPr>
                <w:noProof/>
                <w:webHidden/>
              </w:rPr>
              <w:fldChar w:fldCharType="begin"/>
            </w:r>
            <w:r>
              <w:rPr>
                <w:noProof/>
                <w:webHidden/>
              </w:rPr>
              <w:instrText xml:space="preserve"> PAGEREF _Toc80968421 \h </w:instrText>
            </w:r>
            <w:r>
              <w:rPr>
                <w:noProof/>
                <w:webHidden/>
              </w:rPr>
            </w:r>
            <w:r>
              <w:rPr>
                <w:noProof/>
                <w:webHidden/>
              </w:rPr>
              <w:fldChar w:fldCharType="separate"/>
            </w:r>
            <w:r>
              <w:rPr>
                <w:noProof/>
                <w:webHidden/>
              </w:rPr>
              <w:t>8</w:t>
            </w:r>
            <w:r>
              <w:rPr>
                <w:noProof/>
                <w:webHidden/>
              </w:rPr>
              <w:fldChar w:fldCharType="end"/>
            </w:r>
          </w:hyperlink>
        </w:p>
        <w:p w14:paraId="009F22A2" w14:textId="41C14ADC" w:rsidR="008C13A9" w:rsidRDefault="008C13A9">
          <w:pPr>
            <w:pStyle w:val="TOC2"/>
            <w:tabs>
              <w:tab w:val="right" w:leader="dot" w:pos="9016"/>
            </w:tabs>
            <w:rPr>
              <w:rFonts w:eastAsiaTheme="minorEastAsia"/>
              <w:noProof/>
              <w:lang w:eastAsia="en-GB"/>
            </w:rPr>
          </w:pPr>
          <w:hyperlink w:anchor="_Toc80968422" w:history="1">
            <w:r w:rsidRPr="00B015D2">
              <w:rPr>
                <w:rStyle w:val="Hyperlink"/>
                <w:rFonts w:ascii="Arial" w:hAnsi="Arial"/>
                <w:noProof/>
                <w:lang w:eastAsia="en-GB"/>
              </w:rPr>
              <w:t>Section one: Initial Screening</w:t>
            </w:r>
            <w:r>
              <w:rPr>
                <w:noProof/>
                <w:webHidden/>
              </w:rPr>
              <w:tab/>
            </w:r>
            <w:r>
              <w:rPr>
                <w:noProof/>
                <w:webHidden/>
              </w:rPr>
              <w:fldChar w:fldCharType="begin"/>
            </w:r>
            <w:r>
              <w:rPr>
                <w:noProof/>
                <w:webHidden/>
              </w:rPr>
              <w:instrText xml:space="preserve"> PAGEREF _Toc80968422 \h </w:instrText>
            </w:r>
            <w:r>
              <w:rPr>
                <w:noProof/>
                <w:webHidden/>
              </w:rPr>
            </w:r>
            <w:r>
              <w:rPr>
                <w:noProof/>
                <w:webHidden/>
              </w:rPr>
              <w:fldChar w:fldCharType="separate"/>
            </w:r>
            <w:r>
              <w:rPr>
                <w:noProof/>
                <w:webHidden/>
              </w:rPr>
              <w:t>8</w:t>
            </w:r>
            <w:r>
              <w:rPr>
                <w:noProof/>
                <w:webHidden/>
              </w:rPr>
              <w:fldChar w:fldCharType="end"/>
            </w:r>
          </w:hyperlink>
        </w:p>
        <w:p w14:paraId="74005DFD" w14:textId="7D3FE299" w:rsidR="008C13A9" w:rsidRDefault="008C13A9">
          <w:pPr>
            <w:pStyle w:val="TOC3"/>
            <w:tabs>
              <w:tab w:val="right" w:leader="dot" w:pos="9016"/>
            </w:tabs>
            <w:rPr>
              <w:rFonts w:eastAsiaTheme="minorEastAsia"/>
              <w:noProof/>
              <w:lang w:eastAsia="en-GB"/>
            </w:rPr>
          </w:pPr>
          <w:hyperlink w:anchor="_Toc80968423" w:history="1">
            <w:r w:rsidRPr="00B015D2">
              <w:rPr>
                <w:rStyle w:val="Hyperlink"/>
                <w:rFonts w:ascii="Arial" w:hAnsi="Arial" w:cs="Arial"/>
                <w:noProof/>
              </w:rPr>
              <w:t>Question 1:</w:t>
            </w:r>
            <w:r>
              <w:rPr>
                <w:noProof/>
                <w:webHidden/>
              </w:rPr>
              <w:tab/>
            </w:r>
            <w:r>
              <w:rPr>
                <w:noProof/>
                <w:webHidden/>
              </w:rPr>
              <w:fldChar w:fldCharType="begin"/>
            </w:r>
            <w:r>
              <w:rPr>
                <w:noProof/>
                <w:webHidden/>
              </w:rPr>
              <w:instrText xml:space="preserve"> PAGEREF _Toc80968423 \h </w:instrText>
            </w:r>
            <w:r>
              <w:rPr>
                <w:noProof/>
                <w:webHidden/>
              </w:rPr>
            </w:r>
            <w:r>
              <w:rPr>
                <w:noProof/>
                <w:webHidden/>
              </w:rPr>
              <w:fldChar w:fldCharType="separate"/>
            </w:r>
            <w:r>
              <w:rPr>
                <w:noProof/>
                <w:webHidden/>
              </w:rPr>
              <w:t>8</w:t>
            </w:r>
            <w:r>
              <w:rPr>
                <w:noProof/>
                <w:webHidden/>
              </w:rPr>
              <w:fldChar w:fldCharType="end"/>
            </w:r>
          </w:hyperlink>
        </w:p>
        <w:p w14:paraId="4D22BB81" w14:textId="1D93AA2A" w:rsidR="008C13A9" w:rsidRDefault="008C13A9">
          <w:pPr>
            <w:pStyle w:val="TOC3"/>
            <w:tabs>
              <w:tab w:val="right" w:leader="dot" w:pos="9016"/>
            </w:tabs>
            <w:rPr>
              <w:rFonts w:eastAsiaTheme="minorEastAsia"/>
              <w:noProof/>
              <w:lang w:eastAsia="en-GB"/>
            </w:rPr>
          </w:pPr>
          <w:hyperlink w:anchor="_Toc80968424" w:history="1">
            <w:r w:rsidRPr="00B015D2">
              <w:rPr>
                <w:rStyle w:val="Hyperlink"/>
                <w:rFonts w:ascii="Arial" w:hAnsi="Arial" w:cs="Arial"/>
                <w:i/>
                <w:iCs/>
                <w:noProof/>
              </w:rPr>
              <w:t>Is this a new or existing activity?</w:t>
            </w:r>
            <w:r>
              <w:rPr>
                <w:noProof/>
                <w:webHidden/>
              </w:rPr>
              <w:tab/>
            </w:r>
            <w:r>
              <w:rPr>
                <w:noProof/>
                <w:webHidden/>
              </w:rPr>
              <w:fldChar w:fldCharType="begin"/>
            </w:r>
            <w:r>
              <w:rPr>
                <w:noProof/>
                <w:webHidden/>
              </w:rPr>
              <w:instrText xml:space="preserve"> PAGEREF _Toc80968424 \h </w:instrText>
            </w:r>
            <w:r>
              <w:rPr>
                <w:noProof/>
                <w:webHidden/>
              </w:rPr>
            </w:r>
            <w:r>
              <w:rPr>
                <w:noProof/>
                <w:webHidden/>
              </w:rPr>
              <w:fldChar w:fldCharType="separate"/>
            </w:r>
            <w:r>
              <w:rPr>
                <w:noProof/>
                <w:webHidden/>
              </w:rPr>
              <w:t>8</w:t>
            </w:r>
            <w:r>
              <w:rPr>
                <w:noProof/>
                <w:webHidden/>
              </w:rPr>
              <w:fldChar w:fldCharType="end"/>
            </w:r>
          </w:hyperlink>
        </w:p>
        <w:p w14:paraId="48802E56" w14:textId="34848107" w:rsidR="008C13A9" w:rsidRDefault="008C13A9">
          <w:pPr>
            <w:pStyle w:val="TOC3"/>
            <w:tabs>
              <w:tab w:val="right" w:leader="dot" w:pos="9016"/>
            </w:tabs>
            <w:rPr>
              <w:rFonts w:eastAsiaTheme="minorEastAsia"/>
              <w:noProof/>
              <w:lang w:eastAsia="en-GB"/>
            </w:rPr>
          </w:pPr>
          <w:hyperlink w:anchor="_Toc80968425" w:history="1">
            <w:r w:rsidRPr="00B015D2">
              <w:rPr>
                <w:rStyle w:val="Hyperlink"/>
                <w:rFonts w:ascii="Arial" w:hAnsi="Arial" w:cs="Arial"/>
                <w:noProof/>
              </w:rPr>
              <w:t>Question 2:</w:t>
            </w:r>
            <w:r>
              <w:rPr>
                <w:noProof/>
                <w:webHidden/>
              </w:rPr>
              <w:tab/>
            </w:r>
            <w:r>
              <w:rPr>
                <w:noProof/>
                <w:webHidden/>
              </w:rPr>
              <w:fldChar w:fldCharType="begin"/>
            </w:r>
            <w:r>
              <w:rPr>
                <w:noProof/>
                <w:webHidden/>
              </w:rPr>
              <w:instrText xml:space="preserve"> PAGEREF _Toc80968425 \h </w:instrText>
            </w:r>
            <w:r>
              <w:rPr>
                <w:noProof/>
                <w:webHidden/>
              </w:rPr>
            </w:r>
            <w:r>
              <w:rPr>
                <w:noProof/>
                <w:webHidden/>
              </w:rPr>
              <w:fldChar w:fldCharType="separate"/>
            </w:r>
            <w:r>
              <w:rPr>
                <w:noProof/>
                <w:webHidden/>
              </w:rPr>
              <w:t>9</w:t>
            </w:r>
            <w:r>
              <w:rPr>
                <w:noProof/>
                <w:webHidden/>
              </w:rPr>
              <w:fldChar w:fldCharType="end"/>
            </w:r>
          </w:hyperlink>
        </w:p>
        <w:p w14:paraId="787E7759" w14:textId="77F20ED9" w:rsidR="008C13A9" w:rsidRDefault="008C13A9">
          <w:pPr>
            <w:pStyle w:val="TOC3"/>
            <w:tabs>
              <w:tab w:val="right" w:leader="dot" w:pos="9016"/>
            </w:tabs>
            <w:rPr>
              <w:rFonts w:eastAsiaTheme="minorEastAsia"/>
              <w:noProof/>
              <w:lang w:eastAsia="en-GB"/>
            </w:rPr>
          </w:pPr>
          <w:hyperlink w:anchor="_Toc80968426" w:history="1">
            <w:r w:rsidRPr="00B015D2">
              <w:rPr>
                <w:rStyle w:val="Hyperlink"/>
                <w:rFonts w:ascii="Arial" w:hAnsi="Arial" w:cs="Arial"/>
                <w:i/>
                <w:iCs/>
                <w:noProof/>
              </w:rPr>
              <w:t>What is the main aim and purpose of the activity?</w:t>
            </w:r>
            <w:r>
              <w:rPr>
                <w:noProof/>
                <w:webHidden/>
              </w:rPr>
              <w:tab/>
            </w:r>
            <w:r>
              <w:rPr>
                <w:noProof/>
                <w:webHidden/>
              </w:rPr>
              <w:fldChar w:fldCharType="begin"/>
            </w:r>
            <w:r>
              <w:rPr>
                <w:noProof/>
                <w:webHidden/>
              </w:rPr>
              <w:instrText xml:space="preserve"> PAGEREF _Toc80968426 \h </w:instrText>
            </w:r>
            <w:r>
              <w:rPr>
                <w:noProof/>
                <w:webHidden/>
              </w:rPr>
            </w:r>
            <w:r>
              <w:rPr>
                <w:noProof/>
                <w:webHidden/>
              </w:rPr>
              <w:fldChar w:fldCharType="separate"/>
            </w:r>
            <w:r>
              <w:rPr>
                <w:noProof/>
                <w:webHidden/>
              </w:rPr>
              <w:t>9</w:t>
            </w:r>
            <w:r>
              <w:rPr>
                <w:noProof/>
                <w:webHidden/>
              </w:rPr>
              <w:fldChar w:fldCharType="end"/>
            </w:r>
          </w:hyperlink>
        </w:p>
        <w:p w14:paraId="26B596EE" w14:textId="39316086" w:rsidR="008C13A9" w:rsidRDefault="008C13A9">
          <w:pPr>
            <w:pStyle w:val="TOC3"/>
            <w:tabs>
              <w:tab w:val="right" w:leader="dot" w:pos="9016"/>
            </w:tabs>
            <w:rPr>
              <w:rFonts w:eastAsiaTheme="minorEastAsia"/>
              <w:noProof/>
              <w:lang w:eastAsia="en-GB"/>
            </w:rPr>
          </w:pPr>
          <w:hyperlink w:anchor="_Toc80968427" w:history="1">
            <w:r w:rsidRPr="00B015D2">
              <w:rPr>
                <w:rStyle w:val="Hyperlink"/>
                <w:rFonts w:ascii="Arial" w:hAnsi="Arial" w:cs="Arial"/>
                <w:noProof/>
              </w:rPr>
              <w:t>Question 3:</w:t>
            </w:r>
            <w:r>
              <w:rPr>
                <w:noProof/>
                <w:webHidden/>
              </w:rPr>
              <w:tab/>
            </w:r>
            <w:r>
              <w:rPr>
                <w:noProof/>
                <w:webHidden/>
              </w:rPr>
              <w:fldChar w:fldCharType="begin"/>
            </w:r>
            <w:r>
              <w:rPr>
                <w:noProof/>
                <w:webHidden/>
              </w:rPr>
              <w:instrText xml:space="preserve"> PAGEREF _Toc80968427 \h </w:instrText>
            </w:r>
            <w:r>
              <w:rPr>
                <w:noProof/>
                <w:webHidden/>
              </w:rPr>
            </w:r>
            <w:r>
              <w:rPr>
                <w:noProof/>
                <w:webHidden/>
              </w:rPr>
              <w:fldChar w:fldCharType="separate"/>
            </w:r>
            <w:r>
              <w:rPr>
                <w:noProof/>
                <w:webHidden/>
              </w:rPr>
              <w:t>9</w:t>
            </w:r>
            <w:r>
              <w:rPr>
                <w:noProof/>
                <w:webHidden/>
              </w:rPr>
              <w:fldChar w:fldCharType="end"/>
            </w:r>
          </w:hyperlink>
        </w:p>
        <w:p w14:paraId="1F6BFD35" w14:textId="2DD8AD18" w:rsidR="008C13A9" w:rsidRDefault="008C13A9">
          <w:pPr>
            <w:pStyle w:val="TOC3"/>
            <w:tabs>
              <w:tab w:val="right" w:leader="dot" w:pos="9016"/>
            </w:tabs>
            <w:rPr>
              <w:rFonts w:eastAsiaTheme="minorEastAsia"/>
              <w:noProof/>
              <w:lang w:eastAsia="en-GB"/>
            </w:rPr>
          </w:pPr>
          <w:hyperlink w:anchor="_Toc80968428" w:history="1">
            <w:r w:rsidRPr="00B015D2">
              <w:rPr>
                <w:rStyle w:val="Hyperlink"/>
                <w:rFonts w:ascii="Arial" w:hAnsi="Arial" w:cs="Arial"/>
                <w:i/>
                <w:iCs/>
                <w:noProof/>
              </w:rPr>
              <w:t>List the main elements of the activity?</w:t>
            </w:r>
            <w:r>
              <w:rPr>
                <w:noProof/>
                <w:webHidden/>
              </w:rPr>
              <w:tab/>
            </w:r>
            <w:r>
              <w:rPr>
                <w:noProof/>
                <w:webHidden/>
              </w:rPr>
              <w:fldChar w:fldCharType="begin"/>
            </w:r>
            <w:r>
              <w:rPr>
                <w:noProof/>
                <w:webHidden/>
              </w:rPr>
              <w:instrText xml:space="preserve"> PAGEREF _Toc80968428 \h </w:instrText>
            </w:r>
            <w:r>
              <w:rPr>
                <w:noProof/>
                <w:webHidden/>
              </w:rPr>
            </w:r>
            <w:r>
              <w:rPr>
                <w:noProof/>
                <w:webHidden/>
              </w:rPr>
              <w:fldChar w:fldCharType="separate"/>
            </w:r>
            <w:r>
              <w:rPr>
                <w:noProof/>
                <w:webHidden/>
              </w:rPr>
              <w:t>9</w:t>
            </w:r>
            <w:r>
              <w:rPr>
                <w:noProof/>
                <w:webHidden/>
              </w:rPr>
              <w:fldChar w:fldCharType="end"/>
            </w:r>
          </w:hyperlink>
        </w:p>
        <w:p w14:paraId="0CDD9E71" w14:textId="344A04CA" w:rsidR="008C13A9" w:rsidRDefault="008C13A9">
          <w:pPr>
            <w:pStyle w:val="TOC3"/>
            <w:tabs>
              <w:tab w:val="right" w:leader="dot" w:pos="9016"/>
            </w:tabs>
            <w:rPr>
              <w:rFonts w:eastAsiaTheme="minorEastAsia"/>
              <w:noProof/>
              <w:lang w:eastAsia="en-GB"/>
            </w:rPr>
          </w:pPr>
          <w:hyperlink w:anchor="_Toc80968429" w:history="1">
            <w:r w:rsidRPr="00B015D2">
              <w:rPr>
                <w:rStyle w:val="Hyperlink"/>
                <w:rFonts w:ascii="Arial" w:hAnsi="Arial" w:cs="Arial"/>
                <w:noProof/>
              </w:rPr>
              <w:t>Question 4:</w:t>
            </w:r>
            <w:r>
              <w:rPr>
                <w:noProof/>
                <w:webHidden/>
              </w:rPr>
              <w:tab/>
            </w:r>
            <w:r>
              <w:rPr>
                <w:noProof/>
                <w:webHidden/>
              </w:rPr>
              <w:fldChar w:fldCharType="begin"/>
            </w:r>
            <w:r>
              <w:rPr>
                <w:noProof/>
                <w:webHidden/>
              </w:rPr>
              <w:instrText xml:space="preserve"> PAGEREF _Toc80968429 \h </w:instrText>
            </w:r>
            <w:r>
              <w:rPr>
                <w:noProof/>
                <w:webHidden/>
              </w:rPr>
            </w:r>
            <w:r>
              <w:rPr>
                <w:noProof/>
                <w:webHidden/>
              </w:rPr>
              <w:fldChar w:fldCharType="separate"/>
            </w:r>
            <w:r>
              <w:rPr>
                <w:noProof/>
                <w:webHidden/>
              </w:rPr>
              <w:t>10</w:t>
            </w:r>
            <w:r>
              <w:rPr>
                <w:noProof/>
                <w:webHidden/>
              </w:rPr>
              <w:fldChar w:fldCharType="end"/>
            </w:r>
          </w:hyperlink>
        </w:p>
        <w:p w14:paraId="2D1413C4" w14:textId="5FF6495B" w:rsidR="008C13A9" w:rsidRDefault="008C13A9">
          <w:pPr>
            <w:pStyle w:val="TOC3"/>
            <w:tabs>
              <w:tab w:val="right" w:leader="dot" w:pos="9016"/>
            </w:tabs>
            <w:rPr>
              <w:rFonts w:eastAsiaTheme="minorEastAsia"/>
              <w:noProof/>
              <w:lang w:eastAsia="en-GB"/>
            </w:rPr>
          </w:pPr>
          <w:hyperlink w:anchor="_Toc80968430" w:history="1">
            <w:r w:rsidRPr="00B015D2">
              <w:rPr>
                <w:rStyle w:val="Hyperlink"/>
                <w:rFonts w:ascii="Arial" w:eastAsia="Times New Roman" w:hAnsi="Arial" w:cs="Arial"/>
                <w:i/>
                <w:iCs/>
                <w:noProof/>
                <w:lang w:eastAsia="en-GB"/>
              </w:rPr>
              <w:t>If this is a new / proposed activity or a change to an existing activity, please explain why the proposal is being made / for what reason?</w:t>
            </w:r>
            <w:r>
              <w:rPr>
                <w:noProof/>
                <w:webHidden/>
              </w:rPr>
              <w:tab/>
            </w:r>
            <w:r>
              <w:rPr>
                <w:noProof/>
                <w:webHidden/>
              </w:rPr>
              <w:fldChar w:fldCharType="begin"/>
            </w:r>
            <w:r>
              <w:rPr>
                <w:noProof/>
                <w:webHidden/>
              </w:rPr>
              <w:instrText xml:space="preserve"> PAGEREF _Toc80968430 \h </w:instrText>
            </w:r>
            <w:r>
              <w:rPr>
                <w:noProof/>
                <w:webHidden/>
              </w:rPr>
            </w:r>
            <w:r>
              <w:rPr>
                <w:noProof/>
                <w:webHidden/>
              </w:rPr>
              <w:fldChar w:fldCharType="separate"/>
            </w:r>
            <w:r>
              <w:rPr>
                <w:noProof/>
                <w:webHidden/>
              </w:rPr>
              <w:t>10</w:t>
            </w:r>
            <w:r>
              <w:rPr>
                <w:noProof/>
                <w:webHidden/>
              </w:rPr>
              <w:fldChar w:fldCharType="end"/>
            </w:r>
          </w:hyperlink>
        </w:p>
        <w:p w14:paraId="76472150" w14:textId="6F281532" w:rsidR="008C13A9" w:rsidRDefault="008C13A9">
          <w:pPr>
            <w:pStyle w:val="TOC3"/>
            <w:tabs>
              <w:tab w:val="right" w:leader="dot" w:pos="9016"/>
            </w:tabs>
            <w:rPr>
              <w:rFonts w:eastAsiaTheme="minorEastAsia"/>
              <w:noProof/>
              <w:lang w:eastAsia="en-GB"/>
            </w:rPr>
          </w:pPr>
          <w:hyperlink w:anchor="_Toc80968431" w:history="1">
            <w:r w:rsidRPr="00B015D2">
              <w:rPr>
                <w:rStyle w:val="Hyperlink"/>
                <w:rFonts w:ascii="Arial" w:hAnsi="Arial" w:cs="Arial"/>
                <w:noProof/>
              </w:rPr>
              <w:t>Question 5:</w:t>
            </w:r>
            <w:r>
              <w:rPr>
                <w:noProof/>
                <w:webHidden/>
              </w:rPr>
              <w:tab/>
            </w:r>
            <w:r>
              <w:rPr>
                <w:noProof/>
                <w:webHidden/>
              </w:rPr>
              <w:fldChar w:fldCharType="begin"/>
            </w:r>
            <w:r>
              <w:rPr>
                <w:noProof/>
                <w:webHidden/>
              </w:rPr>
              <w:instrText xml:space="preserve"> PAGEREF _Toc80968431 \h </w:instrText>
            </w:r>
            <w:r>
              <w:rPr>
                <w:noProof/>
                <w:webHidden/>
              </w:rPr>
            </w:r>
            <w:r>
              <w:rPr>
                <w:noProof/>
                <w:webHidden/>
              </w:rPr>
              <w:fldChar w:fldCharType="separate"/>
            </w:r>
            <w:r>
              <w:rPr>
                <w:noProof/>
                <w:webHidden/>
              </w:rPr>
              <w:t>10</w:t>
            </w:r>
            <w:r>
              <w:rPr>
                <w:noProof/>
                <w:webHidden/>
              </w:rPr>
              <w:fldChar w:fldCharType="end"/>
            </w:r>
          </w:hyperlink>
        </w:p>
        <w:p w14:paraId="21D5F579" w14:textId="62422820" w:rsidR="008C13A9" w:rsidRDefault="008C13A9">
          <w:pPr>
            <w:pStyle w:val="TOC3"/>
            <w:tabs>
              <w:tab w:val="right" w:leader="dot" w:pos="9016"/>
            </w:tabs>
            <w:rPr>
              <w:rFonts w:eastAsiaTheme="minorEastAsia"/>
              <w:noProof/>
              <w:lang w:eastAsia="en-GB"/>
            </w:rPr>
          </w:pPr>
          <w:hyperlink w:anchor="_Toc80968432" w:history="1">
            <w:r w:rsidRPr="00B015D2">
              <w:rPr>
                <w:rStyle w:val="Hyperlink"/>
                <w:rFonts w:ascii="Arial" w:eastAsia="Times New Roman" w:hAnsi="Arial" w:cs="Arial"/>
                <w:i/>
                <w:iCs/>
                <w:noProof/>
                <w:lang w:eastAsia="en-GB"/>
              </w:rPr>
              <w:t>What outcomes does the activity aim to achieve?</w:t>
            </w:r>
            <w:r>
              <w:rPr>
                <w:noProof/>
                <w:webHidden/>
              </w:rPr>
              <w:tab/>
            </w:r>
            <w:r>
              <w:rPr>
                <w:noProof/>
                <w:webHidden/>
              </w:rPr>
              <w:fldChar w:fldCharType="begin"/>
            </w:r>
            <w:r>
              <w:rPr>
                <w:noProof/>
                <w:webHidden/>
              </w:rPr>
              <w:instrText xml:space="preserve"> PAGEREF _Toc80968432 \h </w:instrText>
            </w:r>
            <w:r>
              <w:rPr>
                <w:noProof/>
                <w:webHidden/>
              </w:rPr>
            </w:r>
            <w:r>
              <w:rPr>
                <w:noProof/>
                <w:webHidden/>
              </w:rPr>
              <w:fldChar w:fldCharType="separate"/>
            </w:r>
            <w:r>
              <w:rPr>
                <w:noProof/>
                <w:webHidden/>
              </w:rPr>
              <w:t>10</w:t>
            </w:r>
            <w:r>
              <w:rPr>
                <w:noProof/>
                <w:webHidden/>
              </w:rPr>
              <w:fldChar w:fldCharType="end"/>
            </w:r>
          </w:hyperlink>
        </w:p>
        <w:p w14:paraId="2836DCBB" w14:textId="14BFC8BC" w:rsidR="008C13A9" w:rsidRDefault="008C13A9">
          <w:pPr>
            <w:pStyle w:val="TOC3"/>
            <w:tabs>
              <w:tab w:val="right" w:leader="dot" w:pos="9016"/>
            </w:tabs>
            <w:rPr>
              <w:rFonts w:eastAsiaTheme="minorEastAsia"/>
              <w:noProof/>
              <w:lang w:eastAsia="en-GB"/>
            </w:rPr>
          </w:pPr>
          <w:hyperlink w:anchor="_Toc80968433" w:history="1">
            <w:r w:rsidRPr="00B015D2">
              <w:rPr>
                <w:rStyle w:val="Hyperlink"/>
                <w:rFonts w:ascii="Arial" w:hAnsi="Arial" w:cs="Arial"/>
                <w:noProof/>
              </w:rPr>
              <w:t>Question 6:</w:t>
            </w:r>
            <w:r>
              <w:rPr>
                <w:noProof/>
                <w:webHidden/>
              </w:rPr>
              <w:tab/>
            </w:r>
            <w:r>
              <w:rPr>
                <w:noProof/>
                <w:webHidden/>
              </w:rPr>
              <w:fldChar w:fldCharType="begin"/>
            </w:r>
            <w:r>
              <w:rPr>
                <w:noProof/>
                <w:webHidden/>
              </w:rPr>
              <w:instrText xml:space="preserve"> PAGEREF _Toc80968433 \h </w:instrText>
            </w:r>
            <w:r>
              <w:rPr>
                <w:noProof/>
                <w:webHidden/>
              </w:rPr>
            </w:r>
            <w:r>
              <w:rPr>
                <w:noProof/>
                <w:webHidden/>
              </w:rPr>
              <w:fldChar w:fldCharType="separate"/>
            </w:r>
            <w:r>
              <w:rPr>
                <w:noProof/>
                <w:webHidden/>
              </w:rPr>
              <w:t>10</w:t>
            </w:r>
            <w:r>
              <w:rPr>
                <w:noProof/>
                <w:webHidden/>
              </w:rPr>
              <w:fldChar w:fldCharType="end"/>
            </w:r>
          </w:hyperlink>
        </w:p>
        <w:p w14:paraId="5BBEA722" w14:textId="4E3C1228" w:rsidR="008C13A9" w:rsidRDefault="008C13A9">
          <w:pPr>
            <w:pStyle w:val="TOC3"/>
            <w:tabs>
              <w:tab w:val="right" w:leader="dot" w:pos="9016"/>
            </w:tabs>
            <w:rPr>
              <w:rFonts w:eastAsiaTheme="minorEastAsia"/>
              <w:noProof/>
              <w:lang w:eastAsia="en-GB"/>
            </w:rPr>
          </w:pPr>
          <w:hyperlink w:anchor="_Toc80968434" w:history="1">
            <w:r w:rsidRPr="00B015D2">
              <w:rPr>
                <w:rStyle w:val="Hyperlink"/>
                <w:rFonts w:ascii="Arial" w:eastAsia="Times New Roman" w:hAnsi="Arial" w:cs="Arial"/>
                <w:i/>
                <w:iCs/>
                <w:noProof/>
                <w:lang w:eastAsia="en-GB"/>
              </w:rPr>
              <w:t>Who are, or will be, the main beneficiaries of the activity?</w:t>
            </w:r>
            <w:r>
              <w:rPr>
                <w:noProof/>
                <w:webHidden/>
              </w:rPr>
              <w:tab/>
            </w:r>
            <w:r>
              <w:rPr>
                <w:noProof/>
                <w:webHidden/>
              </w:rPr>
              <w:fldChar w:fldCharType="begin"/>
            </w:r>
            <w:r>
              <w:rPr>
                <w:noProof/>
                <w:webHidden/>
              </w:rPr>
              <w:instrText xml:space="preserve"> PAGEREF _Toc80968434 \h </w:instrText>
            </w:r>
            <w:r>
              <w:rPr>
                <w:noProof/>
                <w:webHidden/>
              </w:rPr>
            </w:r>
            <w:r>
              <w:rPr>
                <w:noProof/>
                <w:webHidden/>
              </w:rPr>
              <w:fldChar w:fldCharType="separate"/>
            </w:r>
            <w:r>
              <w:rPr>
                <w:noProof/>
                <w:webHidden/>
              </w:rPr>
              <w:t>10</w:t>
            </w:r>
            <w:r>
              <w:rPr>
                <w:noProof/>
                <w:webHidden/>
              </w:rPr>
              <w:fldChar w:fldCharType="end"/>
            </w:r>
          </w:hyperlink>
        </w:p>
        <w:p w14:paraId="3C1E9BD8" w14:textId="25FF32A8" w:rsidR="008C13A9" w:rsidRDefault="008C13A9">
          <w:pPr>
            <w:pStyle w:val="TOC3"/>
            <w:tabs>
              <w:tab w:val="right" w:leader="dot" w:pos="9016"/>
            </w:tabs>
            <w:rPr>
              <w:rFonts w:eastAsiaTheme="minorEastAsia"/>
              <w:noProof/>
              <w:lang w:eastAsia="en-GB"/>
            </w:rPr>
          </w:pPr>
          <w:hyperlink w:anchor="_Toc80968435" w:history="1">
            <w:r w:rsidRPr="00B015D2">
              <w:rPr>
                <w:rStyle w:val="Hyperlink"/>
                <w:rFonts w:ascii="Arial" w:hAnsi="Arial" w:cs="Arial"/>
                <w:noProof/>
              </w:rPr>
              <w:t>Question 7:</w:t>
            </w:r>
            <w:r>
              <w:rPr>
                <w:noProof/>
                <w:webHidden/>
              </w:rPr>
              <w:tab/>
            </w:r>
            <w:r>
              <w:rPr>
                <w:noProof/>
                <w:webHidden/>
              </w:rPr>
              <w:fldChar w:fldCharType="begin"/>
            </w:r>
            <w:r>
              <w:rPr>
                <w:noProof/>
                <w:webHidden/>
              </w:rPr>
              <w:instrText xml:space="preserve"> PAGEREF _Toc80968435 \h </w:instrText>
            </w:r>
            <w:r>
              <w:rPr>
                <w:noProof/>
                <w:webHidden/>
              </w:rPr>
            </w:r>
            <w:r>
              <w:rPr>
                <w:noProof/>
                <w:webHidden/>
              </w:rPr>
              <w:fldChar w:fldCharType="separate"/>
            </w:r>
            <w:r>
              <w:rPr>
                <w:noProof/>
                <w:webHidden/>
              </w:rPr>
              <w:t>11</w:t>
            </w:r>
            <w:r>
              <w:rPr>
                <w:noProof/>
                <w:webHidden/>
              </w:rPr>
              <w:fldChar w:fldCharType="end"/>
            </w:r>
          </w:hyperlink>
        </w:p>
        <w:p w14:paraId="7D4D74CC" w14:textId="2203C8A0" w:rsidR="008C13A9" w:rsidRDefault="008C13A9">
          <w:pPr>
            <w:pStyle w:val="TOC3"/>
            <w:tabs>
              <w:tab w:val="right" w:leader="dot" w:pos="9016"/>
            </w:tabs>
            <w:rPr>
              <w:rFonts w:eastAsiaTheme="minorEastAsia"/>
              <w:noProof/>
              <w:lang w:eastAsia="en-GB"/>
            </w:rPr>
          </w:pPr>
          <w:hyperlink w:anchor="_Toc80968436" w:history="1">
            <w:r w:rsidRPr="00B015D2">
              <w:rPr>
                <w:rStyle w:val="Hyperlink"/>
                <w:rFonts w:ascii="Arial" w:eastAsia="Times New Roman" w:hAnsi="Arial" w:cs="Arial"/>
                <w:i/>
                <w:iCs/>
                <w:noProof/>
                <w:lang w:eastAsia="en-GB"/>
              </w:rPr>
              <w:t>Do you need to consult with people who might be affected by it directly or indirectly? Please justify your response</w:t>
            </w:r>
            <w:r>
              <w:rPr>
                <w:noProof/>
                <w:webHidden/>
              </w:rPr>
              <w:tab/>
            </w:r>
            <w:r>
              <w:rPr>
                <w:noProof/>
                <w:webHidden/>
              </w:rPr>
              <w:fldChar w:fldCharType="begin"/>
            </w:r>
            <w:r>
              <w:rPr>
                <w:noProof/>
                <w:webHidden/>
              </w:rPr>
              <w:instrText xml:space="preserve"> PAGEREF _Toc80968436 \h </w:instrText>
            </w:r>
            <w:r>
              <w:rPr>
                <w:noProof/>
                <w:webHidden/>
              </w:rPr>
            </w:r>
            <w:r>
              <w:rPr>
                <w:noProof/>
                <w:webHidden/>
              </w:rPr>
              <w:fldChar w:fldCharType="separate"/>
            </w:r>
            <w:r>
              <w:rPr>
                <w:noProof/>
                <w:webHidden/>
              </w:rPr>
              <w:t>11</w:t>
            </w:r>
            <w:r>
              <w:rPr>
                <w:noProof/>
                <w:webHidden/>
              </w:rPr>
              <w:fldChar w:fldCharType="end"/>
            </w:r>
          </w:hyperlink>
        </w:p>
        <w:p w14:paraId="1F86B351" w14:textId="6A384C8F" w:rsidR="008C13A9" w:rsidRDefault="008C13A9">
          <w:pPr>
            <w:pStyle w:val="TOC3"/>
            <w:tabs>
              <w:tab w:val="right" w:leader="dot" w:pos="9016"/>
            </w:tabs>
            <w:rPr>
              <w:rFonts w:eastAsiaTheme="minorEastAsia"/>
              <w:noProof/>
              <w:lang w:eastAsia="en-GB"/>
            </w:rPr>
          </w:pPr>
          <w:hyperlink w:anchor="_Toc80968437" w:history="1">
            <w:r w:rsidRPr="00B015D2">
              <w:rPr>
                <w:rStyle w:val="Hyperlink"/>
                <w:rFonts w:ascii="Arial" w:hAnsi="Arial" w:cs="Arial"/>
                <w:noProof/>
                <w:lang w:eastAsia="en-GB"/>
              </w:rPr>
              <w:t>Question 8:</w:t>
            </w:r>
            <w:r>
              <w:rPr>
                <w:noProof/>
                <w:webHidden/>
              </w:rPr>
              <w:tab/>
            </w:r>
            <w:r>
              <w:rPr>
                <w:noProof/>
                <w:webHidden/>
              </w:rPr>
              <w:fldChar w:fldCharType="begin"/>
            </w:r>
            <w:r>
              <w:rPr>
                <w:noProof/>
                <w:webHidden/>
              </w:rPr>
              <w:instrText xml:space="preserve"> PAGEREF _Toc80968437 \h </w:instrText>
            </w:r>
            <w:r>
              <w:rPr>
                <w:noProof/>
                <w:webHidden/>
              </w:rPr>
            </w:r>
            <w:r>
              <w:rPr>
                <w:noProof/>
                <w:webHidden/>
              </w:rPr>
              <w:fldChar w:fldCharType="separate"/>
            </w:r>
            <w:r>
              <w:rPr>
                <w:noProof/>
                <w:webHidden/>
              </w:rPr>
              <w:t>11</w:t>
            </w:r>
            <w:r>
              <w:rPr>
                <w:noProof/>
                <w:webHidden/>
              </w:rPr>
              <w:fldChar w:fldCharType="end"/>
            </w:r>
          </w:hyperlink>
        </w:p>
        <w:p w14:paraId="0D99F1FC" w14:textId="25E16CB3" w:rsidR="008C13A9" w:rsidRDefault="008C13A9">
          <w:pPr>
            <w:pStyle w:val="TOC3"/>
            <w:tabs>
              <w:tab w:val="right" w:leader="dot" w:pos="9016"/>
            </w:tabs>
            <w:rPr>
              <w:rFonts w:eastAsiaTheme="minorEastAsia"/>
              <w:noProof/>
              <w:lang w:eastAsia="en-GB"/>
            </w:rPr>
          </w:pPr>
          <w:hyperlink w:anchor="_Toc80968438" w:history="1">
            <w:r w:rsidRPr="00B015D2">
              <w:rPr>
                <w:rStyle w:val="Hyperlink"/>
                <w:rFonts w:ascii="Arial" w:hAnsi="Arial" w:cs="Arial"/>
                <w:i/>
                <w:iCs/>
                <w:noProof/>
                <w:lang w:eastAsia="en-GB"/>
              </w:rPr>
              <w:t>Having due regard for the equality duty involves: Removing or minimising disadvantages suffered by people due to their protected characteristics; Taking steps to meet the needs of people with certain protected characteristics where these are different from the needs of other people; Encourage people with certain protected characteristics to participate in public life or in other activities where their participation is disproportionately low. Please complete the table below and give reasons, evidence and comment, where appropriate, to support your judgement(s).</w:t>
            </w:r>
            <w:r>
              <w:rPr>
                <w:noProof/>
                <w:webHidden/>
              </w:rPr>
              <w:tab/>
            </w:r>
            <w:r>
              <w:rPr>
                <w:noProof/>
                <w:webHidden/>
              </w:rPr>
              <w:fldChar w:fldCharType="begin"/>
            </w:r>
            <w:r>
              <w:rPr>
                <w:noProof/>
                <w:webHidden/>
              </w:rPr>
              <w:instrText xml:space="preserve"> PAGEREF _Toc80968438 \h </w:instrText>
            </w:r>
            <w:r>
              <w:rPr>
                <w:noProof/>
                <w:webHidden/>
              </w:rPr>
            </w:r>
            <w:r>
              <w:rPr>
                <w:noProof/>
                <w:webHidden/>
              </w:rPr>
              <w:fldChar w:fldCharType="separate"/>
            </w:r>
            <w:r>
              <w:rPr>
                <w:noProof/>
                <w:webHidden/>
              </w:rPr>
              <w:t>11</w:t>
            </w:r>
            <w:r>
              <w:rPr>
                <w:noProof/>
                <w:webHidden/>
              </w:rPr>
              <w:fldChar w:fldCharType="end"/>
            </w:r>
          </w:hyperlink>
        </w:p>
        <w:p w14:paraId="65E515EE" w14:textId="1B65E693" w:rsidR="008C13A9" w:rsidRDefault="008C13A9">
          <w:pPr>
            <w:pStyle w:val="TOC3"/>
            <w:tabs>
              <w:tab w:val="right" w:leader="dot" w:pos="9016"/>
            </w:tabs>
            <w:rPr>
              <w:rFonts w:eastAsiaTheme="minorEastAsia"/>
              <w:noProof/>
              <w:lang w:eastAsia="en-GB"/>
            </w:rPr>
          </w:pPr>
          <w:hyperlink w:anchor="_Toc80968439" w:history="1">
            <w:r w:rsidRPr="00B015D2">
              <w:rPr>
                <w:rStyle w:val="Hyperlink"/>
                <w:rFonts w:ascii="Arial" w:hAnsi="Arial" w:cs="Arial"/>
                <w:noProof/>
                <w:lang w:eastAsia="en-GB"/>
              </w:rPr>
              <w:t>Question 9:</w:t>
            </w:r>
            <w:r>
              <w:rPr>
                <w:noProof/>
                <w:webHidden/>
              </w:rPr>
              <w:tab/>
            </w:r>
            <w:r>
              <w:rPr>
                <w:noProof/>
                <w:webHidden/>
              </w:rPr>
              <w:fldChar w:fldCharType="begin"/>
            </w:r>
            <w:r>
              <w:rPr>
                <w:noProof/>
                <w:webHidden/>
              </w:rPr>
              <w:instrText xml:space="preserve"> PAGEREF _Toc80968439 \h </w:instrText>
            </w:r>
            <w:r>
              <w:rPr>
                <w:noProof/>
                <w:webHidden/>
              </w:rPr>
            </w:r>
            <w:r>
              <w:rPr>
                <w:noProof/>
                <w:webHidden/>
              </w:rPr>
              <w:fldChar w:fldCharType="separate"/>
            </w:r>
            <w:r>
              <w:rPr>
                <w:noProof/>
                <w:webHidden/>
              </w:rPr>
              <w:t>22</w:t>
            </w:r>
            <w:r>
              <w:rPr>
                <w:noProof/>
                <w:webHidden/>
              </w:rPr>
              <w:fldChar w:fldCharType="end"/>
            </w:r>
          </w:hyperlink>
        </w:p>
        <w:p w14:paraId="20872CF2" w14:textId="004BEC79" w:rsidR="008C13A9" w:rsidRDefault="008C13A9">
          <w:pPr>
            <w:pStyle w:val="TOC3"/>
            <w:tabs>
              <w:tab w:val="right" w:leader="dot" w:pos="9016"/>
            </w:tabs>
            <w:rPr>
              <w:rFonts w:eastAsiaTheme="minorEastAsia"/>
              <w:noProof/>
              <w:lang w:eastAsia="en-GB"/>
            </w:rPr>
          </w:pPr>
          <w:hyperlink w:anchor="_Toc80968440" w:history="1">
            <w:r w:rsidRPr="00B015D2">
              <w:rPr>
                <w:rStyle w:val="Hyperlink"/>
                <w:rFonts w:ascii="Arial" w:hAnsi="Arial" w:cs="Arial"/>
                <w:i/>
                <w:iCs/>
                <w:noProof/>
                <w:lang w:eastAsia="en-GB"/>
              </w:rPr>
              <w:t xml:space="preserve">If this activity involves new build or alteration to existing building, has any consideration been given to provision of a multi-faith room  </w:t>
            </w:r>
            <w:r w:rsidRPr="00B015D2">
              <w:rPr>
                <w:rStyle w:val="Hyperlink"/>
                <w:rFonts w:ascii="Arial" w:hAnsi="Arial" w:cs="Arial"/>
                <w:noProof/>
              </w:rPr>
              <w:t>Not applicable</w:t>
            </w:r>
            <w:r>
              <w:rPr>
                <w:noProof/>
                <w:webHidden/>
              </w:rPr>
              <w:tab/>
            </w:r>
            <w:r>
              <w:rPr>
                <w:noProof/>
                <w:webHidden/>
              </w:rPr>
              <w:fldChar w:fldCharType="begin"/>
            </w:r>
            <w:r>
              <w:rPr>
                <w:noProof/>
                <w:webHidden/>
              </w:rPr>
              <w:instrText xml:space="preserve"> PAGEREF _Toc80968440 \h </w:instrText>
            </w:r>
            <w:r>
              <w:rPr>
                <w:noProof/>
                <w:webHidden/>
              </w:rPr>
            </w:r>
            <w:r>
              <w:rPr>
                <w:noProof/>
                <w:webHidden/>
              </w:rPr>
              <w:fldChar w:fldCharType="separate"/>
            </w:r>
            <w:r>
              <w:rPr>
                <w:noProof/>
                <w:webHidden/>
              </w:rPr>
              <w:t>22</w:t>
            </w:r>
            <w:r>
              <w:rPr>
                <w:noProof/>
                <w:webHidden/>
              </w:rPr>
              <w:fldChar w:fldCharType="end"/>
            </w:r>
          </w:hyperlink>
        </w:p>
        <w:p w14:paraId="7CD3FF73" w14:textId="27BB907D" w:rsidR="008C13A9" w:rsidRDefault="008C13A9">
          <w:pPr>
            <w:pStyle w:val="TOC3"/>
            <w:tabs>
              <w:tab w:val="right" w:leader="dot" w:pos="9016"/>
            </w:tabs>
            <w:rPr>
              <w:rFonts w:eastAsiaTheme="minorEastAsia"/>
              <w:noProof/>
              <w:lang w:eastAsia="en-GB"/>
            </w:rPr>
          </w:pPr>
          <w:hyperlink w:anchor="_Toc80968441" w:history="1">
            <w:r w:rsidRPr="00B015D2">
              <w:rPr>
                <w:rStyle w:val="Hyperlink"/>
                <w:rFonts w:ascii="Arial" w:hAnsi="Arial" w:cs="Arial"/>
                <w:noProof/>
                <w:lang w:eastAsia="en-GB"/>
              </w:rPr>
              <w:t>Question 10:</w:t>
            </w:r>
            <w:r>
              <w:rPr>
                <w:noProof/>
                <w:webHidden/>
              </w:rPr>
              <w:tab/>
            </w:r>
            <w:r>
              <w:rPr>
                <w:noProof/>
                <w:webHidden/>
              </w:rPr>
              <w:fldChar w:fldCharType="begin"/>
            </w:r>
            <w:r>
              <w:rPr>
                <w:noProof/>
                <w:webHidden/>
              </w:rPr>
              <w:instrText xml:space="preserve"> PAGEREF _Toc80968441 \h </w:instrText>
            </w:r>
            <w:r>
              <w:rPr>
                <w:noProof/>
                <w:webHidden/>
              </w:rPr>
            </w:r>
            <w:r>
              <w:rPr>
                <w:noProof/>
                <w:webHidden/>
              </w:rPr>
              <w:fldChar w:fldCharType="separate"/>
            </w:r>
            <w:r>
              <w:rPr>
                <w:noProof/>
                <w:webHidden/>
              </w:rPr>
              <w:t>22</w:t>
            </w:r>
            <w:r>
              <w:rPr>
                <w:noProof/>
                <w:webHidden/>
              </w:rPr>
              <w:fldChar w:fldCharType="end"/>
            </w:r>
          </w:hyperlink>
        </w:p>
        <w:p w14:paraId="6BFBE02D" w14:textId="06F937B4" w:rsidR="008C13A9" w:rsidRDefault="008C13A9">
          <w:pPr>
            <w:pStyle w:val="TOC3"/>
            <w:tabs>
              <w:tab w:val="right" w:leader="dot" w:pos="9016"/>
            </w:tabs>
            <w:rPr>
              <w:rFonts w:eastAsiaTheme="minorEastAsia"/>
              <w:noProof/>
              <w:lang w:eastAsia="en-GB"/>
            </w:rPr>
          </w:pPr>
          <w:hyperlink w:anchor="_Toc80968442" w:history="1">
            <w:r w:rsidRPr="00B015D2">
              <w:rPr>
                <w:rStyle w:val="Hyperlink"/>
                <w:rFonts w:ascii="Arial" w:hAnsi="Arial" w:cs="Arial"/>
                <w:i/>
                <w:iCs/>
                <w:noProof/>
                <w:lang w:eastAsia="en-GB"/>
              </w:rPr>
              <w:t xml:space="preserve">Have you identified two or more high adverse impacts in the table above  </w:t>
            </w:r>
            <w:r w:rsidRPr="00B015D2">
              <w:rPr>
                <w:rStyle w:val="Hyperlink"/>
                <w:rFonts w:ascii="Arial" w:hAnsi="Arial" w:cs="Arial"/>
                <w:noProof/>
                <w:lang w:eastAsia="en-GB"/>
              </w:rPr>
              <w:t>No</w:t>
            </w:r>
            <w:r>
              <w:rPr>
                <w:noProof/>
                <w:webHidden/>
              </w:rPr>
              <w:tab/>
            </w:r>
            <w:r>
              <w:rPr>
                <w:noProof/>
                <w:webHidden/>
              </w:rPr>
              <w:fldChar w:fldCharType="begin"/>
            </w:r>
            <w:r>
              <w:rPr>
                <w:noProof/>
                <w:webHidden/>
              </w:rPr>
              <w:instrText xml:space="preserve"> PAGEREF _Toc80968442 \h </w:instrText>
            </w:r>
            <w:r>
              <w:rPr>
                <w:noProof/>
                <w:webHidden/>
              </w:rPr>
            </w:r>
            <w:r>
              <w:rPr>
                <w:noProof/>
                <w:webHidden/>
              </w:rPr>
              <w:fldChar w:fldCharType="separate"/>
            </w:r>
            <w:r>
              <w:rPr>
                <w:noProof/>
                <w:webHidden/>
              </w:rPr>
              <w:t>22</w:t>
            </w:r>
            <w:r>
              <w:rPr>
                <w:noProof/>
                <w:webHidden/>
              </w:rPr>
              <w:fldChar w:fldCharType="end"/>
            </w:r>
          </w:hyperlink>
        </w:p>
        <w:p w14:paraId="38D412DD" w14:textId="496EF2FA" w:rsidR="008C13A9" w:rsidRDefault="008C13A9">
          <w:pPr>
            <w:pStyle w:val="TOC3"/>
            <w:tabs>
              <w:tab w:val="right" w:leader="dot" w:pos="9016"/>
            </w:tabs>
            <w:rPr>
              <w:rFonts w:eastAsiaTheme="minorEastAsia"/>
              <w:noProof/>
              <w:lang w:eastAsia="en-GB"/>
            </w:rPr>
          </w:pPr>
          <w:hyperlink w:anchor="_Toc80968443" w:history="1">
            <w:r w:rsidRPr="00B015D2">
              <w:rPr>
                <w:rStyle w:val="Hyperlink"/>
                <w:rFonts w:ascii="Arial" w:hAnsi="Arial" w:cs="Arial"/>
                <w:noProof/>
                <w:lang w:eastAsia="en-GB"/>
              </w:rPr>
              <w:t>Question 11:</w:t>
            </w:r>
            <w:r>
              <w:rPr>
                <w:noProof/>
                <w:webHidden/>
              </w:rPr>
              <w:tab/>
            </w:r>
            <w:r>
              <w:rPr>
                <w:noProof/>
                <w:webHidden/>
              </w:rPr>
              <w:fldChar w:fldCharType="begin"/>
            </w:r>
            <w:r>
              <w:rPr>
                <w:noProof/>
                <w:webHidden/>
              </w:rPr>
              <w:instrText xml:space="preserve"> PAGEREF _Toc80968443 \h </w:instrText>
            </w:r>
            <w:r>
              <w:rPr>
                <w:noProof/>
                <w:webHidden/>
              </w:rPr>
            </w:r>
            <w:r>
              <w:rPr>
                <w:noProof/>
                <w:webHidden/>
              </w:rPr>
              <w:fldChar w:fldCharType="separate"/>
            </w:r>
            <w:r>
              <w:rPr>
                <w:noProof/>
                <w:webHidden/>
              </w:rPr>
              <w:t>22</w:t>
            </w:r>
            <w:r>
              <w:rPr>
                <w:noProof/>
                <w:webHidden/>
              </w:rPr>
              <w:fldChar w:fldCharType="end"/>
            </w:r>
          </w:hyperlink>
        </w:p>
        <w:p w14:paraId="3AE46D25" w14:textId="42170013" w:rsidR="008C13A9" w:rsidRDefault="008C13A9">
          <w:pPr>
            <w:pStyle w:val="TOC3"/>
            <w:tabs>
              <w:tab w:val="right" w:leader="dot" w:pos="9016"/>
            </w:tabs>
            <w:rPr>
              <w:rFonts w:eastAsiaTheme="minorEastAsia"/>
              <w:noProof/>
              <w:lang w:eastAsia="en-GB"/>
            </w:rPr>
          </w:pPr>
          <w:hyperlink w:anchor="_Toc80968444" w:history="1">
            <w:r w:rsidRPr="00B015D2">
              <w:rPr>
                <w:rStyle w:val="Hyperlink"/>
                <w:rFonts w:ascii="Arial" w:hAnsi="Arial" w:cs="Arial"/>
                <w:i/>
                <w:iCs/>
                <w:noProof/>
                <w:lang w:eastAsia="en-GB"/>
              </w:rPr>
              <w:t>If you have identified one high adverse impact or any medium / low adverse impacts, what improvements to the activity would / could you make to mitigate high/medium/low adverse impact? Please give details of the improvements you plan to make</w:t>
            </w:r>
            <w:r>
              <w:rPr>
                <w:noProof/>
                <w:webHidden/>
              </w:rPr>
              <w:tab/>
            </w:r>
            <w:r>
              <w:rPr>
                <w:noProof/>
                <w:webHidden/>
              </w:rPr>
              <w:fldChar w:fldCharType="begin"/>
            </w:r>
            <w:r>
              <w:rPr>
                <w:noProof/>
                <w:webHidden/>
              </w:rPr>
              <w:instrText xml:space="preserve"> PAGEREF _Toc80968444 \h </w:instrText>
            </w:r>
            <w:r>
              <w:rPr>
                <w:noProof/>
                <w:webHidden/>
              </w:rPr>
            </w:r>
            <w:r>
              <w:rPr>
                <w:noProof/>
                <w:webHidden/>
              </w:rPr>
              <w:fldChar w:fldCharType="separate"/>
            </w:r>
            <w:r>
              <w:rPr>
                <w:noProof/>
                <w:webHidden/>
              </w:rPr>
              <w:t>22</w:t>
            </w:r>
            <w:r>
              <w:rPr>
                <w:noProof/>
                <w:webHidden/>
              </w:rPr>
              <w:fldChar w:fldCharType="end"/>
            </w:r>
          </w:hyperlink>
        </w:p>
        <w:p w14:paraId="683BFB82" w14:textId="34ED3015" w:rsidR="008C13A9" w:rsidRDefault="008C13A9">
          <w:pPr>
            <w:pStyle w:val="TOC3"/>
            <w:tabs>
              <w:tab w:val="right" w:leader="dot" w:pos="9016"/>
            </w:tabs>
            <w:rPr>
              <w:rFonts w:eastAsiaTheme="minorEastAsia"/>
              <w:noProof/>
              <w:lang w:eastAsia="en-GB"/>
            </w:rPr>
          </w:pPr>
          <w:hyperlink w:anchor="_Toc80968445" w:history="1">
            <w:r w:rsidRPr="00B015D2">
              <w:rPr>
                <w:rStyle w:val="Hyperlink"/>
                <w:rFonts w:ascii="Arial" w:hAnsi="Arial" w:cs="Arial"/>
                <w:noProof/>
                <w:lang w:eastAsia="en-GB"/>
              </w:rPr>
              <w:t>Question 12:</w:t>
            </w:r>
            <w:r>
              <w:rPr>
                <w:noProof/>
                <w:webHidden/>
              </w:rPr>
              <w:tab/>
            </w:r>
            <w:r>
              <w:rPr>
                <w:noProof/>
                <w:webHidden/>
              </w:rPr>
              <w:fldChar w:fldCharType="begin"/>
            </w:r>
            <w:r>
              <w:rPr>
                <w:noProof/>
                <w:webHidden/>
              </w:rPr>
              <w:instrText xml:space="preserve"> PAGEREF _Toc80968445 \h </w:instrText>
            </w:r>
            <w:r>
              <w:rPr>
                <w:noProof/>
                <w:webHidden/>
              </w:rPr>
            </w:r>
            <w:r>
              <w:rPr>
                <w:noProof/>
                <w:webHidden/>
              </w:rPr>
              <w:fldChar w:fldCharType="separate"/>
            </w:r>
            <w:r>
              <w:rPr>
                <w:noProof/>
                <w:webHidden/>
              </w:rPr>
              <w:t>22</w:t>
            </w:r>
            <w:r>
              <w:rPr>
                <w:noProof/>
                <w:webHidden/>
              </w:rPr>
              <w:fldChar w:fldCharType="end"/>
            </w:r>
          </w:hyperlink>
        </w:p>
        <w:p w14:paraId="602C869D" w14:textId="57B283B8" w:rsidR="008C13A9" w:rsidRDefault="008C13A9">
          <w:pPr>
            <w:pStyle w:val="TOC3"/>
            <w:tabs>
              <w:tab w:val="right" w:leader="dot" w:pos="9016"/>
            </w:tabs>
            <w:rPr>
              <w:rFonts w:eastAsiaTheme="minorEastAsia"/>
              <w:noProof/>
              <w:lang w:eastAsia="en-GB"/>
            </w:rPr>
          </w:pPr>
          <w:hyperlink w:anchor="_Toc80968446" w:history="1">
            <w:r w:rsidRPr="00B015D2">
              <w:rPr>
                <w:rStyle w:val="Hyperlink"/>
                <w:rFonts w:ascii="Arial" w:hAnsi="Arial" w:cs="Arial"/>
                <w:i/>
                <w:iCs/>
                <w:noProof/>
                <w:lang w:eastAsia="en-GB"/>
              </w:rPr>
              <w:t>Have you set up equality monitoring systems to carry out regular checks on the effects your activity has on:</w:t>
            </w:r>
            <w:r>
              <w:rPr>
                <w:noProof/>
                <w:webHidden/>
              </w:rPr>
              <w:tab/>
            </w:r>
            <w:r>
              <w:rPr>
                <w:noProof/>
                <w:webHidden/>
              </w:rPr>
              <w:fldChar w:fldCharType="begin"/>
            </w:r>
            <w:r>
              <w:rPr>
                <w:noProof/>
                <w:webHidden/>
              </w:rPr>
              <w:instrText xml:space="preserve"> PAGEREF _Toc80968446 \h </w:instrText>
            </w:r>
            <w:r>
              <w:rPr>
                <w:noProof/>
                <w:webHidden/>
              </w:rPr>
            </w:r>
            <w:r>
              <w:rPr>
                <w:noProof/>
                <w:webHidden/>
              </w:rPr>
              <w:fldChar w:fldCharType="separate"/>
            </w:r>
            <w:r>
              <w:rPr>
                <w:noProof/>
                <w:webHidden/>
              </w:rPr>
              <w:t>22</w:t>
            </w:r>
            <w:r>
              <w:rPr>
                <w:noProof/>
                <w:webHidden/>
              </w:rPr>
              <w:fldChar w:fldCharType="end"/>
            </w:r>
          </w:hyperlink>
        </w:p>
        <w:p w14:paraId="27350D74" w14:textId="592EE36F" w:rsidR="008C13A9" w:rsidRDefault="008C13A9">
          <w:pPr>
            <w:pStyle w:val="TOC3"/>
            <w:tabs>
              <w:tab w:val="right" w:leader="dot" w:pos="9016"/>
            </w:tabs>
            <w:rPr>
              <w:rFonts w:eastAsiaTheme="minorEastAsia"/>
              <w:noProof/>
              <w:lang w:eastAsia="en-GB"/>
            </w:rPr>
          </w:pPr>
          <w:hyperlink w:anchor="_Toc80968447" w:history="1">
            <w:r w:rsidRPr="00B015D2">
              <w:rPr>
                <w:rStyle w:val="Hyperlink"/>
                <w:rFonts w:ascii="Arial" w:hAnsi="Arial" w:cs="Arial"/>
                <w:noProof/>
                <w:lang w:eastAsia="en-GB"/>
              </w:rPr>
              <w:t>Question 13:</w:t>
            </w:r>
            <w:r>
              <w:rPr>
                <w:noProof/>
                <w:webHidden/>
              </w:rPr>
              <w:tab/>
            </w:r>
            <w:r>
              <w:rPr>
                <w:noProof/>
                <w:webHidden/>
              </w:rPr>
              <w:fldChar w:fldCharType="begin"/>
            </w:r>
            <w:r>
              <w:rPr>
                <w:noProof/>
                <w:webHidden/>
              </w:rPr>
              <w:instrText xml:space="preserve"> PAGEREF _Toc80968447 \h </w:instrText>
            </w:r>
            <w:r>
              <w:rPr>
                <w:noProof/>
                <w:webHidden/>
              </w:rPr>
            </w:r>
            <w:r>
              <w:rPr>
                <w:noProof/>
                <w:webHidden/>
              </w:rPr>
              <w:fldChar w:fldCharType="separate"/>
            </w:r>
            <w:r>
              <w:rPr>
                <w:noProof/>
                <w:webHidden/>
              </w:rPr>
              <w:t>23</w:t>
            </w:r>
            <w:r>
              <w:rPr>
                <w:noProof/>
                <w:webHidden/>
              </w:rPr>
              <w:fldChar w:fldCharType="end"/>
            </w:r>
          </w:hyperlink>
        </w:p>
        <w:p w14:paraId="3951DB81" w14:textId="3398404C" w:rsidR="008C13A9" w:rsidRDefault="008C13A9">
          <w:pPr>
            <w:pStyle w:val="TOC3"/>
            <w:tabs>
              <w:tab w:val="right" w:leader="dot" w:pos="9016"/>
            </w:tabs>
            <w:rPr>
              <w:rFonts w:eastAsiaTheme="minorEastAsia"/>
              <w:noProof/>
              <w:lang w:eastAsia="en-GB"/>
            </w:rPr>
          </w:pPr>
          <w:hyperlink w:anchor="_Toc80968448" w:history="1">
            <w:r w:rsidRPr="00B015D2">
              <w:rPr>
                <w:rStyle w:val="Hyperlink"/>
                <w:rFonts w:ascii="Arial" w:hAnsi="Arial" w:cs="Arial"/>
                <w:i/>
                <w:iCs/>
                <w:noProof/>
                <w:lang w:eastAsia="en-GB"/>
              </w:rPr>
              <w:t>How will you measure the success of this activity? (including any corporate performance measures)</w:t>
            </w:r>
            <w:r>
              <w:rPr>
                <w:noProof/>
                <w:webHidden/>
              </w:rPr>
              <w:tab/>
            </w:r>
            <w:r>
              <w:rPr>
                <w:noProof/>
                <w:webHidden/>
              </w:rPr>
              <w:fldChar w:fldCharType="begin"/>
            </w:r>
            <w:r>
              <w:rPr>
                <w:noProof/>
                <w:webHidden/>
              </w:rPr>
              <w:instrText xml:space="preserve"> PAGEREF _Toc80968448 \h </w:instrText>
            </w:r>
            <w:r>
              <w:rPr>
                <w:noProof/>
                <w:webHidden/>
              </w:rPr>
            </w:r>
            <w:r>
              <w:rPr>
                <w:noProof/>
                <w:webHidden/>
              </w:rPr>
              <w:fldChar w:fldCharType="separate"/>
            </w:r>
            <w:r>
              <w:rPr>
                <w:noProof/>
                <w:webHidden/>
              </w:rPr>
              <w:t>23</w:t>
            </w:r>
            <w:r>
              <w:rPr>
                <w:noProof/>
                <w:webHidden/>
              </w:rPr>
              <w:fldChar w:fldCharType="end"/>
            </w:r>
          </w:hyperlink>
        </w:p>
        <w:p w14:paraId="145EBED4" w14:textId="58927FAB" w:rsidR="008C13A9" w:rsidRDefault="008C13A9">
          <w:pPr>
            <w:pStyle w:val="TOC3"/>
            <w:tabs>
              <w:tab w:val="right" w:leader="dot" w:pos="9016"/>
            </w:tabs>
            <w:rPr>
              <w:rFonts w:eastAsiaTheme="minorEastAsia"/>
              <w:noProof/>
              <w:lang w:eastAsia="en-GB"/>
            </w:rPr>
          </w:pPr>
          <w:hyperlink w:anchor="_Toc80968449" w:history="1">
            <w:r w:rsidRPr="00B015D2">
              <w:rPr>
                <w:rStyle w:val="Hyperlink"/>
                <w:rFonts w:ascii="Arial" w:hAnsi="Arial" w:cs="Arial"/>
                <w:noProof/>
                <w:lang w:eastAsia="en-GB"/>
              </w:rPr>
              <w:t>Question 14:</w:t>
            </w:r>
            <w:r>
              <w:rPr>
                <w:noProof/>
                <w:webHidden/>
              </w:rPr>
              <w:tab/>
            </w:r>
            <w:r>
              <w:rPr>
                <w:noProof/>
                <w:webHidden/>
              </w:rPr>
              <w:fldChar w:fldCharType="begin"/>
            </w:r>
            <w:r>
              <w:rPr>
                <w:noProof/>
                <w:webHidden/>
              </w:rPr>
              <w:instrText xml:space="preserve"> PAGEREF _Toc80968449 \h </w:instrText>
            </w:r>
            <w:r>
              <w:rPr>
                <w:noProof/>
                <w:webHidden/>
              </w:rPr>
            </w:r>
            <w:r>
              <w:rPr>
                <w:noProof/>
                <w:webHidden/>
              </w:rPr>
              <w:fldChar w:fldCharType="separate"/>
            </w:r>
            <w:r>
              <w:rPr>
                <w:noProof/>
                <w:webHidden/>
              </w:rPr>
              <w:t>23</w:t>
            </w:r>
            <w:r>
              <w:rPr>
                <w:noProof/>
                <w:webHidden/>
              </w:rPr>
              <w:fldChar w:fldCharType="end"/>
            </w:r>
          </w:hyperlink>
        </w:p>
        <w:p w14:paraId="11CB9220" w14:textId="2ABC86B4" w:rsidR="008C13A9" w:rsidRDefault="008C13A9">
          <w:pPr>
            <w:pStyle w:val="TOC3"/>
            <w:tabs>
              <w:tab w:val="right" w:leader="dot" w:pos="9016"/>
            </w:tabs>
            <w:rPr>
              <w:rFonts w:eastAsiaTheme="minorEastAsia"/>
              <w:noProof/>
              <w:lang w:eastAsia="en-GB"/>
            </w:rPr>
          </w:pPr>
          <w:hyperlink w:anchor="_Toc80968450" w:history="1">
            <w:r w:rsidRPr="00B015D2">
              <w:rPr>
                <w:rStyle w:val="Hyperlink"/>
                <w:rFonts w:ascii="Arial" w:hAnsi="Arial" w:cs="Arial"/>
                <w:i/>
                <w:iCs/>
                <w:noProof/>
                <w:lang w:eastAsia="en-GB"/>
              </w:rPr>
              <w:t>In question 10 above you may have outlined improvements to the activity which will mitigate a high,</w:t>
            </w:r>
            <w:r>
              <w:rPr>
                <w:noProof/>
                <w:webHidden/>
              </w:rPr>
              <w:tab/>
            </w:r>
            <w:r>
              <w:rPr>
                <w:noProof/>
                <w:webHidden/>
              </w:rPr>
              <w:fldChar w:fldCharType="begin"/>
            </w:r>
            <w:r>
              <w:rPr>
                <w:noProof/>
                <w:webHidden/>
              </w:rPr>
              <w:instrText xml:space="preserve"> PAGEREF _Toc80968450 \h </w:instrText>
            </w:r>
            <w:r>
              <w:rPr>
                <w:noProof/>
                <w:webHidden/>
              </w:rPr>
            </w:r>
            <w:r>
              <w:rPr>
                <w:noProof/>
                <w:webHidden/>
              </w:rPr>
              <w:fldChar w:fldCharType="separate"/>
            </w:r>
            <w:r>
              <w:rPr>
                <w:noProof/>
                <w:webHidden/>
              </w:rPr>
              <w:t>23</w:t>
            </w:r>
            <w:r>
              <w:rPr>
                <w:noProof/>
                <w:webHidden/>
              </w:rPr>
              <w:fldChar w:fldCharType="end"/>
            </w:r>
          </w:hyperlink>
        </w:p>
        <w:p w14:paraId="49B19790" w14:textId="369A945A" w:rsidR="008C13A9" w:rsidRDefault="008C13A9">
          <w:pPr>
            <w:pStyle w:val="TOC3"/>
            <w:tabs>
              <w:tab w:val="right" w:leader="dot" w:pos="9016"/>
            </w:tabs>
            <w:rPr>
              <w:rFonts w:eastAsiaTheme="minorEastAsia"/>
              <w:noProof/>
              <w:lang w:eastAsia="en-GB"/>
            </w:rPr>
          </w:pPr>
          <w:hyperlink w:anchor="_Toc80968451" w:history="1">
            <w:r w:rsidRPr="00B015D2">
              <w:rPr>
                <w:rStyle w:val="Hyperlink"/>
                <w:rFonts w:ascii="Arial" w:hAnsi="Arial" w:cs="Arial"/>
                <w:i/>
                <w:iCs/>
                <w:noProof/>
                <w:lang w:eastAsia="en-GB"/>
              </w:rPr>
              <w:t>medium and/or low adverse impact(s). How will you ensure that everyone involved in the activity knows and understands what improvements you intend to make and is able to put the activity into practice with those improvements?</w:t>
            </w:r>
            <w:r>
              <w:rPr>
                <w:noProof/>
                <w:webHidden/>
              </w:rPr>
              <w:tab/>
            </w:r>
            <w:r>
              <w:rPr>
                <w:noProof/>
                <w:webHidden/>
              </w:rPr>
              <w:fldChar w:fldCharType="begin"/>
            </w:r>
            <w:r>
              <w:rPr>
                <w:noProof/>
                <w:webHidden/>
              </w:rPr>
              <w:instrText xml:space="preserve"> PAGEREF _Toc80968451 \h </w:instrText>
            </w:r>
            <w:r>
              <w:rPr>
                <w:noProof/>
                <w:webHidden/>
              </w:rPr>
            </w:r>
            <w:r>
              <w:rPr>
                <w:noProof/>
                <w:webHidden/>
              </w:rPr>
              <w:fldChar w:fldCharType="separate"/>
            </w:r>
            <w:r>
              <w:rPr>
                <w:noProof/>
                <w:webHidden/>
              </w:rPr>
              <w:t>23</w:t>
            </w:r>
            <w:r>
              <w:rPr>
                <w:noProof/>
                <w:webHidden/>
              </w:rPr>
              <w:fldChar w:fldCharType="end"/>
            </w:r>
          </w:hyperlink>
        </w:p>
        <w:p w14:paraId="3D104328" w14:textId="4A7A7884" w:rsidR="008C13A9" w:rsidRDefault="008C13A9">
          <w:pPr>
            <w:pStyle w:val="TOC3"/>
            <w:tabs>
              <w:tab w:val="right" w:leader="dot" w:pos="9016"/>
            </w:tabs>
            <w:rPr>
              <w:rFonts w:eastAsiaTheme="minorEastAsia"/>
              <w:noProof/>
              <w:lang w:eastAsia="en-GB"/>
            </w:rPr>
          </w:pPr>
          <w:hyperlink w:anchor="_Toc80968452" w:history="1">
            <w:r w:rsidRPr="00B015D2">
              <w:rPr>
                <w:rStyle w:val="Hyperlink"/>
                <w:rFonts w:ascii="Arial" w:hAnsi="Arial" w:cs="Arial"/>
                <w:noProof/>
                <w:lang w:eastAsia="en-GB"/>
              </w:rPr>
              <w:t>Question 15:</w:t>
            </w:r>
            <w:r>
              <w:rPr>
                <w:noProof/>
                <w:webHidden/>
              </w:rPr>
              <w:tab/>
            </w:r>
            <w:r>
              <w:rPr>
                <w:noProof/>
                <w:webHidden/>
              </w:rPr>
              <w:fldChar w:fldCharType="begin"/>
            </w:r>
            <w:r>
              <w:rPr>
                <w:noProof/>
                <w:webHidden/>
              </w:rPr>
              <w:instrText xml:space="preserve"> PAGEREF _Toc80968452 \h </w:instrText>
            </w:r>
            <w:r>
              <w:rPr>
                <w:noProof/>
                <w:webHidden/>
              </w:rPr>
            </w:r>
            <w:r>
              <w:rPr>
                <w:noProof/>
                <w:webHidden/>
              </w:rPr>
              <w:fldChar w:fldCharType="separate"/>
            </w:r>
            <w:r>
              <w:rPr>
                <w:noProof/>
                <w:webHidden/>
              </w:rPr>
              <w:t>23</w:t>
            </w:r>
            <w:r>
              <w:rPr>
                <w:noProof/>
                <w:webHidden/>
              </w:rPr>
              <w:fldChar w:fldCharType="end"/>
            </w:r>
          </w:hyperlink>
        </w:p>
        <w:p w14:paraId="33ED3930" w14:textId="6CD20289" w:rsidR="008C13A9" w:rsidRDefault="008C13A9">
          <w:pPr>
            <w:pStyle w:val="TOC3"/>
            <w:tabs>
              <w:tab w:val="right" w:leader="dot" w:pos="9016"/>
            </w:tabs>
            <w:rPr>
              <w:rFonts w:eastAsiaTheme="minorEastAsia"/>
              <w:noProof/>
              <w:lang w:eastAsia="en-GB"/>
            </w:rPr>
          </w:pPr>
          <w:hyperlink w:anchor="_Toc80968453" w:history="1">
            <w:r w:rsidRPr="00B015D2">
              <w:rPr>
                <w:rStyle w:val="Hyperlink"/>
                <w:rFonts w:ascii="Arial" w:hAnsi="Arial" w:cs="Arial"/>
                <w:i/>
                <w:iCs/>
                <w:noProof/>
                <w:lang w:eastAsia="en-GB"/>
              </w:rPr>
              <w:t>Are there any elements within this activity that require a separate Equality Impact Analysis?</w:t>
            </w:r>
            <w:r>
              <w:rPr>
                <w:noProof/>
                <w:webHidden/>
              </w:rPr>
              <w:tab/>
            </w:r>
            <w:r>
              <w:rPr>
                <w:noProof/>
                <w:webHidden/>
              </w:rPr>
              <w:fldChar w:fldCharType="begin"/>
            </w:r>
            <w:r>
              <w:rPr>
                <w:noProof/>
                <w:webHidden/>
              </w:rPr>
              <w:instrText xml:space="preserve"> PAGEREF _Toc80968453 \h </w:instrText>
            </w:r>
            <w:r>
              <w:rPr>
                <w:noProof/>
                <w:webHidden/>
              </w:rPr>
            </w:r>
            <w:r>
              <w:rPr>
                <w:noProof/>
                <w:webHidden/>
              </w:rPr>
              <w:fldChar w:fldCharType="separate"/>
            </w:r>
            <w:r>
              <w:rPr>
                <w:noProof/>
                <w:webHidden/>
              </w:rPr>
              <w:t>23</w:t>
            </w:r>
            <w:r>
              <w:rPr>
                <w:noProof/>
                <w:webHidden/>
              </w:rPr>
              <w:fldChar w:fldCharType="end"/>
            </w:r>
          </w:hyperlink>
        </w:p>
        <w:p w14:paraId="2EB7B03E" w14:textId="755BD71F" w:rsidR="008C13A9" w:rsidRDefault="008C13A9">
          <w:pPr>
            <w:pStyle w:val="TOC3"/>
            <w:tabs>
              <w:tab w:val="right" w:leader="dot" w:pos="9016"/>
            </w:tabs>
            <w:rPr>
              <w:rFonts w:eastAsiaTheme="minorEastAsia"/>
              <w:noProof/>
              <w:lang w:eastAsia="en-GB"/>
            </w:rPr>
          </w:pPr>
          <w:hyperlink w:anchor="_Toc80968454" w:history="1">
            <w:r w:rsidRPr="00B015D2">
              <w:rPr>
                <w:rStyle w:val="Hyperlink"/>
                <w:rFonts w:ascii="Arial" w:hAnsi="Arial" w:cs="Arial"/>
                <w:noProof/>
                <w:lang w:eastAsia="en-GB"/>
              </w:rPr>
              <w:t>Question 16:</w:t>
            </w:r>
            <w:r>
              <w:rPr>
                <w:noProof/>
                <w:webHidden/>
              </w:rPr>
              <w:tab/>
            </w:r>
            <w:r>
              <w:rPr>
                <w:noProof/>
                <w:webHidden/>
              </w:rPr>
              <w:fldChar w:fldCharType="begin"/>
            </w:r>
            <w:r>
              <w:rPr>
                <w:noProof/>
                <w:webHidden/>
              </w:rPr>
              <w:instrText xml:space="preserve"> PAGEREF _Toc80968454 \h </w:instrText>
            </w:r>
            <w:r>
              <w:rPr>
                <w:noProof/>
                <w:webHidden/>
              </w:rPr>
            </w:r>
            <w:r>
              <w:rPr>
                <w:noProof/>
                <w:webHidden/>
              </w:rPr>
              <w:fldChar w:fldCharType="separate"/>
            </w:r>
            <w:r>
              <w:rPr>
                <w:noProof/>
                <w:webHidden/>
              </w:rPr>
              <w:t>23</w:t>
            </w:r>
            <w:r>
              <w:rPr>
                <w:noProof/>
                <w:webHidden/>
              </w:rPr>
              <w:fldChar w:fldCharType="end"/>
            </w:r>
          </w:hyperlink>
        </w:p>
        <w:p w14:paraId="57F11124" w14:textId="38D82B26" w:rsidR="008C13A9" w:rsidRDefault="008C13A9">
          <w:pPr>
            <w:pStyle w:val="TOC3"/>
            <w:tabs>
              <w:tab w:val="right" w:leader="dot" w:pos="9016"/>
            </w:tabs>
            <w:rPr>
              <w:rFonts w:eastAsiaTheme="minorEastAsia"/>
              <w:noProof/>
              <w:lang w:eastAsia="en-GB"/>
            </w:rPr>
          </w:pPr>
          <w:hyperlink w:anchor="_Toc80968455" w:history="1">
            <w:r w:rsidRPr="00B015D2">
              <w:rPr>
                <w:rStyle w:val="Hyperlink"/>
                <w:rFonts w:ascii="Arial" w:hAnsi="Arial" w:cs="Arial"/>
                <w:i/>
                <w:iCs/>
                <w:noProof/>
                <w:lang w:eastAsia="en-GB"/>
              </w:rPr>
              <w:t>Please confirm that during the implementation of this activity, where appropriate, TfGM’s corporate</w:t>
            </w:r>
            <w:r>
              <w:rPr>
                <w:noProof/>
                <w:webHidden/>
              </w:rPr>
              <w:tab/>
            </w:r>
            <w:r>
              <w:rPr>
                <w:noProof/>
                <w:webHidden/>
              </w:rPr>
              <w:fldChar w:fldCharType="begin"/>
            </w:r>
            <w:r>
              <w:rPr>
                <w:noProof/>
                <w:webHidden/>
              </w:rPr>
              <w:instrText xml:space="preserve"> PAGEREF _Toc80968455 \h </w:instrText>
            </w:r>
            <w:r>
              <w:rPr>
                <w:noProof/>
                <w:webHidden/>
              </w:rPr>
            </w:r>
            <w:r>
              <w:rPr>
                <w:noProof/>
                <w:webHidden/>
              </w:rPr>
              <w:fldChar w:fldCharType="separate"/>
            </w:r>
            <w:r>
              <w:rPr>
                <w:noProof/>
                <w:webHidden/>
              </w:rPr>
              <w:t>23</w:t>
            </w:r>
            <w:r>
              <w:rPr>
                <w:noProof/>
                <w:webHidden/>
              </w:rPr>
              <w:fldChar w:fldCharType="end"/>
            </w:r>
          </w:hyperlink>
        </w:p>
        <w:p w14:paraId="562B6B04" w14:textId="66B82079" w:rsidR="008C13A9" w:rsidRDefault="008C13A9">
          <w:pPr>
            <w:pStyle w:val="TOC3"/>
            <w:tabs>
              <w:tab w:val="right" w:leader="dot" w:pos="9016"/>
            </w:tabs>
            <w:rPr>
              <w:rFonts w:eastAsiaTheme="minorEastAsia"/>
              <w:noProof/>
              <w:lang w:eastAsia="en-GB"/>
            </w:rPr>
          </w:pPr>
          <w:hyperlink w:anchor="_Toc80968456" w:history="1">
            <w:r w:rsidRPr="00B015D2">
              <w:rPr>
                <w:rStyle w:val="Hyperlink"/>
                <w:rFonts w:ascii="Arial" w:hAnsi="Arial" w:cs="Arial"/>
                <w:i/>
                <w:iCs/>
                <w:noProof/>
                <w:lang w:eastAsia="en-GB"/>
              </w:rPr>
              <w:t>strategies and procedures will be followed. If your answer to any of these questions is ‘no’ explain</w:t>
            </w:r>
            <w:r>
              <w:rPr>
                <w:noProof/>
                <w:webHidden/>
              </w:rPr>
              <w:tab/>
            </w:r>
            <w:r>
              <w:rPr>
                <w:noProof/>
                <w:webHidden/>
              </w:rPr>
              <w:fldChar w:fldCharType="begin"/>
            </w:r>
            <w:r>
              <w:rPr>
                <w:noProof/>
                <w:webHidden/>
              </w:rPr>
              <w:instrText xml:space="preserve"> PAGEREF _Toc80968456 \h </w:instrText>
            </w:r>
            <w:r>
              <w:rPr>
                <w:noProof/>
                <w:webHidden/>
              </w:rPr>
            </w:r>
            <w:r>
              <w:rPr>
                <w:noProof/>
                <w:webHidden/>
              </w:rPr>
              <w:fldChar w:fldCharType="separate"/>
            </w:r>
            <w:r>
              <w:rPr>
                <w:noProof/>
                <w:webHidden/>
              </w:rPr>
              <w:t>23</w:t>
            </w:r>
            <w:r>
              <w:rPr>
                <w:noProof/>
                <w:webHidden/>
              </w:rPr>
              <w:fldChar w:fldCharType="end"/>
            </w:r>
          </w:hyperlink>
        </w:p>
        <w:p w14:paraId="5AB56998" w14:textId="6DDB2B4B" w:rsidR="008C13A9" w:rsidRDefault="008C13A9">
          <w:pPr>
            <w:pStyle w:val="TOC3"/>
            <w:tabs>
              <w:tab w:val="right" w:leader="dot" w:pos="9016"/>
            </w:tabs>
            <w:rPr>
              <w:rFonts w:eastAsiaTheme="minorEastAsia"/>
              <w:noProof/>
              <w:lang w:eastAsia="en-GB"/>
            </w:rPr>
          </w:pPr>
          <w:hyperlink w:anchor="_Toc80968457" w:history="1">
            <w:r w:rsidRPr="00B015D2">
              <w:rPr>
                <w:rStyle w:val="Hyperlink"/>
                <w:rFonts w:ascii="Arial" w:hAnsi="Arial" w:cs="Arial"/>
                <w:i/>
                <w:iCs/>
                <w:noProof/>
                <w:lang w:eastAsia="en-GB"/>
              </w:rPr>
              <w:t>why you will not be following the strategy or procedure.</w:t>
            </w:r>
            <w:r>
              <w:rPr>
                <w:noProof/>
                <w:webHidden/>
              </w:rPr>
              <w:tab/>
            </w:r>
            <w:r>
              <w:rPr>
                <w:noProof/>
                <w:webHidden/>
              </w:rPr>
              <w:fldChar w:fldCharType="begin"/>
            </w:r>
            <w:r>
              <w:rPr>
                <w:noProof/>
                <w:webHidden/>
              </w:rPr>
              <w:instrText xml:space="preserve"> PAGEREF _Toc80968457 \h </w:instrText>
            </w:r>
            <w:r>
              <w:rPr>
                <w:noProof/>
                <w:webHidden/>
              </w:rPr>
            </w:r>
            <w:r>
              <w:rPr>
                <w:noProof/>
                <w:webHidden/>
              </w:rPr>
              <w:fldChar w:fldCharType="separate"/>
            </w:r>
            <w:r>
              <w:rPr>
                <w:noProof/>
                <w:webHidden/>
              </w:rPr>
              <w:t>23</w:t>
            </w:r>
            <w:r>
              <w:rPr>
                <w:noProof/>
                <w:webHidden/>
              </w:rPr>
              <w:fldChar w:fldCharType="end"/>
            </w:r>
          </w:hyperlink>
        </w:p>
        <w:p w14:paraId="7CA0D0B2" w14:textId="73A77F52" w:rsidR="008C13A9" w:rsidRDefault="008C13A9">
          <w:pPr>
            <w:pStyle w:val="TOC3"/>
            <w:tabs>
              <w:tab w:val="right" w:leader="dot" w:pos="9016"/>
            </w:tabs>
            <w:rPr>
              <w:rFonts w:eastAsiaTheme="minorEastAsia"/>
              <w:noProof/>
              <w:lang w:eastAsia="en-GB"/>
            </w:rPr>
          </w:pPr>
          <w:hyperlink w:anchor="_Toc80968458" w:history="1">
            <w:r w:rsidRPr="00B015D2">
              <w:rPr>
                <w:rStyle w:val="Hyperlink"/>
                <w:rFonts w:ascii="Arial" w:hAnsi="Arial" w:cs="Arial"/>
                <w:noProof/>
                <w:lang w:eastAsia="en-GB"/>
              </w:rPr>
              <w:t>Question 17:</w:t>
            </w:r>
            <w:r>
              <w:rPr>
                <w:noProof/>
                <w:webHidden/>
              </w:rPr>
              <w:tab/>
            </w:r>
            <w:r>
              <w:rPr>
                <w:noProof/>
                <w:webHidden/>
              </w:rPr>
              <w:fldChar w:fldCharType="begin"/>
            </w:r>
            <w:r>
              <w:rPr>
                <w:noProof/>
                <w:webHidden/>
              </w:rPr>
              <w:instrText xml:space="preserve"> PAGEREF _Toc80968458 \h </w:instrText>
            </w:r>
            <w:r>
              <w:rPr>
                <w:noProof/>
                <w:webHidden/>
              </w:rPr>
            </w:r>
            <w:r>
              <w:rPr>
                <w:noProof/>
                <w:webHidden/>
              </w:rPr>
              <w:fldChar w:fldCharType="separate"/>
            </w:r>
            <w:r>
              <w:rPr>
                <w:noProof/>
                <w:webHidden/>
              </w:rPr>
              <w:t>24</w:t>
            </w:r>
            <w:r>
              <w:rPr>
                <w:noProof/>
                <w:webHidden/>
              </w:rPr>
              <w:fldChar w:fldCharType="end"/>
            </w:r>
          </w:hyperlink>
        </w:p>
        <w:p w14:paraId="40732CC2" w14:textId="717D46E2" w:rsidR="008C13A9" w:rsidRDefault="008C13A9">
          <w:pPr>
            <w:pStyle w:val="TOC3"/>
            <w:tabs>
              <w:tab w:val="right" w:leader="dot" w:pos="9016"/>
            </w:tabs>
            <w:rPr>
              <w:rFonts w:eastAsiaTheme="minorEastAsia"/>
              <w:noProof/>
              <w:lang w:eastAsia="en-GB"/>
            </w:rPr>
          </w:pPr>
          <w:hyperlink w:anchor="_Toc80968459" w:history="1">
            <w:r w:rsidRPr="00B015D2">
              <w:rPr>
                <w:rStyle w:val="Hyperlink"/>
                <w:rFonts w:ascii="Arial" w:hAnsi="Arial" w:cs="Arial"/>
                <w:i/>
                <w:iCs/>
                <w:noProof/>
                <w:lang w:eastAsia="en-GB"/>
              </w:rPr>
              <w:t>Is a Full Impact Analysis needed? If in question 8 you identified two or more adverse impacts you should either abort the activity, or carry out a full analysis</w:t>
            </w:r>
            <w:r>
              <w:rPr>
                <w:noProof/>
                <w:webHidden/>
              </w:rPr>
              <w:tab/>
            </w:r>
            <w:r>
              <w:rPr>
                <w:noProof/>
                <w:webHidden/>
              </w:rPr>
              <w:fldChar w:fldCharType="begin"/>
            </w:r>
            <w:r>
              <w:rPr>
                <w:noProof/>
                <w:webHidden/>
              </w:rPr>
              <w:instrText xml:space="preserve"> PAGEREF _Toc80968459 \h </w:instrText>
            </w:r>
            <w:r>
              <w:rPr>
                <w:noProof/>
                <w:webHidden/>
              </w:rPr>
            </w:r>
            <w:r>
              <w:rPr>
                <w:noProof/>
                <w:webHidden/>
              </w:rPr>
              <w:fldChar w:fldCharType="separate"/>
            </w:r>
            <w:r>
              <w:rPr>
                <w:noProof/>
                <w:webHidden/>
              </w:rPr>
              <w:t>24</w:t>
            </w:r>
            <w:r>
              <w:rPr>
                <w:noProof/>
                <w:webHidden/>
              </w:rPr>
              <w:fldChar w:fldCharType="end"/>
            </w:r>
          </w:hyperlink>
        </w:p>
        <w:p w14:paraId="1D88DE21" w14:textId="370143F7" w:rsidR="008C13A9" w:rsidRDefault="008C13A9">
          <w:pPr>
            <w:pStyle w:val="TOC3"/>
            <w:tabs>
              <w:tab w:val="right" w:leader="dot" w:pos="9016"/>
            </w:tabs>
            <w:rPr>
              <w:rFonts w:eastAsiaTheme="minorEastAsia"/>
              <w:noProof/>
              <w:lang w:eastAsia="en-GB"/>
            </w:rPr>
          </w:pPr>
          <w:hyperlink w:anchor="_Toc80968460" w:history="1">
            <w:r w:rsidRPr="00B015D2">
              <w:rPr>
                <w:rStyle w:val="Hyperlink"/>
                <w:rFonts w:ascii="Arial" w:hAnsi="Arial" w:cs="Arial"/>
                <w:noProof/>
                <w:lang w:eastAsia="en-GB"/>
              </w:rPr>
              <w:t>Question 18:</w:t>
            </w:r>
            <w:r>
              <w:rPr>
                <w:noProof/>
                <w:webHidden/>
              </w:rPr>
              <w:tab/>
            </w:r>
            <w:r>
              <w:rPr>
                <w:noProof/>
                <w:webHidden/>
              </w:rPr>
              <w:fldChar w:fldCharType="begin"/>
            </w:r>
            <w:r>
              <w:rPr>
                <w:noProof/>
                <w:webHidden/>
              </w:rPr>
              <w:instrText xml:space="preserve"> PAGEREF _Toc80968460 \h </w:instrText>
            </w:r>
            <w:r>
              <w:rPr>
                <w:noProof/>
                <w:webHidden/>
              </w:rPr>
            </w:r>
            <w:r>
              <w:rPr>
                <w:noProof/>
                <w:webHidden/>
              </w:rPr>
              <w:fldChar w:fldCharType="separate"/>
            </w:r>
            <w:r>
              <w:rPr>
                <w:noProof/>
                <w:webHidden/>
              </w:rPr>
              <w:t>24</w:t>
            </w:r>
            <w:r>
              <w:rPr>
                <w:noProof/>
                <w:webHidden/>
              </w:rPr>
              <w:fldChar w:fldCharType="end"/>
            </w:r>
          </w:hyperlink>
        </w:p>
        <w:p w14:paraId="26BE4EB0" w14:textId="079314CF" w:rsidR="008C13A9" w:rsidRDefault="008C13A9">
          <w:pPr>
            <w:pStyle w:val="TOC3"/>
            <w:tabs>
              <w:tab w:val="right" w:leader="dot" w:pos="9016"/>
            </w:tabs>
            <w:rPr>
              <w:rFonts w:eastAsiaTheme="minorEastAsia"/>
              <w:noProof/>
              <w:lang w:eastAsia="en-GB"/>
            </w:rPr>
          </w:pPr>
          <w:hyperlink w:anchor="_Toc80968461" w:history="1">
            <w:r w:rsidRPr="00B015D2">
              <w:rPr>
                <w:rStyle w:val="Hyperlink"/>
                <w:rFonts w:ascii="Arial" w:hAnsi="Arial" w:cs="Arial"/>
                <w:i/>
                <w:iCs/>
                <w:noProof/>
                <w:lang w:eastAsia="en-GB"/>
              </w:rPr>
              <w:t>List all of the information that you have taken into account in carrying out this Equality Analysis.</w:t>
            </w:r>
            <w:r>
              <w:rPr>
                <w:noProof/>
                <w:webHidden/>
              </w:rPr>
              <w:tab/>
            </w:r>
            <w:r>
              <w:rPr>
                <w:noProof/>
                <w:webHidden/>
              </w:rPr>
              <w:fldChar w:fldCharType="begin"/>
            </w:r>
            <w:r>
              <w:rPr>
                <w:noProof/>
                <w:webHidden/>
              </w:rPr>
              <w:instrText xml:space="preserve"> PAGEREF _Toc80968461 \h </w:instrText>
            </w:r>
            <w:r>
              <w:rPr>
                <w:noProof/>
                <w:webHidden/>
              </w:rPr>
            </w:r>
            <w:r>
              <w:rPr>
                <w:noProof/>
                <w:webHidden/>
              </w:rPr>
              <w:fldChar w:fldCharType="separate"/>
            </w:r>
            <w:r>
              <w:rPr>
                <w:noProof/>
                <w:webHidden/>
              </w:rPr>
              <w:t>24</w:t>
            </w:r>
            <w:r>
              <w:rPr>
                <w:noProof/>
                <w:webHidden/>
              </w:rPr>
              <w:fldChar w:fldCharType="end"/>
            </w:r>
          </w:hyperlink>
        </w:p>
        <w:p w14:paraId="6DDD8057" w14:textId="7B15BCAF" w:rsidR="008C13A9" w:rsidRDefault="008C13A9">
          <w:pPr>
            <w:pStyle w:val="TOC3"/>
            <w:tabs>
              <w:tab w:val="right" w:leader="dot" w:pos="9016"/>
            </w:tabs>
            <w:rPr>
              <w:rFonts w:eastAsiaTheme="minorEastAsia"/>
              <w:noProof/>
              <w:lang w:eastAsia="en-GB"/>
            </w:rPr>
          </w:pPr>
          <w:hyperlink w:anchor="_Toc80968462" w:history="1">
            <w:r w:rsidRPr="00B015D2">
              <w:rPr>
                <w:rStyle w:val="Hyperlink"/>
                <w:rFonts w:ascii="Arial" w:hAnsi="Arial" w:cs="Arial"/>
                <w:noProof/>
                <w:lang w:eastAsia="en-GB"/>
              </w:rPr>
              <w:t>Question 19:</w:t>
            </w:r>
            <w:r>
              <w:rPr>
                <w:noProof/>
                <w:webHidden/>
              </w:rPr>
              <w:tab/>
            </w:r>
            <w:r>
              <w:rPr>
                <w:noProof/>
                <w:webHidden/>
              </w:rPr>
              <w:fldChar w:fldCharType="begin"/>
            </w:r>
            <w:r>
              <w:rPr>
                <w:noProof/>
                <w:webHidden/>
              </w:rPr>
              <w:instrText xml:space="preserve"> PAGEREF _Toc80968462 \h </w:instrText>
            </w:r>
            <w:r>
              <w:rPr>
                <w:noProof/>
                <w:webHidden/>
              </w:rPr>
            </w:r>
            <w:r>
              <w:rPr>
                <w:noProof/>
                <w:webHidden/>
              </w:rPr>
              <w:fldChar w:fldCharType="separate"/>
            </w:r>
            <w:r>
              <w:rPr>
                <w:noProof/>
                <w:webHidden/>
              </w:rPr>
              <w:t>25</w:t>
            </w:r>
            <w:r>
              <w:rPr>
                <w:noProof/>
                <w:webHidden/>
              </w:rPr>
              <w:fldChar w:fldCharType="end"/>
            </w:r>
          </w:hyperlink>
        </w:p>
        <w:p w14:paraId="6591719B" w14:textId="291627DC" w:rsidR="008C13A9" w:rsidRDefault="008C13A9">
          <w:pPr>
            <w:pStyle w:val="TOC3"/>
            <w:tabs>
              <w:tab w:val="right" w:leader="dot" w:pos="9016"/>
            </w:tabs>
            <w:rPr>
              <w:rFonts w:eastAsiaTheme="minorEastAsia"/>
              <w:noProof/>
              <w:lang w:eastAsia="en-GB"/>
            </w:rPr>
          </w:pPr>
          <w:hyperlink w:anchor="_Toc80968463" w:history="1">
            <w:r w:rsidRPr="00B015D2">
              <w:rPr>
                <w:rStyle w:val="Hyperlink"/>
                <w:rFonts w:ascii="Arial" w:hAnsi="Arial" w:cs="Arial"/>
                <w:i/>
                <w:iCs/>
                <w:noProof/>
                <w:lang w:eastAsia="en-GB"/>
              </w:rPr>
              <w:t>Additional comments</w:t>
            </w:r>
            <w:r>
              <w:rPr>
                <w:noProof/>
                <w:webHidden/>
              </w:rPr>
              <w:tab/>
            </w:r>
            <w:r>
              <w:rPr>
                <w:noProof/>
                <w:webHidden/>
              </w:rPr>
              <w:fldChar w:fldCharType="begin"/>
            </w:r>
            <w:r>
              <w:rPr>
                <w:noProof/>
                <w:webHidden/>
              </w:rPr>
              <w:instrText xml:space="preserve"> PAGEREF _Toc80968463 \h </w:instrText>
            </w:r>
            <w:r>
              <w:rPr>
                <w:noProof/>
                <w:webHidden/>
              </w:rPr>
            </w:r>
            <w:r>
              <w:rPr>
                <w:noProof/>
                <w:webHidden/>
              </w:rPr>
              <w:fldChar w:fldCharType="separate"/>
            </w:r>
            <w:r>
              <w:rPr>
                <w:noProof/>
                <w:webHidden/>
              </w:rPr>
              <w:t>25</w:t>
            </w:r>
            <w:r>
              <w:rPr>
                <w:noProof/>
                <w:webHidden/>
              </w:rPr>
              <w:fldChar w:fldCharType="end"/>
            </w:r>
          </w:hyperlink>
        </w:p>
        <w:p w14:paraId="17C025A5" w14:textId="40D38064" w:rsidR="008C13A9" w:rsidRDefault="008C13A9">
          <w:pPr>
            <w:pStyle w:val="TOC3"/>
            <w:tabs>
              <w:tab w:val="right" w:leader="dot" w:pos="9016"/>
            </w:tabs>
            <w:rPr>
              <w:rFonts w:eastAsiaTheme="minorEastAsia"/>
              <w:noProof/>
              <w:lang w:eastAsia="en-GB"/>
            </w:rPr>
          </w:pPr>
          <w:hyperlink w:anchor="_Toc80968464" w:history="1">
            <w:r w:rsidRPr="00B015D2">
              <w:rPr>
                <w:rStyle w:val="Hyperlink"/>
                <w:rFonts w:ascii="Arial" w:hAnsi="Arial" w:cs="Arial"/>
                <w:noProof/>
              </w:rPr>
              <w:t>Supporting documents</w:t>
            </w:r>
            <w:r>
              <w:rPr>
                <w:noProof/>
                <w:webHidden/>
              </w:rPr>
              <w:tab/>
            </w:r>
            <w:r>
              <w:rPr>
                <w:noProof/>
                <w:webHidden/>
              </w:rPr>
              <w:fldChar w:fldCharType="begin"/>
            </w:r>
            <w:r>
              <w:rPr>
                <w:noProof/>
                <w:webHidden/>
              </w:rPr>
              <w:instrText xml:space="preserve"> PAGEREF _Toc80968464 \h </w:instrText>
            </w:r>
            <w:r>
              <w:rPr>
                <w:noProof/>
                <w:webHidden/>
              </w:rPr>
            </w:r>
            <w:r>
              <w:rPr>
                <w:noProof/>
                <w:webHidden/>
              </w:rPr>
              <w:fldChar w:fldCharType="separate"/>
            </w:r>
            <w:r>
              <w:rPr>
                <w:noProof/>
                <w:webHidden/>
              </w:rPr>
              <w:t>25</w:t>
            </w:r>
            <w:r>
              <w:rPr>
                <w:noProof/>
                <w:webHidden/>
              </w:rPr>
              <w:fldChar w:fldCharType="end"/>
            </w:r>
          </w:hyperlink>
        </w:p>
        <w:p w14:paraId="17DB3345" w14:textId="4170F8B8" w:rsidR="00B50990" w:rsidRPr="00525F2A" w:rsidRDefault="00B50990">
          <w:pPr>
            <w:rPr>
              <w:rFonts w:ascii="Arial" w:hAnsi="Arial" w:cs="Arial"/>
              <w:sz w:val="20"/>
              <w:szCs w:val="20"/>
            </w:rPr>
          </w:pPr>
          <w:r w:rsidRPr="00525F2A">
            <w:rPr>
              <w:rFonts w:ascii="Arial" w:hAnsi="Arial" w:cs="Arial"/>
              <w:b/>
              <w:bCs/>
              <w:noProof/>
              <w:sz w:val="20"/>
              <w:szCs w:val="20"/>
            </w:rPr>
            <w:fldChar w:fldCharType="end"/>
          </w:r>
        </w:p>
      </w:sdtContent>
    </w:sdt>
    <w:p w14:paraId="3FF54DE1" w14:textId="77777777" w:rsidR="00B50990" w:rsidRPr="00525F2A" w:rsidRDefault="00B50990" w:rsidP="00B50990">
      <w:pPr>
        <w:rPr>
          <w:rFonts w:ascii="Arial" w:hAnsi="Arial" w:cs="Arial"/>
          <w:sz w:val="20"/>
          <w:szCs w:val="20"/>
        </w:rPr>
      </w:pPr>
    </w:p>
    <w:p w14:paraId="137EA066" w14:textId="77777777" w:rsidR="00B50990" w:rsidRPr="00525F2A" w:rsidRDefault="00B50990" w:rsidP="00924B6D">
      <w:pPr>
        <w:pStyle w:val="Heading1"/>
        <w:rPr>
          <w:rFonts w:ascii="Arial" w:hAnsi="Arial" w:cs="Arial"/>
          <w:sz w:val="20"/>
          <w:szCs w:val="20"/>
        </w:rPr>
      </w:pPr>
    </w:p>
    <w:p w14:paraId="45032D4E" w14:textId="77777777" w:rsidR="00B50990" w:rsidRPr="00525F2A" w:rsidRDefault="00B50990" w:rsidP="00924B6D">
      <w:pPr>
        <w:pStyle w:val="Heading1"/>
        <w:rPr>
          <w:rFonts w:ascii="Arial" w:hAnsi="Arial" w:cs="Arial"/>
          <w:sz w:val="20"/>
          <w:szCs w:val="20"/>
        </w:rPr>
      </w:pPr>
    </w:p>
    <w:p w14:paraId="74581A92" w14:textId="7BDC1449" w:rsidR="001E16DF" w:rsidRPr="00525F2A" w:rsidRDefault="001E16DF" w:rsidP="00924B6D">
      <w:pPr>
        <w:pStyle w:val="Heading1"/>
        <w:rPr>
          <w:rFonts w:ascii="Arial" w:hAnsi="Arial" w:cs="Arial"/>
          <w:sz w:val="20"/>
          <w:szCs w:val="20"/>
        </w:rPr>
      </w:pPr>
      <w:r w:rsidRPr="00525F2A">
        <w:rPr>
          <w:rFonts w:ascii="Arial" w:hAnsi="Arial" w:cs="Arial"/>
          <w:sz w:val="20"/>
          <w:szCs w:val="20"/>
        </w:rPr>
        <w:br w:type="page"/>
      </w:r>
      <w:bookmarkStart w:id="1" w:name="_Toc80968414"/>
      <w:r w:rsidRPr="004F2EBD">
        <w:rPr>
          <w:rFonts w:ascii="Arial" w:hAnsi="Arial" w:cs="Arial"/>
          <w:sz w:val="24"/>
          <w:szCs w:val="24"/>
        </w:rPr>
        <w:t>Introduction</w:t>
      </w:r>
      <w:bookmarkEnd w:id="1"/>
    </w:p>
    <w:p w14:paraId="730043BA" w14:textId="4238D6CA" w:rsidR="001E16DF" w:rsidRPr="00525F2A" w:rsidRDefault="0058007C" w:rsidP="008B4DB4">
      <w:pPr>
        <w:pStyle w:val="2TfGMHeading2"/>
        <w:numPr>
          <w:ilvl w:val="0"/>
          <w:numId w:val="0"/>
        </w:numPr>
        <w:ind w:left="425"/>
        <w:rPr>
          <w:sz w:val="20"/>
          <w:szCs w:val="20"/>
          <w:lang w:eastAsia="en-US"/>
        </w:rPr>
      </w:pPr>
      <w:r w:rsidRPr="00525F2A">
        <w:rPr>
          <w:sz w:val="20"/>
          <w:szCs w:val="20"/>
          <w:lang w:eastAsia="en-US"/>
        </w:rPr>
        <w:t>This report</w:t>
      </w:r>
      <w:r w:rsidR="00791489" w:rsidRPr="00525F2A">
        <w:rPr>
          <w:sz w:val="20"/>
          <w:szCs w:val="20"/>
          <w:lang w:eastAsia="en-US"/>
        </w:rPr>
        <w:t xml:space="preserve"> is</w:t>
      </w:r>
      <w:r w:rsidRPr="00525F2A">
        <w:rPr>
          <w:sz w:val="20"/>
          <w:szCs w:val="20"/>
          <w:lang w:eastAsia="en-US"/>
        </w:rPr>
        <w:t xml:space="preserve"> the</w:t>
      </w:r>
      <w:r w:rsidR="001E16DF" w:rsidRPr="00525F2A">
        <w:rPr>
          <w:sz w:val="20"/>
          <w:szCs w:val="20"/>
          <w:lang w:eastAsia="en-US"/>
        </w:rPr>
        <w:t xml:space="preserve"> Equality Impact Assessment (EqIA) to support the</w:t>
      </w:r>
      <w:r w:rsidR="00824C39" w:rsidRPr="00525F2A">
        <w:rPr>
          <w:sz w:val="20"/>
          <w:szCs w:val="20"/>
          <w:lang w:eastAsia="en-US"/>
        </w:rPr>
        <w:t xml:space="preserve"> </w:t>
      </w:r>
      <w:r w:rsidR="001E16DF" w:rsidRPr="00525F2A">
        <w:rPr>
          <w:sz w:val="20"/>
          <w:szCs w:val="20"/>
          <w:lang w:eastAsia="en-US"/>
        </w:rPr>
        <w:t xml:space="preserve">consultation process </w:t>
      </w:r>
      <w:r w:rsidR="00824C39" w:rsidRPr="00525F2A">
        <w:rPr>
          <w:sz w:val="20"/>
          <w:szCs w:val="20"/>
          <w:lang w:eastAsia="en-US"/>
        </w:rPr>
        <w:t xml:space="preserve">on the </w:t>
      </w:r>
      <w:r w:rsidR="00866B0D" w:rsidRPr="00525F2A">
        <w:rPr>
          <w:sz w:val="20"/>
          <w:szCs w:val="20"/>
          <w:lang w:eastAsia="en-US"/>
        </w:rPr>
        <w:t xml:space="preserve">proposed </w:t>
      </w:r>
      <w:r w:rsidR="006D0CE5" w:rsidRPr="00525F2A">
        <w:rPr>
          <w:sz w:val="20"/>
          <w:szCs w:val="20"/>
          <w:lang w:eastAsia="en-US"/>
        </w:rPr>
        <w:t>inclusion of M1 Special Purpose motor</w:t>
      </w:r>
      <w:r w:rsidR="00866B0D" w:rsidRPr="00525F2A">
        <w:rPr>
          <w:sz w:val="20"/>
          <w:szCs w:val="20"/>
          <w:lang w:eastAsia="en-US"/>
        </w:rPr>
        <w:t>caravans</w:t>
      </w:r>
      <w:r w:rsidR="00DE103C" w:rsidRPr="00525F2A">
        <w:rPr>
          <w:sz w:val="20"/>
          <w:szCs w:val="20"/>
          <w:lang w:eastAsia="en-US"/>
        </w:rPr>
        <w:t xml:space="preserve"> </w:t>
      </w:r>
      <w:r w:rsidR="00AC25BF" w:rsidRPr="00525F2A">
        <w:rPr>
          <w:sz w:val="20"/>
          <w:szCs w:val="20"/>
        </w:rPr>
        <w:t>within the charging scheme</w:t>
      </w:r>
      <w:r w:rsidR="00AC25BF" w:rsidRPr="00525F2A">
        <w:rPr>
          <w:sz w:val="20"/>
          <w:szCs w:val="20"/>
          <w:lang w:eastAsia="en-US"/>
        </w:rPr>
        <w:t xml:space="preserve"> </w:t>
      </w:r>
      <w:r w:rsidR="00DE103C" w:rsidRPr="00525F2A">
        <w:rPr>
          <w:sz w:val="20"/>
          <w:szCs w:val="20"/>
          <w:lang w:eastAsia="en-US"/>
        </w:rPr>
        <w:t xml:space="preserve">and </w:t>
      </w:r>
      <w:r w:rsidR="00626437" w:rsidRPr="00525F2A">
        <w:rPr>
          <w:sz w:val="20"/>
          <w:szCs w:val="20"/>
          <w:lang w:eastAsia="en-US"/>
        </w:rPr>
        <w:t>the A575 and A580 at Worsley within the G</w:t>
      </w:r>
      <w:r w:rsidR="00ED5855" w:rsidRPr="00525F2A">
        <w:rPr>
          <w:sz w:val="20"/>
          <w:szCs w:val="20"/>
          <w:lang w:eastAsia="en-US"/>
        </w:rPr>
        <w:t xml:space="preserve">reater </w:t>
      </w:r>
      <w:r w:rsidR="00626437" w:rsidRPr="00525F2A">
        <w:rPr>
          <w:sz w:val="20"/>
          <w:szCs w:val="20"/>
          <w:lang w:eastAsia="en-US"/>
        </w:rPr>
        <w:t>M</w:t>
      </w:r>
      <w:r w:rsidR="00ED5855" w:rsidRPr="00525F2A">
        <w:rPr>
          <w:sz w:val="20"/>
          <w:szCs w:val="20"/>
          <w:lang w:eastAsia="en-US"/>
        </w:rPr>
        <w:t xml:space="preserve">anchester </w:t>
      </w:r>
      <w:r w:rsidR="006F3D6F" w:rsidRPr="00525F2A">
        <w:rPr>
          <w:sz w:val="20"/>
          <w:szCs w:val="20"/>
          <w:lang w:eastAsia="en-US"/>
        </w:rPr>
        <w:t xml:space="preserve">(GM) </w:t>
      </w:r>
      <w:r w:rsidR="00626437" w:rsidRPr="00525F2A">
        <w:rPr>
          <w:sz w:val="20"/>
          <w:szCs w:val="20"/>
          <w:lang w:eastAsia="en-US"/>
        </w:rPr>
        <w:t>Clean Air Zone</w:t>
      </w:r>
      <w:r w:rsidR="00ED5855" w:rsidRPr="00525F2A">
        <w:rPr>
          <w:sz w:val="20"/>
          <w:szCs w:val="20"/>
          <w:lang w:eastAsia="en-US"/>
        </w:rPr>
        <w:t xml:space="preserve"> </w:t>
      </w:r>
      <w:r w:rsidR="00EF7A5D" w:rsidRPr="00525F2A">
        <w:rPr>
          <w:sz w:val="20"/>
          <w:szCs w:val="20"/>
          <w:lang w:eastAsia="en-US"/>
        </w:rPr>
        <w:t>(CAZ)</w:t>
      </w:r>
      <w:r w:rsidR="001E16DF" w:rsidRPr="00525F2A">
        <w:rPr>
          <w:sz w:val="20"/>
          <w:szCs w:val="20"/>
          <w:lang w:eastAsia="en-US"/>
        </w:rPr>
        <w:t xml:space="preserve">. </w:t>
      </w:r>
    </w:p>
    <w:p w14:paraId="6C333DF7" w14:textId="5FEEC3A2" w:rsidR="001E16DF" w:rsidRPr="00525F2A" w:rsidRDefault="001E16DF" w:rsidP="008B4DB4">
      <w:pPr>
        <w:pStyle w:val="2TfGMHeading2"/>
        <w:numPr>
          <w:ilvl w:val="0"/>
          <w:numId w:val="0"/>
        </w:numPr>
        <w:ind w:left="425"/>
        <w:rPr>
          <w:sz w:val="20"/>
          <w:szCs w:val="20"/>
          <w:lang w:eastAsia="en-US"/>
        </w:rPr>
      </w:pPr>
      <w:r w:rsidRPr="00525F2A">
        <w:rPr>
          <w:sz w:val="20"/>
          <w:szCs w:val="20"/>
          <w:lang w:eastAsia="en-US"/>
        </w:rPr>
        <w:t>The assessment considers the potential for the</w:t>
      </w:r>
      <w:r w:rsidR="006C6F93" w:rsidRPr="00525F2A">
        <w:rPr>
          <w:sz w:val="20"/>
          <w:szCs w:val="20"/>
          <w:lang w:eastAsia="en-US"/>
        </w:rPr>
        <w:t xml:space="preserve"> inclusion of M1 Special Purpose motor</w:t>
      </w:r>
      <w:r w:rsidR="006226F9" w:rsidRPr="00525F2A">
        <w:rPr>
          <w:sz w:val="20"/>
          <w:szCs w:val="20"/>
          <w:lang w:eastAsia="en-US"/>
        </w:rPr>
        <w:t>caravans</w:t>
      </w:r>
      <w:r w:rsidR="006C6F93" w:rsidRPr="00525F2A">
        <w:rPr>
          <w:sz w:val="20"/>
          <w:szCs w:val="20"/>
          <w:lang w:eastAsia="en-US"/>
        </w:rPr>
        <w:t xml:space="preserve"> </w:t>
      </w:r>
      <w:r w:rsidR="00AB708B" w:rsidRPr="00525F2A">
        <w:rPr>
          <w:sz w:val="20"/>
          <w:szCs w:val="20"/>
        </w:rPr>
        <w:t>within the charging scheme</w:t>
      </w:r>
      <w:r w:rsidR="00AB708B" w:rsidRPr="00525F2A">
        <w:rPr>
          <w:sz w:val="20"/>
          <w:szCs w:val="20"/>
          <w:lang w:eastAsia="en-US"/>
        </w:rPr>
        <w:t xml:space="preserve"> </w:t>
      </w:r>
      <w:r w:rsidR="006C6F93" w:rsidRPr="00525F2A">
        <w:rPr>
          <w:sz w:val="20"/>
          <w:szCs w:val="20"/>
          <w:lang w:eastAsia="en-US"/>
        </w:rPr>
        <w:t>and</w:t>
      </w:r>
      <w:r w:rsidR="008C5B8C" w:rsidRPr="00525F2A">
        <w:rPr>
          <w:sz w:val="20"/>
          <w:szCs w:val="20"/>
          <w:lang w:eastAsia="en-US"/>
        </w:rPr>
        <w:t xml:space="preserve"> the A575 and A580 at</w:t>
      </w:r>
      <w:r w:rsidR="006C6F93" w:rsidRPr="00525F2A">
        <w:rPr>
          <w:sz w:val="20"/>
          <w:szCs w:val="20"/>
          <w:lang w:eastAsia="en-US"/>
        </w:rPr>
        <w:t xml:space="preserve"> Worsley </w:t>
      </w:r>
      <w:r w:rsidR="0094665C" w:rsidRPr="00525F2A">
        <w:rPr>
          <w:sz w:val="20"/>
          <w:szCs w:val="20"/>
          <w:lang w:eastAsia="en-US"/>
        </w:rPr>
        <w:t>i</w:t>
      </w:r>
      <w:r w:rsidR="00E955EE" w:rsidRPr="00525F2A">
        <w:rPr>
          <w:sz w:val="20"/>
          <w:szCs w:val="20"/>
          <w:lang w:eastAsia="en-US"/>
        </w:rPr>
        <w:t xml:space="preserve">n the </w:t>
      </w:r>
      <w:r w:rsidR="009154F4" w:rsidRPr="00525F2A">
        <w:rPr>
          <w:sz w:val="20"/>
          <w:szCs w:val="20"/>
          <w:lang w:eastAsia="en-US"/>
        </w:rPr>
        <w:t>GM Clean Air Plan</w:t>
      </w:r>
      <w:r w:rsidR="00E955EE" w:rsidRPr="00525F2A">
        <w:rPr>
          <w:sz w:val="20"/>
          <w:szCs w:val="20"/>
          <w:lang w:eastAsia="en-US"/>
        </w:rPr>
        <w:t xml:space="preserve"> </w:t>
      </w:r>
      <w:r w:rsidR="00EF7A5D" w:rsidRPr="00525F2A">
        <w:rPr>
          <w:sz w:val="20"/>
          <w:szCs w:val="20"/>
          <w:lang w:eastAsia="en-US"/>
        </w:rPr>
        <w:t xml:space="preserve">(CAP) </w:t>
      </w:r>
      <w:r w:rsidRPr="00525F2A">
        <w:rPr>
          <w:sz w:val="20"/>
          <w:szCs w:val="20"/>
          <w:lang w:eastAsia="en-US"/>
        </w:rPr>
        <w:t>to result in disproportionate or differential equality effects on people with protected characteristics.</w:t>
      </w:r>
    </w:p>
    <w:p w14:paraId="757C11BD" w14:textId="346E465C" w:rsidR="00791489" w:rsidRPr="00525F2A" w:rsidRDefault="00791489" w:rsidP="008B4DB4">
      <w:pPr>
        <w:pStyle w:val="2TfGMHeading2"/>
        <w:numPr>
          <w:ilvl w:val="0"/>
          <w:numId w:val="0"/>
        </w:numPr>
        <w:ind w:left="425"/>
        <w:rPr>
          <w:sz w:val="20"/>
          <w:szCs w:val="20"/>
          <w:lang w:eastAsia="en-US"/>
        </w:rPr>
      </w:pPr>
      <w:r w:rsidRPr="00525F2A">
        <w:rPr>
          <w:sz w:val="20"/>
          <w:szCs w:val="20"/>
          <w:lang w:eastAsia="en-US"/>
        </w:rPr>
        <w:t xml:space="preserve">Transport for Greater Manchester (TfGM) is coordinating </w:t>
      </w:r>
      <w:r w:rsidR="00C41EE1" w:rsidRPr="00525F2A">
        <w:rPr>
          <w:sz w:val="20"/>
          <w:szCs w:val="20"/>
          <w:lang w:eastAsia="en-US"/>
        </w:rPr>
        <w:t xml:space="preserve">this consultation on </w:t>
      </w:r>
      <w:r w:rsidRPr="00525F2A">
        <w:rPr>
          <w:sz w:val="20"/>
          <w:szCs w:val="20"/>
          <w:lang w:eastAsia="en-US"/>
        </w:rPr>
        <w:t xml:space="preserve">behalf of the ten </w:t>
      </w:r>
      <w:r w:rsidR="00E955EE" w:rsidRPr="00525F2A">
        <w:rPr>
          <w:sz w:val="20"/>
          <w:szCs w:val="20"/>
          <w:lang w:eastAsia="en-US"/>
        </w:rPr>
        <w:t xml:space="preserve">GM </w:t>
      </w:r>
      <w:r w:rsidRPr="00525F2A">
        <w:rPr>
          <w:sz w:val="20"/>
          <w:szCs w:val="20"/>
          <w:lang w:eastAsia="en-US"/>
        </w:rPr>
        <w:t>local authorities and this report utili</w:t>
      </w:r>
      <w:r w:rsidR="00E955EE" w:rsidRPr="00525F2A">
        <w:rPr>
          <w:sz w:val="20"/>
          <w:szCs w:val="20"/>
          <w:lang w:eastAsia="en-US"/>
        </w:rPr>
        <w:t>s</w:t>
      </w:r>
      <w:r w:rsidRPr="00525F2A">
        <w:rPr>
          <w:sz w:val="20"/>
          <w:szCs w:val="20"/>
          <w:lang w:eastAsia="en-US"/>
        </w:rPr>
        <w:t>es TfGM’s EqIA report format, set out in two sections (Section 1: Initial Screening and Section 2: Full Equality Analysis).</w:t>
      </w:r>
    </w:p>
    <w:p w14:paraId="058DF517" w14:textId="7836DC25" w:rsidR="00EF7A5D" w:rsidRPr="00525F2A" w:rsidRDefault="00EF7A5D" w:rsidP="008B4DB4">
      <w:pPr>
        <w:pStyle w:val="2TfGMHeading2"/>
        <w:numPr>
          <w:ilvl w:val="0"/>
          <w:numId w:val="0"/>
        </w:numPr>
        <w:ind w:left="425"/>
        <w:rPr>
          <w:sz w:val="20"/>
          <w:szCs w:val="20"/>
          <w:lang w:eastAsia="en-US"/>
        </w:rPr>
      </w:pPr>
      <w:r w:rsidRPr="00525F2A">
        <w:rPr>
          <w:sz w:val="20"/>
          <w:szCs w:val="20"/>
          <w:lang w:eastAsia="en-US"/>
        </w:rPr>
        <w:t xml:space="preserve">This assessment </w:t>
      </w:r>
      <w:r w:rsidRPr="00525F2A">
        <w:rPr>
          <w:sz w:val="20"/>
          <w:szCs w:val="20"/>
        </w:rPr>
        <w:t>builds on the EqIA document that was published to support the GM CAP Consultation between October and December 2020 and the version published post-consultation,which can be found here: cleanairgm.com/technical-documents</w:t>
      </w:r>
    </w:p>
    <w:p w14:paraId="04DD0F44" w14:textId="77777777" w:rsidR="001E16DF" w:rsidRPr="004F2EBD" w:rsidRDefault="001E16DF" w:rsidP="00924B6D">
      <w:pPr>
        <w:pStyle w:val="Heading1"/>
        <w:rPr>
          <w:rFonts w:ascii="Arial" w:hAnsi="Arial" w:cs="Arial"/>
          <w:sz w:val="24"/>
          <w:szCs w:val="24"/>
        </w:rPr>
      </w:pPr>
      <w:bookmarkStart w:id="2" w:name="_Toc80968415"/>
      <w:r w:rsidRPr="004F2EBD">
        <w:rPr>
          <w:rFonts w:ascii="Arial" w:hAnsi="Arial" w:cs="Arial"/>
          <w:sz w:val="24"/>
          <w:szCs w:val="24"/>
        </w:rPr>
        <w:t>Scope of an Equality Impact Assessment</w:t>
      </w:r>
      <w:bookmarkEnd w:id="2"/>
    </w:p>
    <w:p w14:paraId="2F9F51C9" w14:textId="4B4C1D61" w:rsidR="001E16DF" w:rsidRPr="00525F2A" w:rsidRDefault="001E16DF" w:rsidP="008B4DB4">
      <w:pPr>
        <w:pStyle w:val="2TfGMHeading2"/>
        <w:numPr>
          <w:ilvl w:val="0"/>
          <w:numId w:val="0"/>
        </w:numPr>
        <w:ind w:left="425"/>
        <w:rPr>
          <w:sz w:val="20"/>
          <w:szCs w:val="20"/>
          <w:lang w:eastAsia="en-US"/>
        </w:rPr>
      </w:pPr>
      <w:r w:rsidRPr="00525F2A">
        <w:rPr>
          <w:sz w:val="20"/>
          <w:szCs w:val="20"/>
          <w:lang w:eastAsia="en-US"/>
        </w:rPr>
        <w:t xml:space="preserve">An EqIA is a recognised, specific process, used to inform the development of policies in order to facilitate maximum positive outcomes and to avoid or minimise adverse impacts on </w:t>
      </w:r>
      <w:r w:rsidR="3C08024B" w:rsidRPr="00525F2A">
        <w:rPr>
          <w:sz w:val="20"/>
          <w:szCs w:val="20"/>
          <w:lang w:eastAsia="en-US"/>
        </w:rPr>
        <w:t xml:space="preserve">particular </w:t>
      </w:r>
      <w:r w:rsidRPr="00525F2A">
        <w:rPr>
          <w:sz w:val="20"/>
          <w:szCs w:val="20"/>
          <w:lang w:eastAsia="en-US"/>
        </w:rPr>
        <w:t xml:space="preserve">groups. </w:t>
      </w:r>
    </w:p>
    <w:p w14:paraId="0E115AB3" w14:textId="77777777" w:rsidR="001E16DF" w:rsidRPr="00525F2A" w:rsidRDefault="001E16DF" w:rsidP="008B4DB4">
      <w:pPr>
        <w:pStyle w:val="2TfGMHeading2"/>
        <w:numPr>
          <w:ilvl w:val="0"/>
          <w:numId w:val="0"/>
        </w:numPr>
        <w:rPr>
          <w:sz w:val="20"/>
          <w:szCs w:val="20"/>
          <w:lang w:eastAsia="en-US"/>
        </w:rPr>
      </w:pPr>
      <w:r w:rsidRPr="00525F2A">
        <w:rPr>
          <w:sz w:val="20"/>
          <w:szCs w:val="20"/>
          <w:lang w:eastAsia="en-US"/>
        </w:rPr>
        <w:t>An EqIA considers the impact on nine protected characteristics:</w:t>
      </w:r>
    </w:p>
    <w:p w14:paraId="4AD12DDD" w14:textId="77777777" w:rsidR="001E16DF" w:rsidRPr="00525F2A" w:rsidRDefault="001E16DF" w:rsidP="001E16DF">
      <w:pPr>
        <w:pStyle w:val="4TfGMnumber"/>
        <w:rPr>
          <w:sz w:val="20"/>
          <w:szCs w:val="20"/>
        </w:rPr>
        <w:sectPr w:rsidR="001E16DF" w:rsidRPr="00525F2A" w:rsidSect="001E16D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562" w:footer="374" w:gutter="0"/>
          <w:pgNumType w:chapStyle="1"/>
          <w:cols w:space="0"/>
          <w:formProt w:val="0"/>
          <w:docGrid w:linePitch="360"/>
        </w:sectPr>
      </w:pPr>
    </w:p>
    <w:p w14:paraId="55D950E6" w14:textId="77777777" w:rsidR="001E16DF" w:rsidRPr="00525F2A" w:rsidRDefault="001E16DF" w:rsidP="001E16DF">
      <w:pPr>
        <w:pStyle w:val="4TfGMnumber"/>
        <w:rPr>
          <w:sz w:val="20"/>
          <w:szCs w:val="20"/>
        </w:rPr>
      </w:pPr>
      <w:r w:rsidRPr="00525F2A">
        <w:rPr>
          <w:sz w:val="20"/>
          <w:szCs w:val="20"/>
        </w:rPr>
        <w:t>age;</w:t>
      </w:r>
    </w:p>
    <w:p w14:paraId="0D016AB0" w14:textId="77777777" w:rsidR="001E16DF" w:rsidRPr="00525F2A" w:rsidRDefault="001E16DF" w:rsidP="001E16DF">
      <w:pPr>
        <w:pStyle w:val="4TfGMnumber"/>
        <w:rPr>
          <w:sz w:val="20"/>
          <w:szCs w:val="20"/>
        </w:rPr>
      </w:pPr>
      <w:r w:rsidRPr="00525F2A">
        <w:rPr>
          <w:sz w:val="20"/>
          <w:szCs w:val="20"/>
        </w:rPr>
        <w:t>disability;</w:t>
      </w:r>
    </w:p>
    <w:p w14:paraId="0A66A155" w14:textId="77777777" w:rsidR="001E16DF" w:rsidRPr="00525F2A" w:rsidRDefault="001E16DF" w:rsidP="001E16DF">
      <w:pPr>
        <w:pStyle w:val="4TfGMnumber"/>
        <w:rPr>
          <w:sz w:val="20"/>
          <w:szCs w:val="20"/>
        </w:rPr>
      </w:pPr>
      <w:r w:rsidRPr="00525F2A">
        <w:rPr>
          <w:sz w:val="20"/>
          <w:szCs w:val="20"/>
        </w:rPr>
        <w:t>gender reassignment;</w:t>
      </w:r>
    </w:p>
    <w:p w14:paraId="1E47E09F" w14:textId="77777777" w:rsidR="001E16DF" w:rsidRPr="00525F2A" w:rsidRDefault="001E16DF" w:rsidP="001E16DF">
      <w:pPr>
        <w:pStyle w:val="4TfGMnumber"/>
        <w:rPr>
          <w:sz w:val="20"/>
          <w:szCs w:val="20"/>
        </w:rPr>
      </w:pPr>
      <w:r w:rsidRPr="00525F2A">
        <w:rPr>
          <w:sz w:val="20"/>
          <w:szCs w:val="20"/>
        </w:rPr>
        <w:t>marriage and civil partnership;</w:t>
      </w:r>
    </w:p>
    <w:p w14:paraId="4680E3B7" w14:textId="77777777" w:rsidR="001E16DF" w:rsidRPr="00525F2A" w:rsidRDefault="001E16DF" w:rsidP="001E16DF">
      <w:pPr>
        <w:pStyle w:val="4TfGMnumber"/>
        <w:rPr>
          <w:sz w:val="20"/>
          <w:szCs w:val="20"/>
        </w:rPr>
      </w:pPr>
      <w:r w:rsidRPr="00525F2A">
        <w:rPr>
          <w:sz w:val="20"/>
          <w:szCs w:val="20"/>
        </w:rPr>
        <w:t>pregnancy and maternity;</w:t>
      </w:r>
    </w:p>
    <w:p w14:paraId="59ACC6E9" w14:textId="77777777" w:rsidR="001E16DF" w:rsidRPr="00525F2A" w:rsidRDefault="001E16DF" w:rsidP="001E16DF">
      <w:pPr>
        <w:pStyle w:val="4TfGMnumber"/>
        <w:rPr>
          <w:sz w:val="20"/>
          <w:szCs w:val="20"/>
        </w:rPr>
      </w:pPr>
      <w:r w:rsidRPr="00525F2A">
        <w:rPr>
          <w:sz w:val="20"/>
          <w:szCs w:val="20"/>
        </w:rPr>
        <w:t>race;</w:t>
      </w:r>
    </w:p>
    <w:p w14:paraId="5457B3E8" w14:textId="77777777" w:rsidR="001E16DF" w:rsidRPr="00525F2A" w:rsidRDefault="001E16DF" w:rsidP="001E16DF">
      <w:pPr>
        <w:pStyle w:val="4TfGMnumber"/>
        <w:rPr>
          <w:sz w:val="20"/>
          <w:szCs w:val="20"/>
        </w:rPr>
      </w:pPr>
      <w:r w:rsidRPr="00525F2A">
        <w:rPr>
          <w:sz w:val="20"/>
          <w:szCs w:val="20"/>
        </w:rPr>
        <w:t>religion or belief;</w:t>
      </w:r>
    </w:p>
    <w:p w14:paraId="439DAE43" w14:textId="77777777" w:rsidR="001E16DF" w:rsidRPr="00525F2A" w:rsidRDefault="001E16DF" w:rsidP="001E16DF">
      <w:pPr>
        <w:pStyle w:val="4TfGMnumber"/>
        <w:rPr>
          <w:sz w:val="20"/>
          <w:szCs w:val="20"/>
        </w:rPr>
      </w:pPr>
      <w:r w:rsidRPr="00525F2A">
        <w:rPr>
          <w:sz w:val="20"/>
          <w:szCs w:val="20"/>
        </w:rPr>
        <w:t>sex; and</w:t>
      </w:r>
    </w:p>
    <w:p w14:paraId="13331829" w14:textId="77777777" w:rsidR="001E16DF" w:rsidRPr="00525F2A" w:rsidRDefault="001E16DF" w:rsidP="001E16DF">
      <w:pPr>
        <w:pStyle w:val="4TfGMnumber"/>
        <w:rPr>
          <w:sz w:val="20"/>
          <w:szCs w:val="20"/>
        </w:rPr>
      </w:pPr>
      <w:r w:rsidRPr="00525F2A">
        <w:rPr>
          <w:sz w:val="20"/>
          <w:szCs w:val="20"/>
        </w:rPr>
        <w:t>sexual orientation.</w:t>
      </w:r>
    </w:p>
    <w:p w14:paraId="2A328BE0" w14:textId="77777777" w:rsidR="001E16DF" w:rsidRPr="00525F2A" w:rsidRDefault="001E16DF" w:rsidP="00787C29">
      <w:pPr>
        <w:pStyle w:val="2TfGMHeading2"/>
        <w:numPr>
          <w:ilvl w:val="1"/>
          <w:numId w:val="7"/>
        </w:numPr>
        <w:rPr>
          <w:sz w:val="20"/>
          <w:szCs w:val="20"/>
          <w:lang w:eastAsia="en-US"/>
        </w:rPr>
        <w:sectPr w:rsidR="001E16DF" w:rsidRPr="00525F2A" w:rsidSect="001E16DF">
          <w:type w:val="continuous"/>
          <w:pgSz w:w="11906" w:h="16838" w:code="9"/>
          <w:pgMar w:top="1440" w:right="1440" w:bottom="1440" w:left="1440" w:header="562" w:footer="374" w:gutter="0"/>
          <w:pgNumType w:chapStyle="1"/>
          <w:cols w:num="2" w:space="0"/>
          <w:formProt w:val="0"/>
          <w:docGrid w:linePitch="360"/>
        </w:sectPr>
      </w:pPr>
    </w:p>
    <w:p w14:paraId="45A5D082" w14:textId="1E7B17DB" w:rsidR="00E10E9B" w:rsidRPr="00525F2A" w:rsidRDefault="001E16DF" w:rsidP="00525F2A">
      <w:pPr>
        <w:pStyle w:val="2TfGMHeading2"/>
        <w:numPr>
          <w:ilvl w:val="0"/>
          <w:numId w:val="0"/>
        </w:numPr>
        <w:ind w:left="851"/>
        <w:rPr>
          <w:sz w:val="20"/>
          <w:szCs w:val="20"/>
        </w:rPr>
      </w:pPr>
      <w:r w:rsidRPr="00525F2A">
        <w:rPr>
          <w:sz w:val="20"/>
          <w:szCs w:val="20"/>
          <w:lang w:eastAsia="en-US"/>
        </w:rPr>
        <w:t>An EqIA does not directly consider the impact on those communities that are economically disadvantaged or that have high level of social deprivation, unless there is a clear correlation with a protected characteristic</w:t>
      </w:r>
      <w:r w:rsidR="00C72C2B" w:rsidRPr="00525F2A">
        <w:rPr>
          <w:sz w:val="20"/>
          <w:szCs w:val="20"/>
          <w:lang w:eastAsia="en-US"/>
        </w:rPr>
        <w:t>.</w:t>
      </w:r>
      <w:r w:rsidR="00767A06" w:rsidRPr="00525F2A">
        <w:rPr>
          <w:sz w:val="20"/>
          <w:szCs w:val="20"/>
          <w:lang w:eastAsia="en-US"/>
        </w:rPr>
        <w:t xml:space="preserve"> </w:t>
      </w:r>
      <w:r w:rsidR="00C72C2B" w:rsidRPr="00525F2A">
        <w:rPr>
          <w:sz w:val="20"/>
          <w:szCs w:val="20"/>
          <w:lang w:eastAsia="en-US"/>
        </w:rPr>
        <w:t xml:space="preserve">However, </w:t>
      </w:r>
      <w:r w:rsidR="00767A06" w:rsidRPr="00525F2A">
        <w:rPr>
          <w:sz w:val="20"/>
          <w:szCs w:val="20"/>
          <w:lang w:eastAsia="en-US"/>
        </w:rPr>
        <w:t>Salford Council do</w:t>
      </w:r>
      <w:r w:rsidR="00C72C2B" w:rsidRPr="00525F2A">
        <w:rPr>
          <w:sz w:val="20"/>
          <w:szCs w:val="20"/>
          <w:lang w:eastAsia="en-US"/>
        </w:rPr>
        <w:t>es</w:t>
      </w:r>
      <w:r w:rsidR="00767A06" w:rsidRPr="00525F2A">
        <w:rPr>
          <w:sz w:val="20"/>
          <w:szCs w:val="20"/>
          <w:lang w:eastAsia="en-US"/>
        </w:rPr>
        <w:t xml:space="preserve"> include socio-economic </w:t>
      </w:r>
      <w:r w:rsidR="00BD46D3" w:rsidRPr="00525F2A">
        <w:rPr>
          <w:sz w:val="20"/>
          <w:szCs w:val="20"/>
          <w:lang w:eastAsia="en-US"/>
        </w:rPr>
        <w:t xml:space="preserve">deprivation as a factor in its approach to equality and </w:t>
      </w:r>
      <w:r w:rsidR="00B2518E" w:rsidRPr="00525F2A">
        <w:rPr>
          <w:sz w:val="20"/>
          <w:szCs w:val="20"/>
          <w:lang w:eastAsia="en-US"/>
        </w:rPr>
        <w:t xml:space="preserve">as this EqIA </w:t>
      </w:r>
      <w:r w:rsidR="0007214E" w:rsidRPr="00525F2A">
        <w:rPr>
          <w:sz w:val="20"/>
          <w:szCs w:val="20"/>
          <w:lang w:eastAsia="en-US"/>
        </w:rPr>
        <w:t>specifically co</w:t>
      </w:r>
      <w:r w:rsidR="00E10E9B" w:rsidRPr="00525F2A">
        <w:rPr>
          <w:sz w:val="20"/>
          <w:szCs w:val="20"/>
          <w:lang w:eastAsia="en-US"/>
        </w:rPr>
        <w:t xml:space="preserve">nsiders </w:t>
      </w:r>
      <w:r w:rsidR="00244F80" w:rsidRPr="00525F2A">
        <w:rPr>
          <w:sz w:val="20"/>
          <w:szCs w:val="20"/>
          <w:lang w:eastAsia="en-US"/>
        </w:rPr>
        <w:t xml:space="preserve">two roads within </w:t>
      </w:r>
      <w:r w:rsidR="002236F6" w:rsidRPr="00525F2A">
        <w:rPr>
          <w:sz w:val="20"/>
          <w:szCs w:val="20"/>
          <w:lang w:eastAsia="en-US"/>
        </w:rPr>
        <w:t>Worsley (Salford)</w:t>
      </w:r>
      <w:r w:rsidR="00244F80" w:rsidRPr="00525F2A">
        <w:rPr>
          <w:sz w:val="20"/>
          <w:szCs w:val="20"/>
          <w:lang w:eastAsia="en-US"/>
        </w:rPr>
        <w:t xml:space="preserve">, </w:t>
      </w:r>
      <w:r w:rsidR="000E5CC3" w:rsidRPr="00525F2A">
        <w:rPr>
          <w:sz w:val="20"/>
          <w:szCs w:val="20"/>
          <w:lang w:eastAsia="en-US"/>
        </w:rPr>
        <w:t xml:space="preserve">socio-economic </w:t>
      </w:r>
      <w:r w:rsidR="009A5A4F" w:rsidRPr="00525F2A">
        <w:rPr>
          <w:sz w:val="20"/>
          <w:szCs w:val="20"/>
          <w:lang w:eastAsia="en-US"/>
        </w:rPr>
        <w:t>deprivation</w:t>
      </w:r>
      <w:r w:rsidR="000E5CC3" w:rsidRPr="00525F2A">
        <w:rPr>
          <w:sz w:val="20"/>
          <w:szCs w:val="20"/>
          <w:lang w:eastAsia="en-US"/>
        </w:rPr>
        <w:t xml:space="preserve"> is</w:t>
      </w:r>
      <w:r w:rsidR="00244F80" w:rsidRPr="00525F2A">
        <w:rPr>
          <w:sz w:val="20"/>
          <w:szCs w:val="20"/>
          <w:lang w:eastAsia="en-US"/>
        </w:rPr>
        <w:t xml:space="preserve"> considered in this report</w:t>
      </w:r>
      <w:r w:rsidR="00767A06" w:rsidRPr="00525F2A">
        <w:rPr>
          <w:sz w:val="20"/>
          <w:szCs w:val="20"/>
          <w:lang w:eastAsia="en-US"/>
        </w:rPr>
        <w:t xml:space="preserve">. </w:t>
      </w:r>
    </w:p>
    <w:p w14:paraId="041220EF" w14:textId="06595333" w:rsidR="000B6A32" w:rsidRPr="00525F2A" w:rsidRDefault="00244F80" w:rsidP="00525F2A">
      <w:pPr>
        <w:pStyle w:val="2TfGMHeading2"/>
        <w:numPr>
          <w:ilvl w:val="0"/>
          <w:numId w:val="0"/>
        </w:numPr>
        <w:ind w:left="851"/>
        <w:rPr>
          <w:sz w:val="20"/>
          <w:szCs w:val="20"/>
        </w:rPr>
      </w:pPr>
      <w:r w:rsidRPr="00525F2A">
        <w:rPr>
          <w:sz w:val="20"/>
          <w:szCs w:val="20"/>
          <w:lang w:eastAsia="en-US"/>
        </w:rPr>
        <w:t>E</w:t>
      </w:r>
      <w:r w:rsidR="000B6A32" w:rsidRPr="00525F2A">
        <w:rPr>
          <w:sz w:val="20"/>
          <w:szCs w:val="20"/>
        </w:rPr>
        <w:t xml:space="preserve">conomic impacts of the </w:t>
      </w:r>
      <w:r w:rsidRPr="00525F2A">
        <w:rPr>
          <w:sz w:val="20"/>
          <w:szCs w:val="20"/>
        </w:rPr>
        <w:t xml:space="preserve">wider </w:t>
      </w:r>
      <w:r w:rsidR="000B6A32" w:rsidRPr="00525F2A">
        <w:rPr>
          <w:sz w:val="20"/>
          <w:szCs w:val="20"/>
        </w:rPr>
        <w:t xml:space="preserve">CAP </w:t>
      </w:r>
      <w:r w:rsidR="00480C92" w:rsidRPr="00525F2A">
        <w:rPr>
          <w:sz w:val="20"/>
          <w:szCs w:val="20"/>
        </w:rPr>
        <w:t xml:space="preserve">before and after the Covid-19 pandemic </w:t>
      </w:r>
      <w:r w:rsidR="000B6A32" w:rsidRPr="00525F2A">
        <w:rPr>
          <w:sz w:val="20"/>
          <w:szCs w:val="20"/>
        </w:rPr>
        <w:t>are</w:t>
      </w:r>
      <w:r w:rsidR="00817251" w:rsidRPr="00525F2A">
        <w:rPr>
          <w:sz w:val="20"/>
          <w:szCs w:val="20"/>
        </w:rPr>
        <w:t xml:space="preserve"> also</w:t>
      </w:r>
      <w:r w:rsidR="000B6A32" w:rsidRPr="00525F2A">
        <w:rPr>
          <w:sz w:val="20"/>
          <w:szCs w:val="20"/>
        </w:rPr>
        <w:t xml:space="preserve"> considered in the </w:t>
      </w:r>
      <w:r w:rsidR="002C107D" w:rsidRPr="00525F2A">
        <w:rPr>
          <w:sz w:val="20"/>
          <w:szCs w:val="20"/>
        </w:rPr>
        <w:t>‘</w:t>
      </w:r>
      <w:r w:rsidR="000B6A32" w:rsidRPr="00525F2A">
        <w:rPr>
          <w:sz w:val="20"/>
          <w:szCs w:val="20"/>
        </w:rPr>
        <w:t xml:space="preserve">Economic Implications of CAP </w:t>
      </w:r>
      <w:r w:rsidR="002C107D" w:rsidRPr="00525F2A">
        <w:rPr>
          <w:sz w:val="20"/>
          <w:szCs w:val="20"/>
        </w:rPr>
        <w:t xml:space="preserve">following consultation and with Covid-19 impacts’ </w:t>
      </w:r>
      <w:r w:rsidR="000B6A32" w:rsidRPr="00525F2A">
        <w:rPr>
          <w:sz w:val="20"/>
          <w:szCs w:val="20"/>
        </w:rPr>
        <w:t xml:space="preserve">report </w:t>
      </w:r>
      <w:r w:rsidR="0082153E" w:rsidRPr="00525F2A">
        <w:rPr>
          <w:sz w:val="20"/>
          <w:szCs w:val="20"/>
        </w:rPr>
        <w:t xml:space="preserve">which can be found online at: cleanairgm.com/technical-documents </w:t>
      </w:r>
      <w:r w:rsidR="000B6A32" w:rsidRPr="00525F2A">
        <w:rPr>
          <w:sz w:val="20"/>
          <w:szCs w:val="20"/>
        </w:rPr>
        <w:t xml:space="preserve">and in the updated Distributional Impacts Assessment report that will support the FBC. </w:t>
      </w:r>
      <w:r w:rsidR="009618BC" w:rsidRPr="00525F2A">
        <w:rPr>
          <w:sz w:val="20"/>
          <w:szCs w:val="20"/>
        </w:rPr>
        <w:t xml:space="preserve">  </w:t>
      </w:r>
    </w:p>
    <w:p w14:paraId="057E3907" w14:textId="77777777" w:rsidR="001E16DF" w:rsidRPr="00525F2A" w:rsidRDefault="001E16DF" w:rsidP="00924B6D">
      <w:pPr>
        <w:pStyle w:val="Heading1"/>
        <w:rPr>
          <w:rFonts w:ascii="Arial" w:hAnsi="Arial" w:cs="Arial"/>
          <w:sz w:val="20"/>
          <w:szCs w:val="20"/>
        </w:rPr>
      </w:pPr>
      <w:bookmarkStart w:id="3" w:name="_Toc80968416"/>
      <w:r w:rsidRPr="004F2EBD">
        <w:rPr>
          <w:rFonts w:ascii="Arial" w:hAnsi="Arial" w:cs="Arial"/>
          <w:sz w:val="24"/>
          <w:szCs w:val="24"/>
        </w:rPr>
        <w:t>Requirement of public bodies:</w:t>
      </w:r>
      <w:bookmarkEnd w:id="3"/>
    </w:p>
    <w:p w14:paraId="565E795D" w14:textId="5D7353EE" w:rsidR="001E16DF" w:rsidRPr="00525F2A" w:rsidRDefault="001E16DF" w:rsidP="00525F2A">
      <w:pPr>
        <w:pStyle w:val="2TfGMHeading2"/>
        <w:numPr>
          <w:ilvl w:val="0"/>
          <w:numId w:val="0"/>
        </w:numPr>
        <w:ind w:left="851"/>
        <w:rPr>
          <w:sz w:val="20"/>
          <w:szCs w:val="20"/>
          <w:lang w:eastAsia="en-US"/>
        </w:rPr>
      </w:pPr>
      <w:r w:rsidRPr="00525F2A">
        <w:rPr>
          <w:sz w:val="20"/>
          <w:szCs w:val="20"/>
          <w:lang w:eastAsia="en-US"/>
        </w:rPr>
        <w:t>Under Section 149 of the Equality Act (2010), public bodies are subject to the Public Sector Equality Duty, which requires that they have due regard to the need to:</w:t>
      </w:r>
    </w:p>
    <w:p w14:paraId="32291A6E" w14:textId="77777777" w:rsidR="00027B85" w:rsidRDefault="001E16DF" w:rsidP="00027B85">
      <w:pPr>
        <w:pStyle w:val="4TfGMBullet1"/>
        <w:numPr>
          <w:ilvl w:val="0"/>
          <w:numId w:val="9"/>
        </w:numPr>
        <w:rPr>
          <w:sz w:val="20"/>
          <w:szCs w:val="20"/>
          <w:lang w:eastAsia="en-US"/>
        </w:rPr>
      </w:pPr>
      <w:r w:rsidRPr="00525F2A">
        <w:rPr>
          <w:sz w:val="20"/>
          <w:szCs w:val="20"/>
          <w:lang w:eastAsia="en-US"/>
        </w:rPr>
        <w:t>Eliminate discrimination, harassment, victimisation, and any other conduct that is prohibited by or under the Act;</w:t>
      </w:r>
    </w:p>
    <w:p w14:paraId="665F9158" w14:textId="77777777" w:rsidR="00027B85" w:rsidRDefault="001E16DF" w:rsidP="00027B85">
      <w:pPr>
        <w:pStyle w:val="4TfGMBullet1"/>
        <w:numPr>
          <w:ilvl w:val="0"/>
          <w:numId w:val="9"/>
        </w:numPr>
        <w:rPr>
          <w:sz w:val="20"/>
          <w:szCs w:val="20"/>
          <w:lang w:eastAsia="en-US"/>
        </w:rPr>
      </w:pPr>
      <w:r w:rsidRPr="00027B85">
        <w:rPr>
          <w:sz w:val="20"/>
          <w:szCs w:val="20"/>
        </w:rPr>
        <w:t>Advance equality of opportunity between persons who share a protected characteristic and persons who do not share it; and</w:t>
      </w:r>
    </w:p>
    <w:p w14:paraId="3FDA9876" w14:textId="1B38A005" w:rsidR="001E16DF" w:rsidRPr="00027B85" w:rsidRDefault="001E16DF" w:rsidP="00027B85">
      <w:pPr>
        <w:pStyle w:val="4TfGMBullet1"/>
        <w:numPr>
          <w:ilvl w:val="0"/>
          <w:numId w:val="9"/>
        </w:numPr>
        <w:rPr>
          <w:sz w:val="20"/>
          <w:szCs w:val="20"/>
          <w:lang w:eastAsia="en-US"/>
        </w:rPr>
      </w:pPr>
      <w:r w:rsidRPr="00027B85">
        <w:rPr>
          <w:sz w:val="20"/>
          <w:szCs w:val="20"/>
        </w:rPr>
        <w:t>Foster good relations between persons who share a relevant protected characteristic and persons who do not share it.</w:t>
      </w:r>
    </w:p>
    <w:p w14:paraId="4017B1A5" w14:textId="3091466F" w:rsidR="001E16DF" w:rsidRPr="00EA35E4" w:rsidRDefault="001E16DF" w:rsidP="00EA35E4">
      <w:pPr>
        <w:ind w:left="720"/>
        <w:rPr>
          <w:rFonts w:ascii="Arial" w:hAnsi="Arial" w:cs="Arial"/>
          <w:sz w:val="20"/>
          <w:szCs w:val="20"/>
        </w:rPr>
      </w:pPr>
      <w:r w:rsidRPr="00EA35E4">
        <w:rPr>
          <w:rFonts w:ascii="Arial" w:hAnsi="Arial" w:cs="Arial"/>
          <w:sz w:val="20"/>
          <w:szCs w:val="20"/>
        </w:rPr>
        <w:t>The aim of th</w:t>
      </w:r>
      <w:r w:rsidR="000A5619" w:rsidRPr="00EA35E4">
        <w:rPr>
          <w:rFonts w:ascii="Arial" w:hAnsi="Arial" w:cs="Arial"/>
          <w:sz w:val="20"/>
          <w:szCs w:val="20"/>
        </w:rPr>
        <w:t>is</w:t>
      </w:r>
      <w:r w:rsidRPr="00EA35E4">
        <w:rPr>
          <w:rFonts w:ascii="Arial" w:hAnsi="Arial" w:cs="Arial"/>
          <w:sz w:val="20"/>
          <w:szCs w:val="20"/>
        </w:rPr>
        <w:t xml:space="preserve"> EqIA is to identify whether people with protected characteristics could be affected by the GM CAP disproportionately or differentially</w:t>
      </w:r>
      <w:r w:rsidR="0008628B" w:rsidRPr="00EA35E4">
        <w:rPr>
          <w:rFonts w:ascii="Arial" w:hAnsi="Arial" w:cs="Arial"/>
          <w:sz w:val="20"/>
          <w:szCs w:val="20"/>
        </w:rPr>
        <w:t>, in relation to the proposed inclusion of M1 Special Purpose Motorcaravans and the A575 and A580 at Worsley</w:t>
      </w:r>
    </w:p>
    <w:p w14:paraId="6806EB6B" w14:textId="77777777" w:rsidR="001E16DF" w:rsidRPr="00EA35E4" w:rsidRDefault="001E16DF" w:rsidP="00EA35E4">
      <w:pPr>
        <w:ind w:left="720"/>
        <w:rPr>
          <w:rFonts w:ascii="Arial" w:hAnsi="Arial" w:cs="Arial"/>
          <w:b/>
          <w:bCs/>
          <w:sz w:val="20"/>
          <w:szCs w:val="20"/>
        </w:rPr>
      </w:pPr>
      <w:r w:rsidRPr="00EA35E4">
        <w:rPr>
          <w:rFonts w:ascii="Arial" w:hAnsi="Arial" w:cs="Arial"/>
          <w:sz w:val="20"/>
          <w:szCs w:val="20"/>
        </w:rPr>
        <w:t xml:space="preserve">Disproportionate effects </w:t>
      </w:r>
      <w:r w:rsidRPr="00EA35E4">
        <w:rPr>
          <w:rFonts w:ascii="Arial" w:hAnsi="Arial" w:cs="Arial"/>
          <w:b/>
          <w:bCs/>
          <w:sz w:val="20"/>
          <w:szCs w:val="20"/>
        </w:rPr>
        <w:t>arise when an impact has a proportionately greater effect on people with protected characteristics than the rest of the population.</w:t>
      </w:r>
    </w:p>
    <w:p w14:paraId="6C8257F6" w14:textId="77777777" w:rsidR="001E16DF" w:rsidRPr="00EA35E4" w:rsidRDefault="001E16DF" w:rsidP="00EA35E4">
      <w:pPr>
        <w:ind w:left="720"/>
        <w:rPr>
          <w:rFonts w:ascii="Arial" w:hAnsi="Arial" w:cs="Arial"/>
          <w:sz w:val="20"/>
          <w:szCs w:val="20"/>
        </w:rPr>
      </w:pPr>
      <w:r w:rsidRPr="00EA35E4">
        <w:rPr>
          <w:rFonts w:ascii="Arial" w:hAnsi="Arial" w:cs="Arial"/>
          <w:sz w:val="20"/>
          <w:szCs w:val="20"/>
        </w:rPr>
        <w:t xml:space="preserve">Differential effects </w:t>
      </w:r>
      <w:r w:rsidRPr="00EA35E4">
        <w:rPr>
          <w:rFonts w:ascii="Arial" w:hAnsi="Arial" w:cs="Arial"/>
          <w:b/>
          <w:bCs/>
          <w:sz w:val="20"/>
          <w:szCs w:val="20"/>
        </w:rPr>
        <w:t>arise where people with protected characteristics could be affected differently from the rest of the population, due to a particular need or sensitivity.</w:t>
      </w:r>
    </w:p>
    <w:p w14:paraId="47DA4AF4" w14:textId="20D2CD15" w:rsidR="00141E77" w:rsidRPr="004F2EBD" w:rsidRDefault="001D49D9" w:rsidP="00924B6D">
      <w:pPr>
        <w:pStyle w:val="Heading1"/>
        <w:rPr>
          <w:rFonts w:ascii="Arial" w:hAnsi="Arial" w:cs="Arial"/>
          <w:sz w:val="24"/>
          <w:szCs w:val="24"/>
        </w:rPr>
      </w:pPr>
      <w:bookmarkStart w:id="4" w:name="_Toc80968417"/>
      <w:r w:rsidRPr="004F2EBD">
        <w:rPr>
          <w:rFonts w:ascii="Arial" w:hAnsi="Arial" w:cs="Arial"/>
          <w:sz w:val="24"/>
          <w:szCs w:val="24"/>
        </w:rPr>
        <w:t>Proposed changes to the</w:t>
      </w:r>
      <w:r w:rsidR="00FD2DF4" w:rsidRPr="004F2EBD">
        <w:rPr>
          <w:rFonts w:ascii="Arial" w:hAnsi="Arial" w:cs="Arial"/>
          <w:sz w:val="24"/>
          <w:szCs w:val="24"/>
        </w:rPr>
        <w:t xml:space="preserve"> Clean Air Plan</w:t>
      </w:r>
      <w:r w:rsidRPr="004F2EBD">
        <w:rPr>
          <w:rFonts w:ascii="Arial" w:hAnsi="Arial" w:cs="Arial"/>
          <w:sz w:val="24"/>
          <w:szCs w:val="24"/>
        </w:rPr>
        <w:t xml:space="preserve"> Policy</w:t>
      </w:r>
      <w:bookmarkEnd w:id="4"/>
    </w:p>
    <w:p w14:paraId="6341ADBE" w14:textId="699442DC" w:rsidR="00683167" w:rsidRPr="00525F2A" w:rsidRDefault="00683167" w:rsidP="00525F2A">
      <w:pPr>
        <w:pStyle w:val="2TfGMHeading2"/>
        <w:numPr>
          <w:ilvl w:val="0"/>
          <w:numId w:val="0"/>
        </w:numPr>
        <w:ind w:left="851"/>
        <w:rPr>
          <w:sz w:val="20"/>
          <w:szCs w:val="20"/>
          <w:lang w:eastAsia="en-US"/>
        </w:rPr>
      </w:pPr>
      <w:r w:rsidRPr="00525F2A">
        <w:rPr>
          <w:sz w:val="20"/>
          <w:szCs w:val="20"/>
          <w:lang w:eastAsia="en-US"/>
        </w:rPr>
        <w:t xml:space="preserve">An eight-week consultation on the GM CAP proposals took place between 8 October 2020 and 3 December 2020.  More information about the Autumn 2020 consultation can be found online </w:t>
      </w:r>
      <w:r w:rsidR="004750DE" w:rsidRPr="00525F2A">
        <w:rPr>
          <w:sz w:val="20"/>
          <w:szCs w:val="20"/>
          <w:lang w:eastAsia="en-US"/>
        </w:rPr>
        <w:t>at</w:t>
      </w:r>
      <w:r w:rsidRPr="00525F2A">
        <w:rPr>
          <w:sz w:val="20"/>
          <w:szCs w:val="20"/>
          <w:lang w:eastAsia="en-US"/>
        </w:rPr>
        <w:t xml:space="preserve">: </w:t>
      </w:r>
      <w:r w:rsidR="004750DE" w:rsidRPr="00525F2A">
        <w:rPr>
          <w:sz w:val="20"/>
          <w:szCs w:val="20"/>
          <w:lang w:eastAsia="en-US"/>
        </w:rPr>
        <w:t xml:space="preserve">cleanairgm.com/technical-documents. </w:t>
      </w:r>
    </w:p>
    <w:p w14:paraId="69B32E2F" w14:textId="577EEF1B" w:rsidR="00683167" w:rsidRPr="00525F2A" w:rsidRDefault="00683167" w:rsidP="00525F2A">
      <w:pPr>
        <w:pStyle w:val="2TfGMHeading2"/>
        <w:numPr>
          <w:ilvl w:val="0"/>
          <w:numId w:val="0"/>
        </w:numPr>
        <w:ind w:left="851"/>
        <w:rPr>
          <w:sz w:val="20"/>
          <w:szCs w:val="20"/>
          <w:lang w:eastAsia="en-US"/>
        </w:rPr>
      </w:pPr>
      <w:r w:rsidRPr="00525F2A">
        <w:rPr>
          <w:sz w:val="20"/>
          <w:szCs w:val="20"/>
          <w:lang w:eastAsia="en-US"/>
        </w:rPr>
        <w:t>The purpose of the</w:t>
      </w:r>
      <w:r w:rsidR="009B2F8F" w:rsidRPr="00525F2A">
        <w:rPr>
          <w:sz w:val="20"/>
          <w:szCs w:val="20"/>
          <w:lang w:eastAsia="en-US"/>
        </w:rPr>
        <w:t xml:space="preserve"> Autumn 2020</w:t>
      </w:r>
      <w:r w:rsidRPr="00525F2A">
        <w:rPr>
          <w:sz w:val="20"/>
          <w:szCs w:val="20"/>
          <w:lang w:eastAsia="en-US"/>
        </w:rPr>
        <w:t xml:space="preserve"> consultation was to seek views from residents, visitors, stakeholders and businesses on the proposals to achieve legally compliant NO2 levels in GM. The consultation was not seeking views on whether to introduce a charging</w:t>
      </w:r>
      <w:r w:rsidR="004750DE" w:rsidRPr="00525F2A">
        <w:rPr>
          <w:sz w:val="20"/>
          <w:szCs w:val="20"/>
          <w:lang w:eastAsia="en-US"/>
        </w:rPr>
        <w:t xml:space="preserve"> </w:t>
      </w:r>
      <w:r w:rsidR="00E10E9B" w:rsidRPr="00525F2A">
        <w:rPr>
          <w:sz w:val="20"/>
          <w:szCs w:val="20"/>
          <w:lang w:eastAsia="en-US"/>
        </w:rPr>
        <w:t>CAZ</w:t>
      </w:r>
      <w:r w:rsidRPr="00525F2A">
        <w:rPr>
          <w:sz w:val="20"/>
          <w:szCs w:val="20"/>
          <w:lang w:eastAsia="en-US"/>
        </w:rPr>
        <w:t xml:space="preserve">, as that had been directed by the Secretary of State and so must be implemented. The consultation </w:t>
      </w:r>
      <w:r w:rsidR="00A36D90" w:rsidRPr="00525F2A">
        <w:rPr>
          <w:sz w:val="20"/>
          <w:szCs w:val="20"/>
          <w:lang w:eastAsia="en-US"/>
        </w:rPr>
        <w:t xml:space="preserve">was </w:t>
      </w:r>
      <w:r w:rsidRPr="00525F2A">
        <w:rPr>
          <w:sz w:val="20"/>
          <w:szCs w:val="20"/>
          <w:lang w:eastAsia="en-US"/>
        </w:rPr>
        <w:t xml:space="preserve">instead seeking views on </w:t>
      </w:r>
      <w:r w:rsidR="00512AA7" w:rsidRPr="00525F2A">
        <w:rPr>
          <w:sz w:val="20"/>
          <w:szCs w:val="20"/>
          <w:lang w:eastAsia="en-US"/>
        </w:rPr>
        <w:t>aspects including</w:t>
      </w:r>
      <w:r w:rsidR="00ED1E67" w:rsidRPr="00525F2A">
        <w:rPr>
          <w:sz w:val="20"/>
          <w:szCs w:val="20"/>
          <w:lang w:eastAsia="en-US"/>
        </w:rPr>
        <w:t xml:space="preserve"> </w:t>
      </w:r>
      <w:r w:rsidRPr="00525F2A">
        <w:rPr>
          <w:sz w:val="20"/>
          <w:szCs w:val="20"/>
          <w:lang w:eastAsia="en-US"/>
        </w:rPr>
        <w:t>the boundary for the scheme, the daily charge</w:t>
      </w:r>
      <w:r w:rsidR="004E61CA" w:rsidRPr="00525F2A">
        <w:rPr>
          <w:sz w:val="20"/>
          <w:szCs w:val="20"/>
          <w:lang w:eastAsia="en-US"/>
        </w:rPr>
        <w:t>s</w:t>
      </w:r>
      <w:r w:rsidRPr="00525F2A">
        <w:rPr>
          <w:sz w:val="20"/>
          <w:szCs w:val="20"/>
          <w:lang w:eastAsia="en-US"/>
        </w:rPr>
        <w:t xml:space="preserve"> for non-compliant vehicles, discounts and exemptions of a Category C GM </w:t>
      </w:r>
      <w:r w:rsidR="00E10E9B" w:rsidRPr="00525F2A">
        <w:rPr>
          <w:sz w:val="20"/>
          <w:szCs w:val="20"/>
          <w:lang w:eastAsia="en-US"/>
        </w:rPr>
        <w:t>CAZ</w:t>
      </w:r>
      <w:r w:rsidRPr="00525F2A">
        <w:rPr>
          <w:sz w:val="20"/>
          <w:szCs w:val="20"/>
          <w:lang w:eastAsia="en-US"/>
        </w:rPr>
        <w:t>, and the proposals for the supporting funds.</w:t>
      </w:r>
    </w:p>
    <w:p w14:paraId="385889E9" w14:textId="3B5B1170" w:rsidR="00280505" w:rsidRPr="00525F2A" w:rsidRDefault="00280505" w:rsidP="00525F2A">
      <w:pPr>
        <w:pStyle w:val="2TfGMHeading2"/>
        <w:numPr>
          <w:ilvl w:val="0"/>
          <w:numId w:val="0"/>
        </w:numPr>
        <w:ind w:left="851"/>
        <w:rPr>
          <w:sz w:val="20"/>
          <w:szCs w:val="20"/>
          <w:lang w:eastAsia="en-US"/>
        </w:rPr>
      </w:pPr>
      <w:r w:rsidRPr="00525F2A">
        <w:rPr>
          <w:sz w:val="20"/>
          <w:szCs w:val="20"/>
          <w:lang w:eastAsia="en-US"/>
        </w:rPr>
        <w:t>Following the 2020 consultation, the policy for the GM CAP has been updated to address a number of issues that were raised during the consultation process. This included making changes to several of the local permanent and temporary exemptions and discounts offered.</w:t>
      </w:r>
    </w:p>
    <w:p w14:paraId="37AF71F5" w14:textId="4C0D478B" w:rsidR="00280505" w:rsidRPr="00525F2A" w:rsidRDefault="00280505" w:rsidP="00525F2A">
      <w:pPr>
        <w:pStyle w:val="2TfGMHeading2"/>
        <w:numPr>
          <w:ilvl w:val="0"/>
          <w:numId w:val="0"/>
        </w:numPr>
        <w:ind w:left="851"/>
        <w:rPr>
          <w:sz w:val="20"/>
          <w:szCs w:val="20"/>
          <w:lang w:eastAsia="en-US"/>
        </w:rPr>
      </w:pPr>
      <w:r w:rsidRPr="00525F2A">
        <w:rPr>
          <w:sz w:val="20"/>
          <w:szCs w:val="20"/>
          <w:lang w:eastAsia="en-US"/>
        </w:rPr>
        <w:t>For example, owners of non-compliant vans and minibuses specifically adapted for use by a disabled user (and not used for commercial purposes) will now be able to apply for a permanent local exemption. This is because these vehicles have a substantial vehicle adaptation, specific to suit a disabled user’s particular needs to enable them to travel in the vehicle and/or drive it.</w:t>
      </w:r>
    </w:p>
    <w:p w14:paraId="441CB447" w14:textId="431B4025" w:rsidR="004D508E" w:rsidRPr="00525F2A" w:rsidRDefault="004D508E" w:rsidP="00525F2A">
      <w:pPr>
        <w:pStyle w:val="2TfGMHeading2"/>
        <w:numPr>
          <w:ilvl w:val="0"/>
          <w:numId w:val="0"/>
        </w:numPr>
        <w:ind w:left="851"/>
        <w:rPr>
          <w:sz w:val="20"/>
          <w:szCs w:val="20"/>
          <w:lang w:eastAsia="en-US"/>
        </w:rPr>
      </w:pPr>
      <w:r w:rsidRPr="00525F2A">
        <w:rPr>
          <w:sz w:val="20"/>
          <w:szCs w:val="20"/>
          <w:lang w:eastAsia="en-US"/>
        </w:rPr>
        <w:t xml:space="preserve">Another change following consultation feedback is the establishment of a permanent local discount for non-compliant ‘Private HGV tax class’ vehicles. </w:t>
      </w:r>
      <w:r w:rsidR="009477B9" w:rsidRPr="00525F2A">
        <w:rPr>
          <w:sz w:val="20"/>
          <w:szCs w:val="20"/>
          <w:lang w:eastAsia="en-US"/>
        </w:rPr>
        <w:t>P</w:t>
      </w:r>
      <w:r w:rsidRPr="00525F2A">
        <w:rPr>
          <w:sz w:val="20"/>
          <w:szCs w:val="20"/>
          <w:lang w:eastAsia="en-US"/>
        </w:rPr>
        <w:t>rivate HGV</w:t>
      </w:r>
      <w:r w:rsidR="009477B9" w:rsidRPr="00525F2A">
        <w:rPr>
          <w:sz w:val="20"/>
          <w:szCs w:val="20"/>
          <w:lang w:eastAsia="en-US"/>
        </w:rPr>
        <w:t xml:space="preserve">s which </w:t>
      </w:r>
      <w:r w:rsidRPr="00525F2A">
        <w:rPr>
          <w:sz w:val="20"/>
          <w:szCs w:val="20"/>
          <w:lang w:eastAsia="en-US"/>
        </w:rPr>
        <w:t>are used unladen, privately or for driver training purposes would be subject to a charge equivalent to the van daily charge of £10 a day, rather than the HGV daily charge of £60 a day. This provides parity with other vehicles which are for private use only.</w:t>
      </w:r>
    </w:p>
    <w:p w14:paraId="2D60FB33" w14:textId="4FF953F7" w:rsidR="00287DAC" w:rsidRPr="00525F2A" w:rsidRDefault="00FF5C0D" w:rsidP="00525F2A">
      <w:pPr>
        <w:pStyle w:val="2TfGMHeading2"/>
        <w:numPr>
          <w:ilvl w:val="0"/>
          <w:numId w:val="0"/>
        </w:numPr>
        <w:ind w:left="851"/>
        <w:rPr>
          <w:sz w:val="20"/>
          <w:szCs w:val="20"/>
          <w:lang w:eastAsia="en-US"/>
        </w:rPr>
      </w:pPr>
      <w:r w:rsidRPr="00525F2A">
        <w:rPr>
          <w:sz w:val="20"/>
          <w:szCs w:val="20"/>
          <w:lang w:eastAsia="en-US"/>
        </w:rPr>
        <w:t xml:space="preserve">In light of information provided during the Autumn 2020 consultation, further consultation activity is required on two </w:t>
      </w:r>
      <w:r w:rsidR="002C1DD8" w:rsidRPr="00525F2A">
        <w:rPr>
          <w:sz w:val="20"/>
          <w:szCs w:val="20"/>
          <w:lang w:eastAsia="en-US"/>
        </w:rPr>
        <w:t xml:space="preserve">proposed </w:t>
      </w:r>
      <w:r w:rsidRPr="00525F2A">
        <w:rPr>
          <w:sz w:val="20"/>
          <w:szCs w:val="20"/>
          <w:lang w:eastAsia="en-US"/>
        </w:rPr>
        <w:t>policy changes. Further detail is set out below.</w:t>
      </w:r>
    </w:p>
    <w:p w14:paraId="368637F8" w14:textId="77777777" w:rsidR="00287DAC" w:rsidRPr="00525F2A" w:rsidRDefault="00FF5C0D" w:rsidP="00525F2A">
      <w:pPr>
        <w:pStyle w:val="Heading2"/>
        <w:rPr>
          <w:rFonts w:ascii="Arial" w:hAnsi="Arial"/>
          <w:sz w:val="20"/>
          <w:szCs w:val="20"/>
        </w:rPr>
      </w:pPr>
      <w:bookmarkStart w:id="5" w:name="_Toc80968418"/>
      <w:r w:rsidRPr="00525F2A">
        <w:rPr>
          <w:rFonts w:ascii="Arial" w:hAnsi="Arial"/>
          <w:sz w:val="20"/>
          <w:szCs w:val="20"/>
        </w:rPr>
        <w:t>M1 Special Purpose Motorhomes</w:t>
      </w:r>
      <w:bookmarkEnd w:id="5"/>
    </w:p>
    <w:p w14:paraId="00ED9951" w14:textId="77777777" w:rsidR="00287DAC" w:rsidRPr="00525F2A" w:rsidRDefault="00FF5C0D" w:rsidP="00CA70D5">
      <w:pPr>
        <w:pStyle w:val="2TfGMHeading2"/>
        <w:numPr>
          <w:ilvl w:val="0"/>
          <w:numId w:val="0"/>
        </w:numPr>
        <w:ind w:left="851"/>
        <w:rPr>
          <w:sz w:val="20"/>
          <w:szCs w:val="20"/>
        </w:rPr>
      </w:pPr>
      <w:r w:rsidRPr="00525F2A">
        <w:rPr>
          <w:sz w:val="20"/>
          <w:szCs w:val="20"/>
        </w:rPr>
        <w:t xml:space="preserve">Following the 2020 consultation, it is now understood that there are several DVLA vehicle categories (also known as ‘vehicle type approvals’) for vehicles with a body type of ‘motorcaravan’ which may look similar and have similar levels of emissions. </w:t>
      </w:r>
    </w:p>
    <w:p w14:paraId="794DA489" w14:textId="7C0747BB" w:rsidR="00FF5C0D" w:rsidRPr="00525F2A" w:rsidRDefault="00FF5C0D" w:rsidP="00CA70D5">
      <w:pPr>
        <w:pStyle w:val="2TfGMHeading2"/>
        <w:numPr>
          <w:ilvl w:val="0"/>
          <w:numId w:val="0"/>
        </w:numPr>
        <w:ind w:left="851"/>
        <w:rPr>
          <w:sz w:val="20"/>
          <w:szCs w:val="20"/>
        </w:rPr>
      </w:pPr>
      <w:r w:rsidRPr="00525F2A">
        <w:rPr>
          <w:sz w:val="20"/>
          <w:szCs w:val="20"/>
        </w:rPr>
        <w:t xml:space="preserve">A vehicle’s categorisation can be found in the vehicle’s V5C </w:t>
      </w:r>
      <w:r w:rsidR="00287DAC" w:rsidRPr="00525F2A">
        <w:rPr>
          <w:sz w:val="20"/>
          <w:szCs w:val="20"/>
        </w:rPr>
        <w:t>document and</w:t>
      </w:r>
      <w:r w:rsidRPr="00525F2A">
        <w:rPr>
          <w:sz w:val="20"/>
          <w:szCs w:val="20"/>
        </w:rPr>
        <w:t xml:space="preserve"> is determined by the manufacturers’ homologation process. There are four possible categorisations on the V5C document for a motorhome/campervan:</w:t>
      </w:r>
    </w:p>
    <w:p w14:paraId="32AE1E12" w14:textId="27B7FD63" w:rsidR="00FF5C0D" w:rsidRPr="00525F2A" w:rsidRDefault="00FF5C0D" w:rsidP="00CA70D5">
      <w:pPr>
        <w:pStyle w:val="4TfGMBullet1"/>
        <w:ind w:left="1372"/>
        <w:rPr>
          <w:sz w:val="20"/>
          <w:szCs w:val="20"/>
        </w:rPr>
      </w:pPr>
      <w:r w:rsidRPr="00525F2A">
        <w:rPr>
          <w:sz w:val="20"/>
          <w:szCs w:val="20"/>
        </w:rPr>
        <w:t>M1 or M1 Special Purpose</w:t>
      </w:r>
      <w:r w:rsidR="0076157B" w:rsidRPr="00525F2A">
        <w:rPr>
          <w:sz w:val="20"/>
          <w:szCs w:val="20"/>
        </w:rPr>
        <w:t xml:space="preserve"> (SP)</w:t>
      </w:r>
    </w:p>
    <w:p w14:paraId="5CC46D95" w14:textId="77777777" w:rsidR="00FF5C0D" w:rsidRPr="00525F2A" w:rsidRDefault="00FF5C0D" w:rsidP="00CA70D5">
      <w:pPr>
        <w:pStyle w:val="4TfGMBullet1"/>
        <w:ind w:left="1372"/>
        <w:rPr>
          <w:sz w:val="20"/>
          <w:szCs w:val="20"/>
        </w:rPr>
      </w:pPr>
      <w:r w:rsidRPr="00525F2A">
        <w:rPr>
          <w:sz w:val="20"/>
          <w:szCs w:val="20"/>
        </w:rPr>
        <w:t>N1</w:t>
      </w:r>
    </w:p>
    <w:p w14:paraId="76ACCD2F" w14:textId="77777777" w:rsidR="00FF5C0D" w:rsidRPr="00525F2A" w:rsidRDefault="00FF5C0D" w:rsidP="00CA70D5">
      <w:pPr>
        <w:pStyle w:val="4TfGMBullet1"/>
        <w:ind w:left="1372"/>
        <w:rPr>
          <w:sz w:val="20"/>
          <w:szCs w:val="20"/>
        </w:rPr>
      </w:pPr>
      <w:r w:rsidRPr="00525F2A">
        <w:rPr>
          <w:sz w:val="20"/>
          <w:szCs w:val="20"/>
        </w:rPr>
        <w:t>N2</w:t>
      </w:r>
    </w:p>
    <w:p w14:paraId="5E487F08" w14:textId="2B171894" w:rsidR="00FF5C0D" w:rsidRPr="00525F2A" w:rsidRDefault="00FF5C0D" w:rsidP="00CA70D5">
      <w:pPr>
        <w:pStyle w:val="4TfGMBullet1"/>
        <w:ind w:left="1372"/>
        <w:rPr>
          <w:sz w:val="20"/>
          <w:szCs w:val="20"/>
        </w:rPr>
      </w:pPr>
      <w:r w:rsidRPr="00525F2A">
        <w:rPr>
          <w:sz w:val="20"/>
          <w:szCs w:val="20"/>
        </w:rPr>
        <w:t>In some cases</w:t>
      </w:r>
      <w:r w:rsidR="002C1DD8" w:rsidRPr="00525F2A">
        <w:rPr>
          <w:sz w:val="20"/>
          <w:szCs w:val="20"/>
        </w:rPr>
        <w:t>,</w:t>
      </w:r>
      <w:r w:rsidRPr="00525F2A">
        <w:rPr>
          <w:sz w:val="20"/>
          <w:szCs w:val="20"/>
        </w:rPr>
        <w:t xml:space="preserve"> the field on the V5C document may be blank</w:t>
      </w:r>
    </w:p>
    <w:p w14:paraId="64901241" w14:textId="77777777" w:rsidR="004C6C92" w:rsidRPr="00525F2A" w:rsidRDefault="004C6C92" w:rsidP="00525F2A">
      <w:pPr>
        <w:pStyle w:val="2TfGMHeading2"/>
        <w:numPr>
          <w:ilvl w:val="0"/>
          <w:numId w:val="0"/>
        </w:numPr>
        <w:ind w:left="851"/>
        <w:rPr>
          <w:sz w:val="20"/>
          <w:szCs w:val="20"/>
          <w:lang w:eastAsia="en-US"/>
        </w:rPr>
      </w:pPr>
      <w:r w:rsidRPr="00525F2A">
        <w:rPr>
          <w:sz w:val="20"/>
          <w:szCs w:val="20"/>
          <w:lang w:eastAsia="en-US"/>
        </w:rPr>
        <w:t xml:space="preserve">It is estimated that there are over 4,000 non-compliant vehicles with a body type of ‘motorcaravan’ in GM, with the majority being liable to pay the daily charge. </w:t>
      </w:r>
    </w:p>
    <w:p w14:paraId="0D3BC21F" w14:textId="22E1A949" w:rsidR="00F477E0" w:rsidRPr="00525F2A" w:rsidRDefault="004C6C92" w:rsidP="00027B85">
      <w:pPr>
        <w:pStyle w:val="2TfGMHeading2"/>
        <w:numPr>
          <w:ilvl w:val="0"/>
          <w:numId w:val="0"/>
        </w:numPr>
        <w:ind w:left="851"/>
        <w:rPr>
          <w:sz w:val="20"/>
          <w:szCs w:val="20"/>
          <w:lang w:eastAsia="en-US"/>
        </w:rPr>
      </w:pPr>
      <w:r w:rsidRPr="00525F2A">
        <w:rPr>
          <w:sz w:val="20"/>
          <w:szCs w:val="20"/>
          <w:lang w:eastAsia="en-US"/>
        </w:rPr>
        <w:t>The GM CAP recognises the need for parity of treatment of vehicles used for leisure purposes</w:t>
      </w:r>
      <w:r w:rsidR="0028162C" w:rsidRPr="00525F2A">
        <w:rPr>
          <w:sz w:val="20"/>
          <w:szCs w:val="20"/>
          <w:lang w:eastAsia="en-US"/>
        </w:rPr>
        <w:t>.</w:t>
      </w:r>
      <w:r w:rsidR="009F670E" w:rsidRPr="00525F2A">
        <w:rPr>
          <w:sz w:val="20"/>
          <w:szCs w:val="20"/>
          <w:lang w:eastAsia="en-US"/>
        </w:rPr>
        <w:t xml:space="preserve"> </w:t>
      </w:r>
      <w:r w:rsidR="00F22431" w:rsidRPr="00525F2A">
        <w:rPr>
          <w:sz w:val="20"/>
          <w:szCs w:val="20"/>
          <w:lang w:eastAsia="en-US"/>
        </w:rPr>
        <w:t xml:space="preserve">The current </w:t>
      </w:r>
      <w:r w:rsidR="00586BB3" w:rsidRPr="00525F2A">
        <w:rPr>
          <w:sz w:val="20"/>
          <w:szCs w:val="20"/>
          <w:lang w:eastAsia="en-US"/>
        </w:rPr>
        <w:t xml:space="preserve">GM CAP policy would not treat all </w:t>
      </w:r>
      <w:r w:rsidR="000367F9" w:rsidRPr="00525F2A">
        <w:rPr>
          <w:sz w:val="20"/>
          <w:szCs w:val="20"/>
          <w:lang w:eastAsia="en-US"/>
        </w:rPr>
        <w:t>vehicles with a body type of ‘motorcaravan’</w:t>
      </w:r>
      <w:r w:rsidR="00586BB3" w:rsidRPr="00525F2A">
        <w:rPr>
          <w:sz w:val="20"/>
          <w:szCs w:val="20"/>
          <w:lang w:eastAsia="en-US"/>
        </w:rPr>
        <w:t xml:space="preserve"> equally, as some would be subject to a daily charge (N1 and N2) and some would not (M1/M1 SP).</w:t>
      </w:r>
      <w:r w:rsidR="00A65100" w:rsidRPr="00525F2A">
        <w:rPr>
          <w:sz w:val="20"/>
          <w:szCs w:val="20"/>
          <w:lang w:eastAsia="en-US"/>
        </w:rPr>
        <w:t xml:space="preserve"> </w:t>
      </w:r>
      <w:r w:rsidR="00F22431" w:rsidRPr="00525F2A">
        <w:rPr>
          <w:sz w:val="20"/>
          <w:szCs w:val="20"/>
          <w:lang w:eastAsia="en-US"/>
        </w:rPr>
        <w:t xml:space="preserve">This is because under the Government’s </w:t>
      </w:r>
      <w:r w:rsidR="00D53D2C" w:rsidRPr="00525F2A">
        <w:rPr>
          <w:sz w:val="20"/>
          <w:szCs w:val="20"/>
          <w:lang w:eastAsia="en-US"/>
        </w:rPr>
        <w:t>CAZ</w:t>
      </w:r>
      <w:r w:rsidR="00F22431" w:rsidRPr="00525F2A">
        <w:rPr>
          <w:sz w:val="20"/>
          <w:szCs w:val="20"/>
          <w:lang w:eastAsia="en-US"/>
        </w:rPr>
        <w:t xml:space="preserve"> Framework, a category C CAZ does not apply charges to the M1/M1 SP group of vehicles, including those with a body-type of ‘motorcaravan’. </w:t>
      </w:r>
      <w:r w:rsidR="00A65100" w:rsidRPr="00525F2A">
        <w:rPr>
          <w:sz w:val="20"/>
          <w:szCs w:val="20"/>
          <w:lang w:eastAsia="en-US"/>
        </w:rPr>
        <w:t>Therefore, recognising the principle of treating similar vehicle types with parity, this consultation is being held to understand the impact of including non-compliant vehicles with a body type of ‘motorcaravan’ classified as M1/M1 SP within the daily charge for the GM CAZ</w:t>
      </w:r>
      <w:r w:rsidR="009C24A2" w:rsidRPr="00525F2A">
        <w:rPr>
          <w:sz w:val="20"/>
          <w:szCs w:val="20"/>
          <w:lang w:eastAsia="en-US"/>
        </w:rPr>
        <w:t>.</w:t>
      </w:r>
    </w:p>
    <w:p w14:paraId="024DC6FC" w14:textId="0756C754" w:rsidR="00D804C7" w:rsidRPr="00525F2A" w:rsidRDefault="00D804C7" w:rsidP="00525F2A">
      <w:pPr>
        <w:pStyle w:val="Heading2"/>
        <w:rPr>
          <w:rFonts w:ascii="Arial" w:hAnsi="Arial"/>
          <w:sz w:val="20"/>
          <w:szCs w:val="20"/>
        </w:rPr>
      </w:pPr>
      <w:bookmarkStart w:id="6" w:name="_Toc80968419"/>
      <w:r w:rsidRPr="00525F2A">
        <w:rPr>
          <w:rFonts w:ascii="Arial" w:hAnsi="Arial"/>
          <w:sz w:val="20"/>
          <w:szCs w:val="20"/>
        </w:rPr>
        <w:t>The Clean Air Zone Boundary</w:t>
      </w:r>
      <w:bookmarkEnd w:id="6"/>
    </w:p>
    <w:p w14:paraId="70768827" w14:textId="09B07FAC" w:rsidR="00506389" w:rsidRPr="00525F2A" w:rsidRDefault="00A47A5B" w:rsidP="00525F2A">
      <w:pPr>
        <w:pStyle w:val="2TfGMHeading2"/>
        <w:numPr>
          <w:ilvl w:val="0"/>
          <w:numId w:val="0"/>
        </w:numPr>
        <w:ind w:left="851"/>
        <w:rPr>
          <w:sz w:val="20"/>
          <w:szCs w:val="20"/>
          <w:lang w:eastAsia="en-US"/>
        </w:rPr>
      </w:pPr>
      <w:r w:rsidRPr="00525F2A">
        <w:rPr>
          <w:sz w:val="20"/>
          <w:szCs w:val="20"/>
          <w:lang w:eastAsia="en-US"/>
        </w:rPr>
        <w:t xml:space="preserve">The statutory consultation set out that the proposed boundary of the CAZ would follow the existing administrative boundary of Greater Manchester as closely as possible, excluding the Strategic Road Network (SRN) which is managed by Highways England. However, feedback from the consultation highlighted that the A575 and A580 at Worsley was not included. </w:t>
      </w:r>
    </w:p>
    <w:p w14:paraId="698CAA3C" w14:textId="66CA0D8B" w:rsidR="00506389" w:rsidRPr="00525F2A" w:rsidRDefault="00A47A5B" w:rsidP="00525F2A">
      <w:pPr>
        <w:pStyle w:val="2TfGMHeading2"/>
        <w:numPr>
          <w:ilvl w:val="0"/>
          <w:numId w:val="0"/>
        </w:numPr>
        <w:ind w:left="851"/>
        <w:rPr>
          <w:sz w:val="20"/>
          <w:szCs w:val="20"/>
          <w:lang w:eastAsia="en-US"/>
        </w:rPr>
      </w:pPr>
      <w:r w:rsidRPr="00525F2A">
        <w:rPr>
          <w:sz w:val="20"/>
          <w:szCs w:val="20"/>
          <w:lang w:eastAsia="en-US"/>
        </w:rPr>
        <w:t xml:space="preserve">These sections were originally excluded as the strategic approach to signing the Strategic Road Network (SRN) in this location was initially anticipated to be challenging and costly, impacting on timescales for delivery and achieving compliant levels of NO2. An alternative solution to signing the SRN across GM has now been identified by Highways England, which </w:t>
      </w:r>
      <w:r w:rsidR="00506389" w:rsidRPr="00525F2A">
        <w:rPr>
          <w:sz w:val="20"/>
          <w:szCs w:val="20"/>
          <w:lang w:eastAsia="en-US"/>
        </w:rPr>
        <w:t xml:space="preserve">can be put in place in time for the CAZ to go live </w:t>
      </w:r>
      <w:r w:rsidRPr="00525F2A">
        <w:rPr>
          <w:sz w:val="20"/>
          <w:szCs w:val="20"/>
          <w:lang w:eastAsia="en-US"/>
        </w:rPr>
        <w:t xml:space="preserve">and would enable the inclusion of highway links in the Worsley area. </w:t>
      </w:r>
    </w:p>
    <w:p w14:paraId="1EBF3624" w14:textId="77777777" w:rsidR="00A47A5B" w:rsidRPr="00525F2A" w:rsidRDefault="00A47A5B" w:rsidP="00525F2A">
      <w:pPr>
        <w:pStyle w:val="2TfGMHeading2"/>
        <w:numPr>
          <w:ilvl w:val="0"/>
          <w:numId w:val="0"/>
        </w:numPr>
        <w:ind w:left="851"/>
        <w:rPr>
          <w:sz w:val="20"/>
          <w:szCs w:val="20"/>
          <w:lang w:eastAsia="en-US"/>
        </w:rPr>
      </w:pPr>
      <w:r w:rsidRPr="00525F2A">
        <w:rPr>
          <w:sz w:val="20"/>
          <w:szCs w:val="20"/>
          <w:lang w:eastAsia="en-US"/>
        </w:rPr>
        <w:t>This further consultation therefore intends to seek feedback on the impacts of:</w:t>
      </w:r>
    </w:p>
    <w:p w14:paraId="288CBF9F" w14:textId="14F893D6" w:rsidR="00A47A5B" w:rsidRPr="00525F2A" w:rsidRDefault="00A47A5B" w:rsidP="00787C29">
      <w:pPr>
        <w:pStyle w:val="1TfGMHeading1"/>
        <w:numPr>
          <w:ilvl w:val="0"/>
          <w:numId w:val="13"/>
        </w:numPr>
        <w:rPr>
          <w:b w:val="0"/>
          <w:sz w:val="20"/>
          <w:szCs w:val="20"/>
        </w:rPr>
      </w:pPr>
      <w:r w:rsidRPr="00525F2A">
        <w:rPr>
          <w:b w:val="0"/>
          <w:sz w:val="20"/>
          <w:szCs w:val="20"/>
        </w:rPr>
        <w:t xml:space="preserve">Including M1/M1 SP </w:t>
      </w:r>
      <w:r w:rsidR="00FF1D6D" w:rsidRPr="00525F2A">
        <w:rPr>
          <w:b w:val="0"/>
          <w:sz w:val="20"/>
          <w:szCs w:val="20"/>
        </w:rPr>
        <w:t>vehicles with a body type of ‘motorcaravan’</w:t>
      </w:r>
      <w:r w:rsidR="00FF1D6D" w:rsidRPr="00525F2A">
        <w:rPr>
          <w:sz w:val="20"/>
          <w:szCs w:val="20"/>
        </w:rPr>
        <w:t xml:space="preserve"> </w:t>
      </w:r>
      <w:r w:rsidR="00614DE1" w:rsidRPr="00525F2A">
        <w:rPr>
          <w:b w:val="0"/>
          <w:sz w:val="20"/>
          <w:szCs w:val="20"/>
        </w:rPr>
        <w:t>within the charging scheme</w:t>
      </w:r>
    </w:p>
    <w:p w14:paraId="3AA0079C" w14:textId="3BF300AD" w:rsidR="00A47A5B" w:rsidRPr="00525F2A" w:rsidRDefault="00A47A5B" w:rsidP="00787C29">
      <w:pPr>
        <w:pStyle w:val="1TfGMHeading1"/>
        <w:numPr>
          <w:ilvl w:val="0"/>
          <w:numId w:val="13"/>
        </w:numPr>
        <w:rPr>
          <w:b w:val="0"/>
          <w:bCs/>
          <w:sz w:val="20"/>
          <w:szCs w:val="20"/>
        </w:rPr>
      </w:pPr>
      <w:r w:rsidRPr="00525F2A">
        <w:rPr>
          <w:b w:val="0"/>
          <w:bCs/>
          <w:sz w:val="20"/>
          <w:szCs w:val="20"/>
        </w:rPr>
        <w:t xml:space="preserve">Including the A575 and A580 at Worsley within the </w:t>
      </w:r>
      <w:r w:rsidR="00CC47EC" w:rsidRPr="00525F2A">
        <w:rPr>
          <w:b w:val="0"/>
          <w:bCs/>
          <w:sz w:val="20"/>
          <w:szCs w:val="20"/>
        </w:rPr>
        <w:t>CAZ</w:t>
      </w:r>
      <w:r w:rsidRPr="00525F2A">
        <w:rPr>
          <w:b w:val="0"/>
          <w:bCs/>
          <w:sz w:val="20"/>
          <w:szCs w:val="20"/>
        </w:rPr>
        <w:t xml:space="preserve"> </w:t>
      </w:r>
    </w:p>
    <w:p w14:paraId="6B2FDBEE" w14:textId="4D47D7B1" w:rsidR="000907C2" w:rsidRPr="00525F2A" w:rsidRDefault="000907C2" w:rsidP="00924B6D">
      <w:pPr>
        <w:pStyle w:val="Heading1"/>
        <w:rPr>
          <w:rFonts w:ascii="Arial" w:hAnsi="Arial" w:cs="Arial"/>
          <w:sz w:val="20"/>
          <w:szCs w:val="20"/>
        </w:rPr>
      </w:pPr>
      <w:bookmarkStart w:id="7" w:name="_Toc80968420"/>
      <w:r w:rsidRPr="005004B9">
        <w:rPr>
          <w:rFonts w:ascii="Arial" w:hAnsi="Arial" w:cs="Arial"/>
          <w:sz w:val="24"/>
          <w:szCs w:val="24"/>
        </w:rPr>
        <w:t>Conclusion</w:t>
      </w:r>
      <w:r w:rsidR="00D5236B" w:rsidRPr="005004B9">
        <w:rPr>
          <w:rFonts w:ascii="Arial" w:hAnsi="Arial" w:cs="Arial"/>
          <w:sz w:val="24"/>
          <w:szCs w:val="24"/>
        </w:rPr>
        <w:t xml:space="preserve"> of the Autumn 2020 consultation and the additional assessment to include M1/M1 SP vehicles with a body type of ‘motorcaravan’ and the A575 and A580 at Worsley</w:t>
      </w:r>
      <w:bookmarkEnd w:id="7"/>
    </w:p>
    <w:p w14:paraId="68238590" w14:textId="79F40372" w:rsidR="00A214FC" w:rsidRPr="00525F2A" w:rsidRDefault="00A50B45" w:rsidP="00525F2A">
      <w:pPr>
        <w:pStyle w:val="2TfGMHeading2"/>
        <w:numPr>
          <w:ilvl w:val="0"/>
          <w:numId w:val="0"/>
        </w:numPr>
        <w:ind w:left="851"/>
        <w:rPr>
          <w:sz w:val="20"/>
          <w:szCs w:val="20"/>
          <w:lang w:eastAsia="en-US"/>
        </w:rPr>
      </w:pPr>
      <w:r w:rsidRPr="00525F2A">
        <w:rPr>
          <w:sz w:val="20"/>
          <w:szCs w:val="20"/>
          <w:lang w:eastAsia="en-US"/>
        </w:rPr>
        <w:t xml:space="preserve">The EqIA assessment published </w:t>
      </w:r>
      <w:r w:rsidR="00D5236B" w:rsidRPr="00525F2A">
        <w:rPr>
          <w:sz w:val="20"/>
          <w:szCs w:val="20"/>
          <w:lang w:eastAsia="en-US"/>
        </w:rPr>
        <w:t xml:space="preserve">following the </w:t>
      </w:r>
      <w:r w:rsidRPr="00525F2A">
        <w:rPr>
          <w:sz w:val="20"/>
          <w:szCs w:val="20"/>
          <w:lang w:eastAsia="en-US"/>
        </w:rPr>
        <w:t>consultation</w:t>
      </w:r>
      <w:r w:rsidR="00D5236B" w:rsidRPr="00525F2A">
        <w:rPr>
          <w:sz w:val="20"/>
          <w:szCs w:val="20"/>
          <w:lang w:eastAsia="en-US"/>
        </w:rPr>
        <w:t xml:space="preserve"> in Autumn 2020</w:t>
      </w:r>
      <w:r w:rsidRPr="00525F2A">
        <w:rPr>
          <w:sz w:val="20"/>
          <w:szCs w:val="20"/>
          <w:lang w:eastAsia="en-US"/>
        </w:rPr>
        <w:t xml:space="preserve"> concluded that </w:t>
      </w:r>
      <w:r w:rsidR="00A214FC" w:rsidRPr="00525F2A">
        <w:rPr>
          <w:sz w:val="20"/>
          <w:szCs w:val="20"/>
          <w:lang w:eastAsia="en-US"/>
        </w:rPr>
        <w:t>improved air quality resulting from the GM CAP will have a disproportionate benefit for many protected characteristic groups namely, pregnancy and maternity; older people, young people and children; those with disability or ill-health; and those from minority ethnic and faith groups who are more likely to live in deprived neighbourhoods.</w:t>
      </w:r>
      <w:r w:rsidRPr="00525F2A">
        <w:rPr>
          <w:sz w:val="20"/>
          <w:szCs w:val="20"/>
          <w:lang w:eastAsia="en-US"/>
        </w:rPr>
        <w:t xml:space="preserve"> </w:t>
      </w:r>
    </w:p>
    <w:p w14:paraId="35C7CBF7" w14:textId="3424C19B" w:rsidR="00A214FC" w:rsidRPr="00525F2A" w:rsidRDefault="00A214FC" w:rsidP="00525F2A">
      <w:pPr>
        <w:pStyle w:val="2TfGMHeading2"/>
        <w:numPr>
          <w:ilvl w:val="0"/>
          <w:numId w:val="0"/>
        </w:numPr>
        <w:ind w:left="851"/>
        <w:rPr>
          <w:sz w:val="20"/>
          <w:szCs w:val="20"/>
          <w:lang w:eastAsia="en-US"/>
        </w:rPr>
      </w:pPr>
      <w:r w:rsidRPr="00525F2A">
        <w:rPr>
          <w:sz w:val="20"/>
          <w:szCs w:val="20"/>
          <w:lang w:eastAsia="en-US"/>
        </w:rPr>
        <w:t>It also conclude</w:t>
      </w:r>
      <w:r w:rsidR="00A50B45" w:rsidRPr="00525F2A">
        <w:rPr>
          <w:sz w:val="20"/>
          <w:szCs w:val="20"/>
          <w:lang w:eastAsia="en-US"/>
        </w:rPr>
        <w:t>d</w:t>
      </w:r>
      <w:r w:rsidRPr="00525F2A">
        <w:rPr>
          <w:sz w:val="20"/>
          <w:szCs w:val="20"/>
          <w:lang w:eastAsia="en-US"/>
        </w:rPr>
        <w:t xml:space="preserve"> that, despite the proposed package of mitigating measures, there is the risk of residual adverse impacts on some protected characteristic groups in relation to personal and business affordability: gender (male drivers), minority ethnic and faith groups. A potential, residual adverse impact in relation to accessibility was also concluded for those with </w:t>
      </w:r>
      <w:r w:rsidR="1A47690C" w:rsidRPr="00525F2A">
        <w:rPr>
          <w:sz w:val="20"/>
          <w:szCs w:val="20"/>
          <w:lang w:eastAsia="en-US"/>
        </w:rPr>
        <w:t xml:space="preserve">following </w:t>
      </w:r>
      <w:r w:rsidRPr="00525F2A">
        <w:rPr>
          <w:sz w:val="20"/>
          <w:szCs w:val="20"/>
          <w:lang w:eastAsia="en-US"/>
        </w:rPr>
        <w:t>protected characteristics</w:t>
      </w:r>
      <w:r w:rsidR="0761BC9B" w:rsidRPr="00525F2A">
        <w:rPr>
          <w:sz w:val="20"/>
          <w:szCs w:val="20"/>
          <w:lang w:eastAsia="en-US"/>
        </w:rPr>
        <w:t>:</w:t>
      </w:r>
      <w:r w:rsidRPr="00525F2A">
        <w:rPr>
          <w:sz w:val="20"/>
          <w:szCs w:val="20"/>
          <w:lang w:eastAsia="en-US"/>
        </w:rPr>
        <w:t xml:space="preserve"> older and young people; disability; gender reassignment and sexual orientation. </w:t>
      </w:r>
    </w:p>
    <w:p w14:paraId="552E1C01" w14:textId="6187729E" w:rsidR="00832A80" w:rsidRPr="00525F2A" w:rsidRDefault="00A214FC" w:rsidP="00525F2A">
      <w:pPr>
        <w:pStyle w:val="2TfGMHeading2"/>
        <w:numPr>
          <w:ilvl w:val="0"/>
          <w:numId w:val="0"/>
        </w:numPr>
        <w:ind w:left="851"/>
        <w:rPr>
          <w:sz w:val="20"/>
          <w:szCs w:val="20"/>
          <w:lang w:eastAsia="en-US"/>
        </w:rPr>
      </w:pPr>
      <w:r w:rsidRPr="00525F2A">
        <w:rPr>
          <w:sz w:val="20"/>
          <w:szCs w:val="20"/>
          <w:lang w:eastAsia="en-US"/>
        </w:rPr>
        <w:t>Overall, the assessment recognise</w:t>
      </w:r>
      <w:r w:rsidR="00A50B45" w:rsidRPr="00525F2A">
        <w:rPr>
          <w:sz w:val="20"/>
          <w:szCs w:val="20"/>
          <w:lang w:eastAsia="en-US"/>
        </w:rPr>
        <w:t>d</w:t>
      </w:r>
      <w:r w:rsidRPr="00525F2A">
        <w:rPr>
          <w:sz w:val="20"/>
          <w:szCs w:val="20"/>
          <w:lang w:eastAsia="en-US"/>
        </w:rPr>
        <w:t xml:space="preserve"> that a significant package of temporary and permanent exemptions, discounts and funds has been put in place and that these have reduced the potential negative impact on protected characteristic groups. </w:t>
      </w:r>
      <w:r w:rsidR="00832A80" w:rsidRPr="00525F2A">
        <w:rPr>
          <w:sz w:val="20"/>
          <w:szCs w:val="20"/>
          <w:lang w:eastAsia="en-US"/>
        </w:rPr>
        <w:t>Having regard to the</w:t>
      </w:r>
      <w:r w:rsidR="002C505F" w:rsidRPr="00525F2A">
        <w:rPr>
          <w:sz w:val="20"/>
          <w:szCs w:val="20"/>
          <w:lang w:eastAsia="en-US"/>
        </w:rPr>
        <w:t xml:space="preserve"> significant positive health</w:t>
      </w:r>
      <w:r w:rsidR="00832A80" w:rsidRPr="00525F2A">
        <w:rPr>
          <w:sz w:val="20"/>
          <w:szCs w:val="20"/>
          <w:lang w:eastAsia="en-US"/>
        </w:rPr>
        <w:t xml:space="preserve"> benefits of the GM CAP the proposals are considered to be justified notwithstanding the re</w:t>
      </w:r>
      <w:r w:rsidR="002C505F" w:rsidRPr="00525F2A">
        <w:rPr>
          <w:sz w:val="20"/>
          <w:szCs w:val="20"/>
          <w:lang w:eastAsia="en-US"/>
        </w:rPr>
        <w:t>sidual</w:t>
      </w:r>
      <w:r w:rsidR="00832A80" w:rsidRPr="00525F2A">
        <w:rPr>
          <w:sz w:val="20"/>
          <w:szCs w:val="20"/>
          <w:lang w:eastAsia="en-US"/>
        </w:rPr>
        <w:t xml:space="preserve"> risk of disproportionate or differential impacts on protected characteristic groups. </w:t>
      </w:r>
    </w:p>
    <w:p w14:paraId="0E8FBF08" w14:textId="3FABA1A1" w:rsidR="00DA27AC" w:rsidRPr="00525F2A" w:rsidRDefault="00084D94" w:rsidP="00525F2A">
      <w:pPr>
        <w:pStyle w:val="2TfGMHeading2"/>
        <w:numPr>
          <w:ilvl w:val="0"/>
          <w:numId w:val="0"/>
        </w:numPr>
        <w:ind w:left="851"/>
        <w:rPr>
          <w:sz w:val="20"/>
          <w:szCs w:val="20"/>
          <w:lang w:eastAsia="en-US"/>
        </w:rPr>
      </w:pPr>
      <w:r w:rsidRPr="00525F2A">
        <w:rPr>
          <w:sz w:val="20"/>
          <w:szCs w:val="20"/>
          <w:lang w:eastAsia="en-US"/>
        </w:rPr>
        <w:t>he main conclusion from th</w:t>
      </w:r>
      <w:r w:rsidR="00DA27AC" w:rsidRPr="00525F2A">
        <w:rPr>
          <w:sz w:val="20"/>
          <w:szCs w:val="20"/>
          <w:lang w:eastAsia="en-US"/>
        </w:rPr>
        <w:t>is</w:t>
      </w:r>
      <w:r w:rsidRPr="00525F2A">
        <w:rPr>
          <w:sz w:val="20"/>
          <w:szCs w:val="20"/>
          <w:lang w:eastAsia="en-US"/>
        </w:rPr>
        <w:t xml:space="preserve"> </w:t>
      </w:r>
      <w:r w:rsidR="39E9389F" w:rsidRPr="00525F2A">
        <w:rPr>
          <w:sz w:val="20"/>
          <w:szCs w:val="20"/>
          <w:lang w:eastAsia="en-US"/>
        </w:rPr>
        <w:t xml:space="preserve">additional </w:t>
      </w:r>
      <w:r w:rsidRPr="00525F2A">
        <w:rPr>
          <w:sz w:val="20"/>
          <w:szCs w:val="20"/>
          <w:lang w:eastAsia="en-US"/>
        </w:rPr>
        <w:t xml:space="preserve">assessment </w:t>
      </w:r>
      <w:r w:rsidR="00370108" w:rsidRPr="00525F2A">
        <w:rPr>
          <w:sz w:val="20"/>
          <w:szCs w:val="20"/>
          <w:lang w:eastAsia="en-US"/>
        </w:rPr>
        <w:t>is that</w:t>
      </w:r>
      <w:r w:rsidR="0095100C" w:rsidRPr="00525F2A">
        <w:rPr>
          <w:sz w:val="20"/>
          <w:szCs w:val="20"/>
          <w:lang w:eastAsia="en-US"/>
        </w:rPr>
        <w:t xml:space="preserve"> GM local authorities</w:t>
      </w:r>
      <w:r w:rsidR="00370108" w:rsidRPr="00525F2A">
        <w:rPr>
          <w:sz w:val="20"/>
          <w:szCs w:val="20"/>
          <w:lang w:eastAsia="en-US"/>
        </w:rPr>
        <w:t xml:space="preserve"> </w:t>
      </w:r>
      <w:r w:rsidR="008D407C" w:rsidRPr="00525F2A">
        <w:rPr>
          <w:sz w:val="20"/>
          <w:szCs w:val="20"/>
          <w:lang w:eastAsia="en-US"/>
        </w:rPr>
        <w:t>do</w:t>
      </w:r>
      <w:r w:rsidR="00D336EF" w:rsidRPr="00525F2A">
        <w:rPr>
          <w:sz w:val="20"/>
          <w:szCs w:val="20"/>
          <w:lang w:eastAsia="en-US"/>
        </w:rPr>
        <w:t xml:space="preserve"> </w:t>
      </w:r>
      <w:r w:rsidR="00370108" w:rsidRPr="00525F2A">
        <w:rPr>
          <w:sz w:val="20"/>
          <w:szCs w:val="20"/>
          <w:lang w:eastAsia="en-US"/>
        </w:rPr>
        <w:t>not expect</w:t>
      </w:r>
      <w:r w:rsidR="7398CBEE" w:rsidRPr="00525F2A">
        <w:rPr>
          <w:sz w:val="20"/>
          <w:szCs w:val="20"/>
          <w:lang w:eastAsia="en-US"/>
        </w:rPr>
        <w:t xml:space="preserve"> </w:t>
      </w:r>
      <w:r w:rsidR="00465E58" w:rsidRPr="00525F2A">
        <w:rPr>
          <w:sz w:val="20"/>
          <w:szCs w:val="20"/>
          <w:lang w:eastAsia="en-US"/>
        </w:rPr>
        <w:t xml:space="preserve">there </w:t>
      </w:r>
      <w:r w:rsidR="00370108" w:rsidRPr="00525F2A">
        <w:rPr>
          <w:sz w:val="20"/>
          <w:szCs w:val="20"/>
          <w:lang w:eastAsia="en-US"/>
        </w:rPr>
        <w:t xml:space="preserve">to be any </w:t>
      </w:r>
      <w:r w:rsidR="008D407C" w:rsidRPr="00525F2A">
        <w:rPr>
          <w:sz w:val="20"/>
          <w:szCs w:val="20"/>
          <w:lang w:eastAsia="en-US"/>
        </w:rPr>
        <w:t xml:space="preserve">material, </w:t>
      </w:r>
      <w:r w:rsidR="00370108" w:rsidRPr="00525F2A">
        <w:rPr>
          <w:sz w:val="20"/>
          <w:szCs w:val="20"/>
          <w:lang w:eastAsia="en-US"/>
        </w:rPr>
        <w:t xml:space="preserve">additional impacts on </w:t>
      </w:r>
      <w:r w:rsidR="008671C9" w:rsidRPr="00525F2A">
        <w:rPr>
          <w:sz w:val="20"/>
          <w:szCs w:val="20"/>
          <w:lang w:eastAsia="en-US"/>
        </w:rPr>
        <w:t xml:space="preserve">protected characteristic groups </w:t>
      </w:r>
      <w:r w:rsidR="00370108" w:rsidRPr="00525F2A">
        <w:rPr>
          <w:sz w:val="20"/>
          <w:szCs w:val="20"/>
          <w:lang w:eastAsia="en-US"/>
        </w:rPr>
        <w:t xml:space="preserve">as a result of adding </w:t>
      </w:r>
      <w:r w:rsidR="00DA27AC" w:rsidRPr="00525F2A">
        <w:rPr>
          <w:sz w:val="20"/>
          <w:szCs w:val="20"/>
          <w:lang w:eastAsia="en-US"/>
        </w:rPr>
        <w:t xml:space="preserve">M1/M1 SP </w:t>
      </w:r>
      <w:r w:rsidR="00263647" w:rsidRPr="00525F2A">
        <w:rPr>
          <w:sz w:val="20"/>
          <w:szCs w:val="20"/>
          <w:lang w:eastAsia="en-US"/>
        </w:rPr>
        <w:t xml:space="preserve">vehicles with a body type of ‘motorcaravan’ </w:t>
      </w:r>
      <w:r w:rsidR="001552BF" w:rsidRPr="00525F2A">
        <w:rPr>
          <w:sz w:val="20"/>
          <w:szCs w:val="20"/>
          <w:lang w:eastAsia="en-US"/>
        </w:rPr>
        <w:t xml:space="preserve">within the charging scheme </w:t>
      </w:r>
      <w:r w:rsidR="00DF3155" w:rsidRPr="00525F2A">
        <w:rPr>
          <w:sz w:val="20"/>
          <w:szCs w:val="20"/>
          <w:lang w:eastAsia="en-US"/>
        </w:rPr>
        <w:t>or</w:t>
      </w:r>
      <w:r w:rsidR="00DA27AC" w:rsidRPr="00525F2A">
        <w:rPr>
          <w:sz w:val="20"/>
          <w:szCs w:val="20"/>
          <w:lang w:eastAsia="en-US"/>
        </w:rPr>
        <w:t xml:space="preserve"> the A575 / A580 at Worsley within GM </w:t>
      </w:r>
      <w:r w:rsidR="008C580F" w:rsidRPr="00525F2A">
        <w:rPr>
          <w:sz w:val="20"/>
          <w:szCs w:val="20"/>
          <w:lang w:eastAsia="en-US"/>
        </w:rPr>
        <w:t>CAZ</w:t>
      </w:r>
      <w:r w:rsidR="00DF3155" w:rsidRPr="00525F2A">
        <w:rPr>
          <w:sz w:val="20"/>
          <w:szCs w:val="20"/>
          <w:lang w:eastAsia="en-US"/>
        </w:rPr>
        <w:t>.</w:t>
      </w:r>
    </w:p>
    <w:p w14:paraId="4C9CD80A" w14:textId="77777777" w:rsidR="00CD600B" w:rsidRPr="00525F2A" w:rsidRDefault="006A3038" w:rsidP="00525F2A">
      <w:pPr>
        <w:pStyle w:val="2TfGMHeading2"/>
        <w:numPr>
          <w:ilvl w:val="0"/>
          <w:numId w:val="0"/>
        </w:numPr>
        <w:ind w:left="851"/>
        <w:rPr>
          <w:sz w:val="20"/>
          <w:szCs w:val="20"/>
          <w:lang w:eastAsia="en-US"/>
        </w:rPr>
      </w:pPr>
      <w:r w:rsidRPr="00525F2A">
        <w:rPr>
          <w:sz w:val="20"/>
          <w:szCs w:val="20"/>
          <w:lang w:eastAsia="en-US"/>
        </w:rPr>
        <w:t>It is worth noting that the main EqIA assessment published post</w:t>
      </w:r>
      <w:r w:rsidR="00794A69" w:rsidRPr="00525F2A">
        <w:rPr>
          <w:sz w:val="20"/>
          <w:szCs w:val="20"/>
          <w:lang w:eastAsia="en-US"/>
        </w:rPr>
        <w:t xml:space="preserve"> the Autumn 2020</w:t>
      </w:r>
      <w:r w:rsidRPr="00525F2A">
        <w:rPr>
          <w:sz w:val="20"/>
          <w:szCs w:val="20"/>
          <w:lang w:eastAsia="en-US"/>
        </w:rPr>
        <w:t>-consultation concluded</w:t>
      </w:r>
      <w:r w:rsidR="009804E7" w:rsidRPr="00525F2A">
        <w:rPr>
          <w:sz w:val="20"/>
          <w:szCs w:val="20"/>
          <w:lang w:eastAsia="en-US"/>
        </w:rPr>
        <w:t xml:space="preserve"> that </w:t>
      </w:r>
      <w:r w:rsidR="002555E7" w:rsidRPr="00525F2A">
        <w:rPr>
          <w:sz w:val="20"/>
          <w:szCs w:val="20"/>
          <w:lang w:eastAsia="en-US"/>
        </w:rPr>
        <w:t>there is a risk of residual adverse impacts on some protected characteristic groups in relation to personal and business affordability</w:t>
      </w:r>
      <w:r w:rsidR="00452E6F" w:rsidRPr="00525F2A">
        <w:rPr>
          <w:sz w:val="20"/>
          <w:szCs w:val="20"/>
          <w:lang w:eastAsia="en-US"/>
        </w:rPr>
        <w:t>. Overall, th</w:t>
      </w:r>
      <w:r w:rsidR="00794A69" w:rsidRPr="00525F2A">
        <w:rPr>
          <w:sz w:val="20"/>
          <w:szCs w:val="20"/>
          <w:lang w:eastAsia="en-US"/>
        </w:rPr>
        <w:t>at</w:t>
      </w:r>
      <w:r w:rsidR="00452E6F" w:rsidRPr="00525F2A">
        <w:rPr>
          <w:sz w:val="20"/>
          <w:szCs w:val="20"/>
          <w:lang w:eastAsia="en-US"/>
        </w:rPr>
        <w:t xml:space="preserve"> assessment recogni</w:t>
      </w:r>
      <w:r w:rsidR="002A2C0E" w:rsidRPr="00525F2A">
        <w:rPr>
          <w:sz w:val="20"/>
          <w:szCs w:val="20"/>
          <w:lang w:eastAsia="en-US"/>
        </w:rPr>
        <w:t>s</w:t>
      </w:r>
      <w:r w:rsidR="00452E6F" w:rsidRPr="00525F2A">
        <w:rPr>
          <w:sz w:val="20"/>
          <w:szCs w:val="20"/>
          <w:lang w:eastAsia="en-US"/>
        </w:rPr>
        <w:t xml:space="preserve">es that </w:t>
      </w:r>
      <w:r w:rsidR="00D764BA" w:rsidRPr="00525F2A">
        <w:rPr>
          <w:sz w:val="20"/>
          <w:szCs w:val="20"/>
          <w:lang w:eastAsia="en-US"/>
        </w:rPr>
        <w:t xml:space="preserve">a significant package of temporary and permanent exemptions, discounts and funds have been put in place and these have reduced the potential negative impacts on protected characteristic groups. </w:t>
      </w:r>
      <w:r w:rsidR="004B0A12" w:rsidRPr="00525F2A">
        <w:rPr>
          <w:sz w:val="20"/>
          <w:szCs w:val="20"/>
          <w:lang w:eastAsia="en-US"/>
        </w:rPr>
        <w:t xml:space="preserve">It is important that those impacted by the CAZ charges have good understanding of and accessibility to the support available through the Funds and are fully aware of the wider package of exemptions and discounts available. </w:t>
      </w:r>
    </w:p>
    <w:p w14:paraId="125E4854" w14:textId="46B9EA60" w:rsidR="00E45071" w:rsidRPr="00525F2A" w:rsidRDefault="004B0A12" w:rsidP="00525F2A">
      <w:pPr>
        <w:pStyle w:val="2TfGMHeading2"/>
        <w:numPr>
          <w:ilvl w:val="0"/>
          <w:numId w:val="0"/>
        </w:numPr>
        <w:ind w:left="851"/>
        <w:rPr>
          <w:sz w:val="20"/>
          <w:szCs w:val="20"/>
        </w:rPr>
      </w:pPr>
      <w:r w:rsidRPr="00525F2A">
        <w:rPr>
          <w:sz w:val="20"/>
          <w:szCs w:val="20"/>
          <w:lang w:eastAsia="en-US"/>
        </w:rPr>
        <w:t xml:space="preserve">On the basis that </w:t>
      </w:r>
      <w:r w:rsidR="00CD600B" w:rsidRPr="00525F2A">
        <w:rPr>
          <w:sz w:val="20"/>
          <w:szCs w:val="20"/>
          <w:lang w:eastAsia="en-US"/>
        </w:rPr>
        <w:t xml:space="preserve">a significant package of temporary and permanent exemptions, discounts and funds has been put in </w:t>
      </w:r>
      <w:r w:rsidRPr="00525F2A">
        <w:rPr>
          <w:sz w:val="20"/>
          <w:szCs w:val="20"/>
          <w:lang w:eastAsia="en-US"/>
        </w:rPr>
        <w:t xml:space="preserve">place, </w:t>
      </w:r>
      <w:r w:rsidR="4D7722E5" w:rsidRPr="00525F2A">
        <w:rPr>
          <w:sz w:val="20"/>
          <w:szCs w:val="20"/>
          <w:lang w:eastAsia="en-US"/>
        </w:rPr>
        <w:t>the EqIA assessment published post-</w:t>
      </w:r>
      <w:r w:rsidR="00037E5E" w:rsidRPr="00525F2A">
        <w:rPr>
          <w:sz w:val="20"/>
          <w:szCs w:val="20"/>
          <w:lang w:eastAsia="en-US"/>
        </w:rPr>
        <w:t>consultation</w:t>
      </w:r>
      <w:r w:rsidR="4D7722E5" w:rsidRPr="00525F2A">
        <w:rPr>
          <w:sz w:val="20"/>
          <w:szCs w:val="20"/>
          <w:lang w:eastAsia="en-US"/>
        </w:rPr>
        <w:t xml:space="preserve"> </w:t>
      </w:r>
      <w:r w:rsidRPr="00525F2A">
        <w:rPr>
          <w:sz w:val="20"/>
          <w:szCs w:val="20"/>
          <w:lang w:eastAsia="en-US"/>
        </w:rPr>
        <w:t>concluded that the</w:t>
      </w:r>
      <w:r w:rsidR="00E15C82" w:rsidRPr="00525F2A">
        <w:rPr>
          <w:sz w:val="20"/>
          <w:szCs w:val="20"/>
          <w:lang w:eastAsia="en-US"/>
        </w:rPr>
        <w:t>re is no indirect discrimination in relation to any of the protected characteristics outlined in the Equalities Act</w:t>
      </w:r>
      <w:r w:rsidR="75B1B2AA" w:rsidRPr="00525F2A">
        <w:rPr>
          <w:sz w:val="20"/>
          <w:szCs w:val="20"/>
          <w:lang w:eastAsia="en-US"/>
        </w:rPr>
        <w:t xml:space="preserve"> and it is not anticipated that the proposed changes considered in this additional assessment change this conclusion</w:t>
      </w:r>
      <w:r w:rsidR="75B1B2AA" w:rsidRPr="00525F2A">
        <w:rPr>
          <w:sz w:val="20"/>
          <w:szCs w:val="20"/>
        </w:rPr>
        <w:t>.</w:t>
      </w:r>
      <w:r w:rsidRPr="00525F2A">
        <w:rPr>
          <w:sz w:val="20"/>
          <w:szCs w:val="20"/>
        </w:rPr>
        <w:t xml:space="preserve">  </w:t>
      </w:r>
    </w:p>
    <w:p w14:paraId="5F7B4861" w14:textId="01773A50" w:rsidR="001E16DF" w:rsidRPr="00525F2A" w:rsidRDefault="001E16DF" w:rsidP="00787C29">
      <w:pPr>
        <w:pStyle w:val="2TfGMHeading2"/>
        <w:numPr>
          <w:ilvl w:val="1"/>
          <w:numId w:val="7"/>
        </w:numPr>
        <w:rPr>
          <w:sz w:val="20"/>
          <w:szCs w:val="20"/>
        </w:rPr>
      </w:pPr>
      <w:r w:rsidRPr="00525F2A">
        <w:rPr>
          <w:sz w:val="20"/>
          <w:szCs w:val="20"/>
        </w:rPr>
        <w:br w:type="page"/>
      </w:r>
    </w:p>
    <w:p w14:paraId="646148F2" w14:textId="77777777" w:rsidR="001E16DF" w:rsidRPr="00DE4431" w:rsidRDefault="001E16DF" w:rsidP="00924B6D">
      <w:pPr>
        <w:pStyle w:val="Heading1"/>
        <w:rPr>
          <w:rFonts w:ascii="Arial" w:hAnsi="Arial" w:cs="Arial"/>
          <w:sz w:val="24"/>
          <w:szCs w:val="24"/>
          <w:lang w:val="en-US"/>
        </w:rPr>
      </w:pPr>
      <w:bookmarkStart w:id="8" w:name="_Toc80968421"/>
      <w:r w:rsidRPr="00DE4431">
        <w:rPr>
          <w:rFonts w:ascii="Arial" w:hAnsi="Arial" w:cs="Arial"/>
          <w:sz w:val="24"/>
          <w:szCs w:val="24"/>
          <w:lang w:val="en-US"/>
        </w:rPr>
        <w:t>Equality Impact Analysis</w:t>
      </w:r>
      <w:bookmarkEnd w:id="8"/>
    </w:p>
    <w:tbl>
      <w:tblPr>
        <w:tblW w:w="9870" w:type="dxa"/>
        <w:tblLook w:val="04A0" w:firstRow="1" w:lastRow="0" w:firstColumn="1" w:lastColumn="0" w:noHBand="0" w:noVBand="1"/>
      </w:tblPr>
      <w:tblGrid>
        <w:gridCol w:w="3423"/>
        <w:gridCol w:w="6447"/>
      </w:tblGrid>
      <w:tr w:rsidR="0092480D" w:rsidRPr="00525F2A" w14:paraId="2587DFD5" w14:textId="77777777" w:rsidTr="002F4C75">
        <w:trPr>
          <w:trHeight w:val="559"/>
        </w:trPr>
        <w:tc>
          <w:tcPr>
            <w:tcW w:w="9870" w:type="dxa"/>
            <w:gridSpan w:val="2"/>
            <w:tcBorders>
              <w:top w:val="nil"/>
              <w:left w:val="nil"/>
              <w:bottom w:val="nil"/>
              <w:right w:val="nil"/>
            </w:tcBorders>
            <w:shd w:val="clear" w:color="auto" w:fill="auto"/>
            <w:vAlign w:val="center"/>
            <w:hideMark/>
          </w:tcPr>
          <w:p w14:paraId="16546B9D" w14:textId="77777777" w:rsidR="00BD1C60" w:rsidRPr="00525F2A" w:rsidRDefault="00BD1C60" w:rsidP="0092480D">
            <w:pPr>
              <w:spacing w:after="0" w:line="240" w:lineRule="auto"/>
              <w:rPr>
                <w:rFonts w:ascii="Arial" w:eastAsia="Times New Roman" w:hAnsi="Arial" w:cs="Arial"/>
                <w:b/>
                <w:bCs/>
                <w:color w:val="000000"/>
                <w:sz w:val="20"/>
                <w:szCs w:val="20"/>
                <w:lang w:eastAsia="en-GB"/>
              </w:rPr>
            </w:pPr>
          </w:p>
          <w:p w14:paraId="74D814F9" w14:textId="3FD69A12" w:rsidR="0092480D" w:rsidRPr="00525F2A" w:rsidRDefault="0092480D" w:rsidP="00525F2A">
            <w:pPr>
              <w:pStyle w:val="Heading2"/>
              <w:rPr>
                <w:rFonts w:ascii="Arial" w:hAnsi="Arial"/>
                <w:sz w:val="20"/>
                <w:szCs w:val="20"/>
                <w:lang w:eastAsia="en-GB"/>
              </w:rPr>
            </w:pPr>
            <w:bookmarkStart w:id="9" w:name="_Toc80968422"/>
            <w:r w:rsidRPr="00525F2A">
              <w:rPr>
                <w:rFonts w:ascii="Arial" w:hAnsi="Arial"/>
                <w:sz w:val="20"/>
                <w:szCs w:val="20"/>
                <w:lang w:eastAsia="en-GB"/>
              </w:rPr>
              <w:t xml:space="preserve">Section </w:t>
            </w:r>
            <w:r w:rsidR="00602FC6" w:rsidRPr="00525F2A">
              <w:rPr>
                <w:rFonts w:ascii="Arial" w:hAnsi="Arial"/>
                <w:sz w:val="20"/>
                <w:szCs w:val="20"/>
                <w:lang w:eastAsia="en-GB"/>
              </w:rPr>
              <w:t>one</w:t>
            </w:r>
            <w:r w:rsidRPr="00525F2A">
              <w:rPr>
                <w:rFonts w:ascii="Arial" w:hAnsi="Arial"/>
                <w:sz w:val="20"/>
                <w:szCs w:val="20"/>
                <w:lang w:eastAsia="en-GB"/>
              </w:rPr>
              <w:t>: Initial Screening</w:t>
            </w:r>
            <w:bookmarkEnd w:id="9"/>
            <w:r w:rsidRPr="00525F2A">
              <w:rPr>
                <w:rFonts w:ascii="Arial" w:hAnsi="Arial"/>
                <w:sz w:val="20"/>
                <w:szCs w:val="20"/>
                <w:lang w:eastAsia="en-GB"/>
              </w:rPr>
              <w:t xml:space="preserve"> </w:t>
            </w:r>
          </w:p>
          <w:p w14:paraId="704D8C05" w14:textId="6A019054" w:rsidR="00602FC6" w:rsidRPr="00525F2A" w:rsidRDefault="00602FC6" w:rsidP="0092480D">
            <w:pPr>
              <w:spacing w:after="0" w:line="240" w:lineRule="auto"/>
              <w:rPr>
                <w:rFonts w:ascii="Arial" w:eastAsia="Times New Roman" w:hAnsi="Arial" w:cs="Arial"/>
                <w:b/>
                <w:bCs/>
                <w:color w:val="000000"/>
                <w:sz w:val="20"/>
                <w:szCs w:val="20"/>
                <w:lang w:eastAsia="en-GB"/>
              </w:rPr>
            </w:pPr>
          </w:p>
          <w:tbl>
            <w:tblPr>
              <w:tblW w:w="0" w:type="auto"/>
              <w:tblInd w:w="104" w:type="dxa"/>
              <w:tblCellMar>
                <w:left w:w="0" w:type="dxa"/>
                <w:right w:w="0" w:type="dxa"/>
              </w:tblCellMar>
              <w:tblLook w:val="01E0" w:firstRow="1" w:lastRow="1" w:firstColumn="1" w:lastColumn="1" w:noHBand="0" w:noVBand="0"/>
            </w:tblPr>
            <w:tblGrid>
              <w:gridCol w:w="3209"/>
              <w:gridCol w:w="6329"/>
            </w:tblGrid>
            <w:tr w:rsidR="00602FC6" w:rsidRPr="00525F2A" w14:paraId="45D3C46B" w14:textId="77777777" w:rsidTr="00F975C8">
              <w:trPr>
                <w:trHeight w:hRule="exact" w:val="34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0F1D16BB"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Department</w:t>
                  </w:r>
                </w:p>
              </w:tc>
              <w:tc>
                <w:tcPr>
                  <w:tcW w:w="6803" w:type="dxa"/>
                  <w:tcBorders>
                    <w:top w:val="single" w:sz="5" w:space="0" w:color="666666"/>
                    <w:left w:val="single" w:sz="5" w:space="0" w:color="666666"/>
                    <w:bottom w:val="single" w:sz="5" w:space="0" w:color="666666"/>
                    <w:right w:val="single" w:sz="5" w:space="0" w:color="666666"/>
                  </w:tcBorders>
                </w:tcPr>
                <w:p w14:paraId="69FDB9F4"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sz w:val="20"/>
                      <w:szCs w:val="20"/>
                    </w:rPr>
                    <w:t>Transport Strategy</w:t>
                  </w:r>
                </w:p>
              </w:tc>
            </w:tr>
            <w:tr w:rsidR="00602FC6" w:rsidRPr="00525F2A" w14:paraId="183EE4F8" w14:textId="77777777" w:rsidTr="00CA70D5">
              <w:trPr>
                <w:trHeight w:hRule="exact" w:val="72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68232398"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Team or Service Area</w:t>
                  </w:r>
                </w:p>
              </w:tc>
              <w:tc>
                <w:tcPr>
                  <w:tcW w:w="6803" w:type="dxa"/>
                  <w:tcBorders>
                    <w:top w:val="single" w:sz="5" w:space="0" w:color="666666"/>
                    <w:left w:val="single" w:sz="5" w:space="0" w:color="666666"/>
                    <w:bottom w:val="single" w:sz="5" w:space="0" w:color="666666"/>
                    <w:right w:val="single" w:sz="5" w:space="0" w:color="666666"/>
                  </w:tcBorders>
                </w:tcPr>
                <w:p w14:paraId="46685C85" w14:textId="035A7E95" w:rsidR="00CA70D5" w:rsidRPr="00525F2A" w:rsidRDefault="00602FC6" w:rsidP="00CA70D5">
                  <w:pPr>
                    <w:spacing w:line="240" w:lineRule="auto"/>
                    <w:rPr>
                      <w:rFonts w:ascii="Arial" w:eastAsia="Arial" w:hAnsi="Arial" w:cs="Arial"/>
                      <w:sz w:val="20"/>
                      <w:szCs w:val="20"/>
                    </w:rPr>
                  </w:pPr>
                  <w:r w:rsidRPr="00525F2A">
                    <w:rPr>
                      <w:rFonts w:ascii="Arial" w:eastAsia="Arial" w:hAnsi="Arial" w:cs="Arial"/>
                      <w:sz w:val="20"/>
                      <w:szCs w:val="20"/>
                    </w:rPr>
                    <w:t>Clean Air P</w:t>
                  </w:r>
                  <w:r w:rsidR="00A92F42" w:rsidRPr="00525F2A">
                    <w:rPr>
                      <w:rFonts w:ascii="Arial" w:eastAsia="Arial" w:hAnsi="Arial" w:cs="Arial"/>
                      <w:sz w:val="20"/>
                      <w:szCs w:val="20"/>
                    </w:rPr>
                    <w:t>lan</w:t>
                  </w:r>
                  <w:r w:rsidR="00E93396" w:rsidRPr="00525F2A">
                    <w:rPr>
                      <w:rFonts w:ascii="Arial" w:eastAsia="Arial" w:hAnsi="Arial" w:cs="Arial"/>
                      <w:sz w:val="20"/>
                      <w:szCs w:val="20"/>
                    </w:rPr>
                    <w:t xml:space="preserve"> </w:t>
                  </w:r>
                  <w:r w:rsidR="00A5743A" w:rsidRPr="00525F2A">
                    <w:rPr>
                      <w:rFonts w:ascii="Arial" w:eastAsia="Arial" w:hAnsi="Arial" w:cs="Arial"/>
                      <w:sz w:val="20"/>
                      <w:szCs w:val="20"/>
                    </w:rPr>
                    <w:t>–</w:t>
                  </w:r>
                  <w:r w:rsidR="00E93396" w:rsidRPr="00525F2A">
                    <w:rPr>
                      <w:rFonts w:ascii="Arial" w:eastAsia="Arial" w:hAnsi="Arial" w:cs="Arial"/>
                      <w:sz w:val="20"/>
                      <w:szCs w:val="20"/>
                    </w:rPr>
                    <w:t xml:space="preserve"> </w:t>
                  </w:r>
                  <w:r w:rsidR="00A92F42" w:rsidRPr="00525F2A">
                    <w:rPr>
                      <w:rFonts w:ascii="Arial" w:eastAsia="Arial" w:hAnsi="Arial" w:cs="Arial"/>
                      <w:sz w:val="20"/>
                      <w:szCs w:val="20"/>
                    </w:rPr>
                    <w:t>The in</w:t>
                  </w:r>
                  <w:r w:rsidR="00CA70D5" w:rsidRPr="00525F2A">
                    <w:rPr>
                      <w:rFonts w:ascii="Arial" w:eastAsia="Arial" w:hAnsi="Arial" w:cs="Arial"/>
                      <w:sz w:val="20"/>
                      <w:szCs w:val="20"/>
                    </w:rPr>
                    <w:t xml:space="preserve">clusion of M1/M1 SP vehicles with a body type of ‘motorcaravan’ within the charging scheme &amp; A575 and A580 at Worsley within the Greater Manchester Clean Air Zone </w:t>
                  </w:r>
                </w:p>
                <w:p w14:paraId="27197F8C" w14:textId="2CB242EB" w:rsidR="00602FC6" w:rsidRPr="00525F2A" w:rsidRDefault="00602FC6" w:rsidP="00602FC6">
                  <w:pPr>
                    <w:spacing w:before="49"/>
                    <w:ind w:left="51"/>
                    <w:rPr>
                      <w:rFonts w:ascii="Arial" w:eastAsia="Arial" w:hAnsi="Arial" w:cs="Arial"/>
                      <w:sz w:val="20"/>
                      <w:szCs w:val="20"/>
                    </w:rPr>
                  </w:pPr>
                </w:p>
              </w:tc>
            </w:tr>
            <w:tr w:rsidR="00602FC6" w:rsidRPr="00525F2A" w14:paraId="54EE9767" w14:textId="77777777" w:rsidTr="00F975C8">
              <w:trPr>
                <w:trHeight w:hRule="exact" w:val="34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3FE2C008"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Officer completing the analysis</w:t>
                  </w:r>
                </w:p>
              </w:tc>
              <w:tc>
                <w:tcPr>
                  <w:tcW w:w="6803" w:type="dxa"/>
                  <w:tcBorders>
                    <w:top w:val="single" w:sz="5" w:space="0" w:color="666666"/>
                    <w:left w:val="single" w:sz="5" w:space="0" w:color="666666"/>
                    <w:bottom w:val="single" w:sz="5" w:space="0" w:color="666666"/>
                    <w:right w:val="single" w:sz="5" w:space="0" w:color="666666"/>
                  </w:tcBorders>
                </w:tcPr>
                <w:p w14:paraId="78EDC6BF" w14:textId="0087CF8B" w:rsidR="00602FC6" w:rsidRPr="00525F2A" w:rsidRDefault="00602FC6" w:rsidP="00602FC6">
                  <w:pPr>
                    <w:spacing w:before="49"/>
                    <w:ind w:left="51"/>
                    <w:rPr>
                      <w:rFonts w:ascii="Arial" w:eastAsia="Arial" w:hAnsi="Arial" w:cs="Arial"/>
                      <w:sz w:val="20"/>
                      <w:szCs w:val="20"/>
                    </w:rPr>
                  </w:pPr>
                </w:p>
              </w:tc>
            </w:tr>
            <w:tr w:rsidR="00602FC6" w:rsidRPr="00525F2A" w14:paraId="3182D5E5" w14:textId="77777777" w:rsidTr="00F975C8">
              <w:trPr>
                <w:trHeight w:hRule="exact" w:val="34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60333ABC"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Phone</w:t>
                  </w:r>
                </w:p>
              </w:tc>
              <w:tc>
                <w:tcPr>
                  <w:tcW w:w="6803" w:type="dxa"/>
                  <w:tcBorders>
                    <w:top w:val="single" w:sz="5" w:space="0" w:color="666666"/>
                    <w:left w:val="single" w:sz="5" w:space="0" w:color="666666"/>
                    <w:bottom w:val="single" w:sz="5" w:space="0" w:color="666666"/>
                    <w:right w:val="single" w:sz="5" w:space="0" w:color="666666"/>
                  </w:tcBorders>
                </w:tcPr>
                <w:p w14:paraId="286122DA" w14:textId="77777777" w:rsidR="00602FC6" w:rsidRPr="00525F2A" w:rsidRDefault="00602FC6" w:rsidP="00602FC6">
                  <w:pPr>
                    <w:rPr>
                      <w:rFonts w:ascii="Arial" w:hAnsi="Arial" w:cs="Arial"/>
                      <w:sz w:val="20"/>
                      <w:szCs w:val="20"/>
                    </w:rPr>
                  </w:pPr>
                </w:p>
              </w:tc>
            </w:tr>
            <w:tr w:rsidR="00602FC6" w:rsidRPr="00525F2A" w14:paraId="3A07660B" w14:textId="77777777" w:rsidTr="00F975C8">
              <w:trPr>
                <w:trHeight w:hRule="exact" w:val="34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03547DB9"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Email</w:t>
                  </w:r>
                </w:p>
              </w:tc>
              <w:tc>
                <w:tcPr>
                  <w:tcW w:w="6803" w:type="dxa"/>
                  <w:tcBorders>
                    <w:top w:val="single" w:sz="5" w:space="0" w:color="666666"/>
                    <w:left w:val="single" w:sz="5" w:space="0" w:color="666666"/>
                    <w:bottom w:val="single" w:sz="5" w:space="0" w:color="666666"/>
                    <w:right w:val="single" w:sz="5" w:space="0" w:color="666666"/>
                  </w:tcBorders>
                </w:tcPr>
                <w:p w14:paraId="5B67D947" w14:textId="6A8AB748" w:rsidR="00602FC6" w:rsidRPr="00525F2A" w:rsidRDefault="00602FC6" w:rsidP="00602FC6">
                  <w:pPr>
                    <w:spacing w:before="49"/>
                    <w:ind w:left="51"/>
                    <w:rPr>
                      <w:rFonts w:ascii="Arial" w:eastAsia="Arial" w:hAnsi="Arial" w:cs="Arial"/>
                      <w:sz w:val="20"/>
                      <w:szCs w:val="20"/>
                    </w:rPr>
                  </w:pPr>
                </w:p>
              </w:tc>
            </w:tr>
          </w:tbl>
          <w:p w14:paraId="48E27808" w14:textId="77777777" w:rsidR="00602FC6" w:rsidRPr="00525F2A" w:rsidRDefault="00602FC6" w:rsidP="00602FC6">
            <w:pPr>
              <w:spacing w:before="9" w:line="140" w:lineRule="exact"/>
              <w:rPr>
                <w:rFonts w:ascii="Arial" w:hAnsi="Arial" w:cs="Arial"/>
                <w:sz w:val="20"/>
                <w:szCs w:val="20"/>
              </w:rPr>
            </w:pPr>
          </w:p>
          <w:tbl>
            <w:tblPr>
              <w:tblW w:w="0" w:type="auto"/>
              <w:tblInd w:w="104" w:type="dxa"/>
              <w:tblCellMar>
                <w:left w:w="0" w:type="dxa"/>
                <w:right w:w="0" w:type="dxa"/>
              </w:tblCellMar>
              <w:tblLook w:val="01E0" w:firstRow="1" w:lastRow="1" w:firstColumn="1" w:lastColumn="1" w:noHBand="0" w:noVBand="0"/>
            </w:tblPr>
            <w:tblGrid>
              <w:gridCol w:w="3186"/>
              <w:gridCol w:w="6352"/>
            </w:tblGrid>
            <w:tr w:rsidR="00602FC6" w:rsidRPr="00525F2A" w14:paraId="710C05C6" w14:textId="77777777" w:rsidTr="00F975C8">
              <w:trPr>
                <w:trHeight w:hRule="exact" w:val="34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3323A20D"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Type of activity</w:t>
                  </w:r>
                </w:p>
              </w:tc>
              <w:tc>
                <w:tcPr>
                  <w:tcW w:w="6803" w:type="dxa"/>
                  <w:tcBorders>
                    <w:top w:val="single" w:sz="5" w:space="0" w:color="666666"/>
                    <w:left w:val="single" w:sz="5" w:space="0" w:color="666666"/>
                    <w:bottom w:val="single" w:sz="5" w:space="0" w:color="666666"/>
                    <w:right w:val="single" w:sz="5" w:space="0" w:color="666666"/>
                  </w:tcBorders>
                </w:tcPr>
                <w:p w14:paraId="790C89B6"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sz w:val="20"/>
                      <w:szCs w:val="20"/>
                    </w:rPr>
                    <w:t>Project</w:t>
                  </w:r>
                </w:p>
              </w:tc>
            </w:tr>
            <w:tr w:rsidR="00602FC6" w:rsidRPr="00525F2A" w14:paraId="1B119F09" w14:textId="77777777" w:rsidTr="005004B9">
              <w:trPr>
                <w:trHeight w:hRule="exact" w:val="990"/>
              </w:trPr>
              <w:tc>
                <w:tcPr>
                  <w:tcW w:w="3402" w:type="dxa"/>
                  <w:tcBorders>
                    <w:top w:val="single" w:sz="5" w:space="0" w:color="666666"/>
                    <w:left w:val="single" w:sz="5" w:space="0" w:color="666666"/>
                    <w:bottom w:val="single" w:sz="5" w:space="0" w:color="666666"/>
                    <w:right w:val="single" w:sz="5" w:space="0" w:color="666666"/>
                  </w:tcBorders>
                  <w:shd w:val="clear" w:color="auto" w:fill="B11A43"/>
                </w:tcPr>
                <w:p w14:paraId="7546641A" w14:textId="77777777"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b/>
                      <w:color w:val="FFFFFF"/>
                      <w:sz w:val="20"/>
                      <w:szCs w:val="20"/>
                    </w:rPr>
                    <w:t>Title of activity</w:t>
                  </w:r>
                </w:p>
              </w:tc>
              <w:tc>
                <w:tcPr>
                  <w:tcW w:w="6803" w:type="dxa"/>
                  <w:tcBorders>
                    <w:top w:val="single" w:sz="5" w:space="0" w:color="666666"/>
                    <w:left w:val="single" w:sz="5" w:space="0" w:color="666666"/>
                    <w:bottom w:val="single" w:sz="5" w:space="0" w:color="666666"/>
                    <w:right w:val="single" w:sz="5" w:space="0" w:color="666666"/>
                  </w:tcBorders>
                </w:tcPr>
                <w:p w14:paraId="287B3E4C" w14:textId="5C265BAC" w:rsidR="00602FC6" w:rsidRPr="00525F2A" w:rsidRDefault="00602FC6" w:rsidP="00602FC6">
                  <w:pPr>
                    <w:spacing w:before="49"/>
                    <w:ind w:left="51"/>
                    <w:rPr>
                      <w:rFonts w:ascii="Arial" w:eastAsia="Arial" w:hAnsi="Arial" w:cs="Arial"/>
                      <w:sz w:val="20"/>
                      <w:szCs w:val="20"/>
                    </w:rPr>
                  </w:pPr>
                  <w:r w:rsidRPr="00525F2A">
                    <w:rPr>
                      <w:rFonts w:ascii="Arial" w:eastAsia="Arial" w:hAnsi="Arial" w:cs="Arial"/>
                      <w:sz w:val="20"/>
                      <w:szCs w:val="20"/>
                    </w:rPr>
                    <w:t>GM Clean Air Plan to tackle Nitrogen Dioxide Exceedances at the Roadside</w:t>
                  </w:r>
                </w:p>
              </w:tc>
            </w:tr>
          </w:tbl>
          <w:p w14:paraId="20A99A0E" w14:textId="5FA9C702" w:rsidR="0092480D" w:rsidRPr="00525F2A" w:rsidRDefault="0092480D" w:rsidP="0092480D">
            <w:pPr>
              <w:spacing w:after="0" w:line="240" w:lineRule="auto"/>
              <w:rPr>
                <w:rFonts w:ascii="Arial" w:eastAsia="Times New Roman" w:hAnsi="Arial" w:cs="Arial"/>
                <w:b/>
                <w:bCs/>
                <w:color w:val="000000"/>
                <w:sz w:val="20"/>
                <w:szCs w:val="20"/>
                <w:lang w:eastAsia="en-GB"/>
              </w:rPr>
            </w:pPr>
          </w:p>
        </w:tc>
      </w:tr>
      <w:tr w:rsidR="0092480D" w:rsidRPr="00525F2A" w14:paraId="47A2A229" w14:textId="77777777" w:rsidTr="002F4C75">
        <w:trPr>
          <w:trHeight w:val="291"/>
        </w:trPr>
        <w:tc>
          <w:tcPr>
            <w:tcW w:w="9870" w:type="dxa"/>
            <w:gridSpan w:val="2"/>
            <w:tcBorders>
              <w:top w:val="nil"/>
              <w:left w:val="nil"/>
              <w:bottom w:val="nil"/>
              <w:right w:val="nil"/>
            </w:tcBorders>
            <w:shd w:val="clear" w:color="auto" w:fill="auto"/>
            <w:vAlign w:val="bottom"/>
            <w:hideMark/>
          </w:tcPr>
          <w:p w14:paraId="4BF13798" w14:textId="77777777" w:rsidR="002153E3" w:rsidRPr="00525F2A" w:rsidRDefault="002153E3" w:rsidP="00F951DD">
            <w:pPr>
              <w:spacing w:before="37" w:after="0" w:line="240" w:lineRule="auto"/>
              <w:ind w:left="167" w:right="857"/>
              <w:jc w:val="both"/>
              <w:rPr>
                <w:rFonts w:ascii="Arial" w:eastAsia="Arial" w:hAnsi="Arial" w:cs="Arial"/>
                <w:i/>
                <w:sz w:val="20"/>
                <w:szCs w:val="20"/>
                <w:lang w:val="en-US"/>
              </w:rPr>
            </w:pPr>
          </w:p>
          <w:p w14:paraId="58F91818" w14:textId="7128F94F" w:rsidR="00F951DD" w:rsidRPr="00525F2A" w:rsidRDefault="00F951DD" w:rsidP="00F951DD">
            <w:pPr>
              <w:spacing w:before="37" w:after="0" w:line="240" w:lineRule="auto"/>
              <w:ind w:left="167" w:right="857"/>
              <w:jc w:val="both"/>
              <w:rPr>
                <w:rFonts w:ascii="Arial" w:eastAsia="Arial" w:hAnsi="Arial" w:cs="Arial"/>
                <w:sz w:val="20"/>
                <w:szCs w:val="20"/>
                <w:lang w:val="en-US"/>
              </w:rPr>
            </w:pPr>
            <w:r w:rsidRPr="00525F2A">
              <w:rPr>
                <w:rFonts w:ascii="Arial" w:eastAsia="Arial" w:hAnsi="Arial" w:cs="Arial"/>
                <w:i/>
                <w:sz w:val="20"/>
                <w:szCs w:val="20"/>
                <w:lang w:val="en-US"/>
              </w:rPr>
              <w:t>Under current equality legislation, TfGM</w:t>
            </w:r>
            <w:r w:rsidR="004508F1" w:rsidRPr="00525F2A">
              <w:rPr>
                <w:rFonts w:ascii="Arial" w:eastAsia="Arial" w:hAnsi="Arial" w:cs="Arial"/>
                <w:i/>
                <w:sz w:val="20"/>
                <w:szCs w:val="20"/>
                <w:lang w:val="en-US"/>
              </w:rPr>
              <w:t xml:space="preserve"> and the ten Greater Manchester local authorities are</w:t>
            </w:r>
            <w:r w:rsidRPr="00525F2A">
              <w:rPr>
                <w:rFonts w:ascii="Arial" w:eastAsia="Arial" w:hAnsi="Arial" w:cs="Arial"/>
                <w:i/>
                <w:sz w:val="20"/>
                <w:szCs w:val="20"/>
                <w:lang w:val="en-US"/>
              </w:rPr>
              <w:t xml:space="preserve"> required in the exercise of our functions to have due regard for the need to:</w:t>
            </w:r>
          </w:p>
          <w:p w14:paraId="671E2D54" w14:textId="77777777" w:rsidR="00F951DD" w:rsidRPr="00525F2A" w:rsidRDefault="00F951DD" w:rsidP="00F951DD">
            <w:pPr>
              <w:spacing w:before="7" w:after="0" w:line="240" w:lineRule="exact"/>
              <w:rPr>
                <w:rFonts w:ascii="Arial" w:eastAsia="Times New Roman" w:hAnsi="Arial" w:cs="Arial"/>
                <w:sz w:val="20"/>
                <w:szCs w:val="20"/>
                <w:lang w:val="en-US"/>
              </w:rPr>
            </w:pPr>
          </w:p>
          <w:p w14:paraId="23501B18" w14:textId="60862307" w:rsidR="00D8576E" w:rsidRPr="00525F2A" w:rsidRDefault="00D8576E" w:rsidP="00787C29">
            <w:pPr>
              <w:pStyle w:val="ListParagraph"/>
              <w:numPr>
                <w:ilvl w:val="0"/>
                <w:numId w:val="11"/>
              </w:numPr>
              <w:spacing w:before="20" w:after="0" w:line="262" w:lineRule="auto"/>
              <w:ind w:right="423"/>
              <w:rPr>
                <w:rFonts w:ascii="Arial" w:eastAsia="Arial" w:hAnsi="Arial" w:cs="Arial"/>
                <w:sz w:val="20"/>
                <w:szCs w:val="20"/>
                <w:lang w:val="en-US"/>
              </w:rPr>
            </w:pPr>
            <w:r w:rsidRPr="00525F2A">
              <w:rPr>
                <w:rFonts w:ascii="Arial" w:eastAsia="Arial" w:hAnsi="Arial" w:cs="Arial"/>
                <w:i/>
                <w:sz w:val="20"/>
                <w:szCs w:val="20"/>
                <w:lang w:val="en-US"/>
              </w:rPr>
              <w:t>eliminate unlawful discrimination, harassment and victimization</w:t>
            </w:r>
          </w:p>
          <w:p w14:paraId="72962F2B" w14:textId="266D985F" w:rsidR="00D8576E" w:rsidRPr="00525F2A" w:rsidRDefault="00F951DD" w:rsidP="00787C29">
            <w:pPr>
              <w:pStyle w:val="ListParagraph"/>
              <w:numPr>
                <w:ilvl w:val="0"/>
                <w:numId w:val="11"/>
              </w:numPr>
              <w:spacing w:before="20" w:after="0" w:line="262" w:lineRule="auto"/>
              <w:ind w:right="423"/>
              <w:rPr>
                <w:rFonts w:ascii="Arial" w:eastAsia="Arial" w:hAnsi="Arial" w:cs="Arial"/>
                <w:sz w:val="20"/>
                <w:szCs w:val="20"/>
                <w:lang w:val="en-US"/>
              </w:rPr>
            </w:pPr>
            <w:r w:rsidRPr="00525F2A">
              <w:rPr>
                <w:rFonts w:ascii="Arial" w:eastAsia="Arial" w:hAnsi="Arial" w:cs="Arial"/>
                <w:i/>
                <w:sz w:val="20"/>
                <w:szCs w:val="20"/>
                <w:lang w:val="en-US"/>
              </w:rPr>
              <w:t xml:space="preserve">advance equality of opportunity between persons who share a relevant characteristic, and persons who do not share it; </w:t>
            </w:r>
            <w:r w:rsidR="00D8576E" w:rsidRPr="00525F2A">
              <w:rPr>
                <w:rFonts w:ascii="Arial" w:eastAsia="Arial" w:hAnsi="Arial" w:cs="Arial"/>
                <w:i/>
                <w:sz w:val="20"/>
                <w:szCs w:val="20"/>
                <w:lang w:val="en-US"/>
              </w:rPr>
              <w:t>and</w:t>
            </w:r>
          </w:p>
          <w:p w14:paraId="0DCDD81C" w14:textId="557B334D" w:rsidR="00F951DD" w:rsidRPr="00525F2A" w:rsidRDefault="00F951DD" w:rsidP="00787C29">
            <w:pPr>
              <w:pStyle w:val="ListParagraph"/>
              <w:numPr>
                <w:ilvl w:val="0"/>
                <w:numId w:val="11"/>
              </w:numPr>
              <w:spacing w:before="20" w:after="0" w:line="262" w:lineRule="auto"/>
              <w:ind w:right="423"/>
              <w:rPr>
                <w:rFonts w:ascii="Arial" w:eastAsia="Arial" w:hAnsi="Arial" w:cs="Arial"/>
                <w:sz w:val="20"/>
                <w:szCs w:val="20"/>
                <w:lang w:val="en-US"/>
              </w:rPr>
            </w:pPr>
            <w:r w:rsidRPr="00525F2A">
              <w:rPr>
                <w:rFonts w:ascii="Arial" w:eastAsia="Arial" w:hAnsi="Arial" w:cs="Arial"/>
                <w:i/>
                <w:sz w:val="20"/>
                <w:szCs w:val="20"/>
                <w:lang w:val="en-US"/>
              </w:rPr>
              <w:t>foster good relations between those who have a protected characteristic and those who don't.</w:t>
            </w:r>
          </w:p>
          <w:p w14:paraId="2CE85FE6" w14:textId="77777777" w:rsidR="00F951DD" w:rsidRPr="00525F2A" w:rsidRDefault="00F951DD" w:rsidP="00F951DD">
            <w:pPr>
              <w:spacing w:before="8" w:after="0" w:line="220" w:lineRule="exact"/>
              <w:rPr>
                <w:rFonts w:ascii="Arial" w:eastAsia="Times New Roman" w:hAnsi="Arial" w:cs="Arial"/>
                <w:sz w:val="20"/>
                <w:szCs w:val="20"/>
                <w:lang w:val="en-US"/>
              </w:rPr>
            </w:pPr>
          </w:p>
          <w:p w14:paraId="69B3B718" w14:textId="77777777" w:rsidR="00F951DD" w:rsidRPr="00525F2A" w:rsidRDefault="00F951DD" w:rsidP="00F951DD">
            <w:pPr>
              <w:spacing w:after="0" w:line="263" w:lineRule="auto"/>
              <w:ind w:left="167" w:right="136"/>
              <w:jc w:val="both"/>
              <w:rPr>
                <w:rFonts w:ascii="Arial" w:eastAsia="Arial" w:hAnsi="Arial" w:cs="Arial"/>
                <w:sz w:val="20"/>
                <w:szCs w:val="20"/>
                <w:lang w:val="en-US"/>
              </w:rPr>
            </w:pPr>
            <w:r w:rsidRPr="00525F2A">
              <w:rPr>
                <w:rFonts w:ascii="Arial" w:eastAsia="Arial" w:hAnsi="Arial" w:cs="Arial"/>
                <w:i/>
                <w:sz w:val="20"/>
                <w:szCs w:val="20"/>
                <w:lang w:val="en-US"/>
              </w:rPr>
              <w:t>Equality Analysis (formally referred to as Equality Impact Analysis (EQIA)) is a tool that will help you to consider equalities issues</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when</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drawing</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up</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or</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reviewing</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a</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strategy,</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project,</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policy,</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process</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or</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procedure</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which</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affects</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the</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delivery</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of</w:t>
            </w:r>
            <w:r w:rsidRPr="00525F2A">
              <w:rPr>
                <w:rFonts w:ascii="Arial" w:eastAsia="Arial" w:hAnsi="Arial" w:cs="Arial"/>
                <w:i/>
                <w:spacing w:val="19"/>
                <w:sz w:val="20"/>
                <w:szCs w:val="20"/>
                <w:lang w:val="en-US"/>
              </w:rPr>
              <w:t xml:space="preserve"> </w:t>
            </w:r>
            <w:r w:rsidRPr="00525F2A">
              <w:rPr>
                <w:rFonts w:ascii="Arial" w:eastAsia="Arial" w:hAnsi="Arial" w:cs="Arial"/>
                <w:i/>
                <w:sz w:val="20"/>
                <w:szCs w:val="20"/>
                <w:lang w:val="en-US"/>
              </w:rPr>
              <w:t>services and the employment practice of Transport for Greater Manchester (TfGM). Equality Analysis will improve the work of TfGM by making sure it does not unlawfully discriminate against people and that it fulfils its duties under current equality legislation and where possible, it promotes equality.</w:t>
            </w:r>
          </w:p>
          <w:p w14:paraId="36479217" w14:textId="77777777" w:rsidR="00F951DD" w:rsidRPr="00525F2A" w:rsidRDefault="00F951DD" w:rsidP="00F951DD">
            <w:pPr>
              <w:spacing w:after="0" w:line="262" w:lineRule="auto"/>
              <w:ind w:left="167" w:right="136"/>
              <w:jc w:val="both"/>
              <w:rPr>
                <w:rFonts w:ascii="Arial" w:eastAsia="Arial" w:hAnsi="Arial" w:cs="Arial"/>
                <w:i/>
                <w:sz w:val="20"/>
                <w:szCs w:val="20"/>
                <w:lang w:val="en-US"/>
              </w:rPr>
            </w:pPr>
          </w:p>
          <w:p w14:paraId="2BC7053B" w14:textId="76ACC6DB" w:rsidR="00BD1C60" w:rsidRPr="00525F2A" w:rsidRDefault="00F951DD" w:rsidP="001D4546">
            <w:pPr>
              <w:spacing w:after="0" w:line="262" w:lineRule="auto"/>
              <w:ind w:left="167" w:right="136"/>
              <w:jc w:val="both"/>
              <w:rPr>
                <w:rFonts w:ascii="Arial" w:eastAsia="Arial" w:hAnsi="Arial" w:cs="Arial"/>
                <w:i/>
                <w:sz w:val="20"/>
                <w:szCs w:val="20"/>
                <w:lang w:val="en-US"/>
              </w:rPr>
            </w:pPr>
            <w:r w:rsidRPr="00525F2A">
              <w:rPr>
                <w:rFonts w:ascii="Arial" w:eastAsia="Arial" w:hAnsi="Arial" w:cs="Arial"/>
                <w:i/>
                <w:sz w:val="20"/>
                <w:szCs w:val="20"/>
                <w:lang w:val="en-US"/>
              </w:rPr>
              <w:t>You</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will</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need</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to</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demonstrate</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where</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appropriate</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that</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there</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has</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been</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engagement</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with</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beneficiary</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groups</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and</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at</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the</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end</w:t>
            </w:r>
            <w:r w:rsidRPr="00525F2A">
              <w:rPr>
                <w:rFonts w:ascii="Arial" w:eastAsia="Arial" w:hAnsi="Arial" w:cs="Arial"/>
                <w:i/>
                <w:spacing w:val="17"/>
                <w:sz w:val="20"/>
                <w:szCs w:val="20"/>
                <w:lang w:val="en-US"/>
              </w:rPr>
              <w:t xml:space="preserve"> </w:t>
            </w:r>
            <w:r w:rsidRPr="00525F2A">
              <w:rPr>
                <w:rFonts w:ascii="Arial" w:eastAsia="Arial" w:hAnsi="Arial" w:cs="Arial"/>
                <w:i/>
                <w:sz w:val="20"/>
                <w:szCs w:val="20"/>
                <w:lang w:val="en-US"/>
              </w:rPr>
              <w:t>of this analysis you will need to provide documentary evidence of all the information you have taken into account during this process.</w:t>
            </w:r>
          </w:p>
          <w:p w14:paraId="5D55C1A2" w14:textId="77777777" w:rsidR="00081F5E" w:rsidRPr="00525F2A" w:rsidRDefault="00081F5E" w:rsidP="001D4546">
            <w:pPr>
              <w:spacing w:after="0" w:line="262" w:lineRule="auto"/>
              <w:ind w:left="167" w:right="136"/>
              <w:jc w:val="both"/>
              <w:rPr>
                <w:rFonts w:ascii="Arial" w:hAnsi="Arial" w:cs="Arial"/>
                <w:b/>
                <w:bCs/>
                <w:sz w:val="20"/>
                <w:szCs w:val="20"/>
              </w:rPr>
            </w:pPr>
          </w:p>
          <w:p w14:paraId="09D16571" w14:textId="72D335E2" w:rsidR="0092480D" w:rsidRPr="00525F2A" w:rsidRDefault="0092480D" w:rsidP="00924B6D">
            <w:pPr>
              <w:pStyle w:val="Heading3"/>
              <w:rPr>
                <w:rFonts w:ascii="Arial" w:hAnsi="Arial" w:cs="Arial"/>
                <w:sz w:val="20"/>
                <w:szCs w:val="20"/>
              </w:rPr>
            </w:pPr>
            <w:bookmarkStart w:id="10" w:name="_Toc80968423"/>
            <w:r w:rsidRPr="00525F2A">
              <w:rPr>
                <w:rFonts w:ascii="Arial" w:hAnsi="Arial" w:cs="Arial"/>
                <w:sz w:val="20"/>
                <w:szCs w:val="20"/>
              </w:rPr>
              <w:t>Question 1:</w:t>
            </w:r>
            <w:bookmarkEnd w:id="10"/>
          </w:p>
          <w:p w14:paraId="412D5C12" w14:textId="77777777" w:rsidR="0092480D" w:rsidRPr="00525F2A" w:rsidRDefault="0092480D" w:rsidP="00924B6D">
            <w:pPr>
              <w:pStyle w:val="Heading3"/>
              <w:rPr>
                <w:rFonts w:ascii="Arial" w:hAnsi="Arial" w:cs="Arial"/>
                <w:i/>
                <w:iCs/>
                <w:sz w:val="20"/>
                <w:szCs w:val="20"/>
              </w:rPr>
            </w:pPr>
            <w:bookmarkStart w:id="11" w:name="_Toc80968424"/>
            <w:r w:rsidRPr="00525F2A">
              <w:rPr>
                <w:rFonts w:ascii="Arial" w:hAnsi="Arial" w:cs="Arial"/>
                <w:i/>
                <w:iCs/>
                <w:sz w:val="20"/>
                <w:szCs w:val="20"/>
              </w:rPr>
              <w:t>Is this a new or existing activity?</w:t>
            </w:r>
            <w:bookmarkEnd w:id="11"/>
          </w:p>
          <w:p w14:paraId="0431E4FA" w14:textId="77777777" w:rsidR="0092480D" w:rsidRPr="00525F2A" w:rsidRDefault="0092480D" w:rsidP="0092480D">
            <w:pPr>
              <w:rPr>
                <w:rFonts w:ascii="Arial" w:hAnsi="Arial" w:cs="Arial"/>
                <w:sz w:val="20"/>
                <w:szCs w:val="20"/>
              </w:rPr>
            </w:pPr>
            <w:r w:rsidRPr="00525F2A">
              <w:rPr>
                <w:rFonts w:ascii="Arial" w:hAnsi="Arial" w:cs="Arial"/>
                <w:sz w:val="20"/>
                <w:szCs w:val="20"/>
              </w:rPr>
              <w:t xml:space="preserve">Existing. </w:t>
            </w:r>
          </w:p>
          <w:p w14:paraId="04187132" w14:textId="72B63F51" w:rsidR="00737E71" w:rsidRPr="00525F2A" w:rsidRDefault="0092480D" w:rsidP="00D53162">
            <w:pPr>
              <w:rPr>
                <w:rFonts w:ascii="Arial" w:hAnsi="Arial" w:cs="Arial"/>
                <w:sz w:val="20"/>
                <w:szCs w:val="20"/>
              </w:rPr>
            </w:pPr>
            <w:r w:rsidRPr="00525F2A">
              <w:rPr>
                <w:rFonts w:ascii="Arial" w:hAnsi="Arial" w:cs="Arial"/>
                <w:sz w:val="20"/>
                <w:szCs w:val="20"/>
              </w:rPr>
              <w:t>An Outline Business Case was written in support of the GM CAP in February 2019. Since this time the GM CAP Policy has been developed and refined in response to stakeholder engagement</w:t>
            </w:r>
            <w:r w:rsidR="00F1378C" w:rsidRPr="00525F2A">
              <w:rPr>
                <w:rFonts w:ascii="Arial" w:hAnsi="Arial" w:cs="Arial"/>
                <w:sz w:val="20"/>
                <w:szCs w:val="20"/>
              </w:rPr>
              <w:t xml:space="preserve"> and the consultation that took place in Autumn 2020. Following analysis of the consultation feedback and finalisation of the proposals, the plan has now been agreed by the ten GM leaders and GMCA</w:t>
            </w:r>
            <w:r w:rsidR="004D3428" w:rsidRPr="00525F2A">
              <w:rPr>
                <w:rFonts w:ascii="Arial" w:hAnsi="Arial" w:cs="Arial"/>
                <w:sz w:val="20"/>
                <w:szCs w:val="20"/>
              </w:rPr>
              <w:t xml:space="preserve">. </w:t>
            </w:r>
            <w:r w:rsidR="00B47BF7" w:rsidRPr="00525F2A">
              <w:rPr>
                <w:rFonts w:ascii="Arial" w:hAnsi="Arial" w:cs="Arial"/>
                <w:sz w:val="20"/>
                <w:szCs w:val="20"/>
              </w:rPr>
              <w:t xml:space="preserve">This further </w:t>
            </w:r>
            <w:r w:rsidR="004D3428" w:rsidRPr="00525F2A">
              <w:rPr>
                <w:rFonts w:ascii="Arial" w:hAnsi="Arial" w:cs="Arial"/>
                <w:sz w:val="20"/>
                <w:szCs w:val="20"/>
              </w:rPr>
              <w:t xml:space="preserve">consultation </w:t>
            </w:r>
            <w:r w:rsidR="005E12FB" w:rsidRPr="00525F2A">
              <w:rPr>
                <w:rFonts w:ascii="Arial" w:hAnsi="Arial" w:cs="Arial"/>
                <w:sz w:val="20"/>
                <w:szCs w:val="20"/>
              </w:rPr>
              <w:t xml:space="preserve"> </w:t>
            </w:r>
            <w:r w:rsidR="00B47BF7" w:rsidRPr="00525F2A">
              <w:rPr>
                <w:rFonts w:ascii="Arial" w:hAnsi="Arial" w:cs="Arial"/>
                <w:sz w:val="20"/>
                <w:szCs w:val="20"/>
              </w:rPr>
              <w:t>intends to seek feedback on two issues that were raised in the consultation around motorhomes and two roads within Worsley</w:t>
            </w:r>
            <w:r w:rsidR="00AC34E2" w:rsidRPr="00525F2A">
              <w:rPr>
                <w:rFonts w:ascii="Arial" w:hAnsi="Arial" w:cs="Arial"/>
                <w:sz w:val="20"/>
                <w:szCs w:val="20"/>
              </w:rPr>
              <w:t xml:space="preserve">. </w:t>
            </w:r>
          </w:p>
          <w:p w14:paraId="2D4CFF84" w14:textId="51FE226A" w:rsidR="00D53162" w:rsidRPr="00525F2A" w:rsidRDefault="0092480D" w:rsidP="00D53162">
            <w:pPr>
              <w:rPr>
                <w:rFonts w:ascii="Arial" w:eastAsia="Times New Roman" w:hAnsi="Arial" w:cs="Arial"/>
                <w:color w:val="000000"/>
                <w:sz w:val="20"/>
                <w:szCs w:val="20"/>
                <w:lang w:eastAsia="en-GB"/>
              </w:rPr>
            </w:pPr>
            <w:r w:rsidRPr="00525F2A">
              <w:rPr>
                <w:rFonts w:ascii="Arial" w:hAnsi="Arial" w:cs="Arial"/>
                <w:sz w:val="20"/>
                <w:szCs w:val="20"/>
              </w:rPr>
              <w:t>This assessment builds on the EqIA developed to support the statutory consultation in October – December 2020</w:t>
            </w:r>
            <w:r w:rsidR="00DF3155" w:rsidRPr="00525F2A">
              <w:rPr>
                <w:rFonts w:ascii="Arial" w:hAnsi="Arial" w:cs="Arial"/>
                <w:sz w:val="20"/>
                <w:szCs w:val="20"/>
              </w:rPr>
              <w:t>, and that published post-consultation</w:t>
            </w:r>
            <w:r w:rsidRPr="00525F2A">
              <w:rPr>
                <w:rFonts w:ascii="Arial" w:hAnsi="Arial" w:cs="Arial"/>
                <w:sz w:val="20"/>
                <w:szCs w:val="20"/>
              </w:rPr>
              <w:t xml:space="preserve"> </w:t>
            </w:r>
            <w:r w:rsidR="008A67D8" w:rsidRPr="00525F2A">
              <w:rPr>
                <w:rFonts w:ascii="Arial" w:hAnsi="Arial" w:cs="Arial"/>
                <w:sz w:val="20"/>
                <w:szCs w:val="20"/>
              </w:rPr>
              <w:t>to</w:t>
            </w:r>
            <w:r w:rsidRPr="00525F2A">
              <w:rPr>
                <w:rFonts w:ascii="Arial" w:hAnsi="Arial" w:cs="Arial"/>
                <w:sz w:val="20"/>
                <w:szCs w:val="20"/>
              </w:rPr>
              <w:t xml:space="preserve"> asses</w:t>
            </w:r>
            <w:r w:rsidR="008A67D8" w:rsidRPr="00525F2A">
              <w:rPr>
                <w:rFonts w:ascii="Arial" w:hAnsi="Arial" w:cs="Arial"/>
                <w:sz w:val="20"/>
                <w:szCs w:val="20"/>
              </w:rPr>
              <w:t>s</w:t>
            </w:r>
            <w:r w:rsidR="0049336B" w:rsidRPr="00525F2A">
              <w:rPr>
                <w:rFonts w:ascii="Arial" w:hAnsi="Arial" w:cs="Arial"/>
                <w:sz w:val="20"/>
                <w:szCs w:val="20"/>
              </w:rPr>
              <w:t xml:space="preserve"> </w:t>
            </w:r>
            <w:r w:rsidRPr="00525F2A">
              <w:rPr>
                <w:rFonts w:ascii="Arial" w:hAnsi="Arial" w:cs="Arial"/>
                <w:sz w:val="20"/>
                <w:szCs w:val="20"/>
              </w:rPr>
              <w:t xml:space="preserve">the potential impact </w:t>
            </w:r>
            <w:r w:rsidR="0049336B" w:rsidRPr="00525F2A">
              <w:rPr>
                <w:rFonts w:ascii="Arial" w:hAnsi="Arial" w:cs="Arial"/>
                <w:sz w:val="20"/>
                <w:szCs w:val="20"/>
              </w:rPr>
              <w:t xml:space="preserve">on protected characteristics </w:t>
            </w:r>
            <w:r w:rsidRPr="00525F2A">
              <w:rPr>
                <w:rFonts w:ascii="Arial" w:hAnsi="Arial" w:cs="Arial"/>
                <w:sz w:val="20"/>
                <w:szCs w:val="20"/>
              </w:rPr>
              <w:t xml:space="preserve">of the resulting GM CAP Policy </w:t>
            </w:r>
            <w:r w:rsidR="00A5743A" w:rsidRPr="00525F2A">
              <w:rPr>
                <w:rFonts w:ascii="Arial" w:hAnsi="Arial" w:cs="Arial"/>
                <w:sz w:val="20"/>
                <w:szCs w:val="20"/>
              </w:rPr>
              <w:t xml:space="preserve">in relation to </w:t>
            </w:r>
            <w:r w:rsidR="005427A3" w:rsidRPr="00525F2A">
              <w:rPr>
                <w:rFonts w:ascii="Arial" w:hAnsi="Arial" w:cs="Arial"/>
                <w:sz w:val="20"/>
                <w:szCs w:val="20"/>
              </w:rPr>
              <w:t xml:space="preserve">M1 Special Purpose motorhomes being included within the </w:t>
            </w:r>
            <w:r w:rsidR="00CA70D5" w:rsidRPr="00525F2A">
              <w:rPr>
                <w:rFonts w:ascii="Arial" w:hAnsi="Arial" w:cs="Arial"/>
                <w:sz w:val="20"/>
                <w:szCs w:val="20"/>
              </w:rPr>
              <w:t>charging scheme</w:t>
            </w:r>
            <w:r w:rsidR="003364D5" w:rsidRPr="00525F2A">
              <w:rPr>
                <w:rFonts w:ascii="Arial" w:hAnsi="Arial" w:cs="Arial"/>
                <w:sz w:val="20"/>
                <w:szCs w:val="20"/>
              </w:rPr>
              <w:t xml:space="preserve"> </w:t>
            </w:r>
            <w:r w:rsidR="00D53162" w:rsidRPr="00525F2A">
              <w:rPr>
                <w:rFonts w:ascii="Arial" w:hAnsi="Arial" w:cs="Arial"/>
                <w:sz w:val="20"/>
                <w:szCs w:val="20"/>
              </w:rPr>
              <w:t xml:space="preserve">and </w:t>
            </w:r>
            <w:r w:rsidR="00D53162" w:rsidRPr="00525F2A">
              <w:rPr>
                <w:rFonts w:ascii="Arial" w:eastAsia="Times New Roman" w:hAnsi="Arial" w:cs="Arial"/>
                <w:color w:val="000000"/>
                <w:sz w:val="20"/>
                <w:szCs w:val="20"/>
                <w:lang w:eastAsia="en-GB"/>
              </w:rPr>
              <w:t>the</w:t>
            </w:r>
            <w:r w:rsidR="00B66C78" w:rsidRPr="00525F2A">
              <w:rPr>
                <w:rFonts w:ascii="Arial" w:eastAsia="Times New Roman" w:hAnsi="Arial" w:cs="Arial"/>
                <w:color w:val="000000"/>
                <w:sz w:val="20"/>
                <w:szCs w:val="20"/>
                <w:lang w:eastAsia="en-GB"/>
              </w:rPr>
              <w:t xml:space="preserve"> inclusion of</w:t>
            </w:r>
            <w:r w:rsidR="00D53162" w:rsidRPr="00525F2A">
              <w:rPr>
                <w:rFonts w:ascii="Arial" w:eastAsia="Times New Roman" w:hAnsi="Arial" w:cs="Arial"/>
                <w:color w:val="000000"/>
                <w:sz w:val="20"/>
                <w:szCs w:val="20"/>
                <w:lang w:eastAsia="en-GB"/>
              </w:rPr>
              <w:t xml:space="preserve"> A575 and A580 at Worsley within the GM </w:t>
            </w:r>
            <w:r w:rsidR="00CA70D5" w:rsidRPr="00525F2A">
              <w:rPr>
                <w:rFonts w:ascii="Arial" w:eastAsia="Times New Roman" w:hAnsi="Arial" w:cs="Arial"/>
                <w:color w:val="000000"/>
                <w:sz w:val="20"/>
                <w:szCs w:val="20"/>
                <w:lang w:eastAsia="en-GB"/>
              </w:rPr>
              <w:t>Clean Air Zone (</w:t>
            </w:r>
            <w:r w:rsidR="008C580F" w:rsidRPr="00525F2A">
              <w:rPr>
                <w:rFonts w:ascii="Arial" w:eastAsia="Times New Roman" w:hAnsi="Arial" w:cs="Arial"/>
                <w:color w:val="000000"/>
                <w:sz w:val="20"/>
                <w:szCs w:val="20"/>
                <w:lang w:eastAsia="en-GB"/>
              </w:rPr>
              <w:t>CAZ</w:t>
            </w:r>
            <w:r w:rsidR="00CA70D5" w:rsidRPr="00525F2A">
              <w:rPr>
                <w:rFonts w:ascii="Arial" w:eastAsia="Times New Roman" w:hAnsi="Arial" w:cs="Arial"/>
                <w:color w:val="000000"/>
                <w:sz w:val="20"/>
                <w:szCs w:val="20"/>
                <w:lang w:eastAsia="en-GB"/>
              </w:rPr>
              <w:t>)</w:t>
            </w:r>
            <w:r w:rsidR="00D53162" w:rsidRPr="00525F2A">
              <w:rPr>
                <w:rFonts w:ascii="Arial" w:eastAsia="Times New Roman" w:hAnsi="Arial" w:cs="Arial"/>
                <w:color w:val="000000"/>
                <w:sz w:val="20"/>
                <w:szCs w:val="20"/>
                <w:lang w:eastAsia="en-GB"/>
              </w:rPr>
              <w:t xml:space="preserve">. </w:t>
            </w:r>
          </w:p>
          <w:p w14:paraId="29920C5B" w14:textId="77777777" w:rsidR="0092480D" w:rsidRPr="00525F2A" w:rsidRDefault="0092480D" w:rsidP="00924B6D">
            <w:pPr>
              <w:pStyle w:val="Heading3"/>
              <w:rPr>
                <w:rFonts w:ascii="Arial" w:hAnsi="Arial" w:cs="Arial"/>
                <w:sz w:val="20"/>
                <w:szCs w:val="20"/>
              </w:rPr>
            </w:pPr>
            <w:bookmarkStart w:id="12" w:name="_Toc80968425"/>
            <w:r w:rsidRPr="00525F2A">
              <w:rPr>
                <w:rFonts w:ascii="Arial" w:hAnsi="Arial" w:cs="Arial"/>
                <w:sz w:val="20"/>
                <w:szCs w:val="20"/>
              </w:rPr>
              <w:t>Question 2:</w:t>
            </w:r>
            <w:bookmarkEnd w:id="12"/>
            <w:r w:rsidRPr="00525F2A">
              <w:rPr>
                <w:rFonts w:ascii="Arial" w:hAnsi="Arial" w:cs="Arial"/>
                <w:sz w:val="20"/>
                <w:szCs w:val="20"/>
              </w:rPr>
              <w:t xml:space="preserve"> </w:t>
            </w:r>
          </w:p>
          <w:p w14:paraId="77713EB0" w14:textId="77777777" w:rsidR="00033E6F" w:rsidRPr="00525F2A" w:rsidRDefault="0092480D" w:rsidP="00924B6D">
            <w:pPr>
              <w:pStyle w:val="Heading3"/>
              <w:rPr>
                <w:rFonts w:ascii="Arial" w:hAnsi="Arial" w:cs="Arial"/>
                <w:i/>
                <w:iCs/>
                <w:sz w:val="20"/>
                <w:szCs w:val="20"/>
              </w:rPr>
            </w:pPr>
            <w:bookmarkStart w:id="13" w:name="_Toc80968426"/>
            <w:r w:rsidRPr="00525F2A">
              <w:rPr>
                <w:rFonts w:ascii="Arial" w:hAnsi="Arial" w:cs="Arial"/>
                <w:i/>
                <w:iCs/>
                <w:sz w:val="20"/>
                <w:szCs w:val="20"/>
              </w:rPr>
              <w:t>What is the main aim and purpose of the activity?</w:t>
            </w:r>
            <w:bookmarkEnd w:id="13"/>
          </w:p>
          <w:p w14:paraId="6C1C6DDE" w14:textId="7A13E92A" w:rsidR="0094134A" w:rsidRPr="00525F2A" w:rsidRDefault="005601C1" w:rsidP="0094134A">
            <w:pPr>
              <w:pStyle w:val="2TfGMHeading2"/>
              <w:numPr>
                <w:ilvl w:val="1"/>
                <w:numId w:val="0"/>
              </w:numPr>
              <w:rPr>
                <w:sz w:val="20"/>
                <w:szCs w:val="20"/>
                <w:lang w:eastAsia="en-US"/>
              </w:rPr>
            </w:pPr>
            <w:r w:rsidRPr="00525F2A">
              <w:rPr>
                <w:sz w:val="20"/>
                <w:szCs w:val="20"/>
                <w:lang w:eastAsia="en-US"/>
              </w:rPr>
              <w:t xml:space="preserve">The government has instructed many local authorities across the UK to take quick action to reduce harmful </w:t>
            </w:r>
            <w:r w:rsidRPr="00525F2A">
              <w:rPr>
                <w:sz w:val="20"/>
                <w:szCs w:val="20"/>
              </w:rPr>
              <w:t>Nitrogen Dioxide (</w:t>
            </w:r>
            <w:r w:rsidRPr="00525F2A">
              <w:rPr>
                <w:sz w:val="20"/>
                <w:szCs w:val="20"/>
                <w:lang w:eastAsia="en-US"/>
              </w:rPr>
              <w:t>NO</w:t>
            </w:r>
            <w:r w:rsidRPr="00525F2A">
              <w:rPr>
                <w:sz w:val="20"/>
                <w:szCs w:val="20"/>
                <w:vertAlign w:val="subscript"/>
                <w:lang w:eastAsia="en-US"/>
              </w:rPr>
              <w:t>2</w:t>
            </w:r>
            <w:r w:rsidRPr="00525F2A">
              <w:rPr>
                <w:sz w:val="20"/>
                <w:szCs w:val="20"/>
              </w:rPr>
              <w:t>)</w:t>
            </w:r>
            <w:r w:rsidRPr="00525F2A">
              <w:rPr>
                <w:sz w:val="20"/>
                <w:szCs w:val="20"/>
                <w:lang w:eastAsia="en-US"/>
              </w:rPr>
              <w:t xml:space="preserve"> to within legal limit values in the “shortest possible time”. </w:t>
            </w:r>
            <w:r w:rsidR="0094134A" w:rsidRPr="00525F2A">
              <w:rPr>
                <w:sz w:val="20"/>
                <w:szCs w:val="20"/>
                <w:lang w:eastAsia="en-US"/>
              </w:rPr>
              <w:t xml:space="preserve">In Greater Manchester, the 10 local authorities, the Greater Manchester Combined Authority (GMCA) and Transport for Greater Manchester (TfGM), collectively referred to as “Greater Manchester” or “GM”, have worked together to develop a Clean Air Plan </w:t>
            </w:r>
            <w:r w:rsidR="004626E3" w:rsidRPr="00525F2A">
              <w:rPr>
                <w:sz w:val="20"/>
                <w:szCs w:val="20"/>
                <w:lang w:eastAsia="en-US"/>
              </w:rPr>
              <w:t xml:space="preserve">(CAP) </w:t>
            </w:r>
            <w:r w:rsidR="0094134A" w:rsidRPr="00525F2A">
              <w:rPr>
                <w:sz w:val="20"/>
                <w:szCs w:val="20"/>
                <w:lang w:eastAsia="en-US"/>
              </w:rPr>
              <w:t>to tackle NO</w:t>
            </w:r>
            <w:r w:rsidR="0094134A" w:rsidRPr="00525F2A">
              <w:rPr>
                <w:sz w:val="20"/>
                <w:szCs w:val="20"/>
                <w:vertAlign w:val="subscript"/>
                <w:lang w:eastAsia="en-US"/>
              </w:rPr>
              <w:t xml:space="preserve">2 </w:t>
            </w:r>
            <w:r w:rsidR="0094134A" w:rsidRPr="00525F2A">
              <w:rPr>
                <w:sz w:val="20"/>
                <w:szCs w:val="20"/>
                <w:lang w:eastAsia="en-US"/>
              </w:rPr>
              <w:t>Exceedances at the Roadside, referred to as GM CAP. TfGM is coordinating the development of the GM CAP on behalf of the ten local authorities.</w:t>
            </w:r>
          </w:p>
          <w:p w14:paraId="27084E74" w14:textId="44EACF7E" w:rsidR="005601C1" w:rsidRPr="00525F2A" w:rsidRDefault="005601C1" w:rsidP="001D4546">
            <w:pPr>
              <w:pStyle w:val="3TfGMHeading3"/>
              <w:ind w:left="0" w:firstLine="0"/>
              <w:rPr>
                <w:sz w:val="20"/>
                <w:szCs w:val="20"/>
                <w:lang w:eastAsia="en-US"/>
              </w:rPr>
            </w:pPr>
            <w:r w:rsidRPr="00525F2A">
              <w:rPr>
                <w:sz w:val="20"/>
                <w:szCs w:val="20"/>
                <w:lang w:eastAsia="en-US"/>
              </w:rPr>
              <w:t>The primary objective of the GM CAP is to achieve compliance with legal limit values in the shortest possible time. In line with Government guidance, this is the Determining Success Factor by which the programme is appraised.</w:t>
            </w:r>
          </w:p>
          <w:p w14:paraId="7EFED34E" w14:textId="20595C3C" w:rsidR="00553ADD" w:rsidRPr="00525F2A" w:rsidRDefault="0092480D" w:rsidP="00553ADD">
            <w:pPr>
              <w:rPr>
                <w:rFonts w:ascii="Arial" w:hAnsi="Arial" w:cs="Arial"/>
                <w:sz w:val="20"/>
                <w:szCs w:val="20"/>
              </w:rPr>
            </w:pPr>
            <w:r w:rsidRPr="00525F2A">
              <w:rPr>
                <w:rFonts w:ascii="Arial" w:hAnsi="Arial" w:cs="Arial"/>
                <w:sz w:val="20"/>
                <w:szCs w:val="20"/>
              </w:rPr>
              <w:t xml:space="preserve">A feasibility study was undertaken, and an outline business case was completed </w:t>
            </w:r>
            <w:r w:rsidR="000B6A32" w:rsidRPr="00525F2A">
              <w:rPr>
                <w:rFonts w:ascii="Arial" w:hAnsi="Arial" w:cs="Arial"/>
                <w:sz w:val="20"/>
                <w:szCs w:val="20"/>
              </w:rPr>
              <w:t>in 2019</w:t>
            </w:r>
            <w:r w:rsidRPr="00525F2A">
              <w:rPr>
                <w:rFonts w:ascii="Arial" w:hAnsi="Arial" w:cs="Arial"/>
                <w:sz w:val="20"/>
                <w:szCs w:val="20"/>
              </w:rPr>
              <w:t xml:space="preserve">. Following this, a package of detailed GM CAP measures was developed and refined.  </w:t>
            </w:r>
            <w:r w:rsidRPr="00525F2A">
              <w:rPr>
                <w:rFonts w:ascii="Arial" w:eastAsia="Times New Roman" w:hAnsi="Arial" w:cs="Arial"/>
                <w:sz w:val="20"/>
                <w:szCs w:val="20"/>
              </w:rPr>
              <w:t>As required by the Transport Act 2000, a statutory consultation on these detailed proposals, including the proposed charging CAZ, was undertaken between 8 October and 3 December 2020</w:t>
            </w:r>
            <w:r w:rsidRPr="00525F2A">
              <w:rPr>
                <w:rStyle w:val="FootnoteReference"/>
                <w:rFonts w:ascii="Arial" w:eastAsia="Times New Roman" w:hAnsi="Arial" w:cs="Arial"/>
                <w:sz w:val="20"/>
                <w:szCs w:val="20"/>
              </w:rPr>
              <w:footnoteReference w:id="2"/>
            </w:r>
            <w:r w:rsidRPr="00525F2A">
              <w:rPr>
                <w:rFonts w:ascii="Arial" w:eastAsia="Times New Roman" w:hAnsi="Arial" w:cs="Arial"/>
                <w:sz w:val="20"/>
                <w:szCs w:val="20"/>
              </w:rPr>
              <w:t>.</w:t>
            </w:r>
            <w:r w:rsidRPr="00525F2A">
              <w:rPr>
                <w:rFonts w:ascii="Arial" w:hAnsi="Arial" w:cs="Arial"/>
                <w:sz w:val="20"/>
                <w:szCs w:val="20"/>
              </w:rPr>
              <w:t xml:space="preserve"> </w:t>
            </w:r>
            <w:r w:rsidR="00553ADD" w:rsidRPr="00525F2A">
              <w:rPr>
                <w:rFonts w:ascii="Arial" w:hAnsi="Arial" w:cs="Arial"/>
                <w:sz w:val="20"/>
                <w:szCs w:val="20"/>
              </w:rPr>
              <w:t xml:space="preserve">Following analysis of the consultation feedback and finalisation of the proposals, the plan has now been agreed by the ten GM leaders and GMCA. This further consultation  intends to seek feedback on two issues that were raised in the consultation around motorhomes and two roads within Worsley. </w:t>
            </w:r>
          </w:p>
          <w:p w14:paraId="2DAA3891" w14:textId="6B244DAB" w:rsidR="003433B5" w:rsidRPr="00525F2A" w:rsidRDefault="00CE67DE" w:rsidP="00F94C5B">
            <w:pPr>
              <w:rPr>
                <w:rFonts w:ascii="Arial" w:hAnsi="Arial" w:cs="Arial"/>
                <w:sz w:val="20"/>
                <w:szCs w:val="20"/>
              </w:rPr>
            </w:pPr>
            <w:r w:rsidRPr="00525F2A">
              <w:rPr>
                <w:rFonts w:ascii="Arial" w:hAnsi="Arial" w:cs="Arial"/>
                <w:sz w:val="20"/>
                <w:szCs w:val="20"/>
              </w:rPr>
              <w:t>Feedback from the 2020 consultation highlight</w:t>
            </w:r>
            <w:r w:rsidR="003433B5" w:rsidRPr="00525F2A">
              <w:rPr>
                <w:rFonts w:ascii="Arial" w:hAnsi="Arial" w:cs="Arial"/>
                <w:sz w:val="20"/>
                <w:szCs w:val="20"/>
              </w:rPr>
              <w:t xml:space="preserve">s that there are also a group of vehicles with a body type of ‘motorcaravan’ and a vehicle category of ‘M1 Special Purpose’ </w:t>
            </w:r>
            <w:r w:rsidR="00EE25BC" w:rsidRPr="00525F2A">
              <w:rPr>
                <w:rFonts w:ascii="Arial" w:hAnsi="Arial" w:cs="Arial"/>
                <w:sz w:val="20"/>
                <w:szCs w:val="20"/>
              </w:rPr>
              <w:t xml:space="preserve">that would not be charged under the current GM CAZ scheme but could be </w:t>
            </w:r>
            <w:r w:rsidR="009D2602" w:rsidRPr="00525F2A">
              <w:rPr>
                <w:rFonts w:ascii="Arial" w:hAnsi="Arial" w:cs="Arial"/>
                <w:sz w:val="20"/>
                <w:szCs w:val="20"/>
              </w:rPr>
              <w:t>non-compliant</w:t>
            </w:r>
            <w:r w:rsidR="00EE25BC" w:rsidRPr="00525F2A">
              <w:rPr>
                <w:rFonts w:ascii="Arial" w:hAnsi="Arial" w:cs="Arial"/>
                <w:sz w:val="20"/>
                <w:szCs w:val="20"/>
              </w:rPr>
              <w:t xml:space="preserve">. It is therefore proposed that for parity with motorhomes classified as N1 or N2, M1 Special Purpose </w:t>
            </w:r>
            <w:r w:rsidR="003433B5" w:rsidRPr="00525F2A">
              <w:rPr>
                <w:rFonts w:ascii="Arial" w:hAnsi="Arial" w:cs="Arial"/>
                <w:sz w:val="20"/>
                <w:szCs w:val="20"/>
              </w:rPr>
              <w:t xml:space="preserve">vehicles with a body type of ‘motorcaravan’ are included within the </w:t>
            </w:r>
            <w:r w:rsidR="00CA70D5" w:rsidRPr="00525F2A">
              <w:rPr>
                <w:rFonts w:ascii="Arial" w:hAnsi="Arial" w:cs="Arial"/>
                <w:sz w:val="20"/>
                <w:szCs w:val="20"/>
              </w:rPr>
              <w:t>within the charging scheme</w:t>
            </w:r>
            <w:r w:rsidR="003433B5" w:rsidRPr="00525F2A">
              <w:rPr>
                <w:rFonts w:ascii="Arial" w:hAnsi="Arial" w:cs="Arial"/>
                <w:sz w:val="20"/>
                <w:szCs w:val="20"/>
              </w:rPr>
              <w:t>.</w:t>
            </w:r>
          </w:p>
          <w:p w14:paraId="2D16C1EB" w14:textId="7A3B85EA" w:rsidR="00F94C5B" w:rsidRPr="00525F2A" w:rsidRDefault="00F94C5B" w:rsidP="00F94C5B">
            <w:pPr>
              <w:rPr>
                <w:rFonts w:ascii="Arial" w:eastAsia="Times New Roman" w:hAnsi="Arial" w:cs="Arial"/>
                <w:sz w:val="20"/>
                <w:szCs w:val="20"/>
              </w:rPr>
            </w:pPr>
            <w:r w:rsidRPr="00525F2A">
              <w:rPr>
                <w:rFonts w:ascii="Arial" w:eastAsia="Times New Roman" w:hAnsi="Arial" w:cs="Arial"/>
                <w:sz w:val="20"/>
                <w:szCs w:val="20"/>
              </w:rPr>
              <w:t xml:space="preserve">It also highlighted that the A575 and A580 at Worsley was not included.  </w:t>
            </w:r>
            <w:r w:rsidR="00DB1CDD" w:rsidRPr="00525F2A">
              <w:rPr>
                <w:rFonts w:ascii="Arial" w:eastAsia="Times New Roman" w:hAnsi="Arial" w:cs="Arial"/>
                <w:sz w:val="20"/>
                <w:szCs w:val="20"/>
              </w:rPr>
              <w:t xml:space="preserve">It is therefore proposed </w:t>
            </w:r>
            <w:r w:rsidR="000D37A9" w:rsidRPr="00525F2A">
              <w:rPr>
                <w:rFonts w:ascii="Arial" w:eastAsia="Times New Roman" w:hAnsi="Arial" w:cs="Arial"/>
                <w:sz w:val="20"/>
                <w:szCs w:val="20"/>
              </w:rPr>
              <w:t xml:space="preserve">for parity </w:t>
            </w:r>
            <w:r w:rsidRPr="00525F2A">
              <w:rPr>
                <w:rFonts w:ascii="Arial" w:eastAsia="Times New Roman" w:hAnsi="Arial" w:cs="Arial"/>
                <w:sz w:val="20"/>
                <w:szCs w:val="20"/>
              </w:rPr>
              <w:t xml:space="preserve">that the A575 and A580 at Worsley are included within the GM </w:t>
            </w:r>
            <w:r w:rsidR="008C580F" w:rsidRPr="00525F2A">
              <w:rPr>
                <w:rFonts w:ascii="Arial" w:eastAsia="Times New Roman" w:hAnsi="Arial" w:cs="Arial"/>
                <w:sz w:val="20"/>
                <w:szCs w:val="20"/>
              </w:rPr>
              <w:t>CAZ</w:t>
            </w:r>
            <w:r w:rsidR="00CA70D5" w:rsidRPr="00525F2A">
              <w:rPr>
                <w:rFonts w:ascii="Arial" w:eastAsia="Times New Roman" w:hAnsi="Arial" w:cs="Arial"/>
                <w:sz w:val="20"/>
                <w:szCs w:val="20"/>
              </w:rPr>
              <w:t xml:space="preserve"> boundary</w:t>
            </w:r>
            <w:r w:rsidRPr="00525F2A">
              <w:rPr>
                <w:rFonts w:ascii="Arial" w:eastAsia="Times New Roman" w:hAnsi="Arial" w:cs="Arial"/>
                <w:sz w:val="20"/>
                <w:szCs w:val="20"/>
              </w:rPr>
              <w:t xml:space="preserve">.  </w:t>
            </w:r>
          </w:p>
          <w:p w14:paraId="1EF7809E" w14:textId="056D90C6" w:rsidR="00F94C5B" w:rsidRPr="00525F2A" w:rsidRDefault="00F94C5B" w:rsidP="00F94C5B">
            <w:pPr>
              <w:rPr>
                <w:rFonts w:ascii="Arial" w:eastAsia="Times New Roman" w:hAnsi="Arial" w:cs="Arial"/>
                <w:sz w:val="20"/>
                <w:szCs w:val="20"/>
              </w:rPr>
            </w:pPr>
            <w:r w:rsidRPr="00525F2A">
              <w:rPr>
                <w:rFonts w:ascii="Arial" w:eastAsia="Times New Roman" w:hAnsi="Arial" w:cs="Arial"/>
                <w:sz w:val="20"/>
                <w:szCs w:val="20"/>
              </w:rPr>
              <w:t xml:space="preserve">Further consultation is now required to ascertain views on these proposed </w:t>
            </w:r>
            <w:r w:rsidR="00CA70D5" w:rsidRPr="00525F2A">
              <w:rPr>
                <w:rFonts w:ascii="Arial" w:eastAsia="Times New Roman" w:hAnsi="Arial" w:cs="Arial"/>
                <w:sz w:val="20"/>
                <w:szCs w:val="20"/>
              </w:rPr>
              <w:t>inclusions</w:t>
            </w:r>
            <w:r w:rsidRPr="00525F2A">
              <w:rPr>
                <w:rFonts w:ascii="Arial" w:eastAsia="Times New Roman" w:hAnsi="Arial" w:cs="Arial"/>
                <w:sz w:val="20"/>
                <w:szCs w:val="20"/>
              </w:rPr>
              <w:t xml:space="preserve"> to the </w:t>
            </w:r>
            <w:r w:rsidR="004626E3" w:rsidRPr="00525F2A">
              <w:rPr>
                <w:rFonts w:ascii="Arial" w:eastAsia="Times New Roman" w:hAnsi="Arial" w:cs="Arial"/>
                <w:sz w:val="20"/>
                <w:szCs w:val="20"/>
              </w:rPr>
              <w:t>CAP</w:t>
            </w:r>
            <w:r w:rsidR="00CA70D5" w:rsidRPr="00525F2A">
              <w:rPr>
                <w:rFonts w:ascii="Arial" w:eastAsia="Times New Roman" w:hAnsi="Arial" w:cs="Arial"/>
                <w:sz w:val="20"/>
                <w:szCs w:val="20"/>
              </w:rPr>
              <w:t xml:space="preserve"> Policy</w:t>
            </w:r>
            <w:r w:rsidR="00BF76F9" w:rsidRPr="00525F2A">
              <w:rPr>
                <w:rFonts w:ascii="Arial" w:eastAsia="Times New Roman" w:hAnsi="Arial" w:cs="Arial"/>
                <w:sz w:val="20"/>
                <w:szCs w:val="20"/>
              </w:rPr>
              <w:t xml:space="preserve">. </w:t>
            </w:r>
          </w:p>
          <w:p w14:paraId="66538947" w14:textId="77777777" w:rsidR="0092480D" w:rsidRPr="00525F2A" w:rsidRDefault="0092480D" w:rsidP="00924B6D">
            <w:pPr>
              <w:pStyle w:val="Heading3"/>
              <w:rPr>
                <w:rFonts w:ascii="Arial" w:hAnsi="Arial" w:cs="Arial"/>
                <w:sz w:val="20"/>
                <w:szCs w:val="20"/>
              </w:rPr>
            </w:pPr>
            <w:bookmarkStart w:id="14" w:name="_Toc80968427"/>
            <w:r w:rsidRPr="00525F2A">
              <w:rPr>
                <w:rFonts w:ascii="Arial" w:hAnsi="Arial" w:cs="Arial"/>
                <w:sz w:val="20"/>
                <w:szCs w:val="20"/>
              </w:rPr>
              <w:t>Question 3:</w:t>
            </w:r>
            <w:bookmarkEnd w:id="14"/>
            <w:r w:rsidRPr="00525F2A">
              <w:rPr>
                <w:rFonts w:ascii="Arial" w:hAnsi="Arial" w:cs="Arial"/>
                <w:sz w:val="20"/>
                <w:szCs w:val="20"/>
              </w:rPr>
              <w:t xml:space="preserve"> </w:t>
            </w:r>
          </w:p>
          <w:p w14:paraId="2DC653DE" w14:textId="77777777" w:rsidR="0092480D" w:rsidRPr="00525F2A" w:rsidRDefault="0092480D" w:rsidP="00924B6D">
            <w:pPr>
              <w:pStyle w:val="Heading3"/>
              <w:rPr>
                <w:rFonts w:ascii="Arial" w:hAnsi="Arial" w:cs="Arial"/>
                <w:i/>
                <w:iCs/>
                <w:sz w:val="20"/>
                <w:szCs w:val="20"/>
              </w:rPr>
            </w:pPr>
            <w:bookmarkStart w:id="15" w:name="_Toc80968428"/>
            <w:r w:rsidRPr="00525F2A">
              <w:rPr>
                <w:rFonts w:ascii="Arial" w:hAnsi="Arial" w:cs="Arial"/>
                <w:i/>
                <w:iCs/>
                <w:sz w:val="20"/>
                <w:szCs w:val="20"/>
              </w:rPr>
              <w:t>List the main elements of the activity?</w:t>
            </w:r>
            <w:bookmarkEnd w:id="15"/>
          </w:p>
          <w:p w14:paraId="2C8C34C8" w14:textId="75007031" w:rsidR="0092480D" w:rsidRPr="00525F2A" w:rsidRDefault="0092480D" w:rsidP="4615BDBE">
            <w:pPr>
              <w:pStyle w:val="2TfGMHeading2"/>
              <w:numPr>
                <w:ilvl w:val="1"/>
                <w:numId w:val="0"/>
              </w:numPr>
              <w:rPr>
                <w:bCs/>
                <w:sz w:val="20"/>
                <w:szCs w:val="20"/>
              </w:rPr>
            </w:pPr>
            <w:r w:rsidRPr="00525F2A">
              <w:rPr>
                <w:bCs/>
                <w:sz w:val="20"/>
                <w:szCs w:val="20"/>
              </w:rPr>
              <w:t xml:space="preserve">The GM CAP </w:t>
            </w:r>
            <w:r w:rsidR="00FC5896" w:rsidRPr="00525F2A">
              <w:rPr>
                <w:bCs/>
                <w:sz w:val="20"/>
                <w:szCs w:val="20"/>
              </w:rPr>
              <w:t xml:space="preserve">is </w:t>
            </w:r>
            <w:r w:rsidRPr="00525F2A">
              <w:rPr>
                <w:bCs/>
                <w:sz w:val="20"/>
                <w:szCs w:val="20"/>
              </w:rPr>
              <w:t>a charg</w:t>
            </w:r>
            <w:r w:rsidR="005E5E9A" w:rsidRPr="00525F2A">
              <w:rPr>
                <w:bCs/>
                <w:sz w:val="20"/>
                <w:szCs w:val="20"/>
              </w:rPr>
              <w:t>ing</w:t>
            </w:r>
            <w:r w:rsidRPr="00525F2A">
              <w:rPr>
                <w:bCs/>
                <w:sz w:val="20"/>
                <w:szCs w:val="20"/>
              </w:rPr>
              <w:t xml:space="preserve"> Class C CAZ</w:t>
            </w:r>
            <w:r w:rsidRPr="00525F2A">
              <w:rPr>
                <w:rStyle w:val="FootnoteReference"/>
                <w:bCs/>
                <w:sz w:val="20"/>
                <w:szCs w:val="20"/>
              </w:rPr>
              <w:footnoteReference w:id="3"/>
            </w:r>
            <w:r w:rsidRPr="00525F2A">
              <w:rPr>
                <w:bCs/>
                <w:sz w:val="20"/>
                <w:szCs w:val="20"/>
              </w:rPr>
              <w:t xml:space="preserve">, with additional measures to tackle nitrogen dioxide exceedances. Under a Class C CAZ owners or registered keepers of the following vehicle types are required to pay a daily charge for driving within the zone, if the vehicle does not comply with the </w:t>
            </w:r>
            <w:r w:rsidR="0D1F8C40" w:rsidRPr="00525F2A">
              <w:rPr>
                <w:sz w:val="20"/>
                <w:szCs w:val="20"/>
              </w:rPr>
              <w:t xml:space="preserve">required </w:t>
            </w:r>
            <w:r w:rsidRPr="00525F2A">
              <w:rPr>
                <w:bCs/>
                <w:sz w:val="20"/>
                <w:szCs w:val="20"/>
              </w:rPr>
              <w:t xml:space="preserve">vehicle emission standards in the Government’s </w:t>
            </w:r>
            <w:r w:rsidR="008C580F" w:rsidRPr="00525F2A">
              <w:rPr>
                <w:bCs/>
                <w:sz w:val="20"/>
                <w:szCs w:val="20"/>
              </w:rPr>
              <w:t>CAZ</w:t>
            </w:r>
            <w:r w:rsidRPr="00525F2A">
              <w:rPr>
                <w:bCs/>
                <w:sz w:val="20"/>
                <w:szCs w:val="20"/>
              </w:rPr>
              <w:t xml:space="preserve"> Framework</w:t>
            </w:r>
            <w:bookmarkStart w:id="16" w:name="_Ref43811133"/>
            <w:r w:rsidRPr="00525F2A">
              <w:rPr>
                <w:bCs/>
                <w:sz w:val="20"/>
                <w:szCs w:val="20"/>
                <w:vertAlign w:val="superscript"/>
              </w:rPr>
              <w:footnoteReference w:id="4"/>
            </w:r>
            <w:bookmarkEnd w:id="16"/>
            <w:r w:rsidRPr="00525F2A">
              <w:rPr>
                <w:bCs/>
                <w:sz w:val="20"/>
                <w:szCs w:val="20"/>
              </w:rPr>
              <w:t>:</w:t>
            </w:r>
          </w:p>
          <w:p w14:paraId="04358E57" w14:textId="77777777"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 xml:space="preserve">Buses </w:t>
            </w:r>
          </w:p>
          <w:p w14:paraId="7B99F011" w14:textId="77777777"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Coaches</w:t>
            </w:r>
          </w:p>
          <w:p w14:paraId="670012DD" w14:textId="77777777"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Heavy Goods Vehicles (HGVs)</w:t>
            </w:r>
          </w:p>
          <w:p w14:paraId="2B9E6F0F" w14:textId="77777777"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Light Goods Vehicles (LGVs)</w:t>
            </w:r>
          </w:p>
          <w:p w14:paraId="386E6D1C" w14:textId="77777777"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Minibuses</w:t>
            </w:r>
          </w:p>
          <w:p w14:paraId="3771A10D" w14:textId="77777777"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Licensed Hackney Carriages</w:t>
            </w:r>
          </w:p>
          <w:p w14:paraId="2CDCFAF8" w14:textId="180CA062" w:rsidR="00FC5896" w:rsidRPr="00525F2A" w:rsidRDefault="00FC5896"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Licensed Private Hire Vehicles (PHVs</w:t>
            </w:r>
          </w:p>
          <w:p w14:paraId="7BCD7A09" w14:textId="77777777" w:rsidR="00FC5896" w:rsidRPr="00525F2A" w:rsidRDefault="00FC5896" w:rsidP="00333DA5">
            <w:pPr>
              <w:pStyle w:val="2TfGMHeading2"/>
              <w:numPr>
                <w:ilvl w:val="1"/>
                <w:numId w:val="0"/>
              </w:numPr>
              <w:rPr>
                <w:bCs/>
                <w:sz w:val="20"/>
                <w:szCs w:val="20"/>
              </w:rPr>
            </w:pPr>
            <w:r w:rsidRPr="00525F2A">
              <w:rPr>
                <w:bCs/>
                <w:sz w:val="20"/>
                <w:szCs w:val="20"/>
              </w:rPr>
              <w:t xml:space="preserve">Vehicles which meet the relevant emissions standards will not be subject to charges. A Clean Air Zone Class C does not include charging in respect of private cars and motorbikes. </w:t>
            </w:r>
          </w:p>
          <w:p w14:paraId="2F918250" w14:textId="39BBFC5E" w:rsidR="00E22BEF" w:rsidRPr="00525F2A" w:rsidRDefault="00E22BEF" w:rsidP="00333DA5">
            <w:pPr>
              <w:pStyle w:val="2TfGMHeading2"/>
              <w:numPr>
                <w:ilvl w:val="1"/>
                <w:numId w:val="0"/>
              </w:numPr>
              <w:rPr>
                <w:bCs/>
                <w:sz w:val="20"/>
                <w:szCs w:val="20"/>
              </w:rPr>
            </w:pPr>
            <w:r w:rsidRPr="00525F2A">
              <w:rPr>
                <w:bCs/>
                <w:sz w:val="20"/>
                <w:szCs w:val="20"/>
              </w:rPr>
              <w:t xml:space="preserve">Currently, </w:t>
            </w:r>
            <w:r w:rsidR="00FC5896" w:rsidRPr="00525F2A">
              <w:rPr>
                <w:bCs/>
                <w:sz w:val="20"/>
                <w:szCs w:val="20"/>
              </w:rPr>
              <w:t xml:space="preserve">vehicles with a body type of ‘motorcaravan’ </w:t>
            </w:r>
            <w:r w:rsidRPr="00525F2A">
              <w:rPr>
                <w:bCs/>
                <w:sz w:val="20"/>
                <w:szCs w:val="20"/>
              </w:rPr>
              <w:t xml:space="preserve">classified as N1 or N2 that don’t meet the </w:t>
            </w:r>
            <w:r w:rsidR="008C580F" w:rsidRPr="00525F2A">
              <w:rPr>
                <w:bCs/>
                <w:sz w:val="20"/>
                <w:szCs w:val="20"/>
              </w:rPr>
              <w:t>CAZ</w:t>
            </w:r>
            <w:r w:rsidRPr="00525F2A">
              <w:rPr>
                <w:bCs/>
                <w:sz w:val="20"/>
                <w:szCs w:val="20"/>
              </w:rPr>
              <w:t xml:space="preserve"> emissions standards would be charged as follows:</w:t>
            </w:r>
          </w:p>
          <w:p w14:paraId="7C410C1A" w14:textId="77777777" w:rsidR="00E22BEF" w:rsidRPr="00525F2A" w:rsidRDefault="00E22BEF"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N1 (&lt;3.5t) would be eligible for the van temporary exemption to 31</w:t>
            </w:r>
            <w:r w:rsidRPr="00525F2A">
              <w:rPr>
                <w:rFonts w:ascii="Arial" w:hAnsi="Arial" w:cs="Arial"/>
                <w:bCs/>
                <w:sz w:val="20"/>
                <w:szCs w:val="20"/>
                <w:vertAlign w:val="superscript"/>
              </w:rPr>
              <w:t>st</w:t>
            </w:r>
            <w:r w:rsidRPr="00525F2A">
              <w:rPr>
                <w:rFonts w:ascii="Arial" w:hAnsi="Arial" w:cs="Arial"/>
                <w:bCs/>
                <w:sz w:val="20"/>
                <w:szCs w:val="20"/>
              </w:rPr>
              <w:t xml:space="preserve"> May 2023 and then from 1st June 2023 incur a daily charge of £10</w:t>
            </w:r>
            <w:r w:rsidRPr="00525F2A">
              <w:rPr>
                <w:rFonts w:ascii="Arial" w:hAnsi="Arial" w:cs="Arial"/>
                <w:bCs/>
                <w:sz w:val="20"/>
                <w:szCs w:val="20"/>
                <w:lang w:val="en-US"/>
              </w:rPr>
              <w:t>​.</w:t>
            </w:r>
          </w:p>
          <w:p w14:paraId="667A47DD" w14:textId="77777777" w:rsidR="00E22BEF" w:rsidRPr="00525F2A" w:rsidRDefault="00E22BEF" w:rsidP="00787C29">
            <w:pPr>
              <w:numPr>
                <w:ilvl w:val="0"/>
                <w:numId w:val="12"/>
              </w:numPr>
              <w:shd w:val="clear" w:color="auto" w:fill="FFFFFF" w:themeFill="background1"/>
              <w:spacing w:after="0"/>
              <w:rPr>
                <w:rFonts w:ascii="Arial" w:hAnsi="Arial" w:cs="Arial"/>
                <w:bCs/>
                <w:sz w:val="20"/>
                <w:szCs w:val="20"/>
              </w:rPr>
            </w:pPr>
            <w:r w:rsidRPr="00525F2A">
              <w:rPr>
                <w:rFonts w:ascii="Arial" w:hAnsi="Arial" w:cs="Arial"/>
                <w:bCs/>
                <w:sz w:val="20"/>
                <w:szCs w:val="20"/>
              </w:rPr>
              <w:t>N2 (&gt;3.5t) and have a DVLA Tax class of Private HGV would be eligible for a discount on the daily charge to from £60 to £10​ from 30</w:t>
            </w:r>
            <w:r w:rsidRPr="00525F2A">
              <w:rPr>
                <w:rFonts w:ascii="Arial" w:hAnsi="Arial" w:cs="Arial"/>
                <w:bCs/>
                <w:sz w:val="20"/>
                <w:szCs w:val="20"/>
                <w:vertAlign w:val="superscript"/>
              </w:rPr>
              <w:t>th</w:t>
            </w:r>
            <w:r w:rsidRPr="00525F2A">
              <w:rPr>
                <w:rFonts w:ascii="Arial" w:hAnsi="Arial" w:cs="Arial"/>
                <w:bCs/>
                <w:sz w:val="20"/>
                <w:szCs w:val="20"/>
              </w:rPr>
              <w:t xml:space="preserve"> May 2022</w:t>
            </w:r>
          </w:p>
          <w:p w14:paraId="037CE837" w14:textId="3EA9FD7D" w:rsidR="00E22BEF" w:rsidRPr="00525F2A" w:rsidRDefault="004F06B9" w:rsidP="00E22BEF">
            <w:pPr>
              <w:rPr>
                <w:rFonts w:ascii="Arial" w:hAnsi="Arial" w:cs="Arial"/>
                <w:sz w:val="20"/>
                <w:szCs w:val="20"/>
              </w:rPr>
            </w:pPr>
            <w:r w:rsidRPr="00525F2A">
              <w:rPr>
                <w:rFonts w:ascii="Arial" w:hAnsi="Arial" w:cs="Arial"/>
                <w:sz w:val="20"/>
                <w:szCs w:val="20"/>
              </w:rPr>
              <w:br/>
            </w:r>
            <w:r w:rsidR="00E22BEF" w:rsidRPr="00525F2A">
              <w:rPr>
                <w:rFonts w:ascii="Arial" w:hAnsi="Arial" w:cs="Arial"/>
                <w:sz w:val="20"/>
                <w:szCs w:val="20"/>
              </w:rPr>
              <w:t xml:space="preserve">However, a group of vehicles with a body type of ‘motorcaravan’ and a vehicle type approval of M1 (or M1 Special Purpose) that are non-compliant, would not be charged in the current GM CAZ scheme. </w:t>
            </w:r>
          </w:p>
          <w:p w14:paraId="4D5325EA" w14:textId="2A56673B" w:rsidR="00E22BEF" w:rsidRPr="00525F2A" w:rsidRDefault="00763BBA" w:rsidP="00E22BEF">
            <w:pPr>
              <w:rPr>
                <w:rFonts w:ascii="Arial" w:hAnsi="Arial" w:cs="Arial"/>
                <w:sz w:val="20"/>
                <w:szCs w:val="20"/>
              </w:rPr>
            </w:pPr>
            <w:r w:rsidRPr="00525F2A">
              <w:rPr>
                <w:rFonts w:ascii="Arial" w:hAnsi="Arial" w:cs="Arial"/>
                <w:sz w:val="20"/>
                <w:szCs w:val="20"/>
              </w:rPr>
              <w:t>F</w:t>
            </w:r>
            <w:r w:rsidR="000223B5" w:rsidRPr="00525F2A">
              <w:rPr>
                <w:rFonts w:ascii="Arial" w:hAnsi="Arial" w:cs="Arial"/>
                <w:sz w:val="20"/>
                <w:szCs w:val="20"/>
              </w:rPr>
              <w:t>eedback from the 2020 consultation highlights that there are also a group of vehicles with a body type of ‘motorcaravan’ and a vehicle category of ‘M1 Special Purpose’ that are also non-complian</w:t>
            </w:r>
            <w:r w:rsidR="00B9305D" w:rsidRPr="00525F2A">
              <w:rPr>
                <w:rFonts w:ascii="Arial" w:hAnsi="Arial" w:cs="Arial"/>
                <w:sz w:val="20"/>
                <w:szCs w:val="20"/>
              </w:rPr>
              <w:t>t</w:t>
            </w:r>
            <w:r w:rsidR="000223B5" w:rsidRPr="00525F2A">
              <w:rPr>
                <w:rFonts w:ascii="Arial" w:hAnsi="Arial" w:cs="Arial"/>
                <w:sz w:val="20"/>
                <w:szCs w:val="20"/>
              </w:rPr>
              <w:t xml:space="preserve"> but would not be charged under the current GM CAZ scheme.</w:t>
            </w:r>
            <w:r w:rsidRPr="00525F2A">
              <w:rPr>
                <w:rFonts w:ascii="Arial" w:hAnsi="Arial" w:cs="Arial"/>
                <w:sz w:val="20"/>
                <w:szCs w:val="20"/>
              </w:rPr>
              <w:t xml:space="preserve"> T</w:t>
            </w:r>
            <w:r w:rsidR="00E22BEF" w:rsidRPr="00525F2A">
              <w:rPr>
                <w:rFonts w:ascii="Arial" w:hAnsi="Arial" w:cs="Arial"/>
                <w:sz w:val="20"/>
                <w:szCs w:val="20"/>
              </w:rPr>
              <w:t xml:space="preserve">o ensure the principle of parity of treatment of all vehicles with body type of ‘motorcaravan’ this consultation is being held to understand the impact of including, or not, motorhomes classified as M1 Special Purpose in the GM </w:t>
            </w:r>
            <w:r w:rsidR="008C580F" w:rsidRPr="00525F2A">
              <w:rPr>
                <w:rFonts w:ascii="Arial" w:hAnsi="Arial" w:cs="Arial"/>
                <w:sz w:val="20"/>
                <w:szCs w:val="20"/>
              </w:rPr>
              <w:t>CAZ</w:t>
            </w:r>
            <w:r w:rsidR="00E22BEF" w:rsidRPr="00525F2A">
              <w:rPr>
                <w:rFonts w:ascii="Arial" w:hAnsi="Arial" w:cs="Arial"/>
                <w:sz w:val="20"/>
                <w:szCs w:val="20"/>
              </w:rPr>
              <w:t xml:space="preserve"> with a daily charge. This would mean that </w:t>
            </w:r>
            <w:r w:rsidR="00E22BEF" w:rsidRPr="00525F2A">
              <w:rPr>
                <w:rFonts w:ascii="Arial" w:hAnsi="Arial" w:cs="Arial"/>
                <w:b/>
                <w:bCs/>
                <w:sz w:val="20"/>
                <w:szCs w:val="20"/>
              </w:rPr>
              <w:t xml:space="preserve">all </w:t>
            </w:r>
            <w:r w:rsidR="00E22BEF" w:rsidRPr="00525F2A">
              <w:rPr>
                <w:rFonts w:ascii="Arial" w:hAnsi="Arial" w:cs="Arial"/>
                <w:sz w:val="20"/>
                <w:szCs w:val="20"/>
              </w:rPr>
              <w:t xml:space="preserve">non-compliant ‘motorcaravans’ – N1, N2 and M1 – would </w:t>
            </w:r>
            <w:r w:rsidR="00FC5896" w:rsidRPr="00525F2A">
              <w:rPr>
                <w:rFonts w:ascii="Arial" w:hAnsi="Arial" w:cs="Arial"/>
                <w:sz w:val="20"/>
                <w:szCs w:val="20"/>
              </w:rPr>
              <w:t xml:space="preserve">pay </w:t>
            </w:r>
            <w:r w:rsidR="00E22BEF" w:rsidRPr="00525F2A">
              <w:rPr>
                <w:rFonts w:ascii="Arial" w:hAnsi="Arial" w:cs="Arial"/>
                <w:sz w:val="20"/>
                <w:szCs w:val="20"/>
              </w:rPr>
              <w:t>a daily charge.</w:t>
            </w:r>
          </w:p>
          <w:p w14:paraId="6CC146C9" w14:textId="77777777" w:rsidR="00B75ABB" w:rsidRPr="00525F2A" w:rsidRDefault="005D1E77" w:rsidP="00E22BEF">
            <w:pPr>
              <w:rPr>
                <w:rFonts w:ascii="Arial" w:hAnsi="Arial" w:cs="Arial"/>
                <w:sz w:val="20"/>
                <w:szCs w:val="20"/>
              </w:rPr>
            </w:pPr>
            <w:r w:rsidRPr="00525F2A">
              <w:rPr>
                <w:rFonts w:ascii="Arial" w:hAnsi="Arial" w:cs="Arial"/>
                <w:sz w:val="20"/>
                <w:szCs w:val="20"/>
              </w:rPr>
              <w:t>The statutory consultation set out that the proposed boundary of the CAZ would follow the existing administrative boundary of Greater Manchester as closely as possible, excluding the Strategic Road Network (SRN) which is managed by Highways England. However, feedback from the consultation highlighted that the A575 and A580 at Worsley was not included</w:t>
            </w:r>
            <w:r w:rsidR="00B75ABB" w:rsidRPr="00525F2A">
              <w:rPr>
                <w:rFonts w:ascii="Arial" w:hAnsi="Arial" w:cs="Arial"/>
                <w:sz w:val="20"/>
                <w:szCs w:val="20"/>
              </w:rPr>
              <w:t>.</w:t>
            </w:r>
          </w:p>
          <w:p w14:paraId="7A23D4DA" w14:textId="35F3D63F" w:rsidR="005D1E77" w:rsidRPr="00525F2A" w:rsidRDefault="00B75ABB" w:rsidP="00E22BEF">
            <w:pPr>
              <w:rPr>
                <w:rFonts w:ascii="Arial" w:hAnsi="Arial" w:cs="Arial"/>
                <w:sz w:val="20"/>
                <w:szCs w:val="20"/>
              </w:rPr>
            </w:pPr>
            <w:r w:rsidRPr="00525F2A">
              <w:rPr>
                <w:rFonts w:ascii="Arial" w:hAnsi="Arial" w:cs="Arial"/>
                <w:sz w:val="20"/>
                <w:szCs w:val="20"/>
              </w:rPr>
              <w:t>These sections were originally excluded as the strategic approach to signing the Strategic Road Network (SRN) in this location was initially anticipated to be challenging and costly, impacting on timescales for delivery and achieving compliant levels of NO</w:t>
            </w:r>
            <w:r w:rsidRPr="00525F2A">
              <w:rPr>
                <w:rFonts w:ascii="Arial" w:hAnsi="Arial" w:cs="Arial"/>
                <w:sz w:val="20"/>
                <w:szCs w:val="20"/>
                <w:vertAlign w:val="subscript"/>
              </w:rPr>
              <w:t>2</w:t>
            </w:r>
            <w:r w:rsidRPr="00525F2A">
              <w:rPr>
                <w:rFonts w:ascii="Arial" w:hAnsi="Arial" w:cs="Arial"/>
                <w:sz w:val="20"/>
                <w:szCs w:val="20"/>
              </w:rPr>
              <w:t xml:space="preserve">. An alternative solution to signing the SRN across GM has now been identified by Highways England, which can be put in place in time for the CAZ to go live and would enable the inclusion </w:t>
            </w:r>
            <w:r w:rsidR="000C7278" w:rsidRPr="00525F2A">
              <w:rPr>
                <w:rFonts w:ascii="Arial" w:hAnsi="Arial" w:cs="Arial"/>
                <w:sz w:val="20"/>
                <w:szCs w:val="20"/>
              </w:rPr>
              <w:t xml:space="preserve">of A575 and A580 </w:t>
            </w:r>
            <w:r w:rsidRPr="00525F2A">
              <w:rPr>
                <w:rFonts w:ascii="Arial" w:hAnsi="Arial" w:cs="Arial"/>
                <w:sz w:val="20"/>
                <w:szCs w:val="20"/>
              </w:rPr>
              <w:t xml:space="preserve">in the Worsley area. </w:t>
            </w:r>
            <w:r w:rsidR="005D1E77" w:rsidRPr="00525F2A">
              <w:rPr>
                <w:rFonts w:ascii="Arial" w:hAnsi="Arial" w:cs="Arial"/>
                <w:sz w:val="20"/>
                <w:szCs w:val="20"/>
              </w:rPr>
              <w:t xml:space="preserve"> </w:t>
            </w:r>
          </w:p>
          <w:p w14:paraId="21B465B9" w14:textId="291D0269" w:rsidR="00DB0F9D" w:rsidRPr="00525F2A" w:rsidRDefault="00DB0F9D" w:rsidP="00DB0F9D">
            <w:pPr>
              <w:rPr>
                <w:rFonts w:ascii="Arial" w:eastAsia="Times New Roman" w:hAnsi="Arial" w:cs="Arial"/>
                <w:sz w:val="20"/>
                <w:szCs w:val="20"/>
              </w:rPr>
            </w:pPr>
            <w:r w:rsidRPr="00525F2A">
              <w:rPr>
                <w:rFonts w:ascii="Arial" w:eastAsia="Times New Roman" w:hAnsi="Arial" w:cs="Arial"/>
                <w:sz w:val="20"/>
                <w:szCs w:val="20"/>
              </w:rPr>
              <w:t>Further consultation will take place between 1 September 2021 and 13 October 2021</w:t>
            </w:r>
            <w:r w:rsidR="00B9305D" w:rsidRPr="00525F2A">
              <w:rPr>
                <w:rFonts w:ascii="Arial" w:eastAsia="Times New Roman" w:hAnsi="Arial" w:cs="Arial"/>
                <w:sz w:val="20"/>
                <w:szCs w:val="20"/>
              </w:rPr>
              <w:t>.</w:t>
            </w:r>
          </w:p>
          <w:p w14:paraId="0381C26C" w14:textId="76684876" w:rsidR="0092480D" w:rsidRPr="00525F2A" w:rsidRDefault="0092480D" w:rsidP="00924B6D">
            <w:pPr>
              <w:pStyle w:val="Heading3"/>
              <w:rPr>
                <w:rFonts w:ascii="Arial" w:hAnsi="Arial" w:cs="Arial"/>
                <w:sz w:val="20"/>
                <w:szCs w:val="20"/>
              </w:rPr>
            </w:pPr>
            <w:bookmarkStart w:id="17" w:name="_Toc80968429"/>
            <w:r w:rsidRPr="00525F2A">
              <w:rPr>
                <w:rFonts w:ascii="Arial" w:hAnsi="Arial" w:cs="Arial"/>
                <w:sz w:val="20"/>
                <w:szCs w:val="20"/>
              </w:rPr>
              <w:t>Question 4:</w:t>
            </w:r>
            <w:bookmarkEnd w:id="17"/>
            <w:r w:rsidRPr="00525F2A">
              <w:rPr>
                <w:rFonts w:ascii="Arial" w:hAnsi="Arial" w:cs="Arial"/>
                <w:sz w:val="20"/>
                <w:szCs w:val="20"/>
              </w:rPr>
              <w:t xml:space="preserve"> </w:t>
            </w:r>
          </w:p>
          <w:p w14:paraId="240C4ABB" w14:textId="2EF450E4" w:rsidR="0092480D" w:rsidRPr="00525F2A" w:rsidRDefault="0092480D" w:rsidP="00924B6D">
            <w:pPr>
              <w:pStyle w:val="Heading3"/>
              <w:rPr>
                <w:rFonts w:ascii="Arial" w:hAnsi="Arial" w:cs="Arial"/>
                <w:i/>
                <w:iCs/>
                <w:sz w:val="20"/>
                <w:szCs w:val="20"/>
              </w:rPr>
            </w:pPr>
            <w:bookmarkStart w:id="18" w:name="_Toc80968430"/>
            <w:r w:rsidRPr="00525F2A">
              <w:rPr>
                <w:rFonts w:ascii="Arial" w:eastAsia="Times New Roman" w:hAnsi="Arial" w:cs="Arial"/>
                <w:i/>
                <w:iCs/>
                <w:color w:val="000000"/>
                <w:sz w:val="20"/>
                <w:szCs w:val="20"/>
                <w:lang w:eastAsia="en-GB"/>
              </w:rPr>
              <w:t xml:space="preserve">If this is a new / proposed activity or a change to an existing </w:t>
            </w:r>
            <w:r w:rsidR="00D33B89" w:rsidRPr="00525F2A">
              <w:rPr>
                <w:rFonts w:ascii="Arial" w:eastAsia="Times New Roman" w:hAnsi="Arial" w:cs="Arial"/>
                <w:i/>
                <w:iCs/>
                <w:color w:val="000000"/>
                <w:sz w:val="20"/>
                <w:szCs w:val="20"/>
                <w:lang w:eastAsia="en-GB"/>
              </w:rPr>
              <w:t>activity,</w:t>
            </w:r>
            <w:r w:rsidRPr="00525F2A">
              <w:rPr>
                <w:rFonts w:ascii="Arial" w:eastAsia="Times New Roman" w:hAnsi="Arial" w:cs="Arial"/>
                <w:i/>
                <w:iCs/>
                <w:color w:val="000000"/>
                <w:sz w:val="20"/>
                <w:szCs w:val="20"/>
                <w:lang w:eastAsia="en-GB"/>
              </w:rPr>
              <w:t xml:space="preserve"> please explain why the proposal is being made / for what reason?</w:t>
            </w:r>
            <w:bookmarkEnd w:id="18"/>
          </w:p>
          <w:p w14:paraId="069BA2D5" w14:textId="1D614782" w:rsidR="0092480D" w:rsidRPr="00525F2A" w:rsidRDefault="0092480D" w:rsidP="0092480D">
            <w:pP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This assessment builds on the EqIA document that was published </w:t>
            </w:r>
            <w:r w:rsidR="006E76B1" w:rsidRPr="00525F2A">
              <w:rPr>
                <w:rFonts w:ascii="Arial" w:eastAsia="Times New Roman" w:hAnsi="Arial" w:cs="Arial"/>
                <w:color w:val="000000"/>
                <w:sz w:val="20"/>
                <w:szCs w:val="20"/>
                <w:lang w:eastAsia="en-GB"/>
              </w:rPr>
              <w:t>following the</w:t>
            </w:r>
            <w:r w:rsidRPr="00525F2A">
              <w:rPr>
                <w:rFonts w:ascii="Arial" w:eastAsia="Times New Roman" w:hAnsi="Arial" w:cs="Arial"/>
                <w:color w:val="000000"/>
                <w:sz w:val="20"/>
                <w:szCs w:val="20"/>
                <w:lang w:eastAsia="en-GB"/>
              </w:rPr>
              <w:t xml:space="preserve"> GM CAP </w:t>
            </w:r>
            <w:r w:rsidR="006E76B1" w:rsidRPr="00525F2A">
              <w:rPr>
                <w:rFonts w:ascii="Arial" w:eastAsia="Times New Roman" w:hAnsi="Arial" w:cs="Arial"/>
                <w:color w:val="000000"/>
                <w:sz w:val="20"/>
                <w:szCs w:val="20"/>
                <w:lang w:eastAsia="en-GB"/>
              </w:rPr>
              <w:t xml:space="preserve">2020 </w:t>
            </w:r>
            <w:r w:rsidRPr="00525F2A">
              <w:rPr>
                <w:rFonts w:ascii="Arial" w:eastAsia="Times New Roman" w:hAnsi="Arial" w:cs="Arial"/>
                <w:color w:val="000000"/>
                <w:sz w:val="20"/>
                <w:szCs w:val="20"/>
                <w:lang w:eastAsia="en-GB"/>
              </w:rPr>
              <w:t xml:space="preserve">Consultation </w:t>
            </w:r>
            <w:r w:rsidR="00C009DF" w:rsidRPr="00525F2A">
              <w:rPr>
                <w:rFonts w:ascii="Arial" w:eastAsia="Times New Roman" w:hAnsi="Arial" w:cs="Arial"/>
                <w:color w:val="000000"/>
                <w:sz w:val="20"/>
                <w:szCs w:val="20"/>
                <w:lang w:eastAsia="en-GB"/>
              </w:rPr>
              <w:t>and fo</w:t>
            </w:r>
            <w:r w:rsidR="00C941ED" w:rsidRPr="00525F2A">
              <w:rPr>
                <w:rFonts w:ascii="Arial" w:eastAsia="Times New Roman" w:hAnsi="Arial" w:cs="Arial"/>
                <w:color w:val="000000"/>
                <w:sz w:val="20"/>
                <w:szCs w:val="20"/>
                <w:lang w:eastAsia="en-GB"/>
              </w:rPr>
              <w:t xml:space="preserve">cuses on </w:t>
            </w:r>
            <w:r w:rsidR="00A71CCF" w:rsidRPr="00525F2A">
              <w:rPr>
                <w:rFonts w:ascii="Arial" w:eastAsia="Times New Roman" w:hAnsi="Arial" w:cs="Arial"/>
                <w:color w:val="000000"/>
                <w:sz w:val="20"/>
                <w:szCs w:val="20"/>
                <w:lang w:eastAsia="en-GB"/>
              </w:rPr>
              <w:t xml:space="preserve">two specific elements of the GM </w:t>
            </w:r>
            <w:r w:rsidR="004626E3" w:rsidRPr="00525F2A">
              <w:rPr>
                <w:rFonts w:ascii="Arial" w:eastAsia="Times New Roman" w:hAnsi="Arial" w:cs="Arial"/>
                <w:color w:val="000000"/>
                <w:sz w:val="20"/>
                <w:szCs w:val="20"/>
                <w:lang w:eastAsia="en-GB"/>
              </w:rPr>
              <w:t>CAP</w:t>
            </w:r>
            <w:r w:rsidR="00153C1E" w:rsidRPr="00525F2A">
              <w:rPr>
                <w:rFonts w:ascii="Arial" w:eastAsia="Times New Roman" w:hAnsi="Arial" w:cs="Arial"/>
                <w:color w:val="000000"/>
                <w:sz w:val="20"/>
                <w:szCs w:val="20"/>
                <w:lang w:eastAsia="en-GB"/>
              </w:rPr>
              <w:t xml:space="preserve"> and </w:t>
            </w:r>
            <w:r w:rsidR="00153C1E" w:rsidRPr="00525F2A">
              <w:rPr>
                <w:rFonts w:ascii="Arial" w:hAnsi="Arial" w:cs="Arial"/>
                <w:sz w:val="20"/>
                <w:szCs w:val="20"/>
              </w:rPr>
              <w:t xml:space="preserve">the </w:t>
            </w:r>
            <w:r w:rsidR="00E06BBD" w:rsidRPr="00525F2A">
              <w:rPr>
                <w:rFonts w:ascii="Arial" w:hAnsi="Arial" w:cs="Arial"/>
                <w:sz w:val="20"/>
                <w:szCs w:val="20"/>
              </w:rPr>
              <w:t>proposal</w:t>
            </w:r>
            <w:r w:rsidR="00153C1E" w:rsidRPr="00525F2A">
              <w:rPr>
                <w:rFonts w:ascii="Arial" w:hAnsi="Arial" w:cs="Arial"/>
                <w:sz w:val="20"/>
                <w:szCs w:val="20"/>
              </w:rPr>
              <w:t xml:space="preserve"> that </w:t>
            </w:r>
            <w:r w:rsidR="00FC5896" w:rsidRPr="00525F2A">
              <w:rPr>
                <w:rFonts w:ascii="Arial" w:hAnsi="Arial" w:cs="Arial"/>
                <w:sz w:val="20"/>
                <w:szCs w:val="20"/>
              </w:rPr>
              <w:t xml:space="preserve">M1 or </w:t>
            </w:r>
            <w:r w:rsidR="00153C1E" w:rsidRPr="00525F2A">
              <w:rPr>
                <w:rFonts w:ascii="Arial" w:hAnsi="Arial" w:cs="Arial"/>
                <w:sz w:val="20"/>
                <w:szCs w:val="20"/>
              </w:rPr>
              <w:t xml:space="preserve">M1 Special Purpose motorhomes are included within the GM </w:t>
            </w:r>
            <w:r w:rsidR="008C580F" w:rsidRPr="00525F2A">
              <w:rPr>
                <w:rFonts w:ascii="Arial" w:hAnsi="Arial" w:cs="Arial"/>
                <w:sz w:val="20"/>
                <w:szCs w:val="20"/>
              </w:rPr>
              <w:t>CAZ</w:t>
            </w:r>
            <w:r w:rsidR="003A77A4" w:rsidRPr="00525F2A">
              <w:rPr>
                <w:rFonts w:ascii="Arial" w:hAnsi="Arial" w:cs="Arial"/>
                <w:sz w:val="20"/>
                <w:szCs w:val="20"/>
              </w:rPr>
              <w:t xml:space="preserve"> </w:t>
            </w:r>
            <w:r w:rsidR="00147803" w:rsidRPr="00525F2A">
              <w:rPr>
                <w:rFonts w:ascii="Arial" w:hAnsi="Arial" w:cs="Arial"/>
                <w:sz w:val="20"/>
                <w:szCs w:val="20"/>
              </w:rPr>
              <w:t xml:space="preserve">and </w:t>
            </w:r>
            <w:r w:rsidR="00147803" w:rsidRPr="00525F2A">
              <w:rPr>
                <w:rFonts w:ascii="Arial" w:eastAsia="Times New Roman" w:hAnsi="Arial" w:cs="Arial"/>
                <w:color w:val="000000"/>
                <w:sz w:val="20"/>
                <w:szCs w:val="20"/>
                <w:lang w:eastAsia="en-GB"/>
              </w:rPr>
              <w:t xml:space="preserve">that the A575 and A580 at Worsley are included within the GM </w:t>
            </w:r>
            <w:r w:rsidR="008C580F" w:rsidRPr="00525F2A">
              <w:rPr>
                <w:rFonts w:ascii="Arial" w:eastAsia="Times New Roman" w:hAnsi="Arial" w:cs="Arial"/>
                <w:color w:val="000000"/>
                <w:sz w:val="20"/>
                <w:szCs w:val="20"/>
                <w:lang w:eastAsia="en-GB"/>
              </w:rPr>
              <w:t>CAZ</w:t>
            </w:r>
            <w:r w:rsidR="00147803" w:rsidRPr="00525F2A">
              <w:rPr>
                <w:rFonts w:ascii="Arial" w:eastAsia="Times New Roman" w:hAnsi="Arial" w:cs="Arial"/>
                <w:color w:val="000000"/>
                <w:sz w:val="20"/>
                <w:szCs w:val="20"/>
                <w:lang w:eastAsia="en-GB"/>
              </w:rPr>
              <w:t>.</w:t>
            </w:r>
            <w:r w:rsidR="00630777" w:rsidRPr="00525F2A">
              <w:rPr>
                <w:rFonts w:ascii="Arial" w:eastAsia="Times New Roman" w:hAnsi="Arial" w:cs="Arial"/>
                <w:color w:val="000000"/>
                <w:sz w:val="20"/>
                <w:szCs w:val="20"/>
                <w:lang w:eastAsia="en-GB"/>
              </w:rPr>
              <w:t xml:space="preserve"> </w:t>
            </w:r>
          </w:p>
          <w:p w14:paraId="0D500A7F" w14:textId="77777777" w:rsidR="0092480D" w:rsidRPr="00525F2A" w:rsidRDefault="0092480D" w:rsidP="00924B6D">
            <w:pPr>
              <w:pStyle w:val="Heading3"/>
              <w:rPr>
                <w:rFonts w:ascii="Arial" w:eastAsia="Times New Roman" w:hAnsi="Arial" w:cs="Arial"/>
                <w:color w:val="000000"/>
                <w:sz w:val="20"/>
                <w:szCs w:val="20"/>
                <w:lang w:eastAsia="en-GB"/>
              </w:rPr>
            </w:pPr>
            <w:bookmarkStart w:id="19" w:name="_Toc80968431"/>
            <w:r w:rsidRPr="00525F2A">
              <w:rPr>
                <w:rFonts w:ascii="Arial" w:hAnsi="Arial" w:cs="Arial"/>
                <w:sz w:val="20"/>
                <w:szCs w:val="20"/>
              </w:rPr>
              <w:t>Question 5:</w:t>
            </w:r>
            <w:bookmarkEnd w:id="19"/>
          </w:p>
          <w:p w14:paraId="52AF50B9" w14:textId="77777777" w:rsidR="0092480D" w:rsidRPr="00525F2A" w:rsidRDefault="0092480D" w:rsidP="00924B6D">
            <w:pPr>
              <w:pStyle w:val="Heading3"/>
              <w:rPr>
                <w:rFonts w:ascii="Arial" w:eastAsia="Times New Roman" w:hAnsi="Arial" w:cs="Arial"/>
                <w:i/>
                <w:iCs/>
                <w:sz w:val="20"/>
                <w:szCs w:val="20"/>
                <w:lang w:eastAsia="en-GB"/>
              </w:rPr>
            </w:pPr>
            <w:bookmarkStart w:id="20" w:name="_Toc80968432"/>
            <w:r w:rsidRPr="00525F2A">
              <w:rPr>
                <w:rFonts w:ascii="Arial" w:eastAsia="Times New Roman" w:hAnsi="Arial" w:cs="Arial"/>
                <w:i/>
                <w:iCs/>
                <w:sz w:val="20"/>
                <w:szCs w:val="20"/>
                <w:lang w:eastAsia="en-GB"/>
              </w:rPr>
              <w:t>What outcomes does the activity aim to achieve?</w:t>
            </w:r>
            <w:bookmarkEnd w:id="20"/>
          </w:p>
          <w:p w14:paraId="1A2DE65D" w14:textId="55701BF8" w:rsidR="00E72B36" w:rsidRPr="00525F2A" w:rsidRDefault="007C3F43" w:rsidP="00E72B36">
            <w:pP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To address the lack of consistency for vehicles with a body type of ‘motorcaravan’ and a vehicle type approval of M1 (or M1 Special Purpose) against vehicles with a body type of ‘motorcaravan’ that have a vehicle type approval of N1 or N2, which are currently liable for a charge under the GM CAZ scheme</w:t>
            </w:r>
            <w:r w:rsidR="008877D5" w:rsidRPr="00525F2A">
              <w:rPr>
                <w:rFonts w:ascii="Arial" w:eastAsia="Times New Roman" w:hAnsi="Arial" w:cs="Arial"/>
                <w:color w:val="000000"/>
                <w:sz w:val="20"/>
                <w:szCs w:val="20"/>
                <w:lang w:eastAsia="en-GB"/>
              </w:rPr>
              <w:t xml:space="preserve"> and to include the </w:t>
            </w:r>
            <w:r w:rsidR="00E72B36" w:rsidRPr="00525F2A">
              <w:rPr>
                <w:rFonts w:ascii="Arial" w:eastAsia="Times New Roman" w:hAnsi="Arial" w:cs="Arial"/>
                <w:color w:val="000000"/>
                <w:sz w:val="20"/>
                <w:szCs w:val="20"/>
                <w:lang w:eastAsia="en-GB"/>
              </w:rPr>
              <w:t xml:space="preserve">A575 and A580 at Worsley within the GM </w:t>
            </w:r>
            <w:r w:rsidR="008C580F" w:rsidRPr="00525F2A">
              <w:rPr>
                <w:rFonts w:ascii="Arial" w:eastAsia="Times New Roman" w:hAnsi="Arial" w:cs="Arial"/>
                <w:color w:val="000000"/>
                <w:sz w:val="20"/>
                <w:szCs w:val="20"/>
                <w:lang w:eastAsia="en-GB"/>
              </w:rPr>
              <w:t>CAZ</w:t>
            </w:r>
            <w:r w:rsidR="00E72B36" w:rsidRPr="00525F2A">
              <w:rPr>
                <w:rFonts w:ascii="Arial" w:eastAsia="Times New Roman" w:hAnsi="Arial" w:cs="Arial"/>
                <w:color w:val="000000"/>
                <w:sz w:val="20"/>
                <w:szCs w:val="20"/>
                <w:lang w:eastAsia="en-GB"/>
              </w:rPr>
              <w:t xml:space="preserve">. </w:t>
            </w:r>
          </w:p>
          <w:p w14:paraId="41DDD4CA" w14:textId="77777777" w:rsidR="0092480D" w:rsidRPr="00525F2A" w:rsidRDefault="0092480D" w:rsidP="00924B6D">
            <w:pPr>
              <w:pStyle w:val="Heading3"/>
              <w:rPr>
                <w:rFonts w:ascii="Arial" w:eastAsia="Times New Roman" w:hAnsi="Arial" w:cs="Arial"/>
                <w:color w:val="000000"/>
                <w:sz w:val="20"/>
                <w:szCs w:val="20"/>
                <w:lang w:eastAsia="en-GB"/>
              </w:rPr>
            </w:pPr>
            <w:bookmarkStart w:id="21" w:name="_Toc80968433"/>
            <w:r w:rsidRPr="00525F2A">
              <w:rPr>
                <w:rFonts w:ascii="Arial" w:hAnsi="Arial" w:cs="Arial"/>
                <w:sz w:val="20"/>
                <w:szCs w:val="20"/>
              </w:rPr>
              <w:t>Question 6:</w:t>
            </w:r>
            <w:bookmarkEnd w:id="21"/>
          </w:p>
          <w:p w14:paraId="76393367" w14:textId="77777777" w:rsidR="0092480D" w:rsidRPr="00525F2A" w:rsidRDefault="0092480D" w:rsidP="00924B6D">
            <w:pPr>
              <w:pStyle w:val="Heading3"/>
              <w:rPr>
                <w:rFonts w:ascii="Arial" w:eastAsia="Times New Roman" w:hAnsi="Arial" w:cs="Arial"/>
                <w:i/>
                <w:iCs/>
                <w:sz w:val="20"/>
                <w:szCs w:val="20"/>
                <w:lang w:eastAsia="en-GB"/>
              </w:rPr>
            </w:pPr>
            <w:bookmarkStart w:id="22" w:name="_Toc80968434"/>
            <w:r w:rsidRPr="00525F2A">
              <w:rPr>
                <w:rFonts w:ascii="Arial" w:eastAsia="Times New Roman" w:hAnsi="Arial" w:cs="Arial"/>
                <w:i/>
                <w:iCs/>
                <w:sz w:val="20"/>
                <w:szCs w:val="20"/>
                <w:lang w:eastAsia="en-GB"/>
              </w:rPr>
              <w:t>Who are, or will be, the main beneficiaries of the activity?</w:t>
            </w:r>
            <w:bookmarkEnd w:id="22"/>
          </w:p>
          <w:p w14:paraId="0B75F773" w14:textId="77777777" w:rsidR="0092480D" w:rsidRPr="00525F2A" w:rsidRDefault="0092480D" w:rsidP="0092480D">
            <w:pPr>
              <w:rPr>
                <w:rFonts w:ascii="Arial" w:eastAsia="Times New Roman" w:hAnsi="Arial" w:cs="Arial"/>
                <w:i/>
                <w:iCs/>
                <w:sz w:val="20"/>
                <w:szCs w:val="20"/>
                <w:lang w:eastAsia="en-GB"/>
              </w:rPr>
            </w:pPr>
            <w:r w:rsidRPr="00525F2A">
              <w:rPr>
                <w:rFonts w:ascii="Arial" w:eastAsia="Times New Roman" w:hAnsi="Arial" w:cs="Arial"/>
                <w:i/>
                <w:iCs/>
                <w:sz w:val="20"/>
                <w:szCs w:val="20"/>
                <w:lang w:eastAsia="en-GB"/>
              </w:rPr>
              <w:t>Please tick one or more of the following</w:t>
            </w:r>
          </w:p>
        </w:tc>
      </w:tr>
      <w:tr w:rsidR="0092480D" w:rsidRPr="00525F2A" w14:paraId="4CBE80F8" w14:textId="77777777" w:rsidTr="002F4C75">
        <w:trPr>
          <w:trHeight w:val="450"/>
        </w:trPr>
        <w:tc>
          <w:tcPr>
            <w:tcW w:w="3423" w:type="dxa"/>
            <w:tcBorders>
              <w:top w:val="single" w:sz="8" w:space="0" w:color="333333"/>
              <w:left w:val="single" w:sz="8" w:space="0" w:color="333333"/>
              <w:bottom w:val="single" w:sz="8" w:space="0" w:color="333333"/>
              <w:right w:val="single" w:sz="8" w:space="0" w:color="333333"/>
            </w:tcBorders>
            <w:shd w:val="clear" w:color="auto" w:fill="auto"/>
          </w:tcPr>
          <w:p w14:paraId="4533DF41"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Travelling public </w:t>
            </w:r>
          </w:p>
        </w:tc>
        <w:tc>
          <w:tcPr>
            <w:tcW w:w="6447" w:type="dxa"/>
            <w:tcBorders>
              <w:top w:val="single" w:sz="8" w:space="0" w:color="333333"/>
              <w:left w:val="nil"/>
              <w:bottom w:val="single" w:sz="8" w:space="0" w:color="333333"/>
              <w:right w:val="single" w:sz="8" w:space="0" w:color="333333"/>
            </w:tcBorders>
            <w:shd w:val="clear" w:color="auto" w:fill="auto"/>
          </w:tcPr>
          <w:p w14:paraId="72088AB7" w14:textId="77777777" w:rsidR="0092480D" w:rsidRPr="00525F2A" w:rsidRDefault="0092480D" w:rsidP="0092480D">
            <w:pPr>
              <w:spacing w:after="0" w:line="240" w:lineRule="auto"/>
              <w:rPr>
                <w:rFonts w:ascii="Arial" w:hAnsi="Arial" w:cs="Arial"/>
                <w:color w:val="000000"/>
                <w:sz w:val="20"/>
                <w:szCs w:val="20"/>
                <w:lang w:eastAsia="en-GB"/>
              </w:rPr>
            </w:pPr>
            <w:r w:rsidRPr="00525F2A">
              <w:rPr>
                <w:rFonts w:ascii="Arial" w:hAnsi="Arial" w:cs="Arial"/>
                <w:color w:val="000000"/>
                <w:sz w:val="20"/>
                <w:szCs w:val="20"/>
                <w:lang w:eastAsia="en-GB"/>
              </w:rPr>
              <w:t>Yes</w:t>
            </w:r>
          </w:p>
        </w:tc>
      </w:tr>
      <w:tr w:rsidR="0092480D" w:rsidRPr="00525F2A" w14:paraId="280E67EA" w14:textId="77777777" w:rsidTr="002F4C75">
        <w:trPr>
          <w:trHeight w:val="401"/>
        </w:trPr>
        <w:tc>
          <w:tcPr>
            <w:tcW w:w="3423" w:type="dxa"/>
            <w:tcBorders>
              <w:top w:val="single" w:sz="8" w:space="0" w:color="333333"/>
              <w:left w:val="single" w:sz="8" w:space="0" w:color="333333"/>
              <w:bottom w:val="single" w:sz="8" w:space="0" w:color="333333"/>
              <w:right w:val="single" w:sz="8" w:space="0" w:color="333333"/>
            </w:tcBorders>
            <w:shd w:val="clear" w:color="auto" w:fill="auto"/>
          </w:tcPr>
          <w:p w14:paraId="436698EA"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TfGM staff</w:t>
            </w:r>
          </w:p>
        </w:tc>
        <w:tc>
          <w:tcPr>
            <w:tcW w:w="6447" w:type="dxa"/>
            <w:tcBorders>
              <w:top w:val="single" w:sz="8" w:space="0" w:color="333333"/>
              <w:left w:val="nil"/>
              <w:bottom w:val="single" w:sz="8" w:space="0" w:color="333333"/>
              <w:right w:val="single" w:sz="8" w:space="0" w:color="333333"/>
            </w:tcBorders>
            <w:shd w:val="clear" w:color="auto" w:fill="auto"/>
          </w:tcPr>
          <w:p w14:paraId="52051549" w14:textId="77777777" w:rsidR="0092480D" w:rsidRPr="00525F2A" w:rsidRDefault="0092480D" w:rsidP="0092480D">
            <w:pPr>
              <w:spacing w:after="0" w:line="240" w:lineRule="auto"/>
              <w:rPr>
                <w:rFonts w:ascii="Arial" w:hAnsi="Arial" w:cs="Arial"/>
                <w:color w:val="000000"/>
                <w:sz w:val="20"/>
                <w:szCs w:val="20"/>
                <w:lang w:eastAsia="en-GB"/>
              </w:rPr>
            </w:pPr>
            <w:r w:rsidRPr="00525F2A">
              <w:rPr>
                <w:rFonts w:ascii="Arial" w:hAnsi="Arial" w:cs="Arial"/>
                <w:color w:val="000000"/>
                <w:sz w:val="20"/>
                <w:szCs w:val="20"/>
                <w:lang w:eastAsia="en-GB"/>
              </w:rPr>
              <w:t>No</w:t>
            </w:r>
          </w:p>
        </w:tc>
      </w:tr>
      <w:tr w:rsidR="0092480D" w:rsidRPr="00525F2A" w14:paraId="1772CB13" w14:textId="77777777" w:rsidTr="002F4C75">
        <w:trPr>
          <w:trHeight w:val="407"/>
        </w:trPr>
        <w:tc>
          <w:tcPr>
            <w:tcW w:w="3423" w:type="dxa"/>
            <w:tcBorders>
              <w:top w:val="single" w:sz="8" w:space="0" w:color="333333"/>
              <w:left w:val="single" w:sz="8" w:space="0" w:color="333333"/>
              <w:bottom w:val="single" w:sz="8" w:space="0" w:color="333333"/>
              <w:right w:val="single" w:sz="8" w:space="0" w:color="333333"/>
            </w:tcBorders>
            <w:shd w:val="clear" w:color="auto" w:fill="auto"/>
          </w:tcPr>
          <w:p w14:paraId="4BB5400B"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Partners including Operators</w:t>
            </w:r>
          </w:p>
        </w:tc>
        <w:tc>
          <w:tcPr>
            <w:tcW w:w="6447" w:type="dxa"/>
            <w:tcBorders>
              <w:top w:val="single" w:sz="8" w:space="0" w:color="333333"/>
              <w:left w:val="nil"/>
              <w:bottom w:val="single" w:sz="8" w:space="0" w:color="333333"/>
              <w:right w:val="single" w:sz="8" w:space="0" w:color="333333"/>
            </w:tcBorders>
            <w:shd w:val="clear" w:color="auto" w:fill="auto"/>
          </w:tcPr>
          <w:p w14:paraId="0366BD24" w14:textId="77777777" w:rsidR="0092480D" w:rsidRPr="00525F2A" w:rsidRDefault="0092480D" w:rsidP="0092480D">
            <w:pPr>
              <w:spacing w:after="0" w:line="240" w:lineRule="auto"/>
              <w:rPr>
                <w:rFonts w:ascii="Arial" w:hAnsi="Arial" w:cs="Arial"/>
                <w:color w:val="000000"/>
                <w:sz w:val="20"/>
                <w:szCs w:val="20"/>
                <w:lang w:eastAsia="en-GB"/>
              </w:rPr>
            </w:pPr>
            <w:r w:rsidRPr="00525F2A">
              <w:rPr>
                <w:rFonts w:ascii="Arial" w:hAnsi="Arial" w:cs="Arial"/>
                <w:color w:val="000000"/>
                <w:sz w:val="20"/>
                <w:szCs w:val="20"/>
                <w:lang w:eastAsia="en-GB"/>
              </w:rPr>
              <w:t>No</w:t>
            </w:r>
          </w:p>
        </w:tc>
      </w:tr>
      <w:tr w:rsidR="0092480D" w:rsidRPr="00525F2A" w14:paraId="4587BD20" w14:textId="77777777" w:rsidTr="002F4C75">
        <w:trPr>
          <w:trHeight w:val="413"/>
        </w:trPr>
        <w:tc>
          <w:tcPr>
            <w:tcW w:w="3423" w:type="dxa"/>
            <w:tcBorders>
              <w:top w:val="single" w:sz="8" w:space="0" w:color="333333"/>
              <w:left w:val="single" w:sz="8" w:space="0" w:color="333333"/>
              <w:bottom w:val="single" w:sz="8" w:space="0" w:color="333333"/>
              <w:right w:val="single" w:sz="8" w:space="0" w:color="333333"/>
            </w:tcBorders>
            <w:shd w:val="clear" w:color="auto" w:fill="auto"/>
          </w:tcPr>
          <w:p w14:paraId="29E545D6"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Suppliers</w:t>
            </w:r>
          </w:p>
        </w:tc>
        <w:tc>
          <w:tcPr>
            <w:tcW w:w="6447" w:type="dxa"/>
            <w:tcBorders>
              <w:top w:val="single" w:sz="8" w:space="0" w:color="333333"/>
              <w:left w:val="nil"/>
              <w:bottom w:val="single" w:sz="8" w:space="0" w:color="333333"/>
              <w:right w:val="single" w:sz="8" w:space="0" w:color="333333"/>
            </w:tcBorders>
            <w:shd w:val="clear" w:color="auto" w:fill="auto"/>
          </w:tcPr>
          <w:p w14:paraId="5BB4E37B" w14:textId="77777777" w:rsidR="0092480D" w:rsidRPr="00525F2A" w:rsidRDefault="0092480D" w:rsidP="0092480D">
            <w:pPr>
              <w:spacing w:after="0" w:line="240" w:lineRule="auto"/>
              <w:rPr>
                <w:rFonts w:ascii="Arial" w:hAnsi="Arial" w:cs="Arial"/>
                <w:color w:val="000000"/>
                <w:sz w:val="20"/>
                <w:szCs w:val="20"/>
                <w:lang w:eastAsia="en-GB"/>
              </w:rPr>
            </w:pPr>
            <w:r w:rsidRPr="00525F2A">
              <w:rPr>
                <w:rFonts w:ascii="Arial" w:hAnsi="Arial" w:cs="Arial"/>
                <w:color w:val="000000"/>
                <w:sz w:val="20"/>
                <w:szCs w:val="20"/>
                <w:lang w:eastAsia="en-GB"/>
              </w:rPr>
              <w:t>No</w:t>
            </w:r>
          </w:p>
        </w:tc>
      </w:tr>
      <w:tr w:rsidR="0092480D" w:rsidRPr="00525F2A" w14:paraId="71DBA949" w14:textId="77777777" w:rsidTr="002F4C75">
        <w:trPr>
          <w:trHeight w:val="597"/>
        </w:trPr>
        <w:tc>
          <w:tcPr>
            <w:tcW w:w="3423" w:type="dxa"/>
            <w:tcBorders>
              <w:top w:val="single" w:sz="8" w:space="0" w:color="333333"/>
              <w:left w:val="single" w:sz="8" w:space="0" w:color="333333"/>
              <w:bottom w:val="single" w:sz="8" w:space="0" w:color="333333"/>
              <w:right w:val="single" w:sz="8" w:space="0" w:color="333333"/>
            </w:tcBorders>
            <w:shd w:val="clear" w:color="auto" w:fill="auto"/>
          </w:tcPr>
          <w:p w14:paraId="036F4D7E"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Others – please specify </w:t>
            </w:r>
          </w:p>
        </w:tc>
        <w:tc>
          <w:tcPr>
            <w:tcW w:w="6447" w:type="dxa"/>
            <w:tcBorders>
              <w:top w:val="single" w:sz="8" w:space="0" w:color="333333"/>
              <w:left w:val="nil"/>
              <w:bottom w:val="single" w:sz="8" w:space="0" w:color="333333"/>
              <w:right w:val="single" w:sz="8" w:space="0" w:color="333333"/>
            </w:tcBorders>
            <w:shd w:val="clear" w:color="auto" w:fill="auto"/>
          </w:tcPr>
          <w:p w14:paraId="5FFC9E95" w14:textId="77777777" w:rsidR="0092480D" w:rsidRPr="00525F2A" w:rsidRDefault="0092480D" w:rsidP="0092480D">
            <w:pPr>
              <w:spacing w:after="0" w:line="240" w:lineRule="auto"/>
              <w:rPr>
                <w:rFonts w:ascii="Arial" w:hAnsi="Arial" w:cs="Arial"/>
                <w:color w:val="000000"/>
                <w:sz w:val="20"/>
                <w:szCs w:val="20"/>
                <w:lang w:eastAsia="en-GB"/>
              </w:rPr>
            </w:pPr>
            <w:r w:rsidRPr="00525F2A">
              <w:rPr>
                <w:rFonts w:ascii="Arial" w:hAnsi="Arial" w:cs="Arial"/>
                <w:color w:val="000000"/>
                <w:sz w:val="20"/>
                <w:szCs w:val="20"/>
                <w:lang w:eastAsia="en-GB"/>
              </w:rPr>
              <w:t>Yes</w:t>
            </w:r>
          </w:p>
          <w:p w14:paraId="795CA2BA" w14:textId="7482A77E" w:rsidR="0092480D" w:rsidRPr="00525F2A" w:rsidRDefault="0092480D" w:rsidP="0092480D">
            <w:pPr>
              <w:spacing w:after="0" w:line="240" w:lineRule="auto"/>
              <w:rPr>
                <w:rFonts w:ascii="Arial" w:hAnsi="Arial" w:cs="Arial"/>
                <w:color w:val="000000"/>
                <w:sz w:val="20"/>
                <w:szCs w:val="20"/>
                <w:lang w:eastAsia="en-GB"/>
              </w:rPr>
            </w:pPr>
            <w:r w:rsidRPr="00525F2A">
              <w:rPr>
                <w:rFonts w:ascii="Arial" w:hAnsi="Arial" w:cs="Arial"/>
                <w:color w:val="000000"/>
                <w:sz w:val="20"/>
                <w:szCs w:val="20"/>
                <w:lang w:eastAsia="en-GB"/>
              </w:rPr>
              <w:t xml:space="preserve">All people </w:t>
            </w:r>
            <w:r w:rsidR="00A5743A" w:rsidRPr="00525F2A">
              <w:rPr>
                <w:rFonts w:ascii="Arial" w:hAnsi="Arial" w:cs="Arial"/>
                <w:color w:val="000000"/>
                <w:sz w:val="20"/>
                <w:szCs w:val="20"/>
                <w:lang w:eastAsia="en-GB"/>
              </w:rPr>
              <w:t>living,</w:t>
            </w:r>
            <w:r w:rsidRPr="00525F2A">
              <w:rPr>
                <w:rFonts w:ascii="Arial" w:hAnsi="Arial" w:cs="Arial"/>
                <w:color w:val="000000"/>
                <w:sz w:val="20"/>
                <w:szCs w:val="20"/>
                <w:lang w:eastAsia="en-GB"/>
              </w:rPr>
              <w:t xml:space="preserve"> working and travelling into and within Greater Manchester</w:t>
            </w:r>
          </w:p>
        </w:tc>
      </w:tr>
      <w:tr w:rsidR="0092480D" w:rsidRPr="00525F2A" w14:paraId="2386DE61" w14:textId="77777777" w:rsidTr="002F4C75">
        <w:trPr>
          <w:trHeight w:val="291"/>
        </w:trPr>
        <w:tc>
          <w:tcPr>
            <w:tcW w:w="9870" w:type="dxa"/>
            <w:gridSpan w:val="2"/>
            <w:tcBorders>
              <w:top w:val="nil"/>
              <w:left w:val="nil"/>
              <w:bottom w:val="nil"/>
              <w:right w:val="nil"/>
            </w:tcBorders>
            <w:shd w:val="clear" w:color="auto" w:fill="auto"/>
            <w:vAlign w:val="bottom"/>
          </w:tcPr>
          <w:p w14:paraId="12FA4F22"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p w14:paraId="27BA7756" w14:textId="77777777" w:rsidR="0092480D" w:rsidRPr="00525F2A" w:rsidRDefault="0092480D" w:rsidP="00924B6D">
            <w:pPr>
              <w:pStyle w:val="Heading3"/>
              <w:rPr>
                <w:rFonts w:ascii="Arial" w:eastAsia="Times New Roman" w:hAnsi="Arial" w:cs="Arial"/>
                <w:color w:val="000000"/>
                <w:sz w:val="20"/>
                <w:szCs w:val="20"/>
                <w:lang w:eastAsia="en-GB"/>
              </w:rPr>
            </w:pPr>
            <w:bookmarkStart w:id="23" w:name="_Toc80968435"/>
            <w:r w:rsidRPr="00525F2A">
              <w:rPr>
                <w:rFonts w:ascii="Arial" w:hAnsi="Arial" w:cs="Arial"/>
                <w:sz w:val="20"/>
                <w:szCs w:val="20"/>
              </w:rPr>
              <w:t>Question 7:</w:t>
            </w:r>
            <w:bookmarkEnd w:id="23"/>
          </w:p>
          <w:p w14:paraId="3780E99F" w14:textId="77777777" w:rsidR="0092480D" w:rsidRPr="00525F2A" w:rsidRDefault="0092480D" w:rsidP="00924B6D">
            <w:pPr>
              <w:pStyle w:val="Heading3"/>
              <w:rPr>
                <w:rFonts w:ascii="Arial" w:eastAsia="Times New Roman" w:hAnsi="Arial" w:cs="Arial"/>
                <w:i/>
                <w:iCs/>
                <w:sz w:val="20"/>
                <w:szCs w:val="20"/>
                <w:lang w:eastAsia="en-GB"/>
              </w:rPr>
            </w:pPr>
            <w:bookmarkStart w:id="24" w:name="_Toc80968436"/>
            <w:r w:rsidRPr="00525F2A">
              <w:rPr>
                <w:rFonts w:ascii="Arial" w:eastAsia="Times New Roman" w:hAnsi="Arial" w:cs="Arial"/>
                <w:i/>
                <w:iCs/>
                <w:sz w:val="20"/>
                <w:szCs w:val="20"/>
                <w:lang w:eastAsia="en-GB"/>
              </w:rPr>
              <w:t>Do you need to consult with people who might be affected by it directly or indirectly? Please justify your response</w:t>
            </w:r>
            <w:bookmarkEnd w:id="24"/>
          </w:p>
          <w:p w14:paraId="2C4B3F43" w14:textId="02BDE617" w:rsidR="005E3BEE" w:rsidRPr="00525F2A" w:rsidRDefault="005E3BEE" w:rsidP="005E3BEE">
            <w:pPr>
              <w:pStyle w:val="2TfGMHeading2"/>
              <w:numPr>
                <w:ilvl w:val="0"/>
                <w:numId w:val="0"/>
              </w:numPr>
              <w:rPr>
                <w:sz w:val="20"/>
                <w:szCs w:val="20"/>
              </w:rPr>
            </w:pPr>
            <w:r w:rsidRPr="00525F2A">
              <w:rPr>
                <w:sz w:val="20"/>
                <w:szCs w:val="20"/>
              </w:rPr>
              <w:t xml:space="preserve">An eight-week consultation on the GM CAP proposals took place between 8 October 2020 and 3 December 2020.  More information about the Autumn 2020 consultation can be found online at: cleanairgm.com/technical-documents. </w:t>
            </w:r>
          </w:p>
          <w:p w14:paraId="7CB33A52" w14:textId="4CAAD700" w:rsidR="008877D5" w:rsidRPr="00525F2A" w:rsidRDefault="008877D5" w:rsidP="008877D5">
            <w:pPr>
              <w:rPr>
                <w:rFonts w:ascii="Arial" w:eastAsia="Times New Roman" w:hAnsi="Arial" w:cs="Arial"/>
                <w:color w:val="000000"/>
                <w:sz w:val="20"/>
                <w:szCs w:val="20"/>
                <w:lang w:eastAsia="en-GB"/>
              </w:rPr>
            </w:pPr>
            <w:r w:rsidRPr="00525F2A">
              <w:rPr>
                <w:rFonts w:ascii="Arial" w:hAnsi="Arial" w:cs="Arial"/>
                <w:sz w:val="20"/>
                <w:szCs w:val="20"/>
              </w:rPr>
              <w:t xml:space="preserve">Further consultation is taking place between 1 September 2021 and 13 October 2021 to seek feedback on the impacts of two proposed changes to the </w:t>
            </w:r>
            <w:r w:rsidR="004626E3" w:rsidRPr="00525F2A">
              <w:rPr>
                <w:rFonts w:ascii="Arial" w:hAnsi="Arial" w:cs="Arial"/>
                <w:sz w:val="20"/>
                <w:szCs w:val="20"/>
              </w:rPr>
              <w:t>CAP</w:t>
            </w:r>
            <w:r w:rsidRPr="00525F2A">
              <w:rPr>
                <w:rFonts w:ascii="Arial" w:hAnsi="Arial" w:cs="Arial"/>
                <w:sz w:val="20"/>
                <w:szCs w:val="20"/>
              </w:rPr>
              <w:t xml:space="preserve">; the inclusion of </w:t>
            </w:r>
            <w:r w:rsidR="00FC5896" w:rsidRPr="00525F2A">
              <w:rPr>
                <w:rFonts w:ascii="Arial" w:hAnsi="Arial" w:cs="Arial"/>
                <w:sz w:val="20"/>
                <w:szCs w:val="20"/>
              </w:rPr>
              <w:t xml:space="preserve">M1 or </w:t>
            </w:r>
            <w:r w:rsidRPr="00525F2A">
              <w:rPr>
                <w:rFonts w:ascii="Arial" w:hAnsi="Arial" w:cs="Arial"/>
                <w:sz w:val="20"/>
                <w:szCs w:val="20"/>
              </w:rPr>
              <w:t>M1 Special Purpose motorhomes and the</w:t>
            </w:r>
            <w:r w:rsidRPr="00525F2A">
              <w:rPr>
                <w:rFonts w:ascii="Arial" w:eastAsia="Times New Roman" w:hAnsi="Arial" w:cs="Arial"/>
                <w:color w:val="000000"/>
                <w:sz w:val="20"/>
                <w:szCs w:val="20"/>
                <w:lang w:eastAsia="en-GB"/>
              </w:rPr>
              <w:t xml:space="preserve"> </w:t>
            </w:r>
            <w:r w:rsidR="00FD2EA8" w:rsidRPr="00525F2A">
              <w:rPr>
                <w:rFonts w:ascii="Arial" w:eastAsia="Times New Roman" w:hAnsi="Arial" w:cs="Arial"/>
                <w:color w:val="000000"/>
                <w:sz w:val="20"/>
                <w:szCs w:val="20"/>
                <w:lang w:eastAsia="en-GB"/>
              </w:rPr>
              <w:t>inclusion of the</w:t>
            </w:r>
            <w:r w:rsidRPr="00525F2A">
              <w:rPr>
                <w:rFonts w:ascii="Arial" w:eastAsia="Times New Roman" w:hAnsi="Arial" w:cs="Arial"/>
                <w:color w:val="000000"/>
                <w:sz w:val="20"/>
                <w:szCs w:val="20"/>
                <w:lang w:eastAsia="en-GB"/>
              </w:rPr>
              <w:t xml:space="preserve"> A575 and A580 at Worsley within the GM </w:t>
            </w:r>
            <w:r w:rsidR="008C580F" w:rsidRPr="00525F2A">
              <w:rPr>
                <w:rFonts w:ascii="Arial" w:eastAsia="Times New Roman" w:hAnsi="Arial" w:cs="Arial"/>
                <w:color w:val="000000"/>
                <w:sz w:val="20"/>
                <w:szCs w:val="20"/>
                <w:lang w:eastAsia="en-GB"/>
              </w:rPr>
              <w:t>CAZ</w:t>
            </w:r>
            <w:r w:rsidRPr="00525F2A">
              <w:rPr>
                <w:rFonts w:ascii="Arial" w:eastAsia="Times New Roman" w:hAnsi="Arial" w:cs="Arial"/>
                <w:color w:val="000000"/>
                <w:sz w:val="20"/>
                <w:szCs w:val="20"/>
                <w:lang w:eastAsia="en-GB"/>
              </w:rPr>
              <w:t xml:space="preserve">. </w:t>
            </w:r>
          </w:p>
          <w:p w14:paraId="54217B5F" w14:textId="647AB838" w:rsidR="0092480D" w:rsidRPr="00525F2A" w:rsidRDefault="0092480D" w:rsidP="00A771FD">
            <w:pPr>
              <w:rPr>
                <w:rFonts w:ascii="Arial" w:eastAsia="Times New Roman" w:hAnsi="Arial" w:cs="Arial"/>
                <w:color w:val="000000"/>
                <w:sz w:val="20"/>
                <w:szCs w:val="20"/>
                <w:lang w:eastAsia="en-GB"/>
              </w:rPr>
            </w:pPr>
          </w:p>
        </w:tc>
      </w:tr>
      <w:tr w:rsidR="0092480D" w:rsidRPr="00525F2A" w14:paraId="62108C51" w14:textId="77777777" w:rsidTr="002F4C75">
        <w:trPr>
          <w:trHeight w:val="291"/>
        </w:trPr>
        <w:tc>
          <w:tcPr>
            <w:tcW w:w="9870" w:type="dxa"/>
            <w:gridSpan w:val="2"/>
            <w:tcBorders>
              <w:top w:val="nil"/>
              <w:left w:val="nil"/>
              <w:bottom w:val="nil"/>
              <w:right w:val="nil"/>
            </w:tcBorders>
            <w:shd w:val="clear" w:color="auto" w:fill="auto"/>
            <w:vAlign w:val="bottom"/>
            <w:hideMark/>
          </w:tcPr>
          <w:p w14:paraId="1A5D1A06" w14:textId="77777777" w:rsidR="0092480D" w:rsidRPr="00525F2A" w:rsidRDefault="0092480D" w:rsidP="00924B6D">
            <w:pPr>
              <w:pStyle w:val="Heading3"/>
              <w:rPr>
                <w:rFonts w:ascii="Arial" w:hAnsi="Arial" w:cs="Arial"/>
                <w:sz w:val="20"/>
                <w:szCs w:val="20"/>
                <w:lang w:eastAsia="en-GB"/>
              </w:rPr>
            </w:pPr>
            <w:bookmarkStart w:id="25" w:name="_Toc80968437"/>
            <w:r w:rsidRPr="00525F2A">
              <w:rPr>
                <w:rFonts w:ascii="Arial" w:hAnsi="Arial" w:cs="Arial"/>
                <w:sz w:val="20"/>
                <w:szCs w:val="20"/>
                <w:lang w:eastAsia="en-GB"/>
              </w:rPr>
              <w:t>Question 8:</w:t>
            </w:r>
            <w:bookmarkEnd w:id="25"/>
          </w:p>
          <w:p w14:paraId="00BC0A16" w14:textId="77777777" w:rsidR="0092480D" w:rsidRPr="00525F2A" w:rsidRDefault="0092480D" w:rsidP="00924B6D">
            <w:pPr>
              <w:pStyle w:val="Heading3"/>
              <w:rPr>
                <w:rFonts w:ascii="Arial" w:hAnsi="Arial" w:cs="Arial"/>
                <w:sz w:val="20"/>
                <w:szCs w:val="20"/>
                <w:lang w:eastAsia="en-GB"/>
              </w:rPr>
            </w:pPr>
          </w:p>
          <w:p w14:paraId="48DBA06B" w14:textId="77777777" w:rsidR="0092480D" w:rsidRPr="00525F2A" w:rsidRDefault="0092480D" w:rsidP="00924B6D">
            <w:pPr>
              <w:pStyle w:val="Heading3"/>
              <w:rPr>
                <w:rFonts w:ascii="Arial" w:hAnsi="Arial" w:cs="Arial"/>
                <w:i/>
                <w:iCs/>
                <w:sz w:val="20"/>
                <w:szCs w:val="20"/>
                <w:lang w:eastAsia="en-GB"/>
              </w:rPr>
            </w:pPr>
            <w:bookmarkStart w:id="26" w:name="_Toc80968438"/>
            <w:r w:rsidRPr="00525F2A">
              <w:rPr>
                <w:rFonts w:ascii="Arial" w:hAnsi="Arial" w:cs="Arial"/>
                <w:i/>
                <w:iCs/>
                <w:sz w:val="20"/>
                <w:szCs w:val="20"/>
                <w:lang w:eastAsia="en-GB"/>
              </w:rPr>
              <w:t>Having due regard for the equality duty involves: Removing or minimising disadvantages suffered by people due to their protected characteristics; Taking steps to meet the needs of people with certain protected characteristics where these are different from the needs of other people; Encourage people with certain protected characteristics to participate in public life or in other activities where their participation is disproportionately low. Please complete the table below and give reasons, evidence and comment, where appropriate, to support your judgement(s).</w:t>
            </w:r>
            <w:bookmarkEnd w:id="26"/>
          </w:p>
          <w:p w14:paraId="2CA60C14" w14:textId="77777777" w:rsidR="0092480D" w:rsidRPr="00525F2A" w:rsidRDefault="0092480D" w:rsidP="0092480D">
            <w:pPr>
              <w:spacing w:after="0" w:line="240" w:lineRule="auto"/>
              <w:rPr>
                <w:rFonts w:ascii="Arial" w:eastAsia="Times New Roman" w:hAnsi="Arial" w:cs="Arial"/>
                <w:i/>
                <w:iCs/>
                <w:color w:val="000000"/>
                <w:sz w:val="20"/>
                <w:szCs w:val="20"/>
                <w:lang w:eastAsia="en-GB"/>
              </w:rPr>
            </w:pPr>
            <w:r w:rsidRPr="00525F2A">
              <w:rPr>
                <w:rFonts w:ascii="Arial" w:eastAsia="Times New Roman" w:hAnsi="Arial" w:cs="Arial"/>
                <w:i/>
                <w:iCs/>
                <w:color w:val="000000"/>
                <w:sz w:val="20"/>
                <w:szCs w:val="20"/>
                <w:lang w:eastAsia="en-GB"/>
              </w:rPr>
              <w:br/>
              <w:t xml:space="preserve">Use the table below to record where you think that the activity could have a positive impact on any of the target groups or contribute to promoting equality, equal opportunities or improving relations within equality target groups. Use the table below to record where you think that the activity could have an adverse impact on any of the equality target groups i.e. it could disadvantage them and impact is high. </w:t>
            </w:r>
            <w:r w:rsidRPr="00525F2A">
              <w:rPr>
                <w:rFonts w:ascii="Arial" w:eastAsia="Times New Roman" w:hAnsi="Arial" w:cs="Arial"/>
                <w:i/>
                <w:iCs/>
                <w:color w:val="000000"/>
                <w:sz w:val="20"/>
                <w:szCs w:val="20"/>
                <w:lang w:eastAsia="en-GB"/>
              </w:rPr>
              <w:br/>
              <w:t>- Use the last column in the table below to give reason/comments/evidence where appropriate to support your judgement.</w:t>
            </w:r>
            <w:r w:rsidRPr="00525F2A">
              <w:rPr>
                <w:rFonts w:ascii="Arial" w:eastAsia="Times New Roman" w:hAnsi="Arial" w:cs="Arial"/>
                <w:sz w:val="20"/>
                <w:szCs w:val="20"/>
              </w:rPr>
              <w:t xml:space="preserve"> </w:t>
            </w:r>
          </w:p>
          <w:p w14:paraId="792A2D16" w14:textId="22308893" w:rsidR="0079553E" w:rsidRPr="00525F2A" w:rsidRDefault="0079553E" w:rsidP="00F71B54">
            <w:pPr>
              <w:rPr>
                <w:rFonts w:ascii="Arial" w:eastAsia="Times New Roman" w:hAnsi="Arial" w:cs="Arial"/>
                <w:color w:val="000000"/>
                <w:sz w:val="20"/>
                <w:szCs w:val="20"/>
                <w:lang w:eastAsia="en-GB"/>
              </w:rPr>
            </w:pPr>
          </w:p>
        </w:tc>
      </w:tr>
    </w:tbl>
    <w:p w14:paraId="656F0AA5" w14:textId="77777777" w:rsidR="006718EF" w:rsidRPr="00525F2A" w:rsidRDefault="006718EF">
      <w:pPr>
        <w:rPr>
          <w:rFonts w:ascii="Arial" w:hAnsi="Arial" w:cs="Arial"/>
          <w:sz w:val="20"/>
          <w:szCs w:val="20"/>
        </w:rPr>
      </w:pPr>
      <w:r w:rsidRPr="00525F2A">
        <w:rPr>
          <w:rFonts w:ascii="Arial" w:hAnsi="Arial" w:cs="Arial"/>
          <w:sz w:val="20"/>
          <w:szCs w:val="20"/>
        </w:rPr>
        <w:br w:type="page"/>
      </w:r>
    </w:p>
    <w:tbl>
      <w:tblPr>
        <w:tblW w:w="9870" w:type="dxa"/>
        <w:tblLook w:val="04A0" w:firstRow="1" w:lastRow="0" w:firstColumn="1" w:lastColumn="0" w:noHBand="0" w:noVBand="1"/>
      </w:tblPr>
      <w:tblGrid>
        <w:gridCol w:w="3265"/>
        <w:gridCol w:w="1354"/>
        <w:gridCol w:w="1283"/>
        <w:gridCol w:w="3968"/>
      </w:tblGrid>
      <w:tr w:rsidR="0092480D" w:rsidRPr="00525F2A" w14:paraId="7C13AEB9" w14:textId="77777777" w:rsidTr="00263DB4">
        <w:trPr>
          <w:trHeight w:val="291"/>
        </w:trPr>
        <w:tc>
          <w:tcPr>
            <w:tcW w:w="3265" w:type="dxa"/>
            <w:tcBorders>
              <w:top w:val="nil"/>
              <w:left w:val="nil"/>
              <w:bottom w:val="nil"/>
              <w:right w:val="nil"/>
            </w:tcBorders>
            <w:shd w:val="clear" w:color="auto" w:fill="auto"/>
            <w:vAlign w:val="bottom"/>
            <w:hideMark/>
          </w:tcPr>
          <w:p w14:paraId="2FE3EBD9" w14:textId="2CA5886A" w:rsidR="0092480D" w:rsidRPr="00525F2A" w:rsidRDefault="0092480D" w:rsidP="0092480D">
            <w:pPr>
              <w:spacing w:after="0" w:line="240" w:lineRule="auto"/>
              <w:rPr>
                <w:rFonts w:ascii="Arial" w:eastAsia="Times New Roman" w:hAnsi="Arial" w:cs="Arial"/>
                <w:color w:val="000000"/>
                <w:sz w:val="20"/>
                <w:szCs w:val="20"/>
                <w:lang w:eastAsia="en-GB"/>
              </w:rPr>
            </w:pPr>
          </w:p>
        </w:tc>
        <w:tc>
          <w:tcPr>
            <w:tcW w:w="1354" w:type="dxa"/>
            <w:tcBorders>
              <w:top w:val="nil"/>
              <w:left w:val="nil"/>
              <w:bottom w:val="nil"/>
              <w:right w:val="nil"/>
            </w:tcBorders>
            <w:shd w:val="clear" w:color="auto" w:fill="auto"/>
            <w:hideMark/>
          </w:tcPr>
          <w:p w14:paraId="55DBB74D" w14:textId="77777777" w:rsidR="0092480D" w:rsidRPr="00525F2A" w:rsidRDefault="0092480D" w:rsidP="0092480D">
            <w:pPr>
              <w:spacing w:after="0" w:line="240" w:lineRule="auto"/>
              <w:rPr>
                <w:rFonts w:ascii="Arial" w:eastAsia="Times New Roman" w:hAnsi="Arial" w:cs="Arial"/>
                <w:sz w:val="20"/>
                <w:szCs w:val="20"/>
                <w:lang w:eastAsia="en-GB"/>
              </w:rPr>
            </w:pPr>
          </w:p>
        </w:tc>
        <w:tc>
          <w:tcPr>
            <w:tcW w:w="1283" w:type="dxa"/>
            <w:tcBorders>
              <w:top w:val="nil"/>
              <w:left w:val="nil"/>
              <w:bottom w:val="nil"/>
              <w:right w:val="nil"/>
            </w:tcBorders>
            <w:shd w:val="clear" w:color="auto" w:fill="auto"/>
            <w:noWrap/>
            <w:hideMark/>
          </w:tcPr>
          <w:p w14:paraId="6913EC26" w14:textId="77777777" w:rsidR="0092480D" w:rsidRPr="00525F2A" w:rsidRDefault="0092480D" w:rsidP="0092480D">
            <w:pPr>
              <w:spacing w:after="0" w:line="240" w:lineRule="auto"/>
              <w:rPr>
                <w:rFonts w:ascii="Arial" w:eastAsia="Times New Roman" w:hAnsi="Arial" w:cs="Arial"/>
                <w:sz w:val="20"/>
                <w:szCs w:val="20"/>
                <w:lang w:eastAsia="en-GB"/>
              </w:rPr>
            </w:pPr>
          </w:p>
        </w:tc>
        <w:tc>
          <w:tcPr>
            <w:tcW w:w="3968" w:type="dxa"/>
            <w:tcBorders>
              <w:top w:val="nil"/>
              <w:left w:val="nil"/>
              <w:bottom w:val="nil"/>
              <w:right w:val="nil"/>
            </w:tcBorders>
            <w:shd w:val="clear" w:color="auto" w:fill="auto"/>
            <w:noWrap/>
            <w:hideMark/>
          </w:tcPr>
          <w:p w14:paraId="3C574C37" w14:textId="77777777" w:rsidR="0092480D" w:rsidRPr="00525F2A" w:rsidRDefault="0092480D" w:rsidP="0092480D">
            <w:pPr>
              <w:spacing w:after="0" w:line="240" w:lineRule="auto"/>
              <w:rPr>
                <w:rFonts w:ascii="Arial" w:eastAsia="Times New Roman" w:hAnsi="Arial" w:cs="Arial"/>
                <w:sz w:val="20"/>
                <w:szCs w:val="20"/>
                <w:lang w:eastAsia="en-GB"/>
              </w:rPr>
            </w:pPr>
          </w:p>
        </w:tc>
      </w:tr>
      <w:tr w:rsidR="0092480D" w:rsidRPr="00525F2A" w14:paraId="4608A657" w14:textId="77777777" w:rsidTr="002F4C75">
        <w:trPr>
          <w:trHeight w:val="291"/>
        </w:trPr>
        <w:tc>
          <w:tcPr>
            <w:tcW w:w="9870" w:type="dxa"/>
            <w:gridSpan w:val="4"/>
            <w:tcBorders>
              <w:top w:val="single" w:sz="8" w:space="0" w:color="333333"/>
              <w:left w:val="single" w:sz="8" w:space="0" w:color="333333"/>
              <w:bottom w:val="single" w:sz="8" w:space="0" w:color="333333"/>
              <w:right w:val="single" w:sz="8" w:space="0" w:color="333333"/>
            </w:tcBorders>
            <w:shd w:val="clear" w:color="auto" w:fill="B21A43"/>
            <w:vAlign w:val="center"/>
            <w:hideMark/>
          </w:tcPr>
          <w:p w14:paraId="1A22D9C2"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Age</w:t>
            </w:r>
          </w:p>
        </w:tc>
      </w:tr>
      <w:tr w:rsidR="0092480D" w:rsidRPr="00525F2A" w14:paraId="47AE52AD" w14:textId="77777777" w:rsidTr="00263DB4">
        <w:trPr>
          <w:trHeight w:val="284"/>
        </w:trPr>
        <w:tc>
          <w:tcPr>
            <w:tcW w:w="3265" w:type="dxa"/>
            <w:vMerge w:val="restart"/>
            <w:tcBorders>
              <w:top w:val="nil"/>
              <w:left w:val="single" w:sz="4" w:space="0" w:color="auto"/>
              <w:right w:val="single" w:sz="4" w:space="0" w:color="auto"/>
            </w:tcBorders>
            <w:shd w:val="clear" w:color="auto" w:fill="999999"/>
            <w:vAlign w:val="center"/>
            <w:hideMark/>
          </w:tcPr>
          <w:p w14:paraId="54E240A7"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354" w:type="dxa"/>
            <w:tcBorders>
              <w:top w:val="nil"/>
              <w:left w:val="single" w:sz="4" w:space="0" w:color="auto"/>
              <w:bottom w:val="nil"/>
              <w:right w:val="single" w:sz="8" w:space="0" w:color="333333"/>
            </w:tcBorders>
            <w:shd w:val="clear" w:color="auto" w:fill="999999"/>
            <w:hideMark/>
          </w:tcPr>
          <w:p w14:paraId="06D739D6"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p>
        </w:tc>
        <w:tc>
          <w:tcPr>
            <w:tcW w:w="1283" w:type="dxa"/>
            <w:tcBorders>
              <w:top w:val="nil"/>
              <w:left w:val="nil"/>
              <w:bottom w:val="nil"/>
              <w:right w:val="single" w:sz="8" w:space="0" w:color="333333"/>
            </w:tcBorders>
            <w:shd w:val="clear" w:color="auto" w:fill="999999"/>
            <w:hideMark/>
          </w:tcPr>
          <w:p w14:paraId="09D28131"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p>
        </w:tc>
        <w:tc>
          <w:tcPr>
            <w:tcW w:w="3968" w:type="dxa"/>
            <w:tcBorders>
              <w:top w:val="nil"/>
              <w:left w:val="nil"/>
              <w:bottom w:val="nil"/>
              <w:right w:val="single" w:sz="8" w:space="0" w:color="333333"/>
            </w:tcBorders>
            <w:shd w:val="clear" w:color="auto" w:fill="999999"/>
            <w:hideMark/>
          </w:tcPr>
          <w:p w14:paraId="6BB2DBFC" w14:textId="61069DD2"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r w:rsidR="006718EF" w:rsidRPr="00525F2A">
              <w:rPr>
                <w:rFonts w:ascii="Arial" w:eastAsia="Times New Roman" w:hAnsi="Arial" w:cs="Arial"/>
                <w:color w:val="FFFFFF"/>
                <w:sz w:val="20"/>
                <w:szCs w:val="20"/>
                <w:lang w:eastAsia="en-GB"/>
              </w:rPr>
              <w:t xml:space="preserve"> </w:t>
            </w:r>
          </w:p>
        </w:tc>
      </w:tr>
      <w:tr w:rsidR="0092480D" w:rsidRPr="00525F2A" w14:paraId="01DEFC97" w14:textId="77777777" w:rsidTr="1BCA6BB9">
        <w:trPr>
          <w:trHeight w:val="291"/>
        </w:trPr>
        <w:tc>
          <w:tcPr>
            <w:tcW w:w="3265" w:type="dxa"/>
            <w:vMerge/>
            <w:vAlign w:val="center"/>
            <w:hideMark/>
          </w:tcPr>
          <w:p w14:paraId="05A681B4"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1354" w:type="dxa"/>
            <w:tcBorders>
              <w:top w:val="nil"/>
              <w:left w:val="single" w:sz="4" w:space="0" w:color="auto"/>
              <w:bottom w:val="single" w:sz="8" w:space="0" w:color="333333"/>
              <w:right w:val="single" w:sz="8" w:space="0" w:color="333333"/>
            </w:tcBorders>
            <w:shd w:val="clear" w:color="auto" w:fill="999999"/>
            <w:hideMark/>
          </w:tcPr>
          <w:p w14:paraId="5FCA9B79"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1283" w:type="dxa"/>
            <w:tcBorders>
              <w:top w:val="nil"/>
              <w:left w:val="nil"/>
              <w:bottom w:val="single" w:sz="8" w:space="0" w:color="333333"/>
              <w:right w:val="single" w:sz="8" w:space="0" w:color="333333"/>
            </w:tcBorders>
            <w:shd w:val="clear" w:color="auto" w:fill="999999"/>
            <w:hideMark/>
          </w:tcPr>
          <w:p w14:paraId="7ABB5CED"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3968" w:type="dxa"/>
            <w:tcBorders>
              <w:top w:val="nil"/>
              <w:left w:val="nil"/>
              <w:bottom w:val="single" w:sz="8" w:space="0" w:color="333333"/>
              <w:right w:val="single" w:sz="8" w:space="0" w:color="333333"/>
            </w:tcBorders>
            <w:shd w:val="clear" w:color="auto" w:fill="999999"/>
            <w:hideMark/>
          </w:tcPr>
          <w:p w14:paraId="00E8E67D"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Evidence</w:t>
            </w:r>
          </w:p>
        </w:tc>
      </w:tr>
      <w:tr w:rsidR="0092480D" w:rsidRPr="00525F2A" w14:paraId="43D359E7" w14:textId="77777777" w:rsidTr="007C265D">
        <w:trPr>
          <w:trHeight w:val="29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628CE2A7"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Children and Young People (aged 19 and under)</w:t>
            </w:r>
          </w:p>
        </w:tc>
        <w:tc>
          <w:tcPr>
            <w:tcW w:w="1354" w:type="dxa"/>
            <w:tcBorders>
              <w:top w:val="nil"/>
              <w:left w:val="nil"/>
              <w:bottom w:val="single" w:sz="8" w:space="0" w:color="333333"/>
              <w:right w:val="single" w:sz="8" w:space="0" w:color="333333"/>
            </w:tcBorders>
            <w:shd w:val="clear" w:color="auto" w:fill="auto"/>
            <w:vAlign w:val="center"/>
          </w:tcPr>
          <w:p w14:paraId="51E0160A" w14:textId="0A838FDD" w:rsidR="0092480D" w:rsidRPr="00525F2A" w:rsidRDefault="00C46B45"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283" w:type="dxa"/>
            <w:tcBorders>
              <w:top w:val="nil"/>
              <w:left w:val="nil"/>
              <w:bottom w:val="single" w:sz="8" w:space="0" w:color="333333"/>
              <w:right w:val="single" w:sz="8" w:space="0" w:color="333333"/>
            </w:tcBorders>
            <w:shd w:val="clear" w:color="auto" w:fill="auto"/>
            <w:vAlign w:val="center"/>
          </w:tcPr>
          <w:p w14:paraId="1CBA6868" w14:textId="7432CD26" w:rsidR="0092480D" w:rsidRPr="00525F2A" w:rsidRDefault="00C46B45"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nil"/>
              <w:left w:val="nil"/>
              <w:bottom w:val="single" w:sz="8" w:space="0" w:color="333333"/>
              <w:right w:val="single" w:sz="8" w:space="0" w:color="333333"/>
            </w:tcBorders>
            <w:shd w:val="clear" w:color="auto" w:fill="auto"/>
            <w:vAlign w:val="center"/>
            <w:hideMark/>
          </w:tcPr>
          <w:p w14:paraId="76A300F6" w14:textId="1563570F" w:rsidR="008F4E36" w:rsidRPr="00525F2A" w:rsidRDefault="008F4E36" w:rsidP="008F4E36">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From the Clean Air conversation and 2020 consultation, respondents under the age of 35 were less likely to own a motorhome</w:t>
            </w:r>
          </w:p>
          <w:p w14:paraId="71280B2A" w14:textId="23B92D3B" w:rsidR="0092480D" w:rsidRPr="00525F2A" w:rsidRDefault="0092480D" w:rsidP="002F4C75">
            <w:pPr>
              <w:spacing w:after="0" w:line="276" w:lineRule="auto"/>
              <w:rPr>
                <w:rFonts w:ascii="Arial" w:eastAsia="Times New Roman" w:hAnsi="Arial" w:cs="Arial"/>
                <w:color w:val="000000"/>
                <w:sz w:val="20"/>
                <w:szCs w:val="20"/>
                <w:lang w:eastAsia="en-GB"/>
              </w:rPr>
            </w:pPr>
          </w:p>
          <w:p w14:paraId="2DCB2DEB" w14:textId="1945EF4F" w:rsidR="00722F16" w:rsidRPr="00525F2A" w:rsidRDefault="00722F16" w:rsidP="00722F16">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Anecdotal evidence suggests that vehicles with a body type of ‘motorcaravan’, which will include campervans (e.g. a Transporter style van with a bed built in and few mod cons) are owned by younger </w:t>
            </w:r>
            <w:r w:rsidR="006A7FAA" w:rsidRPr="00525F2A">
              <w:rPr>
                <w:rFonts w:ascii="Arial" w:eastAsia="Times New Roman" w:hAnsi="Arial" w:cs="Arial"/>
                <w:color w:val="000000"/>
                <w:sz w:val="20"/>
                <w:szCs w:val="20"/>
                <w:lang w:eastAsia="en-GB"/>
              </w:rPr>
              <w:t>adults</w:t>
            </w:r>
            <w:r w:rsidRPr="00525F2A">
              <w:rPr>
                <w:rFonts w:ascii="Arial" w:eastAsia="Times New Roman" w:hAnsi="Arial" w:cs="Arial"/>
                <w:color w:val="000000"/>
                <w:sz w:val="20"/>
                <w:szCs w:val="20"/>
                <w:lang w:eastAsia="en-GB"/>
              </w:rPr>
              <w:t xml:space="preserve">. </w:t>
            </w:r>
          </w:p>
          <w:p w14:paraId="1208E543" w14:textId="7A4FF0FC" w:rsidR="00722F16" w:rsidRPr="00525F2A" w:rsidRDefault="00722F16" w:rsidP="002F4C75">
            <w:pPr>
              <w:spacing w:after="0" w:line="276" w:lineRule="auto"/>
              <w:rPr>
                <w:rFonts w:ascii="Arial" w:eastAsia="Times New Roman" w:hAnsi="Arial" w:cs="Arial"/>
                <w:color w:val="000000"/>
                <w:sz w:val="20"/>
                <w:szCs w:val="20"/>
                <w:lang w:eastAsia="en-GB"/>
              </w:rPr>
            </w:pPr>
          </w:p>
          <w:p w14:paraId="3586D6CC" w14:textId="644B1505" w:rsidR="007C342C" w:rsidRPr="00525F2A" w:rsidRDefault="002C4A9F" w:rsidP="007C342C">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w:t>
            </w:r>
            <w:r w:rsidR="007C342C" w:rsidRPr="00525F2A">
              <w:rPr>
                <w:rFonts w:ascii="Arial" w:eastAsia="Times New Roman" w:hAnsi="Arial" w:cs="Arial"/>
                <w:color w:val="000000" w:themeColor="text1"/>
                <w:sz w:val="20"/>
                <w:szCs w:val="20"/>
                <w:lang w:eastAsia="en-GB"/>
              </w:rPr>
              <w:t xml:space="preserve"> at: </w:t>
            </w:r>
            <w:hyperlink r:id="rId18" w:tgtFrame="_blank" w:tooltip="https://cleanairgm.com/technical-documents/" w:history="1">
              <w:r w:rsidR="007C342C" w:rsidRPr="00525F2A">
                <w:rPr>
                  <w:rStyle w:val="Hyperlink"/>
                  <w:rFonts w:ascii="Arial" w:hAnsi="Arial" w:cs="Arial"/>
                  <w:sz w:val="20"/>
                  <w:szCs w:val="20"/>
                </w:rPr>
                <w:t>https://cleanairgm.com/technical-documents/</w:t>
              </w:r>
            </w:hyperlink>
          </w:p>
          <w:p w14:paraId="57D660EB" w14:textId="2E9D3103" w:rsidR="002C4A9F" w:rsidRPr="00525F2A" w:rsidRDefault="002C4A9F" w:rsidP="002C4A9F">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We do not expect there to be any additional impacts on this group as a result of adding </w:t>
            </w:r>
            <w:r w:rsidR="006311C3" w:rsidRPr="00525F2A">
              <w:rPr>
                <w:rFonts w:ascii="Arial" w:eastAsia="Times New Roman" w:hAnsi="Arial" w:cs="Arial"/>
                <w:color w:val="000000" w:themeColor="text1"/>
                <w:sz w:val="20"/>
                <w:szCs w:val="20"/>
                <w:lang w:eastAsia="en-GB"/>
              </w:rPr>
              <w:t>M1</w:t>
            </w:r>
            <w:r w:rsidR="0076157B" w:rsidRPr="00525F2A">
              <w:rPr>
                <w:rFonts w:ascii="Arial" w:eastAsia="Times New Roman" w:hAnsi="Arial" w:cs="Arial"/>
                <w:color w:val="000000" w:themeColor="text1"/>
                <w:sz w:val="20"/>
                <w:szCs w:val="20"/>
                <w:lang w:eastAsia="en-GB"/>
              </w:rPr>
              <w:t>/M1 SP</w:t>
            </w:r>
            <w:r w:rsidR="006311C3" w:rsidRPr="00525F2A">
              <w:rPr>
                <w:rFonts w:ascii="Arial" w:eastAsia="Times New Roman" w:hAnsi="Arial" w:cs="Arial"/>
                <w:color w:val="000000"/>
                <w:sz w:val="20"/>
                <w:szCs w:val="20"/>
                <w:lang w:eastAsia="en-GB"/>
              </w:rPr>
              <w:t xml:space="preserve"> </w:t>
            </w:r>
            <w:r w:rsidR="00661633" w:rsidRPr="00525F2A">
              <w:rPr>
                <w:rFonts w:ascii="Arial" w:eastAsia="Times New Roman" w:hAnsi="Arial" w:cs="Arial"/>
                <w:color w:val="000000" w:themeColor="text1"/>
                <w:sz w:val="20"/>
                <w:szCs w:val="20"/>
                <w:lang w:eastAsia="en-GB"/>
              </w:rPr>
              <w:t>m</w:t>
            </w:r>
            <w:r w:rsidR="006311C3" w:rsidRPr="00525F2A">
              <w:rPr>
                <w:rFonts w:ascii="Arial" w:eastAsia="Times New Roman" w:hAnsi="Arial" w:cs="Arial"/>
                <w:color w:val="000000" w:themeColor="text1"/>
                <w:sz w:val="20"/>
                <w:szCs w:val="20"/>
                <w:lang w:eastAsia="en-GB"/>
              </w:rPr>
              <w:t xml:space="preserve">otorcaravans or the </w:t>
            </w:r>
            <w:r w:rsidRPr="00525F2A">
              <w:rPr>
                <w:rFonts w:ascii="Arial" w:eastAsia="Times New Roman" w:hAnsi="Arial" w:cs="Arial"/>
                <w:color w:val="000000" w:themeColor="text1"/>
                <w:sz w:val="20"/>
                <w:szCs w:val="20"/>
                <w:lang w:eastAsia="en-GB"/>
              </w:rPr>
              <w:t xml:space="preserve">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2236E419" w14:textId="18283864" w:rsidR="0092480D" w:rsidRPr="00525F2A" w:rsidRDefault="0092480D" w:rsidP="002F4C75">
            <w:pPr>
              <w:spacing w:after="0" w:line="276" w:lineRule="auto"/>
              <w:rPr>
                <w:rFonts w:ascii="Arial" w:eastAsia="Times New Roman" w:hAnsi="Arial" w:cs="Arial"/>
                <w:color w:val="000000"/>
                <w:sz w:val="20"/>
                <w:szCs w:val="20"/>
                <w:lang w:eastAsia="en-GB"/>
              </w:rPr>
            </w:pPr>
          </w:p>
          <w:p w14:paraId="65A69C9F" w14:textId="432B696A" w:rsidR="000346F2" w:rsidRPr="00525F2A" w:rsidRDefault="000346F2" w:rsidP="002F4C75">
            <w:pPr>
              <w:spacing w:after="0" w:line="276" w:lineRule="auto"/>
              <w:rPr>
                <w:rFonts w:ascii="Arial" w:eastAsia="Times New Roman" w:hAnsi="Arial" w:cs="Arial"/>
                <w:color w:val="000000"/>
                <w:sz w:val="20"/>
                <w:szCs w:val="20"/>
                <w:lang w:eastAsia="en-GB"/>
              </w:rPr>
            </w:pPr>
          </w:p>
        </w:tc>
      </w:tr>
      <w:tr w:rsidR="0092480D" w:rsidRPr="00525F2A" w14:paraId="1D28D493" w14:textId="77777777" w:rsidTr="007C265D">
        <w:trPr>
          <w:trHeight w:val="29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2DDB6170"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Older People (aged 60 and over)</w:t>
            </w:r>
          </w:p>
        </w:tc>
        <w:tc>
          <w:tcPr>
            <w:tcW w:w="1354" w:type="dxa"/>
            <w:tcBorders>
              <w:top w:val="nil"/>
              <w:left w:val="nil"/>
              <w:bottom w:val="single" w:sz="8" w:space="0" w:color="333333"/>
              <w:right w:val="single" w:sz="8" w:space="0" w:color="333333"/>
            </w:tcBorders>
            <w:shd w:val="clear" w:color="auto" w:fill="auto"/>
            <w:vAlign w:val="center"/>
          </w:tcPr>
          <w:p w14:paraId="5435CD2B" w14:textId="14D0BD40" w:rsidR="0092480D" w:rsidRPr="00525F2A" w:rsidRDefault="006E4971"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283" w:type="dxa"/>
            <w:tcBorders>
              <w:top w:val="nil"/>
              <w:left w:val="nil"/>
              <w:bottom w:val="single" w:sz="8" w:space="0" w:color="333333"/>
              <w:right w:val="single" w:sz="8" w:space="0" w:color="333333"/>
            </w:tcBorders>
            <w:shd w:val="clear" w:color="auto" w:fill="auto"/>
            <w:vAlign w:val="center"/>
          </w:tcPr>
          <w:p w14:paraId="11B0FF83" w14:textId="26F90603" w:rsidR="0092480D" w:rsidRPr="00525F2A" w:rsidRDefault="006E4971"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3968" w:type="dxa"/>
            <w:tcBorders>
              <w:top w:val="nil"/>
              <w:left w:val="nil"/>
              <w:bottom w:val="single" w:sz="8" w:space="0" w:color="333333"/>
              <w:right w:val="single" w:sz="8" w:space="0" w:color="333333"/>
            </w:tcBorders>
            <w:shd w:val="clear" w:color="auto" w:fill="auto"/>
            <w:vAlign w:val="center"/>
            <w:hideMark/>
          </w:tcPr>
          <w:p w14:paraId="5B680B71" w14:textId="2796B0A5" w:rsidR="315C0F39" w:rsidRPr="00525F2A" w:rsidRDefault="009F2C8E" w:rsidP="315C0F3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There is evidence to suggest that motorhomes are owned by older people: </w:t>
            </w:r>
          </w:p>
          <w:p w14:paraId="5B036249" w14:textId="77777777" w:rsidR="009F2C8E" w:rsidRPr="00525F2A" w:rsidRDefault="009F2C8E" w:rsidP="315C0F39">
            <w:pPr>
              <w:spacing w:after="0" w:line="276" w:lineRule="auto"/>
              <w:rPr>
                <w:rFonts w:ascii="Arial" w:eastAsia="Times New Roman" w:hAnsi="Arial" w:cs="Arial"/>
                <w:color w:val="000000" w:themeColor="text1"/>
                <w:sz w:val="20"/>
                <w:szCs w:val="20"/>
                <w:lang w:eastAsia="en-GB"/>
              </w:rPr>
            </w:pPr>
          </w:p>
          <w:p w14:paraId="16E999C3" w14:textId="4EEB56E8" w:rsidR="008F4E36" w:rsidRPr="00525F2A" w:rsidRDefault="008F4E36" w:rsidP="008F4E36">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From the Clean Air conversation and 2020 consultation, the highest proportion to own/drive a motorhome were aged between 45-64.  </w:t>
            </w:r>
          </w:p>
          <w:p w14:paraId="299E873F" w14:textId="08E8BE12" w:rsidR="1569B2D4" w:rsidRPr="00525F2A" w:rsidRDefault="1569B2D4" w:rsidP="1569B2D4">
            <w:pPr>
              <w:spacing w:after="0" w:line="276" w:lineRule="auto"/>
              <w:rPr>
                <w:rFonts w:ascii="Arial" w:eastAsia="Times New Roman" w:hAnsi="Arial" w:cs="Arial"/>
                <w:color w:val="000000" w:themeColor="text1"/>
                <w:sz w:val="20"/>
                <w:szCs w:val="20"/>
                <w:lang w:eastAsia="en-GB"/>
              </w:rPr>
            </w:pPr>
          </w:p>
          <w:p w14:paraId="38435BAF" w14:textId="65B457E9" w:rsidR="604D5188" w:rsidRPr="00525F2A" w:rsidRDefault="604D5188" w:rsidP="1569B2D4">
            <w:pPr>
              <w:rPr>
                <w:rFonts w:ascii="Arial" w:eastAsia="Calibri" w:hAnsi="Arial" w:cs="Arial"/>
                <w:sz w:val="20"/>
                <w:szCs w:val="20"/>
              </w:rPr>
            </w:pPr>
            <w:r w:rsidRPr="00525F2A">
              <w:rPr>
                <w:rFonts w:ascii="Arial" w:eastAsia="Calibri" w:hAnsi="Arial" w:cs="Arial"/>
                <w:sz w:val="20"/>
                <w:szCs w:val="20"/>
              </w:rPr>
              <w:t xml:space="preserve">The </w:t>
            </w:r>
            <w:r w:rsidRPr="00525F2A">
              <w:rPr>
                <w:rFonts w:ascii="Arial" w:eastAsia="Arial" w:hAnsi="Arial" w:cs="Arial"/>
                <w:color w:val="000000" w:themeColor="text1"/>
                <w:sz w:val="20"/>
                <w:szCs w:val="20"/>
              </w:rPr>
              <w:t>Caravan and Motorhome Club</w:t>
            </w:r>
            <w:r w:rsidRPr="00525F2A">
              <w:rPr>
                <w:rFonts w:ascii="Arial" w:eastAsia="Calibri" w:hAnsi="Arial" w:cs="Arial"/>
                <w:sz w:val="20"/>
                <w:szCs w:val="20"/>
              </w:rPr>
              <w:t xml:space="preserve"> have identified the mean average age of the</w:t>
            </w:r>
            <w:r w:rsidR="000F54FF" w:rsidRPr="00525F2A">
              <w:rPr>
                <w:rFonts w:ascii="Arial" w:eastAsia="Calibri" w:hAnsi="Arial" w:cs="Arial"/>
                <w:sz w:val="20"/>
                <w:szCs w:val="20"/>
              </w:rPr>
              <w:t>ir members</w:t>
            </w:r>
            <w:r w:rsidR="003073AF" w:rsidRPr="00525F2A">
              <w:rPr>
                <w:rFonts w:ascii="Arial" w:eastAsia="Calibri" w:hAnsi="Arial" w:cs="Arial"/>
                <w:sz w:val="20"/>
                <w:szCs w:val="20"/>
              </w:rPr>
              <w:t xml:space="preserve"> who own motorhomes/ campervans and </w:t>
            </w:r>
            <w:r w:rsidR="00D00A2F" w:rsidRPr="00525F2A">
              <w:rPr>
                <w:rFonts w:ascii="Arial" w:eastAsia="Calibri" w:hAnsi="Arial" w:cs="Arial"/>
                <w:sz w:val="20"/>
                <w:szCs w:val="20"/>
              </w:rPr>
              <w:t>recreational vehicles (</w:t>
            </w:r>
            <w:r w:rsidR="003073AF" w:rsidRPr="00525F2A">
              <w:rPr>
                <w:rFonts w:ascii="Arial" w:eastAsia="Calibri" w:hAnsi="Arial" w:cs="Arial"/>
                <w:sz w:val="20"/>
                <w:szCs w:val="20"/>
              </w:rPr>
              <w:t>R</w:t>
            </w:r>
            <w:r w:rsidR="00D00A2F" w:rsidRPr="00525F2A">
              <w:rPr>
                <w:rFonts w:ascii="Arial" w:eastAsia="Calibri" w:hAnsi="Arial" w:cs="Arial"/>
                <w:sz w:val="20"/>
                <w:szCs w:val="20"/>
              </w:rPr>
              <w:t>V</w:t>
            </w:r>
            <w:r w:rsidR="003073AF" w:rsidRPr="00525F2A">
              <w:rPr>
                <w:rFonts w:ascii="Arial" w:eastAsia="Calibri" w:hAnsi="Arial" w:cs="Arial"/>
                <w:sz w:val="20"/>
                <w:szCs w:val="20"/>
              </w:rPr>
              <w:t>s</w:t>
            </w:r>
            <w:r w:rsidR="00D00A2F" w:rsidRPr="00525F2A">
              <w:rPr>
                <w:rFonts w:ascii="Arial" w:eastAsia="Calibri" w:hAnsi="Arial" w:cs="Arial"/>
                <w:sz w:val="20"/>
                <w:szCs w:val="20"/>
              </w:rPr>
              <w:t>)</w:t>
            </w:r>
            <w:r w:rsidR="000F54FF" w:rsidRPr="00525F2A">
              <w:rPr>
                <w:rFonts w:ascii="Arial" w:eastAsia="Calibri" w:hAnsi="Arial" w:cs="Arial"/>
                <w:sz w:val="20"/>
                <w:szCs w:val="20"/>
              </w:rPr>
              <w:t xml:space="preserve"> is c</w:t>
            </w:r>
            <w:r w:rsidRPr="00525F2A">
              <w:rPr>
                <w:rFonts w:ascii="Arial" w:eastAsia="Calibri" w:hAnsi="Arial" w:cs="Arial"/>
                <w:sz w:val="20"/>
                <w:szCs w:val="20"/>
              </w:rPr>
              <w:t>64</w:t>
            </w:r>
            <w:r w:rsidR="1590603E" w:rsidRPr="00525F2A">
              <w:rPr>
                <w:rFonts w:ascii="Arial" w:eastAsia="Calibri" w:hAnsi="Arial" w:cs="Arial"/>
                <w:sz w:val="20"/>
                <w:szCs w:val="20"/>
              </w:rPr>
              <w:t xml:space="preserve"> years</w:t>
            </w:r>
            <w:r w:rsidRPr="00525F2A">
              <w:rPr>
                <w:rFonts w:ascii="Arial" w:eastAsia="Calibri" w:hAnsi="Arial" w:cs="Arial"/>
                <w:sz w:val="20"/>
                <w:szCs w:val="20"/>
              </w:rPr>
              <w:t>.</w:t>
            </w:r>
          </w:p>
          <w:p w14:paraId="65435BB5" w14:textId="24516B48" w:rsidR="00722F16" w:rsidRPr="00525F2A" w:rsidRDefault="00722F16" w:rsidP="00722F16">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Anecdotal evidence suggests that </w:t>
            </w:r>
            <w:r w:rsidR="00FC75A9" w:rsidRPr="00525F2A">
              <w:rPr>
                <w:rFonts w:ascii="Arial" w:eastAsia="Times New Roman" w:hAnsi="Arial" w:cs="Arial"/>
                <w:color w:val="000000" w:themeColor="text1"/>
                <w:sz w:val="20"/>
                <w:szCs w:val="20"/>
                <w:lang w:eastAsia="en-GB"/>
              </w:rPr>
              <w:t xml:space="preserve">the more luxurious </w:t>
            </w:r>
            <w:r w:rsidRPr="00525F2A">
              <w:rPr>
                <w:rFonts w:ascii="Arial" w:eastAsia="Times New Roman" w:hAnsi="Arial" w:cs="Arial"/>
                <w:color w:val="000000" w:themeColor="text1"/>
                <w:sz w:val="20"/>
                <w:szCs w:val="20"/>
                <w:lang w:eastAsia="en-GB"/>
              </w:rPr>
              <w:t>Motorhome</w:t>
            </w:r>
            <w:r w:rsidR="00FC75A9" w:rsidRPr="00525F2A">
              <w:rPr>
                <w:rFonts w:ascii="Arial" w:eastAsia="Times New Roman" w:hAnsi="Arial" w:cs="Arial"/>
                <w:color w:val="000000" w:themeColor="text1"/>
                <w:sz w:val="20"/>
                <w:szCs w:val="20"/>
                <w:lang w:eastAsia="en-GB"/>
              </w:rPr>
              <w:t>s</w:t>
            </w:r>
            <w:r w:rsidRPr="00525F2A">
              <w:rPr>
                <w:rFonts w:ascii="Arial" w:eastAsia="Times New Roman" w:hAnsi="Arial" w:cs="Arial"/>
                <w:color w:val="000000" w:themeColor="text1"/>
                <w:sz w:val="20"/>
                <w:szCs w:val="20"/>
                <w:lang w:eastAsia="en-GB"/>
              </w:rPr>
              <w:t xml:space="preserve"> are owned by older individuals. </w:t>
            </w:r>
          </w:p>
          <w:p w14:paraId="628D62D9" w14:textId="651619CA" w:rsidR="009F2C8E" w:rsidRPr="00525F2A" w:rsidRDefault="009F2C8E" w:rsidP="00722F16">
            <w:pPr>
              <w:spacing w:after="0" w:line="276" w:lineRule="auto"/>
              <w:rPr>
                <w:rFonts w:ascii="Arial" w:eastAsia="Times New Roman" w:hAnsi="Arial" w:cs="Arial"/>
                <w:color w:val="000000" w:themeColor="text1"/>
                <w:sz w:val="20"/>
                <w:szCs w:val="20"/>
                <w:lang w:eastAsia="en-GB"/>
              </w:rPr>
            </w:pPr>
          </w:p>
          <w:p w14:paraId="6C0DD438" w14:textId="757BC539" w:rsidR="1C077502" w:rsidRPr="00525F2A" w:rsidRDefault="1C077502" w:rsidP="00C01673">
            <w:pPr>
              <w:spacing w:line="276" w:lineRule="auto"/>
              <w:rPr>
                <w:rFonts w:ascii="Arial" w:eastAsia="Verdana" w:hAnsi="Arial" w:cs="Arial"/>
                <w:sz w:val="20"/>
                <w:szCs w:val="20"/>
              </w:rPr>
            </w:pPr>
            <w:r w:rsidRPr="00525F2A">
              <w:rPr>
                <w:rFonts w:ascii="Arial" w:eastAsia="Verdana" w:hAnsi="Arial" w:cs="Arial"/>
                <w:sz w:val="20"/>
                <w:szCs w:val="20"/>
              </w:rPr>
              <w:t>On this basis, the inclusion of M1 / M1 SP motorcaravans could impact older people disproportionately. However, the overall population of owners in GM is small and the change ensures parity across the population of motorhome / campervan owners. Therefore, the overall impact of including M1 / M1 SP is assessed to be low.</w:t>
            </w:r>
          </w:p>
          <w:p w14:paraId="40E5F244" w14:textId="0C65E6E7" w:rsidR="00D17083" w:rsidRPr="00525F2A" w:rsidRDefault="00D17083" w:rsidP="00722F16">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The neighbourhoods in the vicinity of Worsley do have a higher percentage of older people. However, as the other neighbouring roads were already included in the CAZ, the addition of the A575 and A580 is not expected to create an incremental impact on this group.</w:t>
            </w:r>
          </w:p>
          <w:p w14:paraId="4055B6A8" w14:textId="77777777" w:rsidR="002E727A" w:rsidRPr="00525F2A" w:rsidRDefault="002E727A" w:rsidP="002E727A">
            <w:pPr>
              <w:spacing w:after="0" w:line="276" w:lineRule="auto"/>
              <w:rPr>
                <w:rFonts w:ascii="Arial" w:eastAsia="Times New Roman" w:hAnsi="Arial" w:cs="Arial"/>
                <w:color w:val="000000"/>
                <w:sz w:val="20"/>
                <w:szCs w:val="20"/>
                <w:lang w:eastAsia="en-GB"/>
              </w:rPr>
            </w:pPr>
          </w:p>
          <w:p w14:paraId="18E36797" w14:textId="5C6431F8"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19">
              <w:r w:rsidRPr="00525F2A">
                <w:rPr>
                  <w:rStyle w:val="Hyperlink"/>
                  <w:rFonts w:ascii="Arial" w:hAnsi="Arial" w:cs="Arial"/>
                  <w:sz w:val="20"/>
                  <w:szCs w:val="20"/>
                </w:rPr>
                <w:t>https://cleanairgm.com/technical-documents/</w:t>
              </w:r>
            </w:hyperlink>
          </w:p>
          <w:p w14:paraId="39DEABAA" w14:textId="6D7F5EAF" w:rsidR="00DD48B8" w:rsidRPr="00525F2A" w:rsidRDefault="00DD48B8" w:rsidP="00DD48B8">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We do not expect there to be </w:t>
            </w:r>
            <w:r w:rsidR="2CA9C86B" w:rsidRPr="00525F2A">
              <w:rPr>
                <w:rFonts w:ascii="Arial" w:eastAsia="Times New Roman" w:hAnsi="Arial" w:cs="Arial"/>
                <w:color w:val="000000" w:themeColor="text1"/>
                <w:sz w:val="20"/>
                <w:szCs w:val="20"/>
                <w:lang w:eastAsia="en-GB"/>
              </w:rPr>
              <w:t>material</w:t>
            </w:r>
            <w:r w:rsidR="4B420975" w:rsidRPr="00525F2A">
              <w:rPr>
                <w:rFonts w:ascii="Arial" w:eastAsia="Times New Roman" w:hAnsi="Arial" w:cs="Arial"/>
                <w:color w:val="000000" w:themeColor="text1"/>
                <w:sz w:val="20"/>
                <w:szCs w:val="20"/>
                <w:lang w:eastAsia="en-GB"/>
              </w:rPr>
              <w:t xml:space="preserve"> </w:t>
            </w:r>
            <w:r w:rsidRPr="00525F2A">
              <w:rPr>
                <w:rFonts w:ascii="Arial" w:eastAsia="Times New Roman" w:hAnsi="Arial" w:cs="Arial"/>
                <w:color w:val="000000" w:themeColor="text1"/>
                <w:sz w:val="20"/>
                <w:szCs w:val="20"/>
                <w:lang w:eastAsia="en-GB"/>
              </w:rPr>
              <w:t xml:space="preserve">impacts on this group as a result of adding M1/M1 SP 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8DE2471" w14:textId="36954E23" w:rsidR="0092480D" w:rsidRPr="00525F2A" w:rsidRDefault="0092480D" w:rsidP="00911DAE">
            <w:pPr>
              <w:spacing w:after="0" w:line="276" w:lineRule="auto"/>
              <w:rPr>
                <w:rFonts w:ascii="Arial" w:eastAsia="Times New Roman" w:hAnsi="Arial" w:cs="Arial"/>
                <w:color w:val="000000" w:themeColor="text1"/>
                <w:sz w:val="20"/>
                <w:szCs w:val="20"/>
                <w:lang w:eastAsia="en-GB"/>
              </w:rPr>
            </w:pPr>
          </w:p>
        </w:tc>
      </w:tr>
      <w:tr w:rsidR="0092480D" w:rsidRPr="00525F2A" w14:paraId="57926606" w14:textId="77777777" w:rsidTr="002F4C75">
        <w:trPr>
          <w:trHeight w:val="291"/>
        </w:trPr>
        <w:tc>
          <w:tcPr>
            <w:tcW w:w="9870" w:type="dxa"/>
            <w:gridSpan w:val="4"/>
            <w:tcBorders>
              <w:top w:val="nil"/>
              <w:left w:val="single" w:sz="8" w:space="0" w:color="333333"/>
              <w:bottom w:val="single" w:sz="8" w:space="0" w:color="333333"/>
              <w:right w:val="single" w:sz="8" w:space="0" w:color="333333"/>
            </w:tcBorders>
            <w:shd w:val="clear" w:color="auto" w:fill="auto"/>
            <w:vAlign w:val="center"/>
          </w:tcPr>
          <w:p w14:paraId="426FD6DB"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6E52FEE1" w14:textId="77777777" w:rsidTr="002F4C75">
        <w:trPr>
          <w:trHeight w:val="284"/>
        </w:trPr>
        <w:tc>
          <w:tcPr>
            <w:tcW w:w="9870" w:type="dxa"/>
            <w:gridSpan w:val="4"/>
            <w:tcBorders>
              <w:top w:val="single" w:sz="8" w:space="0" w:color="333333"/>
              <w:left w:val="single" w:sz="8" w:space="0" w:color="333333"/>
              <w:bottom w:val="nil"/>
              <w:right w:val="single" w:sz="4" w:space="0" w:color="000000" w:themeColor="text1"/>
            </w:tcBorders>
            <w:shd w:val="clear" w:color="auto" w:fill="B21A43"/>
            <w:vAlign w:val="center"/>
            <w:hideMark/>
          </w:tcPr>
          <w:p w14:paraId="2660E58C"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Disability</w:t>
            </w:r>
          </w:p>
        </w:tc>
      </w:tr>
      <w:tr w:rsidR="0092480D" w:rsidRPr="00525F2A" w14:paraId="13BC03A7" w14:textId="77777777" w:rsidTr="00263DB4">
        <w:trPr>
          <w:trHeight w:val="284"/>
        </w:trPr>
        <w:tc>
          <w:tcPr>
            <w:tcW w:w="3265" w:type="dxa"/>
            <w:vMerge w:val="restart"/>
            <w:tcBorders>
              <w:top w:val="nil"/>
              <w:left w:val="single" w:sz="8" w:space="0" w:color="333333"/>
              <w:bottom w:val="single" w:sz="8" w:space="0" w:color="333333"/>
              <w:right w:val="single" w:sz="8" w:space="0" w:color="333333"/>
            </w:tcBorders>
            <w:shd w:val="clear" w:color="auto" w:fill="999999"/>
            <w:vAlign w:val="center"/>
            <w:hideMark/>
          </w:tcPr>
          <w:p w14:paraId="0108E179"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354" w:type="dxa"/>
            <w:tcBorders>
              <w:top w:val="nil"/>
              <w:left w:val="nil"/>
              <w:bottom w:val="nil"/>
              <w:right w:val="single" w:sz="8" w:space="0" w:color="333333"/>
            </w:tcBorders>
            <w:shd w:val="clear" w:color="auto" w:fill="999999"/>
            <w:vAlign w:val="center"/>
            <w:hideMark/>
          </w:tcPr>
          <w:p w14:paraId="4CBE8971"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p>
        </w:tc>
        <w:tc>
          <w:tcPr>
            <w:tcW w:w="1283" w:type="dxa"/>
            <w:tcBorders>
              <w:top w:val="nil"/>
              <w:left w:val="nil"/>
              <w:bottom w:val="nil"/>
              <w:right w:val="single" w:sz="8" w:space="0" w:color="333333"/>
            </w:tcBorders>
            <w:shd w:val="clear" w:color="auto" w:fill="999999"/>
            <w:vAlign w:val="center"/>
            <w:hideMark/>
          </w:tcPr>
          <w:p w14:paraId="44AB8D84"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p>
        </w:tc>
        <w:tc>
          <w:tcPr>
            <w:tcW w:w="3968" w:type="dxa"/>
            <w:tcBorders>
              <w:top w:val="nil"/>
              <w:left w:val="nil"/>
              <w:bottom w:val="nil"/>
              <w:right w:val="single" w:sz="8" w:space="0" w:color="333333"/>
            </w:tcBorders>
            <w:shd w:val="clear" w:color="auto" w:fill="999999"/>
            <w:vAlign w:val="center"/>
            <w:hideMark/>
          </w:tcPr>
          <w:p w14:paraId="0460E19D"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p>
        </w:tc>
      </w:tr>
      <w:tr w:rsidR="0092480D" w:rsidRPr="00525F2A" w14:paraId="7AE4A41F" w14:textId="77777777" w:rsidTr="00263DB4">
        <w:trPr>
          <w:trHeight w:val="291"/>
        </w:trPr>
        <w:tc>
          <w:tcPr>
            <w:tcW w:w="3265" w:type="dxa"/>
            <w:vMerge/>
            <w:vAlign w:val="center"/>
            <w:hideMark/>
          </w:tcPr>
          <w:p w14:paraId="2EE4D950"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1354" w:type="dxa"/>
            <w:tcBorders>
              <w:top w:val="nil"/>
              <w:left w:val="nil"/>
              <w:bottom w:val="single" w:sz="8" w:space="0" w:color="333333"/>
              <w:right w:val="single" w:sz="8" w:space="0" w:color="333333"/>
            </w:tcBorders>
            <w:shd w:val="clear" w:color="auto" w:fill="999999"/>
            <w:vAlign w:val="center"/>
            <w:hideMark/>
          </w:tcPr>
          <w:p w14:paraId="1C719C05"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1283" w:type="dxa"/>
            <w:tcBorders>
              <w:top w:val="nil"/>
              <w:left w:val="nil"/>
              <w:bottom w:val="single" w:sz="8" w:space="0" w:color="333333"/>
              <w:right w:val="single" w:sz="8" w:space="0" w:color="333333"/>
            </w:tcBorders>
            <w:shd w:val="clear" w:color="auto" w:fill="999999"/>
            <w:vAlign w:val="center"/>
            <w:hideMark/>
          </w:tcPr>
          <w:p w14:paraId="4D7B2A02"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3968" w:type="dxa"/>
            <w:tcBorders>
              <w:top w:val="nil"/>
              <w:left w:val="nil"/>
              <w:bottom w:val="single" w:sz="8" w:space="0" w:color="333333"/>
              <w:right w:val="single" w:sz="8" w:space="0" w:color="333333"/>
            </w:tcBorders>
            <w:shd w:val="clear" w:color="auto" w:fill="999999"/>
            <w:vAlign w:val="center"/>
            <w:hideMark/>
          </w:tcPr>
          <w:p w14:paraId="09075F6E"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Evidence</w:t>
            </w:r>
          </w:p>
        </w:tc>
      </w:tr>
      <w:tr w:rsidR="0092480D" w:rsidRPr="00525F2A" w14:paraId="02474469" w14:textId="77777777" w:rsidTr="007C265D">
        <w:trPr>
          <w:trHeight w:val="83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446F40EE" w14:textId="416F2CBD"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People with physical impairments (includes mobility, co-ordination, lifting and carrying, manual dexterity, wheelchair user)</w:t>
            </w:r>
          </w:p>
        </w:tc>
        <w:tc>
          <w:tcPr>
            <w:tcW w:w="1354" w:type="dxa"/>
            <w:tcBorders>
              <w:top w:val="nil"/>
              <w:left w:val="nil"/>
              <w:bottom w:val="single" w:sz="8" w:space="0" w:color="333333"/>
              <w:right w:val="single" w:sz="8" w:space="0" w:color="333333"/>
            </w:tcBorders>
            <w:shd w:val="clear" w:color="auto" w:fill="auto"/>
            <w:vAlign w:val="center"/>
          </w:tcPr>
          <w:p w14:paraId="7B1AC68B" w14:textId="25686815" w:rsidR="0092480D" w:rsidRPr="00525F2A" w:rsidRDefault="004502D3"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283" w:type="dxa"/>
            <w:tcBorders>
              <w:top w:val="nil"/>
              <w:left w:val="nil"/>
              <w:bottom w:val="single" w:sz="8" w:space="0" w:color="333333"/>
              <w:right w:val="single" w:sz="8" w:space="0" w:color="333333"/>
            </w:tcBorders>
            <w:shd w:val="clear" w:color="auto" w:fill="auto"/>
            <w:vAlign w:val="center"/>
          </w:tcPr>
          <w:p w14:paraId="4D3FCBC4" w14:textId="5B8CE7F5"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nil"/>
              <w:left w:val="nil"/>
              <w:bottom w:val="single" w:sz="8" w:space="0" w:color="333333"/>
              <w:right w:val="single" w:sz="8" w:space="0" w:color="333333"/>
            </w:tcBorders>
            <w:shd w:val="clear" w:color="auto" w:fill="auto"/>
            <w:vAlign w:val="center"/>
            <w:hideMark/>
          </w:tcPr>
          <w:p w14:paraId="1C1A9411" w14:textId="304E543B" w:rsidR="008F4E36" w:rsidRPr="00525F2A" w:rsidRDefault="008F4E36" w:rsidP="008F4E36">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disabilities are motorhome owners</w:t>
            </w:r>
            <w:r w:rsidR="00040977" w:rsidRPr="00525F2A">
              <w:rPr>
                <w:rFonts w:ascii="Arial" w:eastAsia="Times New Roman" w:hAnsi="Arial" w:cs="Arial"/>
                <w:color w:val="000000" w:themeColor="text1"/>
                <w:sz w:val="20"/>
                <w:szCs w:val="20"/>
                <w:lang w:eastAsia="en-GB"/>
              </w:rPr>
              <w:t xml:space="preserve"> or users</w:t>
            </w:r>
            <w:r w:rsidRPr="00525F2A">
              <w:rPr>
                <w:rFonts w:ascii="Arial" w:eastAsia="Times New Roman" w:hAnsi="Arial" w:cs="Arial"/>
                <w:color w:val="000000" w:themeColor="text1"/>
                <w:sz w:val="20"/>
                <w:szCs w:val="20"/>
                <w:lang w:eastAsia="en-GB"/>
              </w:rPr>
              <w:t>.</w:t>
            </w:r>
          </w:p>
          <w:p w14:paraId="3E10889B" w14:textId="6D6600F0" w:rsidR="008F4E36" w:rsidRPr="00525F2A" w:rsidRDefault="008F4E36" w:rsidP="008F4E36">
            <w:pPr>
              <w:spacing w:after="0" w:line="276" w:lineRule="auto"/>
              <w:rPr>
                <w:rFonts w:ascii="Arial" w:eastAsia="Times New Roman" w:hAnsi="Arial" w:cs="Arial"/>
                <w:color w:val="000000" w:themeColor="text1"/>
                <w:sz w:val="20"/>
                <w:szCs w:val="20"/>
                <w:lang w:eastAsia="en-GB"/>
              </w:rPr>
            </w:pPr>
          </w:p>
          <w:p w14:paraId="57564F26" w14:textId="5910A9A7"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0" w:tgtFrame="_blank" w:tooltip="https://cleanairgm.com/technical-documents/" w:history="1">
              <w:r w:rsidRPr="00525F2A">
                <w:rPr>
                  <w:rStyle w:val="Hyperlink"/>
                  <w:rFonts w:ascii="Arial" w:hAnsi="Arial" w:cs="Arial"/>
                  <w:sz w:val="20"/>
                  <w:szCs w:val="20"/>
                </w:rPr>
                <w:t>https://cleanairgm.com/technical-documents/</w:t>
              </w:r>
            </w:hyperlink>
          </w:p>
          <w:p w14:paraId="25274BAF" w14:textId="008DA3AC"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51D20CF0" w14:textId="335ECFCA" w:rsidR="0053168B" w:rsidRPr="00525F2A" w:rsidRDefault="0053168B" w:rsidP="00911DAE">
            <w:pPr>
              <w:spacing w:after="0" w:line="276" w:lineRule="auto"/>
              <w:rPr>
                <w:rFonts w:ascii="Arial" w:eastAsia="Times New Roman" w:hAnsi="Arial" w:cs="Arial"/>
                <w:color w:val="000000" w:themeColor="text1"/>
                <w:sz w:val="20"/>
                <w:szCs w:val="20"/>
                <w:lang w:eastAsia="en-GB"/>
              </w:rPr>
            </w:pPr>
          </w:p>
        </w:tc>
      </w:tr>
      <w:tr w:rsidR="0092480D" w:rsidRPr="00525F2A" w14:paraId="2F56622E" w14:textId="77777777" w:rsidTr="007C265D">
        <w:trPr>
          <w:trHeight w:val="83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03180EDF"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People with communication or sensory impairments (includes blind/partially sighted, deaf/ hard of hearing, difficulty speaking</w:t>
            </w:r>
          </w:p>
        </w:tc>
        <w:tc>
          <w:tcPr>
            <w:tcW w:w="1354" w:type="dxa"/>
            <w:tcBorders>
              <w:top w:val="nil"/>
              <w:left w:val="nil"/>
              <w:bottom w:val="single" w:sz="8" w:space="0" w:color="333333"/>
              <w:right w:val="single" w:sz="8" w:space="0" w:color="333333"/>
            </w:tcBorders>
            <w:shd w:val="clear" w:color="auto" w:fill="auto"/>
            <w:vAlign w:val="center"/>
          </w:tcPr>
          <w:p w14:paraId="4CFF2042" w14:textId="718F874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283" w:type="dxa"/>
            <w:tcBorders>
              <w:top w:val="nil"/>
              <w:left w:val="nil"/>
              <w:bottom w:val="single" w:sz="8" w:space="0" w:color="333333"/>
              <w:right w:val="single" w:sz="8" w:space="0" w:color="333333"/>
            </w:tcBorders>
            <w:shd w:val="clear" w:color="auto" w:fill="auto"/>
            <w:vAlign w:val="center"/>
          </w:tcPr>
          <w:p w14:paraId="72856AFF" w14:textId="18F45C8F"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nil"/>
              <w:left w:val="nil"/>
              <w:bottom w:val="single" w:sz="8" w:space="0" w:color="333333"/>
              <w:right w:val="single" w:sz="8" w:space="0" w:color="333333"/>
            </w:tcBorders>
            <w:shd w:val="clear" w:color="auto" w:fill="auto"/>
            <w:vAlign w:val="center"/>
            <w:hideMark/>
          </w:tcPr>
          <w:p w14:paraId="68B4D3A2" w14:textId="77653CB9" w:rsidR="7EF26942" w:rsidRPr="00525F2A" w:rsidRDefault="7EF26942" w:rsidP="1BCA6BB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disabilities are motorhome owners</w:t>
            </w:r>
          </w:p>
          <w:p w14:paraId="359372DB" w14:textId="01A497A8" w:rsidR="1BCA6BB9" w:rsidRPr="00525F2A" w:rsidRDefault="1BCA6BB9" w:rsidP="1BCA6BB9">
            <w:pPr>
              <w:spacing w:after="0" w:line="276" w:lineRule="auto"/>
              <w:rPr>
                <w:rFonts w:ascii="Arial" w:eastAsia="Times New Roman" w:hAnsi="Arial" w:cs="Arial"/>
                <w:color w:val="000000" w:themeColor="text1"/>
                <w:sz w:val="20"/>
                <w:szCs w:val="20"/>
                <w:lang w:eastAsia="en-GB"/>
              </w:rPr>
            </w:pPr>
          </w:p>
          <w:p w14:paraId="4D459BEE" w14:textId="69950B15"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1" w:tgtFrame="_blank" w:tooltip="https://cleanairgm.com/technical-documents/" w:history="1">
              <w:r w:rsidRPr="00525F2A">
                <w:rPr>
                  <w:rStyle w:val="Hyperlink"/>
                  <w:rFonts w:ascii="Arial" w:hAnsi="Arial" w:cs="Arial"/>
                  <w:sz w:val="20"/>
                  <w:szCs w:val="20"/>
                </w:rPr>
                <w:t>https://cleanairgm.com/technical-documents/</w:t>
              </w:r>
            </w:hyperlink>
          </w:p>
          <w:p w14:paraId="027BD5ED" w14:textId="03B79041"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79A7A448" w14:textId="6A83D731" w:rsidR="0092480D" w:rsidRPr="00525F2A" w:rsidRDefault="0092480D">
            <w:pPr>
              <w:spacing w:after="0" w:line="276" w:lineRule="auto"/>
              <w:rPr>
                <w:rFonts w:ascii="Arial" w:eastAsia="Times New Roman" w:hAnsi="Arial" w:cs="Arial"/>
                <w:color w:val="000000" w:themeColor="text1"/>
                <w:sz w:val="20"/>
                <w:szCs w:val="20"/>
                <w:lang w:eastAsia="en-GB"/>
              </w:rPr>
            </w:pPr>
          </w:p>
        </w:tc>
      </w:tr>
      <w:tr w:rsidR="00263DB4" w:rsidRPr="00525F2A" w14:paraId="37A3DCC4" w14:textId="77777777" w:rsidTr="007C265D">
        <w:trPr>
          <w:trHeight w:val="831"/>
        </w:trPr>
        <w:tc>
          <w:tcPr>
            <w:tcW w:w="3265"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20015AA6" w14:textId="77777777" w:rsidR="00263DB4" w:rsidRPr="00525F2A" w:rsidRDefault="00263DB4" w:rsidP="00263DB4">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br w:type="page"/>
              <w:t>People with a learning disability or cognitive impairment (includes conditions which affect ability to learn, understand, read, remember and concentrate e.g. Down Syndrome, autism, ADA)</w:t>
            </w:r>
          </w:p>
        </w:tc>
        <w:tc>
          <w:tcPr>
            <w:tcW w:w="1354" w:type="dxa"/>
            <w:tcBorders>
              <w:top w:val="single" w:sz="8" w:space="0" w:color="333333"/>
              <w:left w:val="nil"/>
              <w:bottom w:val="single" w:sz="8" w:space="0" w:color="333333"/>
              <w:right w:val="single" w:sz="8" w:space="0" w:color="333333"/>
            </w:tcBorders>
            <w:shd w:val="clear" w:color="auto" w:fill="auto"/>
            <w:vAlign w:val="center"/>
          </w:tcPr>
          <w:p w14:paraId="6EFF6745" w14:textId="52DD761A" w:rsidR="00263DB4" w:rsidRPr="00525F2A" w:rsidRDefault="00263DB4" w:rsidP="00263DB4">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Medium</w:t>
            </w:r>
          </w:p>
        </w:tc>
        <w:tc>
          <w:tcPr>
            <w:tcW w:w="1283" w:type="dxa"/>
            <w:tcBorders>
              <w:top w:val="single" w:sz="8" w:space="0" w:color="333333"/>
              <w:left w:val="nil"/>
              <w:bottom w:val="single" w:sz="8" w:space="0" w:color="333333"/>
              <w:right w:val="single" w:sz="8" w:space="0" w:color="333333"/>
            </w:tcBorders>
            <w:shd w:val="clear" w:color="auto" w:fill="auto"/>
            <w:vAlign w:val="center"/>
          </w:tcPr>
          <w:p w14:paraId="5729C185" w14:textId="2A45AAE0" w:rsidR="00263DB4" w:rsidRPr="00525F2A" w:rsidRDefault="00263DB4" w:rsidP="00263DB4">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single" w:sz="8" w:space="0" w:color="333333"/>
              <w:left w:val="nil"/>
              <w:bottom w:val="single" w:sz="8" w:space="0" w:color="333333"/>
              <w:right w:val="single" w:sz="8" w:space="0" w:color="333333"/>
            </w:tcBorders>
            <w:shd w:val="clear" w:color="auto" w:fill="auto"/>
            <w:hideMark/>
          </w:tcPr>
          <w:p w14:paraId="65BE5F78" w14:textId="4B28EC9C" w:rsidR="6D4B609C" w:rsidRPr="00525F2A" w:rsidRDefault="6D4B609C" w:rsidP="1BCA6BB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disabilities are motorhome owners</w:t>
            </w:r>
            <w:r w:rsidR="0004735A" w:rsidRPr="00525F2A">
              <w:rPr>
                <w:rFonts w:ascii="Arial" w:eastAsia="Times New Roman" w:hAnsi="Arial" w:cs="Arial"/>
                <w:color w:val="000000" w:themeColor="text1"/>
                <w:sz w:val="20"/>
                <w:szCs w:val="20"/>
                <w:lang w:eastAsia="en-GB"/>
              </w:rPr>
              <w:t>.</w:t>
            </w:r>
          </w:p>
          <w:p w14:paraId="7C09EFFD" w14:textId="2448BC84" w:rsidR="0004735A" w:rsidRPr="00525F2A" w:rsidRDefault="0004735A" w:rsidP="1BCA6BB9">
            <w:pPr>
              <w:spacing w:after="0" w:line="276" w:lineRule="auto"/>
              <w:rPr>
                <w:rFonts w:ascii="Arial" w:eastAsia="Times New Roman" w:hAnsi="Arial" w:cs="Arial"/>
                <w:color w:val="000000" w:themeColor="text1"/>
                <w:sz w:val="20"/>
                <w:szCs w:val="20"/>
                <w:lang w:eastAsia="en-GB"/>
              </w:rPr>
            </w:pPr>
          </w:p>
          <w:p w14:paraId="4D818234" w14:textId="79DC216F"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2" w:tgtFrame="_blank" w:tooltip="https://cleanairgm.com/technical-documents/" w:history="1">
              <w:r w:rsidRPr="00525F2A">
                <w:rPr>
                  <w:rStyle w:val="Hyperlink"/>
                  <w:rFonts w:ascii="Arial" w:hAnsi="Arial" w:cs="Arial"/>
                  <w:sz w:val="20"/>
                  <w:szCs w:val="20"/>
                </w:rPr>
                <w:t>https://cleanairgm.com/technical-documents/</w:t>
              </w:r>
            </w:hyperlink>
          </w:p>
          <w:p w14:paraId="7C6CD0B7" w14:textId="3CB863F6"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F4866FE" w14:textId="68F30130" w:rsidR="00263DB4" w:rsidRPr="00525F2A" w:rsidRDefault="00263DB4" w:rsidP="00263DB4">
            <w:pPr>
              <w:spacing w:after="0" w:line="276" w:lineRule="auto"/>
              <w:rPr>
                <w:rFonts w:ascii="Arial" w:eastAsia="Times New Roman" w:hAnsi="Arial" w:cs="Arial"/>
                <w:color w:val="000000" w:themeColor="text1"/>
                <w:sz w:val="20"/>
                <w:szCs w:val="20"/>
                <w:lang w:eastAsia="en-GB"/>
              </w:rPr>
            </w:pPr>
          </w:p>
        </w:tc>
      </w:tr>
      <w:tr w:rsidR="00263DB4" w:rsidRPr="00525F2A" w14:paraId="604320C5" w14:textId="77777777" w:rsidTr="007C265D">
        <w:trPr>
          <w:trHeight w:val="83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24591FCD" w14:textId="77777777" w:rsidR="00263DB4" w:rsidRPr="00525F2A" w:rsidRDefault="00263DB4" w:rsidP="00263DB4">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People with mental health problems (includes depression, schizophrenia)</w:t>
            </w:r>
          </w:p>
        </w:tc>
        <w:tc>
          <w:tcPr>
            <w:tcW w:w="1354" w:type="dxa"/>
            <w:tcBorders>
              <w:top w:val="nil"/>
              <w:left w:val="nil"/>
              <w:bottom w:val="single" w:sz="8" w:space="0" w:color="333333"/>
              <w:right w:val="single" w:sz="8" w:space="0" w:color="333333"/>
            </w:tcBorders>
            <w:shd w:val="clear" w:color="auto" w:fill="auto"/>
            <w:vAlign w:val="center"/>
          </w:tcPr>
          <w:p w14:paraId="0A25B1B9" w14:textId="07728097" w:rsidR="00263DB4" w:rsidRPr="00525F2A" w:rsidRDefault="00263DB4" w:rsidP="00263DB4">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283" w:type="dxa"/>
            <w:tcBorders>
              <w:top w:val="nil"/>
              <w:left w:val="nil"/>
              <w:bottom w:val="single" w:sz="8" w:space="0" w:color="333333"/>
              <w:right w:val="single" w:sz="8" w:space="0" w:color="333333"/>
            </w:tcBorders>
            <w:shd w:val="clear" w:color="auto" w:fill="auto"/>
            <w:vAlign w:val="center"/>
          </w:tcPr>
          <w:p w14:paraId="631FCD2A" w14:textId="1508A36E" w:rsidR="00263DB4" w:rsidRPr="00525F2A" w:rsidRDefault="00263DB4" w:rsidP="00263DB4">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nil"/>
              <w:left w:val="nil"/>
              <w:bottom w:val="single" w:sz="8" w:space="0" w:color="333333"/>
              <w:right w:val="single" w:sz="8" w:space="0" w:color="333333"/>
            </w:tcBorders>
            <w:shd w:val="clear" w:color="auto" w:fill="auto"/>
          </w:tcPr>
          <w:p w14:paraId="1B08D860" w14:textId="77653CB9" w:rsidR="21BB571D" w:rsidRPr="00525F2A" w:rsidRDefault="21BB571D" w:rsidP="1BCA6BB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disabilities are motorhome owners</w:t>
            </w:r>
          </w:p>
          <w:p w14:paraId="74B2485B" w14:textId="4023A8CB" w:rsidR="1BCA6BB9" w:rsidRPr="00525F2A" w:rsidRDefault="1BCA6BB9" w:rsidP="1BCA6BB9">
            <w:pPr>
              <w:spacing w:after="0" w:line="276" w:lineRule="auto"/>
              <w:rPr>
                <w:rFonts w:ascii="Arial" w:eastAsia="Times New Roman" w:hAnsi="Arial" w:cs="Arial"/>
                <w:color w:val="000000" w:themeColor="text1"/>
                <w:sz w:val="20"/>
                <w:szCs w:val="20"/>
                <w:lang w:eastAsia="en-GB"/>
              </w:rPr>
            </w:pPr>
          </w:p>
          <w:p w14:paraId="24588333" w14:textId="25723B65"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3" w:tgtFrame="_blank" w:tooltip="https://cleanairgm.com/technical-documents/" w:history="1">
              <w:r w:rsidRPr="00525F2A">
                <w:rPr>
                  <w:rStyle w:val="Hyperlink"/>
                  <w:rFonts w:ascii="Arial" w:hAnsi="Arial" w:cs="Arial"/>
                  <w:sz w:val="20"/>
                  <w:szCs w:val="20"/>
                </w:rPr>
                <w:t>https://cleanairgm.com/technical-documents/</w:t>
              </w:r>
            </w:hyperlink>
          </w:p>
          <w:p w14:paraId="72ADF166" w14:textId="03C0DD4B"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0DC88280" w14:textId="6EB156B6" w:rsidR="00263DB4" w:rsidRPr="00525F2A" w:rsidRDefault="00263DB4" w:rsidP="00172926">
            <w:pPr>
              <w:spacing w:after="0" w:line="276" w:lineRule="auto"/>
              <w:rPr>
                <w:rFonts w:ascii="Arial" w:eastAsia="Times New Roman" w:hAnsi="Arial" w:cs="Arial"/>
                <w:color w:val="000000" w:themeColor="text1"/>
                <w:sz w:val="20"/>
                <w:szCs w:val="20"/>
                <w:lang w:eastAsia="en-GB"/>
              </w:rPr>
            </w:pPr>
          </w:p>
        </w:tc>
      </w:tr>
      <w:tr w:rsidR="0092480D" w:rsidRPr="00525F2A" w14:paraId="1F2DED8C" w14:textId="77777777" w:rsidTr="00263DB4">
        <w:trPr>
          <w:trHeight w:val="83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0A4D0F38"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Other disability / impairment not covered by any of the above</w:t>
            </w:r>
          </w:p>
        </w:tc>
        <w:tc>
          <w:tcPr>
            <w:tcW w:w="1354" w:type="dxa"/>
            <w:tcBorders>
              <w:top w:val="nil"/>
              <w:left w:val="nil"/>
              <w:bottom w:val="single" w:sz="8" w:space="0" w:color="333333"/>
              <w:right w:val="single" w:sz="8" w:space="0" w:color="333333"/>
            </w:tcBorders>
            <w:shd w:val="clear" w:color="auto" w:fill="auto"/>
            <w:vAlign w:val="center"/>
          </w:tcPr>
          <w:p w14:paraId="494D8F2A" w14:textId="77777777" w:rsidR="0092480D" w:rsidRPr="00525F2A" w:rsidRDefault="0092480D" w:rsidP="002F4C75">
            <w:pPr>
              <w:spacing w:after="0" w:line="276" w:lineRule="auto"/>
              <w:rPr>
                <w:rFonts w:ascii="Arial" w:eastAsia="Times New Roman" w:hAnsi="Arial" w:cs="Arial"/>
                <w:color w:val="000000"/>
                <w:sz w:val="20"/>
                <w:szCs w:val="20"/>
                <w:lang w:eastAsia="en-GB"/>
              </w:rPr>
            </w:pPr>
          </w:p>
        </w:tc>
        <w:tc>
          <w:tcPr>
            <w:tcW w:w="1283" w:type="dxa"/>
            <w:tcBorders>
              <w:top w:val="nil"/>
              <w:left w:val="nil"/>
              <w:bottom w:val="single" w:sz="8" w:space="0" w:color="333333"/>
              <w:right w:val="single" w:sz="8" w:space="0" w:color="333333"/>
            </w:tcBorders>
            <w:shd w:val="clear" w:color="auto" w:fill="auto"/>
            <w:vAlign w:val="center"/>
          </w:tcPr>
          <w:p w14:paraId="3F7A2476" w14:textId="77777777" w:rsidR="0092480D" w:rsidRPr="00525F2A" w:rsidRDefault="0092480D" w:rsidP="002F4C75">
            <w:pPr>
              <w:spacing w:after="0" w:line="276" w:lineRule="auto"/>
              <w:rPr>
                <w:rFonts w:ascii="Arial" w:eastAsia="Times New Roman" w:hAnsi="Arial" w:cs="Arial"/>
                <w:color w:val="000000"/>
                <w:sz w:val="20"/>
                <w:szCs w:val="20"/>
                <w:lang w:eastAsia="en-GB"/>
              </w:rPr>
            </w:pPr>
          </w:p>
        </w:tc>
        <w:tc>
          <w:tcPr>
            <w:tcW w:w="3968" w:type="dxa"/>
            <w:tcBorders>
              <w:top w:val="nil"/>
              <w:left w:val="nil"/>
              <w:bottom w:val="single" w:sz="8" w:space="0" w:color="333333"/>
              <w:right w:val="single" w:sz="8" w:space="0" w:color="333333"/>
            </w:tcBorders>
            <w:shd w:val="clear" w:color="auto" w:fill="auto"/>
            <w:vAlign w:val="center"/>
          </w:tcPr>
          <w:p w14:paraId="4BD5936A" w14:textId="77777777" w:rsidR="0092480D" w:rsidRPr="00525F2A" w:rsidRDefault="0092480D" w:rsidP="002F4C75">
            <w:pPr>
              <w:spacing w:after="0" w:line="276" w:lineRule="auto"/>
              <w:rPr>
                <w:rFonts w:ascii="Arial" w:eastAsia="Times New Roman" w:hAnsi="Arial" w:cs="Arial"/>
                <w:color w:val="000000"/>
                <w:sz w:val="20"/>
                <w:szCs w:val="20"/>
                <w:lang w:eastAsia="en-GB"/>
              </w:rPr>
            </w:pPr>
          </w:p>
          <w:p w14:paraId="5B852D76" w14:textId="7CCEFB41"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No other groups </w:t>
            </w:r>
            <w:r w:rsidR="00D33B89" w:rsidRPr="00525F2A">
              <w:rPr>
                <w:rFonts w:ascii="Arial" w:eastAsia="Times New Roman" w:hAnsi="Arial" w:cs="Arial"/>
                <w:color w:val="000000"/>
                <w:sz w:val="20"/>
                <w:szCs w:val="20"/>
                <w:lang w:eastAsia="en-GB"/>
              </w:rPr>
              <w:t>identified</w:t>
            </w:r>
          </w:p>
        </w:tc>
      </w:tr>
      <w:tr w:rsidR="0092480D" w:rsidRPr="00525F2A" w14:paraId="2EFDBFB7" w14:textId="77777777" w:rsidTr="002F4C75">
        <w:trPr>
          <w:trHeight w:val="284"/>
        </w:trPr>
        <w:tc>
          <w:tcPr>
            <w:tcW w:w="9870" w:type="dxa"/>
            <w:gridSpan w:val="4"/>
            <w:tcBorders>
              <w:top w:val="single" w:sz="8" w:space="0" w:color="333333"/>
              <w:left w:val="single" w:sz="8" w:space="0" w:color="333333"/>
              <w:bottom w:val="nil"/>
              <w:right w:val="single" w:sz="4" w:space="0" w:color="000000" w:themeColor="text1"/>
            </w:tcBorders>
            <w:shd w:val="clear" w:color="auto" w:fill="B21A43"/>
            <w:vAlign w:val="center"/>
            <w:hideMark/>
          </w:tcPr>
          <w:p w14:paraId="3FFED9FE"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Gender</w:t>
            </w:r>
          </w:p>
        </w:tc>
      </w:tr>
      <w:tr w:rsidR="0092480D" w:rsidRPr="00525F2A" w14:paraId="3C87462E" w14:textId="77777777" w:rsidTr="00263DB4">
        <w:trPr>
          <w:trHeight w:val="284"/>
        </w:trPr>
        <w:tc>
          <w:tcPr>
            <w:tcW w:w="3265" w:type="dxa"/>
            <w:vMerge w:val="restart"/>
            <w:tcBorders>
              <w:top w:val="nil"/>
              <w:left w:val="single" w:sz="8" w:space="0" w:color="333333"/>
              <w:bottom w:val="single" w:sz="8" w:space="0" w:color="333333"/>
              <w:right w:val="single" w:sz="8" w:space="0" w:color="333333"/>
            </w:tcBorders>
            <w:shd w:val="clear" w:color="auto" w:fill="999999"/>
            <w:vAlign w:val="center"/>
            <w:hideMark/>
          </w:tcPr>
          <w:p w14:paraId="57B08C2C"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354" w:type="dxa"/>
            <w:tcBorders>
              <w:top w:val="nil"/>
              <w:left w:val="nil"/>
              <w:bottom w:val="nil"/>
              <w:right w:val="single" w:sz="8" w:space="0" w:color="333333"/>
            </w:tcBorders>
            <w:shd w:val="clear" w:color="auto" w:fill="999999"/>
            <w:vAlign w:val="center"/>
            <w:hideMark/>
          </w:tcPr>
          <w:p w14:paraId="2AFE52C5"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p>
        </w:tc>
        <w:tc>
          <w:tcPr>
            <w:tcW w:w="1283" w:type="dxa"/>
            <w:tcBorders>
              <w:top w:val="nil"/>
              <w:left w:val="nil"/>
              <w:bottom w:val="nil"/>
              <w:right w:val="single" w:sz="8" w:space="0" w:color="333333"/>
            </w:tcBorders>
            <w:shd w:val="clear" w:color="auto" w:fill="999999"/>
            <w:vAlign w:val="center"/>
            <w:hideMark/>
          </w:tcPr>
          <w:p w14:paraId="79BA20C9"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p>
        </w:tc>
        <w:tc>
          <w:tcPr>
            <w:tcW w:w="3968" w:type="dxa"/>
            <w:tcBorders>
              <w:top w:val="nil"/>
              <w:left w:val="nil"/>
              <w:bottom w:val="nil"/>
              <w:right w:val="single" w:sz="8" w:space="0" w:color="333333"/>
            </w:tcBorders>
            <w:shd w:val="clear" w:color="auto" w:fill="999999"/>
            <w:vAlign w:val="center"/>
            <w:hideMark/>
          </w:tcPr>
          <w:p w14:paraId="7488BB53"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p>
        </w:tc>
      </w:tr>
      <w:tr w:rsidR="0092480D" w:rsidRPr="00525F2A" w14:paraId="3BFBF6ED" w14:textId="77777777" w:rsidTr="00263DB4">
        <w:trPr>
          <w:trHeight w:val="291"/>
        </w:trPr>
        <w:tc>
          <w:tcPr>
            <w:tcW w:w="3265" w:type="dxa"/>
            <w:vMerge/>
            <w:vAlign w:val="center"/>
            <w:hideMark/>
          </w:tcPr>
          <w:p w14:paraId="2C9C2343"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1354" w:type="dxa"/>
            <w:tcBorders>
              <w:top w:val="nil"/>
              <w:left w:val="nil"/>
              <w:bottom w:val="single" w:sz="8" w:space="0" w:color="333333"/>
              <w:right w:val="single" w:sz="8" w:space="0" w:color="333333"/>
            </w:tcBorders>
            <w:shd w:val="clear" w:color="auto" w:fill="999999"/>
            <w:vAlign w:val="center"/>
            <w:hideMark/>
          </w:tcPr>
          <w:p w14:paraId="7D017EED"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1283" w:type="dxa"/>
            <w:tcBorders>
              <w:top w:val="nil"/>
              <w:left w:val="nil"/>
              <w:bottom w:val="single" w:sz="8" w:space="0" w:color="333333"/>
              <w:right w:val="single" w:sz="8" w:space="0" w:color="333333"/>
            </w:tcBorders>
            <w:shd w:val="clear" w:color="auto" w:fill="999999"/>
            <w:vAlign w:val="center"/>
            <w:hideMark/>
          </w:tcPr>
          <w:p w14:paraId="3D6F5624"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3968" w:type="dxa"/>
            <w:tcBorders>
              <w:top w:val="nil"/>
              <w:left w:val="nil"/>
              <w:bottom w:val="single" w:sz="8" w:space="0" w:color="333333"/>
              <w:right w:val="single" w:sz="8" w:space="0" w:color="333333"/>
            </w:tcBorders>
            <w:shd w:val="clear" w:color="auto" w:fill="999999"/>
            <w:vAlign w:val="center"/>
            <w:hideMark/>
          </w:tcPr>
          <w:p w14:paraId="73486948"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Evidence</w:t>
            </w:r>
          </w:p>
        </w:tc>
      </w:tr>
      <w:tr w:rsidR="0092480D" w:rsidRPr="00525F2A" w14:paraId="73E3F7D4" w14:textId="77777777" w:rsidTr="00263DB4">
        <w:trPr>
          <w:trHeight w:val="29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4C3CC108"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Men</w:t>
            </w:r>
          </w:p>
        </w:tc>
        <w:tc>
          <w:tcPr>
            <w:tcW w:w="1354" w:type="dxa"/>
            <w:tcBorders>
              <w:top w:val="nil"/>
              <w:left w:val="nil"/>
              <w:bottom w:val="single" w:sz="8" w:space="0" w:color="333333"/>
              <w:right w:val="single" w:sz="8" w:space="0" w:color="333333"/>
            </w:tcBorders>
            <w:shd w:val="clear" w:color="auto" w:fill="auto"/>
            <w:vAlign w:val="center"/>
          </w:tcPr>
          <w:p w14:paraId="51C62F10" w14:textId="6C01D361"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283" w:type="dxa"/>
            <w:tcBorders>
              <w:top w:val="nil"/>
              <w:left w:val="nil"/>
              <w:bottom w:val="single" w:sz="8" w:space="0" w:color="333333"/>
              <w:right w:val="single" w:sz="8" w:space="0" w:color="333333"/>
            </w:tcBorders>
            <w:shd w:val="clear" w:color="auto" w:fill="auto"/>
            <w:vAlign w:val="center"/>
          </w:tcPr>
          <w:p w14:paraId="3B086CE1" w14:textId="4EBBDB39"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3968" w:type="dxa"/>
            <w:tcBorders>
              <w:top w:val="nil"/>
              <w:left w:val="nil"/>
              <w:bottom w:val="single" w:sz="8" w:space="0" w:color="333333"/>
              <w:right w:val="single" w:sz="8" w:space="0" w:color="333333"/>
            </w:tcBorders>
            <w:shd w:val="clear" w:color="auto" w:fill="auto"/>
            <w:vAlign w:val="center"/>
          </w:tcPr>
          <w:p w14:paraId="4656C27B" w14:textId="77777777" w:rsidR="00F149E7" w:rsidRPr="00525F2A" w:rsidRDefault="00F149E7" w:rsidP="002F4C75">
            <w:pPr>
              <w:spacing w:after="0" w:line="276" w:lineRule="auto"/>
              <w:rPr>
                <w:rFonts w:ascii="Arial" w:eastAsia="Times New Roman" w:hAnsi="Arial" w:cs="Arial"/>
                <w:color w:val="000000"/>
                <w:sz w:val="20"/>
                <w:szCs w:val="20"/>
                <w:lang w:eastAsia="en-GB"/>
              </w:rPr>
            </w:pPr>
          </w:p>
          <w:p w14:paraId="65B79038" w14:textId="1FF8E726" w:rsidR="00E66FE6" w:rsidRPr="00525F2A" w:rsidRDefault="007B245E"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From the Clean Air conversation and consultation, </w:t>
            </w:r>
            <w:r w:rsidR="00D217C3" w:rsidRPr="00525F2A">
              <w:rPr>
                <w:rFonts w:ascii="Arial" w:eastAsia="Times New Roman" w:hAnsi="Arial" w:cs="Arial"/>
                <w:color w:val="000000" w:themeColor="text1"/>
                <w:sz w:val="20"/>
                <w:szCs w:val="20"/>
                <w:lang w:eastAsia="en-GB"/>
              </w:rPr>
              <w:t>the</w:t>
            </w:r>
            <w:r w:rsidR="008B09AE" w:rsidRPr="00525F2A">
              <w:rPr>
                <w:rFonts w:ascii="Arial" w:eastAsia="Times New Roman" w:hAnsi="Arial" w:cs="Arial"/>
                <w:color w:val="000000" w:themeColor="text1"/>
                <w:sz w:val="20"/>
                <w:szCs w:val="20"/>
                <w:lang w:eastAsia="en-GB"/>
              </w:rPr>
              <w:t xml:space="preserve"> data evidences </w:t>
            </w:r>
            <w:r w:rsidR="00134C5B" w:rsidRPr="00525F2A">
              <w:rPr>
                <w:rFonts w:ascii="Arial" w:eastAsia="Times New Roman" w:hAnsi="Arial" w:cs="Arial"/>
                <w:color w:val="000000" w:themeColor="text1"/>
                <w:sz w:val="20"/>
                <w:szCs w:val="20"/>
                <w:lang w:eastAsia="en-GB"/>
              </w:rPr>
              <w:t>a higher proportion of men</w:t>
            </w:r>
            <w:r w:rsidR="00316FB9" w:rsidRPr="00525F2A">
              <w:rPr>
                <w:rFonts w:ascii="Arial" w:eastAsia="Times New Roman" w:hAnsi="Arial" w:cs="Arial"/>
                <w:color w:val="000000" w:themeColor="text1"/>
                <w:sz w:val="20"/>
                <w:szCs w:val="20"/>
                <w:lang w:eastAsia="en-GB"/>
              </w:rPr>
              <w:t xml:space="preserve"> (66</w:t>
            </w:r>
            <w:r w:rsidR="00725B18" w:rsidRPr="00525F2A">
              <w:rPr>
                <w:rFonts w:ascii="Arial" w:eastAsia="Times New Roman" w:hAnsi="Arial" w:cs="Arial"/>
                <w:color w:val="000000" w:themeColor="text1"/>
                <w:sz w:val="20"/>
                <w:szCs w:val="20"/>
                <w:lang w:eastAsia="en-GB"/>
              </w:rPr>
              <w:t>%</w:t>
            </w:r>
            <w:r w:rsidR="00306240" w:rsidRPr="00525F2A">
              <w:rPr>
                <w:rFonts w:ascii="Arial" w:eastAsia="Times New Roman" w:hAnsi="Arial" w:cs="Arial"/>
                <w:color w:val="000000" w:themeColor="text1"/>
                <w:sz w:val="20"/>
                <w:szCs w:val="20"/>
                <w:lang w:eastAsia="en-GB"/>
              </w:rPr>
              <w:t>/65%</w:t>
            </w:r>
            <w:r w:rsidR="00725B18" w:rsidRPr="00525F2A">
              <w:rPr>
                <w:rFonts w:ascii="Arial" w:eastAsia="Times New Roman" w:hAnsi="Arial" w:cs="Arial"/>
                <w:color w:val="000000" w:themeColor="text1"/>
                <w:sz w:val="20"/>
                <w:szCs w:val="20"/>
                <w:lang w:eastAsia="en-GB"/>
              </w:rPr>
              <w:t xml:space="preserve">) </w:t>
            </w:r>
            <w:r w:rsidRPr="00525F2A">
              <w:rPr>
                <w:rFonts w:ascii="Arial" w:eastAsia="Times New Roman" w:hAnsi="Arial" w:cs="Arial"/>
                <w:color w:val="000000" w:themeColor="text1"/>
                <w:sz w:val="20"/>
                <w:szCs w:val="20"/>
                <w:lang w:eastAsia="en-GB"/>
              </w:rPr>
              <w:t>own</w:t>
            </w:r>
            <w:r w:rsidR="008B09AE" w:rsidRPr="00525F2A">
              <w:rPr>
                <w:rFonts w:ascii="Arial" w:eastAsia="Times New Roman" w:hAnsi="Arial" w:cs="Arial"/>
                <w:color w:val="000000" w:themeColor="text1"/>
                <w:sz w:val="20"/>
                <w:szCs w:val="20"/>
                <w:lang w:eastAsia="en-GB"/>
              </w:rPr>
              <w:t>ing</w:t>
            </w:r>
            <w:r w:rsidRPr="00525F2A">
              <w:rPr>
                <w:rFonts w:ascii="Arial" w:eastAsia="Times New Roman" w:hAnsi="Arial" w:cs="Arial"/>
                <w:color w:val="000000" w:themeColor="text1"/>
                <w:sz w:val="20"/>
                <w:szCs w:val="20"/>
                <w:lang w:eastAsia="en-GB"/>
              </w:rPr>
              <w:t xml:space="preserve"> or dr</w:t>
            </w:r>
            <w:r w:rsidR="008B09AE" w:rsidRPr="00525F2A">
              <w:rPr>
                <w:rFonts w:ascii="Arial" w:eastAsia="Times New Roman" w:hAnsi="Arial" w:cs="Arial"/>
                <w:color w:val="000000" w:themeColor="text1"/>
                <w:sz w:val="20"/>
                <w:szCs w:val="20"/>
                <w:lang w:eastAsia="en-GB"/>
              </w:rPr>
              <w:t>iving</w:t>
            </w:r>
            <w:r w:rsidRPr="00525F2A">
              <w:rPr>
                <w:rFonts w:ascii="Arial" w:eastAsia="Times New Roman" w:hAnsi="Arial" w:cs="Arial"/>
                <w:color w:val="000000" w:themeColor="text1"/>
                <w:sz w:val="20"/>
                <w:szCs w:val="20"/>
                <w:lang w:eastAsia="en-GB"/>
              </w:rPr>
              <w:t xml:space="preserve"> a motorhome</w:t>
            </w:r>
            <w:r w:rsidR="00043457" w:rsidRPr="00525F2A">
              <w:rPr>
                <w:rFonts w:ascii="Arial" w:eastAsia="Times New Roman" w:hAnsi="Arial" w:cs="Arial"/>
                <w:color w:val="000000" w:themeColor="text1"/>
                <w:sz w:val="20"/>
                <w:szCs w:val="20"/>
                <w:lang w:eastAsia="en-GB"/>
              </w:rPr>
              <w:t xml:space="preserve"> </w:t>
            </w:r>
          </w:p>
          <w:p w14:paraId="6C3E696F" w14:textId="47DE8B5D" w:rsidR="00E66FE6" w:rsidRPr="00525F2A" w:rsidRDefault="00E66FE6" w:rsidP="002F4C75">
            <w:pPr>
              <w:spacing w:after="0" w:line="276" w:lineRule="auto"/>
              <w:rPr>
                <w:rFonts w:ascii="Arial" w:eastAsia="Times New Roman" w:hAnsi="Arial" w:cs="Arial"/>
                <w:color w:val="000000"/>
                <w:sz w:val="20"/>
                <w:szCs w:val="20"/>
                <w:lang w:eastAsia="en-GB"/>
              </w:rPr>
            </w:pPr>
          </w:p>
          <w:p w14:paraId="5FCD543D" w14:textId="77777777" w:rsidR="00E86FFB" w:rsidRPr="00525F2A" w:rsidRDefault="00E86FFB" w:rsidP="00E86FFB">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In the 2011 census the population of Worsley was 10,035 and is made up of approximately 51% females and 49% males</w:t>
            </w:r>
          </w:p>
          <w:p w14:paraId="3F955AE8" w14:textId="77777777" w:rsidR="00E86FFB" w:rsidRPr="00525F2A" w:rsidRDefault="00E86FFB" w:rsidP="002F4C75">
            <w:pPr>
              <w:spacing w:after="0" w:line="276" w:lineRule="auto"/>
              <w:rPr>
                <w:rFonts w:ascii="Arial" w:eastAsia="Times New Roman" w:hAnsi="Arial" w:cs="Arial"/>
                <w:color w:val="000000"/>
                <w:sz w:val="20"/>
                <w:szCs w:val="20"/>
                <w:lang w:eastAsia="en-GB"/>
              </w:rPr>
            </w:pPr>
          </w:p>
          <w:p w14:paraId="185EE307" w14:textId="46350F8F"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4" w:tgtFrame="_blank" w:tooltip="https://cleanairgm.com/technical-documents/" w:history="1">
              <w:r w:rsidRPr="00525F2A">
                <w:rPr>
                  <w:rStyle w:val="Hyperlink"/>
                  <w:rFonts w:ascii="Arial" w:hAnsi="Arial" w:cs="Arial"/>
                  <w:sz w:val="20"/>
                  <w:szCs w:val="20"/>
                </w:rPr>
                <w:t>https://cleanairgm.com/technical-documents/</w:t>
              </w:r>
            </w:hyperlink>
          </w:p>
          <w:p w14:paraId="0B383AD8" w14:textId="2C2DF7AE"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064082BB" w14:textId="0AF5F258" w:rsidR="00E66FE6" w:rsidRPr="00525F2A" w:rsidRDefault="00E66FE6" w:rsidP="1BCA6BB9">
            <w:pPr>
              <w:spacing w:after="0" w:line="276" w:lineRule="auto"/>
              <w:rPr>
                <w:rFonts w:ascii="Arial" w:eastAsia="Times New Roman" w:hAnsi="Arial" w:cs="Arial"/>
                <w:color w:val="000000" w:themeColor="text1"/>
                <w:sz w:val="20"/>
                <w:szCs w:val="20"/>
                <w:lang w:eastAsia="en-GB"/>
              </w:rPr>
            </w:pPr>
          </w:p>
        </w:tc>
      </w:tr>
      <w:tr w:rsidR="0092480D" w:rsidRPr="00525F2A" w14:paraId="5B6124F8" w14:textId="77777777" w:rsidTr="00263DB4">
        <w:trPr>
          <w:trHeight w:val="291"/>
        </w:trPr>
        <w:tc>
          <w:tcPr>
            <w:tcW w:w="3265" w:type="dxa"/>
            <w:tcBorders>
              <w:top w:val="nil"/>
              <w:left w:val="single" w:sz="8" w:space="0" w:color="333333"/>
              <w:bottom w:val="single" w:sz="8" w:space="0" w:color="333333"/>
              <w:right w:val="single" w:sz="8" w:space="0" w:color="333333"/>
            </w:tcBorders>
            <w:shd w:val="clear" w:color="auto" w:fill="auto"/>
            <w:vAlign w:val="center"/>
            <w:hideMark/>
          </w:tcPr>
          <w:p w14:paraId="0BA76D31"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Women</w:t>
            </w:r>
          </w:p>
        </w:tc>
        <w:tc>
          <w:tcPr>
            <w:tcW w:w="1354" w:type="dxa"/>
            <w:tcBorders>
              <w:top w:val="nil"/>
              <w:left w:val="nil"/>
              <w:bottom w:val="single" w:sz="8" w:space="0" w:color="333333"/>
              <w:right w:val="single" w:sz="8" w:space="0" w:color="333333"/>
            </w:tcBorders>
            <w:shd w:val="clear" w:color="auto" w:fill="auto"/>
            <w:vAlign w:val="center"/>
          </w:tcPr>
          <w:p w14:paraId="311496F1" w14:textId="4B369BEA"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283" w:type="dxa"/>
            <w:tcBorders>
              <w:top w:val="nil"/>
              <w:left w:val="nil"/>
              <w:bottom w:val="single" w:sz="8" w:space="0" w:color="333333"/>
              <w:right w:val="single" w:sz="8" w:space="0" w:color="333333"/>
            </w:tcBorders>
            <w:shd w:val="clear" w:color="auto" w:fill="auto"/>
            <w:vAlign w:val="center"/>
          </w:tcPr>
          <w:p w14:paraId="7DEF607B" w14:textId="08CA128F"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nil"/>
              <w:left w:val="nil"/>
              <w:bottom w:val="single" w:sz="8" w:space="0" w:color="333333"/>
              <w:right w:val="single" w:sz="8" w:space="0" w:color="333333"/>
            </w:tcBorders>
            <w:shd w:val="clear" w:color="auto" w:fill="auto"/>
            <w:vAlign w:val="center"/>
          </w:tcPr>
          <w:p w14:paraId="6E219017" w14:textId="109226A7" w:rsidR="00E66FE6" w:rsidRPr="00525F2A" w:rsidRDefault="005E4F18" w:rsidP="005E4F18">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From the Clean Air conversation and consultation, the data evidences a lower proportion of women (</w:t>
            </w:r>
            <w:r w:rsidR="00306240" w:rsidRPr="00525F2A">
              <w:rPr>
                <w:rFonts w:ascii="Arial" w:eastAsia="Times New Roman" w:hAnsi="Arial" w:cs="Arial"/>
                <w:color w:val="000000" w:themeColor="text1"/>
                <w:sz w:val="20"/>
                <w:szCs w:val="20"/>
                <w:lang w:eastAsia="en-GB"/>
              </w:rPr>
              <w:t>2</w:t>
            </w:r>
            <w:r w:rsidRPr="00525F2A">
              <w:rPr>
                <w:rFonts w:ascii="Arial" w:eastAsia="Times New Roman" w:hAnsi="Arial" w:cs="Arial"/>
                <w:color w:val="000000" w:themeColor="text1"/>
                <w:sz w:val="20"/>
                <w:szCs w:val="20"/>
                <w:lang w:eastAsia="en-GB"/>
              </w:rPr>
              <w:t>6%</w:t>
            </w:r>
            <w:r w:rsidR="00306240" w:rsidRPr="00525F2A">
              <w:rPr>
                <w:rFonts w:ascii="Arial" w:eastAsia="Times New Roman" w:hAnsi="Arial" w:cs="Arial"/>
                <w:color w:val="000000" w:themeColor="text1"/>
                <w:sz w:val="20"/>
                <w:szCs w:val="20"/>
                <w:lang w:eastAsia="en-GB"/>
              </w:rPr>
              <w:t>/19%</w:t>
            </w:r>
            <w:r w:rsidRPr="00525F2A">
              <w:rPr>
                <w:rFonts w:ascii="Arial" w:eastAsia="Times New Roman" w:hAnsi="Arial" w:cs="Arial"/>
                <w:color w:val="000000" w:themeColor="text1"/>
                <w:sz w:val="20"/>
                <w:szCs w:val="20"/>
                <w:lang w:eastAsia="en-GB"/>
              </w:rPr>
              <w:t xml:space="preserve">) owning or driving a motorhome, </w:t>
            </w:r>
          </w:p>
          <w:p w14:paraId="0FC3245C" w14:textId="77777777" w:rsidR="00E66FE6" w:rsidRPr="00525F2A" w:rsidRDefault="00E66FE6" w:rsidP="005E4F18">
            <w:pPr>
              <w:spacing w:after="0" w:line="276" w:lineRule="auto"/>
              <w:rPr>
                <w:rFonts w:ascii="Arial" w:eastAsia="Times New Roman" w:hAnsi="Arial" w:cs="Arial"/>
                <w:color w:val="000000"/>
                <w:sz w:val="20"/>
                <w:szCs w:val="20"/>
                <w:lang w:eastAsia="en-GB"/>
              </w:rPr>
            </w:pPr>
          </w:p>
          <w:p w14:paraId="07BFBF9D" w14:textId="543E90A9"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5" w:tgtFrame="_blank" w:tooltip="https://cleanairgm.com/technical-documents/" w:history="1">
              <w:r w:rsidRPr="00525F2A">
                <w:rPr>
                  <w:rStyle w:val="Hyperlink"/>
                  <w:rFonts w:ascii="Arial" w:hAnsi="Arial" w:cs="Arial"/>
                  <w:sz w:val="20"/>
                  <w:szCs w:val="20"/>
                </w:rPr>
                <w:t>https://cleanairgm.com/technical-documents/</w:t>
              </w:r>
            </w:hyperlink>
          </w:p>
          <w:p w14:paraId="6226AEE4" w14:textId="055998F2"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63555314" w14:textId="1F93E4DD" w:rsidR="000B4C81" w:rsidRPr="00525F2A" w:rsidRDefault="000B4C81" w:rsidP="002F4C75">
            <w:pPr>
              <w:spacing w:after="0" w:line="276" w:lineRule="auto"/>
              <w:rPr>
                <w:rFonts w:ascii="Arial" w:eastAsia="Times New Roman" w:hAnsi="Arial" w:cs="Arial"/>
                <w:color w:val="000000" w:themeColor="text1"/>
                <w:sz w:val="20"/>
                <w:szCs w:val="20"/>
                <w:lang w:eastAsia="en-GB"/>
              </w:rPr>
            </w:pPr>
          </w:p>
        </w:tc>
      </w:tr>
      <w:tr w:rsidR="0092480D" w:rsidRPr="00525F2A" w14:paraId="441F77F8" w14:textId="77777777" w:rsidTr="00263DB4">
        <w:trPr>
          <w:trHeight w:val="291"/>
        </w:trPr>
        <w:tc>
          <w:tcPr>
            <w:tcW w:w="3265" w:type="dxa"/>
            <w:tcBorders>
              <w:top w:val="nil"/>
              <w:left w:val="single" w:sz="8" w:space="0" w:color="333333"/>
              <w:bottom w:val="single" w:sz="4" w:space="0" w:color="auto"/>
              <w:right w:val="single" w:sz="8" w:space="0" w:color="333333"/>
            </w:tcBorders>
            <w:shd w:val="clear" w:color="auto" w:fill="auto"/>
            <w:vAlign w:val="center"/>
            <w:hideMark/>
          </w:tcPr>
          <w:p w14:paraId="38D41DDA"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Transgender People</w:t>
            </w:r>
          </w:p>
        </w:tc>
        <w:tc>
          <w:tcPr>
            <w:tcW w:w="1354" w:type="dxa"/>
            <w:tcBorders>
              <w:top w:val="nil"/>
              <w:left w:val="nil"/>
              <w:bottom w:val="single" w:sz="4" w:space="0" w:color="auto"/>
              <w:right w:val="single" w:sz="8" w:space="0" w:color="333333"/>
            </w:tcBorders>
            <w:shd w:val="clear" w:color="auto" w:fill="auto"/>
            <w:vAlign w:val="center"/>
          </w:tcPr>
          <w:p w14:paraId="3C8A1348" w14:textId="1CB3FF1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283" w:type="dxa"/>
            <w:tcBorders>
              <w:top w:val="nil"/>
              <w:left w:val="nil"/>
              <w:bottom w:val="single" w:sz="4" w:space="0" w:color="auto"/>
              <w:right w:val="single" w:sz="8" w:space="0" w:color="333333"/>
            </w:tcBorders>
            <w:shd w:val="clear" w:color="auto" w:fill="auto"/>
            <w:vAlign w:val="center"/>
          </w:tcPr>
          <w:p w14:paraId="181277E4" w14:textId="0908410B"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3968" w:type="dxa"/>
            <w:tcBorders>
              <w:top w:val="nil"/>
              <w:left w:val="nil"/>
              <w:bottom w:val="single" w:sz="4" w:space="0" w:color="auto"/>
              <w:right w:val="single" w:sz="8" w:space="0" w:color="333333"/>
            </w:tcBorders>
            <w:shd w:val="clear" w:color="auto" w:fill="auto"/>
            <w:vAlign w:val="center"/>
          </w:tcPr>
          <w:p w14:paraId="5F20AF73" w14:textId="3B268C1A" w:rsidR="00326999" w:rsidRPr="00525F2A" w:rsidRDefault="00326999" w:rsidP="002F4C75">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No local data available</w:t>
            </w:r>
          </w:p>
          <w:p w14:paraId="4EA50BBA" w14:textId="77777777" w:rsidR="00326999" w:rsidRPr="00525F2A" w:rsidRDefault="00326999" w:rsidP="002F4C75">
            <w:pPr>
              <w:spacing w:after="0" w:line="276" w:lineRule="auto"/>
              <w:rPr>
                <w:rFonts w:ascii="Arial" w:eastAsia="Times New Roman" w:hAnsi="Arial" w:cs="Arial"/>
                <w:color w:val="000000" w:themeColor="text1"/>
                <w:sz w:val="20"/>
                <w:szCs w:val="20"/>
                <w:lang w:eastAsia="en-GB"/>
              </w:rPr>
            </w:pPr>
          </w:p>
          <w:p w14:paraId="3BCBB109" w14:textId="620C5845"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6" w:tgtFrame="_blank" w:tooltip="https://cleanairgm.com/technical-documents/" w:history="1">
              <w:r w:rsidRPr="00525F2A">
                <w:rPr>
                  <w:rStyle w:val="Hyperlink"/>
                  <w:rFonts w:ascii="Arial" w:hAnsi="Arial" w:cs="Arial"/>
                  <w:sz w:val="20"/>
                  <w:szCs w:val="20"/>
                </w:rPr>
                <w:t>https://cleanairgm.com/technical-documents/</w:t>
              </w:r>
            </w:hyperlink>
          </w:p>
          <w:p w14:paraId="10537B8B" w14:textId="3A435A5D"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78E2B4A" w14:textId="073949AA" w:rsidR="00D47830" w:rsidRPr="00525F2A" w:rsidRDefault="00D47830" w:rsidP="00D47830">
            <w:pPr>
              <w:spacing w:after="0" w:line="276" w:lineRule="auto"/>
              <w:rPr>
                <w:rFonts w:ascii="Arial" w:eastAsia="Times New Roman" w:hAnsi="Arial" w:cs="Arial"/>
                <w:sz w:val="20"/>
                <w:szCs w:val="20"/>
                <w:lang w:eastAsia="en-GB"/>
              </w:rPr>
            </w:pPr>
          </w:p>
        </w:tc>
      </w:tr>
    </w:tbl>
    <w:p w14:paraId="1755F1C3" w14:textId="77777777" w:rsidR="00031C46" w:rsidRPr="00525F2A" w:rsidRDefault="00031C46">
      <w:pPr>
        <w:rPr>
          <w:rFonts w:ascii="Arial" w:hAnsi="Arial" w:cs="Arial"/>
          <w:sz w:val="20"/>
          <w:szCs w:val="20"/>
        </w:rPr>
      </w:pPr>
    </w:p>
    <w:tbl>
      <w:tblPr>
        <w:tblW w:w="9923" w:type="dxa"/>
        <w:tblInd w:w="-5" w:type="dxa"/>
        <w:tblLook w:val="04A0" w:firstRow="1" w:lastRow="0" w:firstColumn="1" w:lastColumn="0" w:noHBand="0" w:noVBand="1"/>
      </w:tblPr>
      <w:tblGrid>
        <w:gridCol w:w="3101"/>
        <w:gridCol w:w="1381"/>
        <w:gridCol w:w="1330"/>
        <w:gridCol w:w="4111"/>
      </w:tblGrid>
      <w:tr w:rsidR="0092480D" w:rsidRPr="00525F2A" w14:paraId="6A8DDAC9" w14:textId="77777777" w:rsidTr="00D8576E">
        <w:trPr>
          <w:trHeight w:val="291"/>
        </w:trPr>
        <w:tc>
          <w:tcPr>
            <w:tcW w:w="9923" w:type="dxa"/>
            <w:gridSpan w:val="4"/>
            <w:tcBorders>
              <w:top w:val="single" w:sz="4" w:space="0" w:color="auto"/>
              <w:left w:val="single" w:sz="4" w:space="0" w:color="auto"/>
              <w:bottom w:val="single" w:sz="4" w:space="0" w:color="auto"/>
              <w:right w:val="single" w:sz="4" w:space="0" w:color="auto"/>
            </w:tcBorders>
            <w:shd w:val="clear" w:color="auto" w:fill="B21A43"/>
            <w:vAlign w:val="center"/>
          </w:tcPr>
          <w:p w14:paraId="6E6A2168" w14:textId="77777777" w:rsidR="0092480D" w:rsidRPr="00525F2A" w:rsidRDefault="0092480D" w:rsidP="0092480D">
            <w:pPr>
              <w:spacing w:after="0" w:line="240" w:lineRule="auto"/>
              <w:rPr>
                <w:rFonts w:ascii="Arial" w:eastAsia="Times New Roman" w:hAnsi="Arial" w:cs="Arial"/>
                <w:color w:val="FFFFFF" w:themeColor="background1"/>
                <w:sz w:val="20"/>
                <w:szCs w:val="20"/>
                <w:lang w:eastAsia="en-GB"/>
              </w:rPr>
            </w:pPr>
            <w:r w:rsidRPr="00525F2A">
              <w:rPr>
                <w:rFonts w:ascii="Arial" w:eastAsia="Times New Roman" w:hAnsi="Arial" w:cs="Arial"/>
                <w:color w:val="FFFFFF" w:themeColor="background1"/>
                <w:sz w:val="20"/>
                <w:szCs w:val="20"/>
                <w:lang w:eastAsia="en-GB"/>
              </w:rPr>
              <w:t>Pregnancy and Maternity</w:t>
            </w:r>
          </w:p>
          <w:p w14:paraId="064A46E1" w14:textId="14F74DA3" w:rsidR="00031C46" w:rsidRPr="00525F2A" w:rsidRDefault="00031C46" w:rsidP="0092480D">
            <w:pPr>
              <w:spacing w:after="0" w:line="240" w:lineRule="auto"/>
              <w:rPr>
                <w:rFonts w:ascii="Arial" w:hAnsi="Arial" w:cs="Arial"/>
                <w:color w:val="FFFFFF" w:themeColor="background1"/>
                <w:sz w:val="20"/>
                <w:szCs w:val="20"/>
              </w:rPr>
            </w:pPr>
          </w:p>
        </w:tc>
      </w:tr>
      <w:tr w:rsidR="0092480D" w:rsidRPr="00525F2A" w14:paraId="4D44A1C5" w14:textId="77777777" w:rsidTr="00A62DF0">
        <w:trPr>
          <w:trHeight w:val="592"/>
        </w:trPr>
        <w:tc>
          <w:tcPr>
            <w:tcW w:w="3101" w:type="dxa"/>
            <w:tcBorders>
              <w:top w:val="single" w:sz="4" w:space="0" w:color="auto"/>
              <w:left w:val="single" w:sz="4" w:space="0" w:color="auto"/>
              <w:right w:val="single" w:sz="4" w:space="0" w:color="auto"/>
            </w:tcBorders>
            <w:shd w:val="clear" w:color="auto" w:fill="AEAAAA" w:themeFill="background2" w:themeFillShade="BF"/>
            <w:vAlign w:val="center"/>
          </w:tcPr>
          <w:p w14:paraId="5F0F41EF"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FFFFFF"/>
                <w:sz w:val="20"/>
                <w:szCs w:val="20"/>
                <w:lang w:eastAsia="en-GB"/>
              </w:rPr>
              <w:t>Target Group</w:t>
            </w:r>
          </w:p>
        </w:tc>
        <w:tc>
          <w:tcPr>
            <w:tcW w:w="1381" w:type="dxa"/>
            <w:tcBorders>
              <w:top w:val="single" w:sz="4" w:space="0" w:color="auto"/>
              <w:left w:val="single" w:sz="4" w:space="0" w:color="auto"/>
              <w:right w:val="single" w:sz="4" w:space="0" w:color="auto"/>
            </w:tcBorders>
            <w:shd w:val="clear" w:color="auto" w:fill="AEAAAA" w:themeFill="background2" w:themeFillShade="BF"/>
            <w:vAlign w:val="center"/>
          </w:tcPr>
          <w:p w14:paraId="676163C2"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FFFFFF"/>
                <w:sz w:val="20"/>
                <w:szCs w:val="20"/>
                <w:lang w:eastAsia="en-GB"/>
              </w:rPr>
              <w:t>Positive</w:t>
            </w:r>
          </w:p>
          <w:p w14:paraId="1E3D05EF"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FFFFFF"/>
                <w:sz w:val="20"/>
                <w:szCs w:val="20"/>
                <w:lang w:eastAsia="en-GB"/>
              </w:rPr>
              <w:t>Impact</w:t>
            </w:r>
          </w:p>
        </w:tc>
        <w:tc>
          <w:tcPr>
            <w:tcW w:w="1330" w:type="dxa"/>
            <w:tcBorders>
              <w:top w:val="single" w:sz="4" w:space="0" w:color="auto"/>
              <w:left w:val="single" w:sz="4" w:space="0" w:color="auto"/>
              <w:right w:val="single" w:sz="4" w:space="0" w:color="auto"/>
            </w:tcBorders>
            <w:shd w:val="clear" w:color="auto" w:fill="AEAAAA" w:themeFill="background2" w:themeFillShade="BF"/>
            <w:vAlign w:val="center"/>
          </w:tcPr>
          <w:p w14:paraId="2619705A"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FFFFFF"/>
                <w:sz w:val="20"/>
                <w:szCs w:val="20"/>
                <w:lang w:eastAsia="en-GB"/>
              </w:rPr>
              <w:t>Adverse</w:t>
            </w:r>
          </w:p>
          <w:p w14:paraId="38F7EDF5"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FFFFFF"/>
                <w:sz w:val="20"/>
                <w:szCs w:val="20"/>
                <w:lang w:eastAsia="en-GB"/>
              </w:rPr>
              <w:t>Impact</w:t>
            </w:r>
          </w:p>
        </w:tc>
        <w:tc>
          <w:tcPr>
            <w:tcW w:w="4111" w:type="dxa"/>
            <w:tcBorders>
              <w:top w:val="single" w:sz="4" w:space="0" w:color="auto"/>
              <w:left w:val="single" w:sz="4" w:space="0" w:color="auto"/>
              <w:right w:val="single" w:sz="4" w:space="0" w:color="auto"/>
            </w:tcBorders>
            <w:shd w:val="clear" w:color="auto" w:fill="AEAAAA" w:themeFill="background2" w:themeFillShade="BF"/>
            <w:vAlign w:val="center"/>
          </w:tcPr>
          <w:p w14:paraId="1A70B1DD" w14:textId="77777777" w:rsidR="0092480D" w:rsidRPr="00525F2A" w:rsidRDefault="0092480D" w:rsidP="0092480D">
            <w:pPr>
              <w:spacing w:after="0" w:line="240" w:lineRule="auto"/>
              <w:rPr>
                <w:rFonts w:ascii="Arial" w:hAnsi="Arial" w:cs="Arial"/>
                <w:sz w:val="20"/>
                <w:szCs w:val="20"/>
              </w:rPr>
            </w:pPr>
            <w:r w:rsidRPr="00525F2A">
              <w:rPr>
                <w:rFonts w:ascii="Arial" w:eastAsia="Times New Roman" w:hAnsi="Arial" w:cs="Arial"/>
                <w:color w:val="FFFFFF"/>
                <w:sz w:val="20"/>
                <w:szCs w:val="20"/>
                <w:lang w:eastAsia="en-GB"/>
              </w:rPr>
              <w:t>Comment or</w:t>
            </w:r>
          </w:p>
          <w:p w14:paraId="7064274D" w14:textId="77777777" w:rsidR="0092480D" w:rsidRPr="00525F2A" w:rsidRDefault="0092480D" w:rsidP="0092480D">
            <w:pPr>
              <w:spacing w:after="0" w:line="240" w:lineRule="auto"/>
              <w:rPr>
                <w:rFonts w:ascii="Arial" w:hAnsi="Arial" w:cs="Arial"/>
                <w:sz w:val="20"/>
                <w:szCs w:val="20"/>
              </w:rPr>
            </w:pPr>
            <w:r w:rsidRPr="00525F2A">
              <w:rPr>
                <w:rFonts w:ascii="Arial" w:eastAsia="Times New Roman" w:hAnsi="Arial" w:cs="Arial"/>
                <w:color w:val="FFFFFF"/>
                <w:sz w:val="20"/>
                <w:szCs w:val="20"/>
                <w:lang w:eastAsia="en-GB"/>
              </w:rPr>
              <w:t>Evidence</w:t>
            </w:r>
          </w:p>
        </w:tc>
      </w:tr>
      <w:tr w:rsidR="0092480D" w:rsidRPr="00525F2A" w14:paraId="2D250AE6" w14:textId="77777777" w:rsidTr="00A62DF0">
        <w:trPr>
          <w:trHeight w:val="291"/>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5CFED283"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People who are pregnant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DEE486" w14:textId="48F86B48"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FF1C8F7" w14:textId="7D3883BE"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AB9890" w14:textId="5371F245"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7" w:tgtFrame="_blank" w:tooltip="https://cleanairgm.com/technical-documents/" w:history="1">
              <w:r w:rsidRPr="00525F2A">
                <w:rPr>
                  <w:rStyle w:val="Hyperlink"/>
                  <w:rFonts w:ascii="Arial" w:hAnsi="Arial" w:cs="Arial"/>
                  <w:sz w:val="20"/>
                  <w:szCs w:val="20"/>
                </w:rPr>
                <w:t>https://cleanairgm.com/technical-documents/</w:t>
              </w:r>
            </w:hyperlink>
          </w:p>
          <w:p w14:paraId="200897B1" w14:textId="22965159"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9B76EDE" w14:textId="3B682DA3" w:rsidR="0092480D" w:rsidRPr="00525F2A" w:rsidRDefault="0092480D" w:rsidP="002F4C75">
            <w:pPr>
              <w:spacing w:after="0" w:line="276" w:lineRule="auto"/>
              <w:rPr>
                <w:rFonts w:ascii="Arial" w:eastAsia="Times New Roman" w:hAnsi="Arial" w:cs="Arial"/>
                <w:color w:val="000000" w:themeColor="text1"/>
                <w:sz w:val="20"/>
                <w:szCs w:val="20"/>
                <w:lang w:eastAsia="en-GB"/>
              </w:rPr>
            </w:pPr>
          </w:p>
        </w:tc>
      </w:tr>
      <w:tr w:rsidR="0092480D" w:rsidRPr="00525F2A" w14:paraId="5C4810EA" w14:textId="77777777" w:rsidTr="00A62DF0">
        <w:trPr>
          <w:trHeight w:val="291"/>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011FE1A4"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People who have given birth in the last 26 weeks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F1FFA04" w14:textId="7C230103"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8C73017" w14:textId="65EACCFE"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8F9523" w14:textId="2C01E698"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8" w:tgtFrame="_blank" w:tooltip="https://cleanairgm.com/technical-documents/" w:history="1">
              <w:r w:rsidRPr="00525F2A">
                <w:rPr>
                  <w:rStyle w:val="Hyperlink"/>
                  <w:rFonts w:ascii="Arial" w:hAnsi="Arial" w:cs="Arial"/>
                  <w:sz w:val="20"/>
                  <w:szCs w:val="20"/>
                </w:rPr>
                <w:t>https://cleanairgm.com/technical-documents/</w:t>
              </w:r>
            </w:hyperlink>
          </w:p>
          <w:p w14:paraId="685941F2" w14:textId="2DE8F283"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C8CAFFC" w14:textId="1FCEDA0B" w:rsidR="0092480D" w:rsidRPr="00525F2A" w:rsidRDefault="0092480D" w:rsidP="002F4C75">
            <w:pPr>
              <w:spacing w:after="0" w:line="276" w:lineRule="auto"/>
              <w:rPr>
                <w:rFonts w:ascii="Arial" w:eastAsia="Times New Roman" w:hAnsi="Arial" w:cs="Arial"/>
                <w:color w:val="000000" w:themeColor="text1"/>
                <w:sz w:val="20"/>
                <w:szCs w:val="20"/>
                <w:lang w:eastAsia="en-GB"/>
              </w:rPr>
            </w:pPr>
          </w:p>
        </w:tc>
      </w:tr>
    </w:tbl>
    <w:p w14:paraId="623B486A" w14:textId="54D8CFDA" w:rsidR="00031C46" w:rsidRPr="00525F2A" w:rsidRDefault="00031C46">
      <w:pPr>
        <w:rPr>
          <w:rFonts w:ascii="Arial" w:hAnsi="Arial" w:cs="Arial"/>
          <w:sz w:val="20"/>
          <w:szCs w:val="20"/>
        </w:rPr>
      </w:pPr>
    </w:p>
    <w:tbl>
      <w:tblPr>
        <w:tblW w:w="10065" w:type="dxa"/>
        <w:tblInd w:w="-10" w:type="dxa"/>
        <w:tblLook w:val="04A0" w:firstRow="1" w:lastRow="0" w:firstColumn="1" w:lastColumn="0" w:noHBand="0" w:noVBand="1"/>
      </w:tblPr>
      <w:tblGrid>
        <w:gridCol w:w="2261"/>
        <w:gridCol w:w="1409"/>
        <w:gridCol w:w="1150"/>
        <w:gridCol w:w="5245"/>
      </w:tblGrid>
      <w:tr w:rsidR="0092480D" w:rsidRPr="00525F2A" w14:paraId="21313CD2" w14:textId="77777777" w:rsidTr="00D8576E">
        <w:trPr>
          <w:trHeight w:val="291"/>
        </w:trPr>
        <w:tc>
          <w:tcPr>
            <w:tcW w:w="10065" w:type="dxa"/>
            <w:gridSpan w:val="4"/>
            <w:tcBorders>
              <w:top w:val="single" w:sz="8" w:space="0" w:color="333333"/>
              <w:left w:val="single" w:sz="8" w:space="0" w:color="333333"/>
              <w:bottom w:val="nil"/>
              <w:right w:val="single" w:sz="4" w:space="0" w:color="000000" w:themeColor="text1"/>
            </w:tcBorders>
            <w:shd w:val="clear" w:color="auto" w:fill="B21A43"/>
            <w:vAlign w:val="center"/>
            <w:hideMark/>
          </w:tcPr>
          <w:p w14:paraId="78E26B09" w14:textId="77777777" w:rsidR="0092480D" w:rsidRPr="00525F2A" w:rsidRDefault="0092480D" w:rsidP="0092480D">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Race</w:t>
            </w:r>
          </w:p>
        </w:tc>
      </w:tr>
      <w:tr w:rsidR="0092480D" w:rsidRPr="00525F2A" w14:paraId="467018F7" w14:textId="77777777" w:rsidTr="00087C19">
        <w:trPr>
          <w:trHeight w:val="284"/>
        </w:trPr>
        <w:tc>
          <w:tcPr>
            <w:tcW w:w="2268" w:type="dxa"/>
            <w:tcBorders>
              <w:top w:val="single" w:sz="8" w:space="0" w:color="333333"/>
              <w:left w:val="single" w:sz="8" w:space="0" w:color="333333"/>
              <w:bottom w:val="single" w:sz="8" w:space="0" w:color="333333"/>
              <w:right w:val="single" w:sz="8" w:space="0" w:color="333333"/>
            </w:tcBorders>
            <w:shd w:val="clear" w:color="auto" w:fill="999999"/>
            <w:vAlign w:val="center"/>
            <w:hideMark/>
          </w:tcPr>
          <w:p w14:paraId="78F70433" w14:textId="77777777" w:rsidR="0092480D" w:rsidRPr="00525F2A" w:rsidRDefault="0092480D" w:rsidP="0092480D">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411" w:type="dxa"/>
            <w:tcBorders>
              <w:top w:val="single" w:sz="8" w:space="0" w:color="333333"/>
              <w:left w:val="nil"/>
              <w:bottom w:val="nil"/>
              <w:right w:val="single" w:sz="8" w:space="0" w:color="333333"/>
            </w:tcBorders>
            <w:shd w:val="clear" w:color="auto" w:fill="999999"/>
            <w:vAlign w:val="center"/>
            <w:hideMark/>
          </w:tcPr>
          <w:p w14:paraId="37691668" w14:textId="5205EAC6" w:rsidR="0092480D" w:rsidRPr="00525F2A" w:rsidRDefault="0092480D" w:rsidP="002F4C75">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r w:rsidR="00031C46" w:rsidRPr="00525F2A">
              <w:rPr>
                <w:rFonts w:ascii="Arial" w:eastAsia="Times New Roman" w:hAnsi="Arial" w:cs="Arial"/>
                <w:color w:val="FFFFFF"/>
                <w:sz w:val="20"/>
                <w:szCs w:val="20"/>
                <w:lang w:eastAsia="en-GB"/>
              </w:rPr>
              <w:t xml:space="preserve"> Impact</w:t>
            </w:r>
          </w:p>
        </w:tc>
        <w:tc>
          <w:tcPr>
            <w:tcW w:w="1141" w:type="dxa"/>
            <w:tcBorders>
              <w:top w:val="single" w:sz="8" w:space="0" w:color="333333"/>
              <w:left w:val="nil"/>
              <w:bottom w:val="nil"/>
              <w:right w:val="single" w:sz="8" w:space="0" w:color="333333"/>
            </w:tcBorders>
            <w:shd w:val="clear" w:color="auto" w:fill="999999"/>
            <w:vAlign w:val="center"/>
            <w:hideMark/>
          </w:tcPr>
          <w:p w14:paraId="558D739D" w14:textId="2369E3AA" w:rsidR="0092480D" w:rsidRPr="00525F2A" w:rsidRDefault="0092480D" w:rsidP="002F4C75">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r w:rsidR="00031C46" w:rsidRPr="00525F2A">
              <w:rPr>
                <w:rFonts w:ascii="Arial" w:eastAsia="Times New Roman" w:hAnsi="Arial" w:cs="Arial"/>
                <w:color w:val="FFFFFF"/>
                <w:sz w:val="20"/>
                <w:szCs w:val="20"/>
                <w:lang w:eastAsia="en-GB"/>
              </w:rPr>
              <w:t xml:space="preserve"> Impact</w:t>
            </w:r>
          </w:p>
        </w:tc>
        <w:tc>
          <w:tcPr>
            <w:tcW w:w="5245" w:type="dxa"/>
            <w:tcBorders>
              <w:top w:val="single" w:sz="8" w:space="0" w:color="333333"/>
              <w:left w:val="nil"/>
              <w:bottom w:val="nil"/>
              <w:right w:val="single" w:sz="8" w:space="0" w:color="333333"/>
            </w:tcBorders>
            <w:shd w:val="clear" w:color="auto" w:fill="999999"/>
            <w:vAlign w:val="center"/>
            <w:hideMark/>
          </w:tcPr>
          <w:p w14:paraId="2E993417" w14:textId="60DC4233" w:rsidR="0092480D" w:rsidRPr="00525F2A" w:rsidRDefault="0092480D" w:rsidP="002F4C75">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r w:rsidR="00031C46" w:rsidRPr="00525F2A">
              <w:rPr>
                <w:rFonts w:ascii="Arial" w:eastAsia="Times New Roman" w:hAnsi="Arial" w:cs="Arial"/>
                <w:color w:val="FFFFFF"/>
                <w:sz w:val="20"/>
                <w:szCs w:val="20"/>
                <w:lang w:eastAsia="en-GB"/>
              </w:rPr>
              <w:t xml:space="preserve"> Evidence</w:t>
            </w:r>
          </w:p>
        </w:tc>
      </w:tr>
      <w:tr w:rsidR="0092480D" w:rsidRPr="00525F2A" w14:paraId="2092E71C" w14:textId="77777777" w:rsidTr="00087C19">
        <w:trPr>
          <w:trHeight w:val="1596"/>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0ACC8D1F"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Asian or Asian British Backgrounds (This includes Pakistani, Indians and Bangladeshi, Chinese or any other Asian background)</w:t>
            </w:r>
          </w:p>
        </w:tc>
        <w:tc>
          <w:tcPr>
            <w:tcW w:w="1411" w:type="dxa"/>
            <w:tcBorders>
              <w:top w:val="nil"/>
              <w:left w:val="nil"/>
              <w:bottom w:val="single" w:sz="8" w:space="0" w:color="333333"/>
              <w:right w:val="single" w:sz="8" w:space="0" w:color="333333"/>
            </w:tcBorders>
            <w:shd w:val="clear" w:color="auto" w:fill="auto"/>
            <w:vAlign w:val="center"/>
          </w:tcPr>
          <w:p w14:paraId="644E933C" w14:textId="37263EC8"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vAlign w:val="center"/>
          </w:tcPr>
          <w:p w14:paraId="35734EBF" w14:textId="4C74C5D0"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5245" w:type="dxa"/>
            <w:tcBorders>
              <w:top w:val="nil"/>
              <w:left w:val="nil"/>
              <w:bottom w:val="single" w:sz="8" w:space="0" w:color="333333"/>
              <w:right w:val="single" w:sz="8" w:space="0" w:color="333333"/>
            </w:tcBorders>
            <w:shd w:val="clear" w:color="auto" w:fill="auto"/>
            <w:vAlign w:val="center"/>
          </w:tcPr>
          <w:p w14:paraId="17D808C7" w14:textId="77777777" w:rsidR="00BA5B07" w:rsidRPr="00525F2A" w:rsidRDefault="00BA5B07" w:rsidP="1BCA6BB9">
            <w:pPr>
              <w:spacing w:after="0" w:line="276" w:lineRule="auto"/>
              <w:rPr>
                <w:rFonts w:ascii="Arial" w:eastAsia="Times New Roman" w:hAnsi="Arial" w:cs="Arial"/>
                <w:color w:val="000000" w:themeColor="text1"/>
                <w:sz w:val="20"/>
                <w:szCs w:val="20"/>
                <w:lang w:eastAsia="en-GB"/>
              </w:rPr>
            </w:pPr>
          </w:p>
          <w:p w14:paraId="317FA5AF" w14:textId="5FB5359D" w:rsidR="00BA5B07" w:rsidRPr="00525F2A" w:rsidRDefault="00BA5B07" w:rsidP="00BA5B07">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from ethnic minority backgrounds are motorhome owners.</w:t>
            </w:r>
          </w:p>
          <w:p w14:paraId="7B060877" w14:textId="77777777" w:rsidR="00BA5B07" w:rsidRPr="00525F2A" w:rsidRDefault="00BA5B07" w:rsidP="1BCA6BB9">
            <w:pPr>
              <w:spacing w:after="0" w:line="276" w:lineRule="auto"/>
              <w:rPr>
                <w:rFonts w:ascii="Arial" w:eastAsia="Times New Roman" w:hAnsi="Arial" w:cs="Arial"/>
                <w:color w:val="000000" w:themeColor="text1"/>
                <w:sz w:val="20"/>
                <w:szCs w:val="20"/>
                <w:lang w:eastAsia="en-GB"/>
              </w:rPr>
            </w:pPr>
          </w:p>
          <w:p w14:paraId="281E537C" w14:textId="1327DAEA" w:rsidR="26B24FDE" w:rsidRPr="00525F2A" w:rsidRDefault="009A7BD9" w:rsidP="1BCA6BB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In the 2011 census the population of Worsley was </w:t>
            </w:r>
            <w:r w:rsidR="000B4C81" w:rsidRPr="00525F2A">
              <w:rPr>
                <w:rFonts w:ascii="Arial" w:eastAsia="Times New Roman" w:hAnsi="Arial" w:cs="Arial"/>
                <w:color w:val="000000" w:themeColor="text1"/>
                <w:sz w:val="20"/>
                <w:szCs w:val="20"/>
                <w:lang w:eastAsia="en-GB"/>
              </w:rPr>
              <w:t>made up of</w:t>
            </w:r>
            <w:r w:rsidR="26B24FDE" w:rsidRPr="00525F2A">
              <w:rPr>
                <w:rFonts w:ascii="Arial" w:eastAsia="Times New Roman" w:hAnsi="Arial" w:cs="Arial"/>
                <w:color w:val="000000" w:themeColor="text1"/>
                <w:sz w:val="20"/>
                <w:szCs w:val="20"/>
                <w:lang w:eastAsia="en-GB"/>
              </w:rPr>
              <w:t xml:space="preserve"> 3% Asian population</w:t>
            </w:r>
          </w:p>
          <w:p w14:paraId="1E5B38A5" w14:textId="2C98DCB9" w:rsidR="009A7BD9" w:rsidRPr="00525F2A" w:rsidRDefault="009A7BD9" w:rsidP="1BCA6BB9">
            <w:pPr>
              <w:spacing w:after="0" w:line="276" w:lineRule="auto"/>
              <w:rPr>
                <w:rFonts w:ascii="Arial" w:eastAsia="Times New Roman" w:hAnsi="Arial" w:cs="Arial"/>
                <w:color w:val="000000" w:themeColor="text1"/>
                <w:sz w:val="20"/>
                <w:szCs w:val="20"/>
                <w:lang w:eastAsia="en-GB"/>
              </w:rPr>
            </w:pPr>
          </w:p>
          <w:p w14:paraId="43271869" w14:textId="0B20D6C0"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29" w:tgtFrame="_blank" w:tooltip="https://cleanairgm.com/technical-documents/" w:history="1">
              <w:r w:rsidRPr="00525F2A">
                <w:rPr>
                  <w:rStyle w:val="Hyperlink"/>
                  <w:rFonts w:ascii="Arial" w:hAnsi="Arial" w:cs="Arial"/>
                  <w:sz w:val="20"/>
                  <w:szCs w:val="20"/>
                </w:rPr>
                <w:t>https://cleanairgm.com/technical-documents/</w:t>
              </w:r>
            </w:hyperlink>
          </w:p>
          <w:p w14:paraId="4DE05F71" w14:textId="1EA2A84D"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73CD2860" w14:textId="577BCAFC" w:rsidR="001D59C2" w:rsidRPr="00525F2A" w:rsidRDefault="001D59C2" w:rsidP="00326999">
            <w:pPr>
              <w:spacing w:after="0" w:line="276" w:lineRule="auto"/>
              <w:rPr>
                <w:rFonts w:ascii="Arial" w:eastAsia="Times New Roman" w:hAnsi="Arial" w:cs="Arial"/>
                <w:color w:val="000000" w:themeColor="text1"/>
                <w:sz w:val="20"/>
                <w:szCs w:val="20"/>
                <w:lang w:eastAsia="en-GB"/>
              </w:rPr>
            </w:pPr>
          </w:p>
        </w:tc>
      </w:tr>
      <w:tr w:rsidR="0092480D" w:rsidRPr="00525F2A" w14:paraId="11A14291" w14:textId="77777777" w:rsidTr="00087C19">
        <w:trPr>
          <w:trHeight w:val="456"/>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3EB8D6F1"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Black or Black British Backgrounds (This includes Caribbean, African or any other black background)</w:t>
            </w:r>
          </w:p>
        </w:tc>
        <w:tc>
          <w:tcPr>
            <w:tcW w:w="1411" w:type="dxa"/>
            <w:tcBorders>
              <w:top w:val="nil"/>
              <w:left w:val="nil"/>
              <w:bottom w:val="single" w:sz="8" w:space="0" w:color="333333"/>
              <w:right w:val="single" w:sz="8" w:space="0" w:color="333333"/>
            </w:tcBorders>
            <w:shd w:val="clear" w:color="auto" w:fill="auto"/>
            <w:vAlign w:val="center"/>
          </w:tcPr>
          <w:p w14:paraId="541AB71D" w14:textId="2BBF497C"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vAlign w:val="center"/>
          </w:tcPr>
          <w:p w14:paraId="1FEFAC07" w14:textId="3C1FD1C5"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vAlign w:val="center"/>
          </w:tcPr>
          <w:p w14:paraId="20DA5B61" w14:textId="77777777" w:rsidR="00D35BCE" w:rsidRPr="00525F2A" w:rsidRDefault="00D35BCE" w:rsidP="00D35BCE">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from ethnic minority backgrounds are motorhome owners.</w:t>
            </w:r>
          </w:p>
          <w:p w14:paraId="5AB9B179" w14:textId="77777777" w:rsidR="00D35BCE" w:rsidRPr="00525F2A" w:rsidRDefault="00D35BCE" w:rsidP="003376E2">
            <w:pPr>
              <w:spacing w:after="0" w:line="276" w:lineRule="auto"/>
              <w:rPr>
                <w:rFonts w:ascii="Arial" w:eastAsia="Times New Roman" w:hAnsi="Arial" w:cs="Arial"/>
                <w:color w:val="000000" w:themeColor="text1"/>
                <w:sz w:val="20"/>
                <w:szCs w:val="20"/>
                <w:lang w:eastAsia="en-GB"/>
              </w:rPr>
            </w:pPr>
          </w:p>
          <w:p w14:paraId="42DF1522" w14:textId="3F93CC93" w:rsidR="003376E2" w:rsidRPr="00525F2A" w:rsidRDefault="003376E2" w:rsidP="003376E2">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In the 2011 census the population of Worsley was made up of 0.3% Black population</w:t>
            </w:r>
          </w:p>
          <w:p w14:paraId="241BF2E7" w14:textId="5F42570A" w:rsidR="001D59C2" w:rsidRPr="00525F2A" w:rsidRDefault="001D59C2" w:rsidP="003376E2">
            <w:pPr>
              <w:spacing w:after="0" w:line="276" w:lineRule="auto"/>
              <w:rPr>
                <w:rFonts w:ascii="Arial" w:eastAsia="Times New Roman" w:hAnsi="Arial" w:cs="Arial"/>
                <w:color w:val="000000" w:themeColor="text1"/>
                <w:sz w:val="20"/>
                <w:szCs w:val="20"/>
                <w:lang w:eastAsia="en-GB"/>
              </w:rPr>
            </w:pPr>
          </w:p>
          <w:p w14:paraId="20ABBA2A" w14:textId="3031EBDD"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0" w:tgtFrame="_blank" w:tooltip="https://cleanairgm.com/technical-documents/" w:history="1">
              <w:r w:rsidRPr="00525F2A">
                <w:rPr>
                  <w:rStyle w:val="Hyperlink"/>
                  <w:rFonts w:ascii="Arial" w:hAnsi="Arial" w:cs="Arial"/>
                  <w:sz w:val="20"/>
                  <w:szCs w:val="20"/>
                </w:rPr>
                <w:t>https://cleanairgm.com/technical-documents/</w:t>
              </w:r>
            </w:hyperlink>
          </w:p>
          <w:p w14:paraId="771196CD" w14:textId="2D85651D"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0673556F" w14:textId="23C2C74E" w:rsidR="0092480D" w:rsidRPr="00525F2A" w:rsidRDefault="0092480D" w:rsidP="002F4C75">
            <w:pPr>
              <w:spacing w:after="0" w:line="276" w:lineRule="auto"/>
              <w:rPr>
                <w:rFonts w:ascii="Arial" w:eastAsia="Times New Roman" w:hAnsi="Arial" w:cs="Arial"/>
                <w:color w:val="000000"/>
                <w:sz w:val="20"/>
                <w:szCs w:val="20"/>
                <w:lang w:eastAsia="en-GB"/>
              </w:rPr>
            </w:pPr>
          </w:p>
        </w:tc>
      </w:tr>
      <w:tr w:rsidR="0092480D" w:rsidRPr="00525F2A" w14:paraId="3A015E8A" w14:textId="77777777" w:rsidTr="00087C19">
        <w:trPr>
          <w:trHeight w:val="680"/>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728373D6"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Mixed /Multiple Ethnic Groups (This includes White and Black Caribbean, White and Black African, White and Asian or any other mixed background)</w:t>
            </w:r>
          </w:p>
        </w:tc>
        <w:tc>
          <w:tcPr>
            <w:tcW w:w="1411" w:type="dxa"/>
            <w:tcBorders>
              <w:top w:val="nil"/>
              <w:left w:val="nil"/>
              <w:bottom w:val="single" w:sz="8" w:space="0" w:color="333333"/>
              <w:right w:val="single" w:sz="8" w:space="0" w:color="333333"/>
            </w:tcBorders>
            <w:shd w:val="clear" w:color="auto" w:fill="auto"/>
            <w:vAlign w:val="center"/>
          </w:tcPr>
          <w:p w14:paraId="37FFDDAA" w14:textId="274E30CC"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vAlign w:val="center"/>
          </w:tcPr>
          <w:p w14:paraId="6DE7A596" w14:textId="6472E87F"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vAlign w:val="center"/>
          </w:tcPr>
          <w:p w14:paraId="6CE6648D" w14:textId="77777777" w:rsidR="00D35BCE" w:rsidRPr="00525F2A" w:rsidRDefault="00D35BCE" w:rsidP="00D35BCE">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Currently no data to suggest that a higher proportion of people with from ethnic minority backgrounds are motorhome owners.</w:t>
            </w:r>
          </w:p>
          <w:p w14:paraId="512754A0" w14:textId="77777777" w:rsidR="00D35BCE" w:rsidRPr="00525F2A" w:rsidRDefault="00D35BCE" w:rsidP="00E667B2">
            <w:pPr>
              <w:spacing w:after="0" w:line="276" w:lineRule="auto"/>
              <w:rPr>
                <w:rFonts w:ascii="Arial" w:eastAsia="Times New Roman" w:hAnsi="Arial" w:cs="Arial"/>
                <w:color w:val="000000" w:themeColor="text1"/>
                <w:sz w:val="20"/>
                <w:szCs w:val="20"/>
                <w:lang w:eastAsia="en-GB"/>
              </w:rPr>
            </w:pPr>
          </w:p>
          <w:p w14:paraId="71D9F9F2" w14:textId="1B05FA20" w:rsidR="00E667B2" w:rsidRPr="00525F2A" w:rsidRDefault="00E667B2" w:rsidP="00E667B2">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In the 2011 census the population of Worsley was made up of 1.8% Mixed/</w:t>
            </w:r>
            <w:r w:rsidR="005742A6" w:rsidRPr="00525F2A">
              <w:rPr>
                <w:rFonts w:ascii="Arial" w:eastAsia="Times New Roman" w:hAnsi="Arial" w:cs="Arial"/>
                <w:color w:val="000000" w:themeColor="text1"/>
                <w:sz w:val="20"/>
                <w:szCs w:val="20"/>
                <w:lang w:eastAsia="en-GB"/>
              </w:rPr>
              <w:t>Multiple</w:t>
            </w:r>
            <w:r w:rsidRPr="00525F2A">
              <w:rPr>
                <w:rFonts w:ascii="Arial" w:eastAsia="Times New Roman" w:hAnsi="Arial" w:cs="Arial"/>
                <w:color w:val="000000" w:themeColor="text1"/>
                <w:sz w:val="20"/>
                <w:szCs w:val="20"/>
                <w:lang w:eastAsia="en-GB"/>
              </w:rPr>
              <w:t xml:space="preserve"> Ethnic population</w:t>
            </w:r>
            <w:r w:rsidR="005742A6" w:rsidRPr="00525F2A">
              <w:rPr>
                <w:rFonts w:ascii="Arial" w:eastAsia="Times New Roman" w:hAnsi="Arial" w:cs="Arial"/>
                <w:color w:val="000000" w:themeColor="text1"/>
                <w:sz w:val="20"/>
                <w:szCs w:val="20"/>
                <w:lang w:eastAsia="en-GB"/>
              </w:rPr>
              <w:t>.</w:t>
            </w:r>
          </w:p>
          <w:p w14:paraId="3B909E90" w14:textId="361FCD1C" w:rsidR="00D35BCE" w:rsidRPr="00525F2A" w:rsidRDefault="00D35BCE" w:rsidP="00E667B2">
            <w:pPr>
              <w:spacing w:after="0" w:line="276" w:lineRule="auto"/>
              <w:rPr>
                <w:rFonts w:ascii="Arial" w:eastAsia="Times New Roman" w:hAnsi="Arial" w:cs="Arial"/>
                <w:color w:val="000000" w:themeColor="text1"/>
                <w:sz w:val="20"/>
                <w:szCs w:val="20"/>
                <w:lang w:eastAsia="en-GB"/>
              </w:rPr>
            </w:pPr>
          </w:p>
          <w:p w14:paraId="1307E1E1" w14:textId="25F668B4"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1" w:tgtFrame="_blank" w:tooltip="https://cleanairgm.com/technical-documents/" w:history="1">
              <w:r w:rsidRPr="00525F2A">
                <w:rPr>
                  <w:rStyle w:val="Hyperlink"/>
                  <w:rFonts w:ascii="Arial" w:hAnsi="Arial" w:cs="Arial"/>
                  <w:sz w:val="20"/>
                  <w:szCs w:val="20"/>
                </w:rPr>
                <w:t>https://cleanairgm.com/technical-documents/</w:t>
              </w:r>
            </w:hyperlink>
          </w:p>
          <w:p w14:paraId="30712358" w14:textId="0984B047"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37F12ABD" w14:textId="594D9231" w:rsidR="0092480D" w:rsidRPr="00525F2A" w:rsidRDefault="0092480D" w:rsidP="002F4C75">
            <w:pPr>
              <w:spacing w:after="0" w:line="276" w:lineRule="auto"/>
              <w:rPr>
                <w:rFonts w:ascii="Arial" w:eastAsia="Times New Roman" w:hAnsi="Arial" w:cs="Arial"/>
                <w:color w:val="000000"/>
                <w:sz w:val="20"/>
                <w:szCs w:val="20"/>
                <w:lang w:eastAsia="en-GB"/>
              </w:rPr>
            </w:pPr>
          </w:p>
        </w:tc>
      </w:tr>
      <w:tr w:rsidR="0092480D" w:rsidRPr="00525F2A" w14:paraId="7BBF9694" w14:textId="77777777" w:rsidTr="00087C19">
        <w:trPr>
          <w:trHeight w:val="680"/>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6194B1B7"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White British Background (This includes English, Scottish &amp; Welsh, Irish and Gypsy or Irish Travellers)</w:t>
            </w:r>
          </w:p>
        </w:tc>
        <w:tc>
          <w:tcPr>
            <w:tcW w:w="1411" w:type="dxa"/>
            <w:tcBorders>
              <w:top w:val="nil"/>
              <w:left w:val="nil"/>
              <w:bottom w:val="single" w:sz="8" w:space="0" w:color="333333"/>
              <w:right w:val="single" w:sz="8" w:space="0" w:color="333333"/>
            </w:tcBorders>
            <w:shd w:val="clear" w:color="auto" w:fill="auto"/>
            <w:vAlign w:val="center"/>
          </w:tcPr>
          <w:p w14:paraId="2072B4AA" w14:textId="4DBEB836"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141" w:type="dxa"/>
            <w:tcBorders>
              <w:top w:val="nil"/>
              <w:left w:val="nil"/>
              <w:bottom w:val="single" w:sz="8" w:space="0" w:color="333333"/>
              <w:right w:val="single" w:sz="8" w:space="0" w:color="333333"/>
            </w:tcBorders>
            <w:shd w:val="clear" w:color="auto" w:fill="auto"/>
            <w:vAlign w:val="center"/>
          </w:tcPr>
          <w:p w14:paraId="6B89A8E9" w14:textId="7DB2C1B8"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vAlign w:val="center"/>
          </w:tcPr>
          <w:p w14:paraId="5EFF5C43" w14:textId="5DE745ED" w:rsidR="00D35BCE" w:rsidRPr="00525F2A" w:rsidRDefault="00D35BCE" w:rsidP="00D35BCE">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In the 2011 census the population of Worsley was made up of 94.6%</w:t>
            </w:r>
            <w:r w:rsidR="00E66A59" w:rsidRPr="00525F2A">
              <w:rPr>
                <w:rFonts w:ascii="Arial" w:eastAsia="Times New Roman" w:hAnsi="Arial" w:cs="Arial"/>
                <w:color w:val="000000" w:themeColor="text1"/>
                <w:sz w:val="20"/>
                <w:szCs w:val="20"/>
                <w:lang w:eastAsia="en-GB"/>
              </w:rPr>
              <w:t xml:space="preserve"> White British population</w:t>
            </w:r>
          </w:p>
          <w:p w14:paraId="0C728D49" w14:textId="21A2EA7C" w:rsidR="008845E3" w:rsidRPr="00525F2A" w:rsidRDefault="008845E3" w:rsidP="00D35BCE">
            <w:pPr>
              <w:spacing w:after="0" w:line="276" w:lineRule="auto"/>
              <w:rPr>
                <w:rFonts w:ascii="Arial" w:eastAsia="Times New Roman" w:hAnsi="Arial" w:cs="Arial"/>
                <w:color w:val="000000" w:themeColor="text1"/>
                <w:sz w:val="20"/>
                <w:szCs w:val="20"/>
                <w:lang w:eastAsia="en-GB"/>
              </w:rPr>
            </w:pPr>
          </w:p>
          <w:p w14:paraId="020A5D09" w14:textId="22BF8BFE" w:rsidR="008845E3" w:rsidRPr="00525F2A" w:rsidRDefault="008845E3" w:rsidP="00D35BCE">
            <w:pPr>
              <w:spacing w:after="0" w:line="276" w:lineRule="auto"/>
              <w:rPr>
                <w:rFonts w:ascii="Arial" w:eastAsia="Times New Roman" w:hAnsi="Arial" w:cs="Arial"/>
                <w:color w:val="000000" w:themeColor="text1"/>
                <w:sz w:val="20"/>
                <w:szCs w:val="20"/>
                <w:lang w:eastAsia="en-GB"/>
              </w:rPr>
            </w:pPr>
            <w:r w:rsidRPr="00525F2A">
              <w:rPr>
                <w:rFonts w:ascii="Arial" w:eastAsia="Calibri" w:hAnsi="Arial" w:cs="Arial"/>
                <w:sz w:val="20"/>
                <w:szCs w:val="20"/>
              </w:rPr>
              <w:t xml:space="preserve">Salford had a higher percentage of Gypsy and Irish Travellers than the national average at the 2011 census. </w:t>
            </w:r>
            <w:r w:rsidR="007A54EF" w:rsidRPr="00525F2A">
              <w:rPr>
                <w:rFonts w:ascii="Arial" w:eastAsia="Calibri" w:hAnsi="Arial" w:cs="Arial"/>
                <w:sz w:val="20"/>
                <w:szCs w:val="20"/>
              </w:rPr>
              <w:t>The traveller sites in the city are further to the west of the A575 and A580, and therefore it is unlikely to b</w:t>
            </w:r>
            <w:r w:rsidR="00202A6B" w:rsidRPr="00525F2A">
              <w:rPr>
                <w:rFonts w:ascii="Arial" w:eastAsia="Calibri" w:hAnsi="Arial" w:cs="Arial"/>
                <w:sz w:val="20"/>
                <w:szCs w:val="20"/>
              </w:rPr>
              <w:t>e a disproportionate impact on this group.</w:t>
            </w:r>
          </w:p>
          <w:p w14:paraId="302EA090" w14:textId="386AFED6" w:rsidR="1BCA6BB9" w:rsidRPr="00525F2A" w:rsidRDefault="1BCA6BB9" w:rsidP="1BCA6BB9">
            <w:pPr>
              <w:spacing w:after="0" w:line="276" w:lineRule="auto"/>
              <w:rPr>
                <w:rFonts w:ascii="Arial" w:eastAsia="Times New Roman" w:hAnsi="Arial" w:cs="Arial"/>
                <w:color w:val="000000" w:themeColor="text1"/>
                <w:sz w:val="20"/>
                <w:szCs w:val="20"/>
                <w:lang w:eastAsia="en-GB"/>
              </w:rPr>
            </w:pPr>
          </w:p>
          <w:p w14:paraId="1D72DB1F" w14:textId="5F51DBA4"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2" w:tgtFrame="_blank" w:tooltip="https://cleanairgm.com/technical-documents/" w:history="1">
              <w:r w:rsidRPr="00525F2A">
                <w:rPr>
                  <w:rStyle w:val="Hyperlink"/>
                  <w:rFonts w:ascii="Arial" w:hAnsi="Arial" w:cs="Arial"/>
                  <w:sz w:val="20"/>
                  <w:szCs w:val="20"/>
                </w:rPr>
                <w:t>https://cleanairgm.com/technical-documents/</w:t>
              </w:r>
            </w:hyperlink>
          </w:p>
          <w:p w14:paraId="5A4CF586" w14:textId="2A077C8F"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B21D39B" w14:textId="15CCE563" w:rsidR="00E27AE6" w:rsidRPr="00525F2A" w:rsidRDefault="00E27AE6" w:rsidP="00E45071">
            <w:pPr>
              <w:spacing w:after="0" w:line="276" w:lineRule="auto"/>
              <w:rPr>
                <w:rFonts w:ascii="Arial" w:eastAsia="Verdana" w:hAnsi="Arial" w:cs="Arial"/>
                <w:sz w:val="20"/>
                <w:szCs w:val="20"/>
              </w:rPr>
            </w:pPr>
          </w:p>
        </w:tc>
      </w:tr>
      <w:tr w:rsidR="0092480D" w:rsidRPr="00525F2A" w14:paraId="1ADA1D74" w14:textId="77777777" w:rsidTr="00087C19">
        <w:trPr>
          <w:trHeight w:val="680"/>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0000B197"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Non-British White Backgrounds (This includes Irish, Polish, Spanish, Romanians and other White backgrounds)</w:t>
            </w:r>
          </w:p>
        </w:tc>
        <w:tc>
          <w:tcPr>
            <w:tcW w:w="1411" w:type="dxa"/>
            <w:tcBorders>
              <w:top w:val="nil"/>
              <w:left w:val="nil"/>
              <w:bottom w:val="single" w:sz="8" w:space="0" w:color="333333"/>
              <w:right w:val="single" w:sz="8" w:space="0" w:color="333333"/>
            </w:tcBorders>
            <w:shd w:val="clear" w:color="auto" w:fill="auto"/>
            <w:vAlign w:val="center"/>
          </w:tcPr>
          <w:p w14:paraId="35A9B138" w14:textId="65D231EF"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141" w:type="dxa"/>
            <w:tcBorders>
              <w:top w:val="nil"/>
              <w:left w:val="nil"/>
              <w:bottom w:val="single" w:sz="8" w:space="0" w:color="333333"/>
              <w:right w:val="single" w:sz="8" w:space="0" w:color="333333"/>
            </w:tcBorders>
            <w:shd w:val="clear" w:color="auto" w:fill="auto"/>
            <w:vAlign w:val="center"/>
          </w:tcPr>
          <w:p w14:paraId="4A007023" w14:textId="28ADDFF0"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vAlign w:val="center"/>
          </w:tcPr>
          <w:p w14:paraId="086CE52A" w14:textId="15192977" w:rsidR="30A03CDC" w:rsidRPr="00525F2A" w:rsidRDefault="00E66A59" w:rsidP="1BCA6BB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In the 2011 census the population of Worsley was made up of </w:t>
            </w:r>
            <w:r w:rsidR="30A03CDC" w:rsidRPr="00525F2A">
              <w:rPr>
                <w:rFonts w:ascii="Arial" w:eastAsia="Times New Roman" w:hAnsi="Arial" w:cs="Arial"/>
                <w:color w:val="000000" w:themeColor="text1"/>
                <w:sz w:val="20"/>
                <w:szCs w:val="20"/>
                <w:lang w:eastAsia="en-GB"/>
              </w:rPr>
              <w:t>0.1% other ethnic group population</w:t>
            </w:r>
          </w:p>
          <w:p w14:paraId="6D114AF5" w14:textId="77777777" w:rsidR="00383569" w:rsidRPr="00525F2A" w:rsidRDefault="00383569" w:rsidP="00383569">
            <w:pPr>
              <w:spacing w:after="0" w:line="276" w:lineRule="auto"/>
              <w:rPr>
                <w:rFonts w:ascii="Arial" w:eastAsia="Times New Roman" w:hAnsi="Arial" w:cs="Arial"/>
                <w:color w:val="000000"/>
                <w:sz w:val="20"/>
                <w:szCs w:val="20"/>
                <w:lang w:eastAsia="en-GB"/>
              </w:rPr>
            </w:pPr>
          </w:p>
          <w:p w14:paraId="1486CCD7" w14:textId="6394F0B1"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3" w:tgtFrame="_blank" w:tooltip="https://cleanairgm.com/technical-documents/" w:history="1">
              <w:r w:rsidRPr="00525F2A">
                <w:rPr>
                  <w:rStyle w:val="Hyperlink"/>
                  <w:rFonts w:ascii="Arial" w:hAnsi="Arial" w:cs="Arial"/>
                  <w:sz w:val="20"/>
                  <w:szCs w:val="20"/>
                </w:rPr>
                <w:t>https://cleanairgm.com/technical-documents/</w:t>
              </w:r>
            </w:hyperlink>
          </w:p>
          <w:p w14:paraId="126D0509" w14:textId="4C32D593"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0DDAB839" w14:textId="4D35FAAF" w:rsidR="00E65392" w:rsidRPr="00525F2A" w:rsidRDefault="00E65392" w:rsidP="002F4C75">
            <w:pPr>
              <w:spacing w:after="0" w:line="276" w:lineRule="auto"/>
              <w:rPr>
                <w:rFonts w:ascii="Arial" w:eastAsia="Times New Roman" w:hAnsi="Arial" w:cs="Arial"/>
                <w:color w:val="FF0000"/>
                <w:sz w:val="20"/>
                <w:szCs w:val="20"/>
                <w:lang w:eastAsia="en-GB"/>
              </w:rPr>
            </w:pPr>
          </w:p>
        </w:tc>
      </w:tr>
      <w:tr w:rsidR="0092480D" w:rsidRPr="00525F2A" w14:paraId="6A1D05CD"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3CA8AE34"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Arabs</w:t>
            </w:r>
          </w:p>
        </w:tc>
        <w:tc>
          <w:tcPr>
            <w:tcW w:w="1411" w:type="dxa"/>
            <w:tcBorders>
              <w:top w:val="nil"/>
              <w:left w:val="nil"/>
              <w:bottom w:val="single" w:sz="8" w:space="0" w:color="333333"/>
              <w:right w:val="single" w:sz="8" w:space="0" w:color="333333"/>
            </w:tcBorders>
            <w:shd w:val="clear" w:color="auto" w:fill="auto"/>
            <w:vAlign w:val="center"/>
          </w:tcPr>
          <w:p w14:paraId="2E2FCA2C" w14:textId="67E03CEA"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vAlign w:val="center"/>
          </w:tcPr>
          <w:p w14:paraId="7A6BC62F" w14:textId="4BD28FB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vAlign w:val="center"/>
          </w:tcPr>
          <w:p w14:paraId="7357F8E8" w14:textId="5B2BCB16" w:rsidR="32AD73DE" w:rsidRPr="00525F2A" w:rsidRDefault="00383569" w:rsidP="1BCA6BB9">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 xml:space="preserve">In the 2011 census the population of Worsley was made up of </w:t>
            </w:r>
            <w:r w:rsidR="32AD73DE" w:rsidRPr="00525F2A">
              <w:rPr>
                <w:rFonts w:ascii="Arial" w:eastAsia="Times New Roman" w:hAnsi="Arial" w:cs="Arial"/>
                <w:color w:val="000000" w:themeColor="text1"/>
                <w:sz w:val="20"/>
                <w:szCs w:val="20"/>
                <w:lang w:eastAsia="en-GB"/>
              </w:rPr>
              <w:t>0.1% Arab population</w:t>
            </w:r>
          </w:p>
          <w:p w14:paraId="66F2E472" w14:textId="0831F4A8" w:rsidR="1BCA6BB9" w:rsidRPr="00525F2A" w:rsidRDefault="1BCA6BB9" w:rsidP="1BCA6BB9">
            <w:pPr>
              <w:spacing w:after="0" w:line="276" w:lineRule="auto"/>
              <w:rPr>
                <w:rFonts w:ascii="Arial" w:eastAsia="Times New Roman" w:hAnsi="Arial" w:cs="Arial"/>
                <w:color w:val="000000" w:themeColor="text1"/>
                <w:sz w:val="20"/>
                <w:szCs w:val="20"/>
                <w:lang w:eastAsia="en-GB"/>
              </w:rPr>
            </w:pPr>
          </w:p>
          <w:p w14:paraId="6595A0BF" w14:textId="5210E37E"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4" w:tgtFrame="_blank" w:tooltip="https://cleanairgm.com/technical-documents/" w:history="1">
              <w:r w:rsidRPr="00525F2A">
                <w:rPr>
                  <w:rStyle w:val="Hyperlink"/>
                  <w:rFonts w:ascii="Arial" w:hAnsi="Arial" w:cs="Arial"/>
                  <w:sz w:val="20"/>
                  <w:szCs w:val="20"/>
                </w:rPr>
                <w:t>https://cleanairgm.com/technical-documents/</w:t>
              </w:r>
            </w:hyperlink>
          </w:p>
          <w:p w14:paraId="3844A79D" w14:textId="693025E3"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A6D31D2" w14:textId="4AD4ED04" w:rsidR="0092480D" w:rsidRPr="00525F2A" w:rsidRDefault="0092480D" w:rsidP="002F4C75">
            <w:pPr>
              <w:spacing w:after="0" w:line="276" w:lineRule="auto"/>
              <w:rPr>
                <w:rFonts w:ascii="Arial" w:eastAsia="Times New Roman" w:hAnsi="Arial" w:cs="Arial"/>
                <w:color w:val="000000" w:themeColor="text1"/>
                <w:sz w:val="20"/>
                <w:szCs w:val="20"/>
                <w:lang w:eastAsia="en-GB"/>
              </w:rPr>
            </w:pPr>
          </w:p>
        </w:tc>
      </w:tr>
      <w:tr w:rsidR="0092480D" w:rsidRPr="00525F2A" w14:paraId="5DE0F5F1" w14:textId="77777777" w:rsidTr="00087C19">
        <w:trPr>
          <w:trHeight w:val="456"/>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7674725F"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Any other ethnic background not covered by any of the above</w:t>
            </w:r>
          </w:p>
        </w:tc>
        <w:tc>
          <w:tcPr>
            <w:tcW w:w="1411" w:type="dxa"/>
            <w:tcBorders>
              <w:top w:val="nil"/>
              <w:left w:val="nil"/>
              <w:bottom w:val="single" w:sz="8" w:space="0" w:color="333333"/>
              <w:right w:val="single" w:sz="8" w:space="0" w:color="333333"/>
            </w:tcBorders>
            <w:shd w:val="clear" w:color="auto" w:fill="auto"/>
            <w:vAlign w:val="center"/>
          </w:tcPr>
          <w:p w14:paraId="6C548BBD"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1141" w:type="dxa"/>
            <w:tcBorders>
              <w:top w:val="nil"/>
              <w:left w:val="nil"/>
              <w:bottom w:val="single" w:sz="8" w:space="0" w:color="333333"/>
              <w:right w:val="single" w:sz="8" w:space="0" w:color="333333"/>
            </w:tcBorders>
            <w:shd w:val="clear" w:color="auto" w:fill="auto"/>
            <w:vAlign w:val="center"/>
          </w:tcPr>
          <w:p w14:paraId="0281BACA"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5245" w:type="dxa"/>
            <w:tcBorders>
              <w:top w:val="nil"/>
              <w:left w:val="nil"/>
              <w:bottom w:val="single" w:sz="8" w:space="0" w:color="333333"/>
              <w:right w:val="single" w:sz="8" w:space="0" w:color="333333"/>
            </w:tcBorders>
            <w:shd w:val="clear" w:color="auto" w:fill="auto"/>
            <w:vAlign w:val="center"/>
          </w:tcPr>
          <w:p w14:paraId="45E784DD" w14:textId="77777777"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No other group identified.</w:t>
            </w:r>
          </w:p>
        </w:tc>
      </w:tr>
      <w:tr w:rsidR="0092480D" w:rsidRPr="00525F2A" w14:paraId="571C39F9" w14:textId="77777777" w:rsidTr="00D8576E">
        <w:trPr>
          <w:trHeight w:val="291"/>
        </w:trPr>
        <w:tc>
          <w:tcPr>
            <w:tcW w:w="10065" w:type="dxa"/>
            <w:gridSpan w:val="4"/>
            <w:tcBorders>
              <w:top w:val="nil"/>
              <w:left w:val="single" w:sz="8" w:space="0" w:color="333333"/>
              <w:bottom w:val="single" w:sz="8" w:space="0" w:color="333333"/>
              <w:right w:val="single" w:sz="8" w:space="0" w:color="333333"/>
            </w:tcBorders>
            <w:shd w:val="clear" w:color="auto" w:fill="auto"/>
            <w:vAlign w:val="center"/>
          </w:tcPr>
          <w:p w14:paraId="1A47FF5C" w14:textId="77777777" w:rsidR="0092480D" w:rsidRPr="00525F2A" w:rsidRDefault="0092480D" w:rsidP="0092480D">
            <w:pPr>
              <w:spacing w:line="276" w:lineRule="auto"/>
              <w:rPr>
                <w:rFonts w:ascii="Arial" w:eastAsia="Times New Roman" w:hAnsi="Arial" w:cs="Arial"/>
                <w:color w:val="000000"/>
                <w:sz w:val="20"/>
                <w:szCs w:val="20"/>
                <w:lang w:eastAsia="en-GB"/>
              </w:rPr>
            </w:pPr>
          </w:p>
        </w:tc>
      </w:tr>
      <w:tr w:rsidR="0092480D" w:rsidRPr="00525F2A" w14:paraId="30C85869" w14:textId="77777777" w:rsidTr="00D8576E">
        <w:trPr>
          <w:trHeight w:val="291"/>
        </w:trPr>
        <w:tc>
          <w:tcPr>
            <w:tcW w:w="10065" w:type="dxa"/>
            <w:gridSpan w:val="4"/>
            <w:tcBorders>
              <w:top w:val="single" w:sz="8" w:space="0" w:color="333333"/>
              <w:left w:val="single" w:sz="8" w:space="0" w:color="333333"/>
              <w:bottom w:val="single" w:sz="8" w:space="0" w:color="333333"/>
              <w:right w:val="single" w:sz="4" w:space="0" w:color="000000" w:themeColor="text1"/>
            </w:tcBorders>
            <w:shd w:val="clear" w:color="auto" w:fill="B21A43"/>
            <w:vAlign w:val="center"/>
            <w:hideMark/>
          </w:tcPr>
          <w:p w14:paraId="70E8DF38" w14:textId="77777777" w:rsidR="0092480D" w:rsidRPr="00525F2A" w:rsidRDefault="0092480D" w:rsidP="0092480D">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Religion/Belief</w:t>
            </w:r>
          </w:p>
        </w:tc>
      </w:tr>
      <w:tr w:rsidR="0092480D" w:rsidRPr="00525F2A" w14:paraId="0606ADE3" w14:textId="77777777" w:rsidTr="00087C19">
        <w:trPr>
          <w:trHeight w:val="284"/>
        </w:trPr>
        <w:tc>
          <w:tcPr>
            <w:tcW w:w="2268" w:type="dxa"/>
            <w:vMerge w:val="restart"/>
            <w:tcBorders>
              <w:top w:val="nil"/>
              <w:left w:val="single" w:sz="8" w:space="0" w:color="333333"/>
              <w:bottom w:val="single" w:sz="8" w:space="0" w:color="333333"/>
              <w:right w:val="single" w:sz="8" w:space="0" w:color="333333"/>
            </w:tcBorders>
            <w:shd w:val="clear" w:color="auto" w:fill="999999"/>
            <w:vAlign w:val="center"/>
            <w:hideMark/>
          </w:tcPr>
          <w:p w14:paraId="10F491BC" w14:textId="77777777" w:rsidR="0092480D" w:rsidRPr="00525F2A" w:rsidRDefault="0092480D" w:rsidP="0092480D">
            <w:pPr>
              <w:spacing w:line="276"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411" w:type="dxa"/>
            <w:tcBorders>
              <w:top w:val="nil"/>
              <w:left w:val="nil"/>
              <w:bottom w:val="nil"/>
              <w:right w:val="single" w:sz="8" w:space="0" w:color="333333"/>
            </w:tcBorders>
            <w:shd w:val="clear" w:color="auto" w:fill="999999"/>
            <w:vAlign w:val="center"/>
            <w:hideMark/>
          </w:tcPr>
          <w:p w14:paraId="118787C1" w14:textId="77777777" w:rsidR="0092480D" w:rsidRPr="00525F2A" w:rsidRDefault="0092480D" w:rsidP="0092480D">
            <w:pPr>
              <w:spacing w:line="276"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p>
        </w:tc>
        <w:tc>
          <w:tcPr>
            <w:tcW w:w="1141" w:type="dxa"/>
            <w:tcBorders>
              <w:top w:val="nil"/>
              <w:left w:val="nil"/>
              <w:bottom w:val="nil"/>
              <w:right w:val="single" w:sz="8" w:space="0" w:color="333333"/>
            </w:tcBorders>
            <w:shd w:val="clear" w:color="auto" w:fill="999999"/>
            <w:vAlign w:val="center"/>
            <w:hideMark/>
          </w:tcPr>
          <w:p w14:paraId="176FC245" w14:textId="77777777" w:rsidR="0092480D" w:rsidRPr="00525F2A" w:rsidRDefault="0092480D" w:rsidP="0092480D">
            <w:pPr>
              <w:spacing w:line="276"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p>
        </w:tc>
        <w:tc>
          <w:tcPr>
            <w:tcW w:w="5245" w:type="dxa"/>
            <w:tcBorders>
              <w:top w:val="nil"/>
              <w:left w:val="nil"/>
              <w:bottom w:val="nil"/>
              <w:right w:val="single" w:sz="8" w:space="0" w:color="333333"/>
            </w:tcBorders>
            <w:shd w:val="clear" w:color="auto" w:fill="999999"/>
            <w:vAlign w:val="center"/>
            <w:hideMark/>
          </w:tcPr>
          <w:p w14:paraId="357C8BA9" w14:textId="77777777" w:rsidR="0092480D" w:rsidRPr="00525F2A" w:rsidRDefault="0092480D" w:rsidP="0092480D">
            <w:pPr>
              <w:spacing w:line="276"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p>
        </w:tc>
      </w:tr>
      <w:tr w:rsidR="0092480D" w:rsidRPr="00525F2A" w14:paraId="5D97387E" w14:textId="77777777" w:rsidTr="00087C19">
        <w:trPr>
          <w:trHeight w:val="291"/>
        </w:trPr>
        <w:tc>
          <w:tcPr>
            <w:tcW w:w="2268" w:type="dxa"/>
            <w:vMerge/>
            <w:vAlign w:val="center"/>
            <w:hideMark/>
          </w:tcPr>
          <w:p w14:paraId="494988A0" w14:textId="77777777" w:rsidR="0092480D" w:rsidRPr="00525F2A" w:rsidRDefault="0092480D" w:rsidP="0092480D">
            <w:pPr>
              <w:spacing w:line="276" w:lineRule="auto"/>
              <w:rPr>
                <w:rFonts w:ascii="Arial" w:eastAsia="Times New Roman" w:hAnsi="Arial" w:cs="Arial"/>
                <w:color w:val="FFFFFF"/>
                <w:sz w:val="20"/>
                <w:szCs w:val="20"/>
                <w:lang w:eastAsia="en-GB"/>
              </w:rPr>
            </w:pPr>
          </w:p>
        </w:tc>
        <w:tc>
          <w:tcPr>
            <w:tcW w:w="1411" w:type="dxa"/>
            <w:tcBorders>
              <w:top w:val="nil"/>
              <w:left w:val="nil"/>
              <w:bottom w:val="single" w:sz="8" w:space="0" w:color="333333"/>
              <w:right w:val="single" w:sz="8" w:space="0" w:color="333333"/>
            </w:tcBorders>
            <w:shd w:val="clear" w:color="auto" w:fill="999999"/>
            <w:vAlign w:val="center"/>
            <w:hideMark/>
          </w:tcPr>
          <w:p w14:paraId="250B2D94" w14:textId="77777777" w:rsidR="0092480D" w:rsidRPr="00525F2A" w:rsidRDefault="0092480D" w:rsidP="0092480D">
            <w:pPr>
              <w:spacing w:line="276"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1141" w:type="dxa"/>
            <w:tcBorders>
              <w:top w:val="nil"/>
              <w:left w:val="nil"/>
              <w:bottom w:val="single" w:sz="8" w:space="0" w:color="333333"/>
              <w:right w:val="single" w:sz="8" w:space="0" w:color="333333"/>
            </w:tcBorders>
            <w:shd w:val="clear" w:color="auto" w:fill="999999"/>
            <w:vAlign w:val="center"/>
            <w:hideMark/>
          </w:tcPr>
          <w:p w14:paraId="38E05D3C" w14:textId="77777777" w:rsidR="0092480D" w:rsidRPr="00525F2A" w:rsidRDefault="0092480D" w:rsidP="0092480D">
            <w:pPr>
              <w:spacing w:line="276"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5245" w:type="dxa"/>
            <w:tcBorders>
              <w:top w:val="nil"/>
              <w:left w:val="nil"/>
              <w:bottom w:val="single" w:sz="8" w:space="0" w:color="333333"/>
              <w:right w:val="single" w:sz="8" w:space="0" w:color="333333"/>
            </w:tcBorders>
            <w:shd w:val="clear" w:color="auto" w:fill="999999"/>
            <w:vAlign w:val="center"/>
            <w:hideMark/>
          </w:tcPr>
          <w:p w14:paraId="126591CE" w14:textId="77777777" w:rsidR="0092480D" w:rsidRPr="00525F2A" w:rsidRDefault="0092480D" w:rsidP="0092480D">
            <w:pPr>
              <w:spacing w:line="276"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Evidence</w:t>
            </w:r>
          </w:p>
        </w:tc>
      </w:tr>
      <w:tr w:rsidR="0092480D" w:rsidRPr="00525F2A" w14:paraId="1738E901"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0D5F1D82" w14:textId="77777777" w:rsidR="0092480D" w:rsidRPr="00525F2A" w:rsidRDefault="0092480D" w:rsidP="0092480D">
            <w:pPr>
              <w:spacing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Buddhists</w:t>
            </w:r>
          </w:p>
        </w:tc>
        <w:tc>
          <w:tcPr>
            <w:tcW w:w="1411" w:type="dxa"/>
            <w:tcBorders>
              <w:top w:val="nil"/>
              <w:left w:val="nil"/>
              <w:bottom w:val="single" w:sz="8" w:space="0" w:color="333333"/>
              <w:right w:val="single" w:sz="8" w:space="0" w:color="333333"/>
            </w:tcBorders>
            <w:shd w:val="clear" w:color="auto" w:fill="auto"/>
            <w:vAlign w:val="center"/>
          </w:tcPr>
          <w:p w14:paraId="14FBAEA4" w14:textId="59FBE9FC"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vAlign w:val="center"/>
          </w:tcPr>
          <w:p w14:paraId="166775B7" w14:textId="208DCA41"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5245" w:type="dxa"/>
            <w:tcBorders>
              <w:top w:val="nil"/>
              <w:left w:val="nil"/>
              <w:bottom w:val="single" w:sz="8" w:space="0" w:color="333333"/>
              <w:right w:val="single" w:sz="8" w:space="0" w:color="333333"/>
            </w:tcBorders>
            <w:shd w:val="clear" w:color="auto" w:fill="auto"/>
            <w:vAlign w:val="center"/>
          </w:tcPr>
          <w:p w14:paraId="7005D88C" w14:textId="4F67BE4A" w:rsidR="00FC23CC" w:rsidRPr="00525F2A" w:rsidRDefault="00383569"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In the 2011 census the </w:t>
            </w:r>
            <w:r w:rsidR="002C6495" w:rsidRPr="00525F2A">
              <w:rPr>
                <w:rFonts w:ascii="Arial" w:eastAsia="Times New Roman" w:hAnsi="Arial" w:cs="Arial"/>
                <w:color w:val="000000"/>
                <w:sz w:val="20"/>
                <w:szCs w:val="20"/>
                <w:lang w:eastAsia="en-GB"/>
              </w:rPr>
              <w:t>religious make up of Worsley includes 0.4</w:t>
            </w:r>
            <w:r w:rsidR="00FC23CC" w:rsidRPr="00525F2A">
              <w:rPr>
                <w:rFonts w:ascii="Arial" w:eastAsia="Times New Roman" w:hAnsi="Arial" w:cs="Arial"/>
                <w:color w:val="000000"/>
                <w:sz w:val="20"/>
                <w:szCs w:val="20"/>
                <w:lang w:eastAsia="en-GB"/>
              </w:rPr>
              <w:t>% Buddhist</w:t>
            </w:r>
            <w:r w:rsidR="00981238" w:rsidRPr="00525F2A">
              <w:rPr>
                <w:rFonts w:ascii="Arial" w:eastAsia="Times New Roman" w:hAnsi="Arial" w:cs="Arial"/>
                <w:color w:val="000000"/>
                <w:sz w:val="20"/>
                <w:szCs w:val="20"/>
                <w:lang w:eastAsia="en-GB"/>
              </w:rPr>
              <w:t xml:space="preserve"> in Wo</w:t>
            </w:r>
            <w:r w:rsidR="004F1A71" w:rsidRPr="00525F2A">
              <w:rPr>
                <w:rFonts w:ascii="Arial" w:eastAsia="Times New Roman" w:hAnsi="Arial" w:cs="Arial"/>
                <w:color w:val="000000"/>
                <w:sz w:val="20"/>
                <w:szCs w:val="20"/>
                <w:lang w:eastAsia="en-GB"/>
              </w:rPr>
              <w:t>r</w:t>
            </w:r>
            <w:r w:rsidR="00981238" w:rsidRPr="00525F2A">
              <w:rPr>
                <w:rFonts w:ascii="Arial" w:eastAsia="Times New Roman" w:hAnsi="Arial" w:cs="Arial"/>
                <w:color w:val="000000"/>
                <w:sz w:val="20"/>
                <w:szCs w:val="20"/>
                <w:lang w:eastAsia="en-GB"/>
              </w:rPr>
              <w:t>s</w:t>
            </w:r>
            <w:r w:rsidR="000B7381" w:rsidRPr="00525F2A">
              <w:rPr>
                <w:rFonts w:ascii="Arial" w:eastAsia="Times New Roman" w:hAnsi="Arial" w:cs="Arial"/>
                <w:color w:val="000000"/>
                <w:sz w:val="20"/>
                <w:szCs w:val="20"/>
                <w:lang w:eastAsia="en-GB"/>
              </w:rPr>
              <w:t>l</w:t>
            </w:r>
            <w:r w:rsidR="00981238" w:rsidRPr="00525F2A">
              <w:rPr>
                <w:rFonts w:ascii="Arial" w:eastAsia="Times New Roman" w:hAnsi="Arial" w:cs="Arial"/>
                <w:color w:val="000000"/>
                <w:sz w:val="20"/>
                <w:szCs w:val="20"/>
                <w:lang w:eastAsia="en-GB"/>
              </w:rPr>
              <w:t xml:space="preserve">ey </w:t>
            </w:r>
            <w:r w:rsidR="002C6495" w:rsidRPr="00525F2A">
              <w:rPr>
                <w:rFonts w:ascii="Arial" w:eastAsia="Times New Roman" w:hAnsi="Arial" w:cs="Arial"/>
                <w:color w:val="000000"/>
                <w:sz w:val="20"/>
                <w:szCs w:val="20"/>
                <w:lang w:eastAsia="en-GB"/>
              </w:rPr>
              <w:t>(Cen</w:t>
            </w:r>
            <w:r w:rsidR="001F3CAD" w:rsidRPr="00525F2A">
              <w:rPr>
                <w:rFonts w:ascii="Arial" w:eastAsia="Times New Roman" w:hAnsi="Arial" w:cs="Arial"/>
                <w:color w:val="000000"/>
                <w:sz w:val="20"/>
                <w:szCs w:val="20"/>
                <w:lang w:eastAsia="en-GB"/>
              </w:rPr>
              <w:t>sus 2011)</w:t>
            </w:r>
          </w:p>
          <w:p w14:paraId="781487B6" w14:textId="77777777" w:rsidR="00383569" w:rsidRPr="00525F2A" w:rsidRDefault="00383569" w:rsidP="002F4C75">
            <w:pPr>
              <w:spacing w:after="0" w:line="276" w:lineRule="auto"/>
              <w:rPr>
                <w:rFonts w:ascii="Arial" w:eastAsia="Times New Roman" w:hAnsi="Arial" w:cs="Arial"/>
                <w:color w:val="000000"/>
                <w:sz w:val="20"/>
                <w:szCs w:val="20"/>
                <w:lang w:eastAsia="en-GB"/>
              </w:rPr>
            </w:pPr>
          </w:p>
          <w:p w14:paraId="590DCEB2" w14:textId="1524FC61"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5" w:tgtFrame="_blank" w:tooltip="https://cleanairgm.com/technical-documents/" w:history="1">
              <w:r w:rsidRPr="00525F2A">
                <w:rPr>
                  <w:rStyle w:val="Hyperlink"/>
                  <w:rFonts w:ascii="Arial" w:hAnsi="Arial" w:cs="Arial"/>
                  <w:sz w:val="20"/>
                  <w:szCs w:val="20"/>
                </w:rPr>
                <w:t>https://cleanairgm.com/technical-documents/</w:t>
              </w:r>
            </w:hyperlink>
          </w:p>
          <w:p w14:paraId="01BF7306" w14:textId="7A2A720A"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30E68995" w14:textId="2655C780" w:rsidR="0092480D" w:rsidRPr="00525F2A" w:rsidRDefault="0092480D" w:rsidP="002F4C75">
            <w:pPr>
              <w:spacing w:after="0" w:line="276" w:lineRule="auto"/>
              <w:rPr>
                <w:rFonts w:ascii="Arial" w:eastAsia="Times New Roman" w:hAnsi="Arial" w:cs="Arial"/>
                <w:color w:val="000000"/>
                <w:sz w:val="20"/>
                <w:szCs w:val="20"/>
                <w:lang w:eastAsia="en-GB"/>
              </w:rPr>
            </w:pPr>
          </w:p>
        </w:tc>
      </w:tr>
      <w:tr w:rsidR="0092480D" w:rsidRPr="00525F2A" w14:paraId="2EF521FD"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7D4F96F6" w14:textId="77777777" w:rsidR="0092480D" w:rsidRPr="00525F2A" w:rsidRDefault="0092480D" w:rsidP="0092480D">
            <w:pPr>
              <w:spacing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Christians</w:t>
            </w:r>
          </w:p>
        </w:tc>
        <w:tc>
          <w:tcPr>
            <w:tcW w:w="1411" w:type="dxa"/>
            <w:tcBorders>
              <w:top w:val="nil"/>
              <w:left w:val="nil"/>
              <w:bottom w:val="single" w:sz="8" w:space="0" w:color="333333"/>
              <w:right w:val="single" w:sz="8" w:space="0" w:color="333333"/>
            </w:tcBorders>
            <w:shd w:val="clear" w:color="auto" w:fill="auto"/>
            <w:vAlign w:val="center"/>
          </w:tcPr>
          <w:p w14:paraId="715F6622" w14:textId="30921204" w:rsidR="0092480D" w:rsidRPr="00525F2A" w:rsidRDefault="009248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141" w:type="dxa"/>
            <w:tcBorders>
              <w:top w:val="nil"/>
              <w:left w:val="nil"/>
              <w:bottom w:val="single" w:sz="8" w:space="0" w:color="333333"/>
              <w:right w:val="single" w:sz="8" w:space="0" w:color="333333"/>
            </w:tcBorders>
            <w:shd w:val="clear" w:color="auto" w:fill="auto"/>
            <w:vAlign w:val="center"/>
          </w:tcPr>
          <w:p w14:paraId="73DE0F79" w14:textId="624F00BC" w:rsidR="0092480D" w:rsidRPr="00525F2A" w:rsidRDefault="0092480D" w:rsidP="002F4C75">
            <w:pPr>
              <w:spacing w:after="0" w:line="276" w:lineRule="auto"/>
              <w:rPr>
                <w:rFonts w:ascii="Arial" w:eastAsia="Times New Roman" w:hAnsi="Arial" w:cs="Arial"/>
                <w:color w:val="000000"/>
                <w:sz w:val="20"/>
                <w:szCs w:val="20"/>
                <w:lang w:eastAsia="en-GB"/>
              </w:rPr>
            </w:pPr>
          </w:p>
        </w:tc>
        <w:tc>
          <w:tcPr>
            <w:tcW w:w="5245" w:type="dxa"/>
            <w:tcBorders>
              <w:top w:val="nil"/>
              <w:left w:val="nil"/>
              <w:bottom w:val="single" w:sz="8" w:space="0" w:color="333333"/>
              <w:right w:val="single" w:sz="8" w:space="0" w:color="333333"/>
            </w:tcBorders>
            <w:shd w:val="clear" w:color="auto" w:fill="auto"/>
            <w:vAlign w:val="center"/>
          </w:tcPr>
          <w:p w14:paraId="79304A49" w14:textId="40ABAF8A" w:rsidR="006507D2" w:rsidRPr="00525F2A" w:rsidRDefault="009A200D"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The largest religion in Wors</w:t>
            </w:r>
            <w:r w:rsidR="000B7381" w:rsidRPr="00525F2A">
              <w:rPr>
                <w:rFonts w:ascii="Arial" w:eastAsia="Times New Roman" w:hAnsi="Arial" w:cs="Arial"/>
                <w:color w:val="000000"/>
                <w:sz w:val="20"/>
                <w:szCs w:val="20"/>
                <w:lang w:eastAsia="en-GB"/>
              </w:rPr>
              <w:t>l</w:t>
            </w:r>
            <w:r w:rsidRPr="00525F2A">
              <w:rPr>
                <w:rFonts w:ascii="Arial" w:eastAsia="Times New Roman" w:hAnsi="Arial" w:cs="Arial"/>
                <w:color w:val="000000"/>
                <w:sz w:val="20"/>
                <w:szCs w:val="20"/>
                <w:lang w:eastAsia="en-GB"/>
              </w:rPr>
              <w:t xml:space="preserve">ey is Christianity with </w:t>
            </w:r>
            <w:r w:rsidR="006507D2" w:rsidRPr="00525F2A">
              <w:rPr>
                <w:rFonts w:ascii="Arial" w:eastAsia="Times New Roman" w:hAnsi="Arial" w:cs="Arial"/>
                <w:color w:val="000000"/>
                <w:sz w:val="20"/>
                <w:szCs w:val="20"/>
                <w:lang w:eastAsia="en-GB"/>
              </w:rPr>
              <w:t>74.0% Christian</w:t>
            </w:r>
            <w:r w:rsidR="001F3CAD" w:rsidRPr="00525F2A">
              <w:rPr>
                <w:rFonts w:ascii="Arial" w:eastAsia="Times New Roman" w:hAnsi="Arial" w:cs="Arial"/>
                <w:color w:val="000000"/>
                <w:sz w:val="20"/>
                <w:szCs w:val="20"/>
                <w:lang w:eastAsia="en-GB"/>
              </w:rPr>
              <w:t xml:space="preserve"> (Census 2011)</w:t>
            </w:r>
          </w:p>
          <w:p w14:paraId="022F6A2B" w14:textId="77777777" w:rsidR="006507D2" w:rsidRPr="00525F2A" w:rsidRDefault="006507D2" w:rsidP="002F4C75">
            <w:pPr>
              <w:spacing w:after="0" w:line="276" w:lineRule="auto"/>
              <w:rPr>
                <w:rFonts w:ascii="Arial" w:eastAsia="Times New Roman" w:hAnsi="Arial" w:cs="Arial"/>
                <w:color w:val="000000"/>
                <w:sz w:val="20"/>
                <w:szCs w:val="20"/>
                <w:lang w:eastAsia="en-GB"/>
              </w:rPr>
            </w:pPr>
          </w:p>
          <w:p w14:paraId="0A3944CB" w14:textId="7A4D2000"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6" w:tgtFrame="_blank" w:tooltip="https://cleanairgm.com/technical-documents/" w:history="1">
              <w:r w:rsidRPr="00525F2A">
                <w:rPr>
                  <w:rStyle w:val="Hyperlink"/>
                  <w:rFonts w:ascii="Arial" w:hAnsi="Arial" w:cs="Arial"/>
                  <w:sz w:val="20"/>
                  <w:szCs w:val="20"/>
                </w:rPr>
                <w:t>https://cleanairgm.com/technical-documents/</w:t>
              </w:r>
            </w:hyperlink>
          </w:p>
          <w:p w14:paraId="5210C4FC" w14:textId="6394B462"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29048F2B" w14:textId="34E98848" w:rsidR="009A200D" w:rsidRPr="00525F2A" w:rsidRDefault="009A200D" w:rsidP="002F4C75">
            <w:pPr>
              <w:spacing w:after="0" w:line="276" w:lineRule="auto"/>
              <w:rPr>
                <w:rFonts w:ascii="Arial" w:eastAsia="Times New Roman" w:hAnsi="Arial" w:cs="Arial"/>
                <w:color w:val="000000"/>
                <w:sz w:val="20"/>
                <w:szCs w:val="20"/>
                <w:lang w:eastAsia="en-GB"/>
              </w:rPr>
            </w:pPr>
          </w:p>
        </w:tc>
      </w:tr>
      <w:tr w:rsidR="0025725A" w:rsidRPr="00525F2A" w14:paraId="4D09A6F2"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0D25B7B0" w14:textId="77777777" w:rsidR="0025725A" w:rsidRPr="00525F2A" w:rsidRDefault="0025725A" w:rsidP="0025725A">
            <w:pPr>
              <w:spacing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Hindus</w:t>
            </w:r>
          </w:p>
        </w:tc>
        <w:tc>
          <w:tcPr>
            <w:tcW w:w="1411" w:type="dxa"/>
            <w:tcBorders>
              <w:top w:val="nil"/>
              <w:left w:val="nil"/>
              <w:bottom w:val="single" w:sz="8" w:space="0" w:color="333333"/>
              <w:right w:val="single" w:sz="8" w:space="0" w:color="333333"/>
            </w:tcBorders>
            <w:shd w:val="clear" w:color="auto" w:fill="auto"/>
          </w:tcPr>
          <w:p w14:paraId="5AA3DED8" w14:textId="2DC0CC24" w:rsidR="0025725A" w:rsidRPr="00525F2A" w:rsidRDefault="0025725A" w:rsidP="0025725A">
            <w:pPr>
              <w:spacing w:after="0" w:line="276" w:lineRule="auto"/>
              <w:rPr>
                <w:rFonts w:ascii="Arial" w:eastAsia="Times New Roman" w:hAnsi="Arial" w:cs="Arial"/>
                <w:color w:val="000000"/>
                <w:sz w:val="20"/>
                <w:szCs w:val="20"/>
                <w:lang w:eastAsia="en-GB"/>
              </w:rPr>
            </w:pPr>
          </w:p>
          <w:p w14:paraId="78540F25"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697A6A00"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2086A098"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0E2794B8"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3724BE8E"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7B048711" w14:textId="389B318F" w:rsidR="00A34BB7" w:rsidRPr="00525F2A" w:rsidRDefault="00A34BB7"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tcPr>
          <w:p w14:paraId="1D28F93C" w14:textId="77777777" w:rsidR="009C1036" w:rsidRPr="00525F2A" w:rsidRDefault="009C1036" w:rsidP="0025725A">
            <w:pPr>
              <w:spacing w:after="0" w:line="276" w:lineRule="auto"/>
              <w:rPr>
                <w:rFonts w:ascii="Arial" w:eastAsia="Times New Roman" w:hAnsi="Arial" w:cs="Arial"/>
                <w:color w:val="000000"/>
                <w:sz w:val="20"/>
                <w:szCs w:val="20"/>
                <w:lang w:eastAsia="en-GB"/>
              </w:rPr>
            </w:pPr>
          </w:p>
          <w:p w14:paraId="1907FD08" w14:textId="77777777" w:rsidR="009C1036" w:rsidRPr="00525F2A" w:rsidRDefault="009C1036" w:rsidP="0025725A">
            <w:pPr>
              <w:spacing w:after="0" w:line="276" w:lineRule="auto"/>
              <w:rPr>
                <w:rFonts w:ascii="Arial" w:eastAsia="Times New Roman" w:hAnsi="Arial" w:cs="Arial"/>
                <w:color w:val="000000"/>
                <w:sz w:val="20"/>
                <w:szCs w:val="20"/>
                <w:lang w:eastAsia="en-GB"/>
              </w:rPr>
            </w:pPr>
          </w:p>
          <w:p w14:paraId="515A5D41" w14:textId="77777777" w:rsidR="009C1036" w:rsidRPr="00525F2A" w:rsidRDefault="009C1036" w:rsidP="0025725A">
            <w:pPr>
              <w:spacing w:after="0" w:line="276" w:lineRule="auto"/>
              <w:rPr>
                <w:rFonts w:ascii="Arial" w:eastAsia="Times New Roman" w:hAnsi="Arial" w:cs="Arial"/>
                <w:color w:val="000000"/>
                <w:sz w:val="20"/>
                <w:szCs w:val="20"/>
                <w:lang w:eastAsia="en-GB"/>
              </w:rPr>
            </w:pPr>
          </w:p>
          <w:p w14:paraId="45959C9B" w14:textId="77777777" w:rsidR="009C1036" w:rsidRPr="00525F2A" w:rsidRDefault="009C1036" w:rsidP="0025725A">
            <w:pPr>
              <w:spacing w:after="0" w:line="276" w:lineRule="auto"/>
              <w:rPr>
                <w:rFonts w:ascii="Arial" w:eastAsia="Times New Roman" w:hAnsi="Arial" w:cs="Arial"/>
                <w:color w:val="000000"/>
                <w:sz w:val="20"/>
                <w:szCs w:val="20"/>
                <w:lang w:eastAsia="en-GB"/>
              </w:rPr>
            </w:pPr>
          </w:p>
          <w:p w14:paraId="4E787014" w14:textId="77777777" w:rsidR="009C1036" w:rsidRPr="00525F2A" w:rsidRDefault="009C1036" w:rsidP="0025725A">
            <w:pPr>
              <w:spacing w:after="0" w:line="276" w:lineRule="auto"/>
              <w:rPr>
                <w:rFonts w:ascii="Arial" w:eastAsia="Times New Roman" w:hAnsi="Arial" w:cs="Arial"/>
                <w:color w:val="000000"/>
                <w:sz w:val="20"/>
                <w:szCs w:val="20"/>
                <w:lang w:eastAsia="en-GB"/>
              </w:rPr>
            </w:pPr>
          </w:p>
          <w:p w14:paraId="6090AAC1" w14:textId="77777777" w:rsidR="009C1036" w:rsidRPr="00525F2A" w:rsidRDefault="009C1036" w:rsidP="0025725A">
            <w:pPr>
              <w:spacing w:after="0" w:line="276" w:lineRule="auto"/>
              <w:rPr>
                <w:rFonts w:ascii="Arial" w:eastAsia="Times New Roman" w:hAnsi="Arial" w:cs="Arial"/>
                <w:color w:val="000000"/>
                <w:sz w:val="20"/>
                <w:szCs w:val="20"/>
                <w:lang w:eastAsia="en-GB"/>
              </w:rPr>
            </w:pPr>
          </w:p>
          <w:p w14:paraId="77BE96DA" w14:textId="7D70844E" w:rsidR="0025725A" w:rsidRPr="00525F2A" w:rsidRDefault="0025725A"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5245" w:type="dxa"/>
            <w:tcBorders>
              <w:top w:val="nil"/>
              <w:left w:val="nil"/>
              <w:bottom w:val="single" w:sz="8" w:space="0" w:color="333333"/>
              <w:right w:val="single" w:sz="8" w:space="0" w:color="333333"/>
            </w:tcBorders>
            <w:shd w:val="clear" w:color="auto" w:fill="auto"/>
            <w:vAlign w:val="center"/>
          </w:tcPr>
          <w:p w14:paraId="2045A3DD" w14:textId="66E317BB" w:rsidR="0025725A" w:rsidRPr="00525F2A" w:rsidRDefault="009A0035"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In the 2011 census the </w:t>
            </w:r>
            <w:r w:rsidRPr="00525F2A">
              <w:rPr>
                <w:rFonts w:ascii="Arial" w:eastAsia="Times New Roman" w:hAnsi="Arial" w:cs="Arial"/>
                <w:color w:val="000000"/>
                <w:sz w:val="20"/>
                <w:szCs w:val="20"/>
                <w:lang w:eastAsia="en-GB"/>
              </w:rPr>
              <w:t xml:space="preserve">religious make up of Worsley </w:t>
            </w:r>
            <w:r w:rsidR="0025725A" w:rsidRPr="00525F2A">
              <w:rPr>
                <w:rFonts w:ascii="Arial" w:eastAsia="Times New Roman" w:hAnsi="Arial" w:cs="Arial"/>
                <w:color w:val="000000"/>
                <w:sz w:val="20"/>
                <w:szCs w:val="20"/>
                <w:lang w:eastAsia="en-GB"/>
              </w:rPr>
              <w:t>includes 1.1% Hindu. (Census 2011)</w:t>
            </w:r>
          </w:p>
          <w:p w14:paraId="528B5B47" w14:textId="77777777" w:rsidR="0025725A" w:rsidRPr="00525F2A" w:rsidRDefault="0025725A" w:rsidP="0025725A">
            <w:pPr>
              <w:spacing w:after="0" w:line="276" w:lineRule="auto"/>
              <w:rPr>
                <w:rFonts w:ascii="Arial" w:eastAsia="Times New Roman" w:hAnsi="Arial" w:cs="Arial"/>
                <w:color w:val="000000"/>
                <w:sz w:val="20"/>
                <w:szCs w:val="20"/>
                <w:lang w:eastAsia="en-GB"/>
              </w:rPr>
            </w:pPr>
          </w:p>
          <w:p w14:paraId="4E5DC0C4" w14:textId="74EFE1AF"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7" w:tgtFrame="_blank" w:tooltip="https://cleanairgm.com/technical-documents/" w:history="1">
              <w:r w:rsidRPr="00525F2A">
                <w:rPr>
                  <w:rStyle w:val="Hyperlink"/>
                  <w:rFonts w:ascii="Arial" w:hAnsi="Arial" w:cs="Arial"/>
                  <w:sz w:val="20"/>
                  <w:szCs w:val="20"/>
                </w:rPr>
                <w:t>https://cleanairgm.com/technical-documents/</w:t>
              </w:r>
            </w:hyperlink>
          </w:p>
          <w:p w14:paraId="7DB9058D" w14:textId="475AA12F"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62AE1FDF" w14:textId="7A65D83F" w:rsidR="0025725A" w:rsidRPr="00525F2A" w:rsidRDefault="0025725A" w:rsidP="0025725A">
            <w:pPr>
              <w:spacing w:after="0" w:line="276" w:lineRule="auto"/>
              <w:rPr>
                <w:rFonts w:ascii="Arial" w:eastAsia="Times New Roman" w:hAnsi="Arial" w:cs="Arial"/>
                <w:color w:val="000000"/>
                <w:sz w:val="20"/>
                <w:szCs w:val="20"/>
                <w:lang w:eastAsia="en-GB"/>
              </w:rPr>
            </w:pPr>
          </w:p>
        </w:tc>
      </w:tr>
      <w:tr w:rsidR="0025725A" w:rsidRPr="00525F2A" w14:paraId="4307ECB6"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06567233" w14:textId="77777777" w:rsidR="0025725A" w:rsidRPr="00525F2A" w:rsidRDefault="0025725A" w:rsidP="0025725A">
            <w:pPr>
              <w:spacing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Jews</w:t>
            </w:r>
          </w:p>
        </w:tc>
        <w:tc>
          <w:tcPr>
            <w:tcW w:w="1411" w:type="dxa"/>
            <w:tcBorders>
              <w:top w:val="nil"/>
              <w:left w:val="nil"/>
              <w:bottom w:val="single" w:sz="8" w:space="0" w:color="333333"/>
              <w:right w:val="single" w:sz="8" w:space="0" w:color="333333"/>
            </w:tcBorders>
            <w:shd w:val="clear" w:color="auto" w:fill="auto"/>
          </w:tcPr>
          <w:p w14:paraId="17E86468" w14:textId="7F52F2AA" w:rsidR="0025725A" w:rsidRPr="00525F2A" w:rsidRDefault="0025725A" w:rsidP="0025725A">
            <w:pPr>
              <w:spacing w:after="0" w:line="276" w:lineRule="auto"/>
              <w:rPr>
                <w:rFonts w:ascii="Arial" w:eastAsia="Times New Roman" w:hAnsi="Arial" w:cs="Arial"/>
                <w:color w:val="000000"/>
                <w:sz w:val="20"/>
                <w:szCs w:val="20"/>
                <w:lang w:eastAsia="en-GB"/>
              </w:rPr>
            </w:pPr>
          </w:p>
          <w:p w14:paraId="1DB99968"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2B2C184A"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57314829"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5406FBAC" w14:textId="77777777" w:rsidR="00A34BB7" w:rsidRPr="00525F2A" w:rsidRDefault="00A34BB7" w:rsidP="0025725A">
            <w:pPr>
              <w:spacing w:after="0" w:line="276" w:lineRule="auto"/>
              <w:rPr>
                <w:rFonts w:ascii="Arial" w:eastAsia="Times New Roman" w:hAnsi="Arial" w:cs="Arial"/>
                <w:color w:val="000000"/>
                <w:sz w:val="20"/>
                <w:szCs w:val="20"/>
                <w:lang w:eastAsia="en-GB"/>
              </w:rPr>
            </w:pPr>
          </w:p>
          <w:p w14:paraId="3D67D1AA" w14:textId="5970CF43" w:rsidR="00A34BB7" w:rsidRPr="00525F2A" w:rsidRDefault="00A34BB7"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tcPr>
          <w:p w14:paraId="6FD7B287" w14:textId="77777777" w:rsidR="006715EA" w:rsidRPr="00525F2A" w:rsidRDefault="006715EA" w:rsidP="0025725A">
            <w:pPr>
              <w:spacing w:after="0" w:line="276" w:lineRule="auto"/>
              <w:rPr>
                <w:rFonts w:ascii="Arial" w:eastAsia="Times New Roman" w:hAnsi="Arial" w:cs="Arial"/>
                <w:color w:val="000000"/>
                <w:sz w:val="20"/>
                <w:szCs w:val="20"/>
                <w:lang w:eastAsia="en-GB"/>
              </w:rPr>
            </w:pPr>
          </w:p>
          <w:p w14:paraId="3EB5B5FB" w14:textId="77777777" w:rsidR="006715EA" w:rsidRPr="00525F2A" w:rsidRDefault="006715EA" w:rsidP="0025725A">
            <w:pPr>
              <w:spacing w:after="0" w:line="276" w:lineRule="auto"/>
              <w:rPr>
                <w:rFonts w:ascii="Arial" w:eastAsia="Times New Roman" w:hAnsi="Arial" w:cs="Arial"/>
                <w:color w:val="000000"/>
                <w:sz w:val="20"/>
                <w:szCs w:val="20"/>
                <w:lang w:eastAsia="en-GB"/>
              </w:rPr>
            </w:pPr>
          </w:p>
          <w:p w14:paraId="674DBBE0" w14:textId="77777777" w:rsidR="006715EA" w:rsidRPr="00525F2A" w:rsidRDefault="006715EA" w:rsidP="0025725A">
            <w:pPr>
              <w:spacing w:after="0" w:line="276" w:lineRule="auto"/>
              <w:rPr>
                <w:rFonts w:ascii="Arial" w:eastAsia="Times New Roman" w:hAnsi="Arial" w:cs="Arial"/>
                <w:color w:val="000000"/>
                <w:sz w:val="20"/>
                <w:szCs w:val="20"/>
                <w:lang w:eastAsia="en-GB"/>
              </w:rPr>
            </w:pPr>
          </w:p>
          <w:p w14:paraId="688AE0DC" w14:textId="77777777" w:rsidR="006715EA" w:rsidRPr="00525F2A" w:rsidRDefault="006715EA" w:rsidP="0025725A">
            <w:pPr>
              <w:spacing w:after="0" w:line="276" w:lineRule="auto"/>
              <w:rPr>
                <w:rFonts w:ascii="Arial" w:eastAsia="Times New Roman" w:hAnsi="Arial" w:cs="Arial"/>
                <w:color w:val="000000"/>
                <w:sz w:val="20"/>
                <w:szCs w:val="20"/>
                <w:lang w:eastAsia="en-GB"/>
              </w:rPr>
            </w:pPr>
          </w:p>
          <w:p w14:paraId="0538EC44" w14:textId="77777777" w:rsidR="006715EA" w:rsidRPr="00525F2A" w:rsidRDefault="006715EA" w:rsidP="0025725A">
            <w:pPr>
              <w:spacing w:after="0" w:line="276" w:lineRule="auto"/>
              <w:rPr>
                <w:rFonts w:ascii="Arial" w:eastAsia="Times New Roman" w:hAnsi="Arial" w:cs="Arial"/>
                <w:color w:val="000000"/>
                <w:sz w:val="20"/>
                <w:szCs w:val="20"/>
                <w:lang w:eastAsia="en-GB"/>
              </w:rPr>
            </w:pPr>
          </w:p>
          <w:p w14:paraId="52E33701" w14:textId="7975825F" w:rsidR="0025725A" w:rsidRPr="00525F2A" w:rsidRDefault="0025725A"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vAlign w:val="center"/>
          </w:tcPr>
          <w:p w14:paraId="3C9D2255" w14:textId="7388AF01" w:rsidR="0025725A" w:rsidRPr="00525F2A" w:rsidRDefault="009A0035"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In the 2011 census the religious make up of Worsley </w:t>
            </w:r>
            <w:r w:rsidR="0025725A" w:rsidRPr="00525F2A">
              <w:rPr>
                <w:rFonts w:ascii="Arial" w:eastAsia="Times New Roman" w:hAnsi="Arial" w:cs="Arial"/>
                <w:color w:val="000000" w:themeColor="text1"/>
                <w:sz w:val="20"/>
                <w:szCs w:val="20"/>
                <w:lang w:eastAsia="en-GB"/>
              </w:rPr>
              <w:t>includes Jewish, 0.1% (Census 2011)</w:t>
            </w:r>
          </w:p>
          <w:p w14:paraId="694A4AEA" w14:textId="77777777" w:rsidR="00FD7A37" w:rsidRPr="00525F2A" w:rsidRDefault="00FD7A37" w:rsidP="0025725A">
            <w:pPr>
              <w:spacing w:after="0" w:line="276" w:lineRule="auto"/>
              <w:rPr>
                <w:rFonts w:ascii="Arial" w:eastAsia="Times New Roman" w:hAnsi="Arial" w:cs="Arial"/>
                <w:color w:val="000000"/>
                <w:sz w:val="20"/>
                <w:szCs w:val="20"/>
                <w:lang w:eastAsia="en-GB"/>
              </w:rPr>
            </w:pPr>
          </w:p>
          <w:p w14:paraId="4717115F" w14:textId="5AD6453D"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8" w:tgtFrame="_blank" w:tooltip="https://cleanairgm.com/technical-documents/" w:history="1">
              <w:r w:rsidRPr="00525F2A">
                <w:rPr>
                  <w:rStyle w:val="Hyperlink"/>
                  <w:rFonts w:ascii="Arial" w:hAnsi="Arial" w:cs="Arial"/>
                  <w:sz w:val="20"/>
                  <w:szCs w:val="20"/>
                </w:rPr>
                <w:t>https://cleanairgm.com/technical-documents/</w:t>
              </w:r>
            </w:hyperlink>
          </w:p>
          <w:p w14:paraId="5B0254BC" w14:textId="5850938C"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3CE54800" w14:textId="51FA0307" w:rsidR="0025725A" w:rsidRPr="00525F2A" w:rsidRDefault="0025725A" w:rsidP="0025725A">
            <w:pPr>
              <w:spacing w:after="0" w:line="276" w:lineRule="auto"/>
              <w:rPr>
                <w:rFonts w:ascii="Arial" w:eastAsia="Times New Roman" w:hAnsi="Arial" w:cs="Arial"/>
                <w:color w:val="000000"/>
                <w:sz w:val="20"/>
                <w:szCs w:val="20"/>
                <w:lang w:eastAsia="en-GB"/>
              </w:rPr>
            </w:pPr>
          </w:p>
        </w:tc>
      </w:tr>
      <w:tr w:rsidR="0025725A" w:rsidRPr="00525F2A" w14:paraId="497E0E77"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2210CB40" w14:textId="77777777" w:rsidR="0025725A" w:rsidRPr="00525F2A" w:rsidRDefault="0025725A" w:rsidP="0025725A">
            <w:pPr>
              <w:spacing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Muslims</w:t>
            </w:r>
          </w:p>
        </w:tc>
        <w:tc>
          <w:tcPr>
            <w:tcW w:w="1411" w:type="dxa"/>
            <w:tcBorders>
              <w:top w:val="nil"/>
              <w:left w:val="nil"/>
              <w:bottom w:val="single" w:sz="8" w:space="0" w:color="333333"/>
              <w:right w:val="single" w:sz="8" w:space="0" w:color="333333"/>
            </w:tcBorders>
            <w:shd w:val="clear" w:color="auto" w:fill="auto"/>
          </w:tcPr>
          <w:p w14:paraId="2E753D1D"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08D0C411"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7E0EC3A9"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04F00155"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0B20027C"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79521483" w14:textId="3746A343" w:rsidR="00A34BB7" w:rsidRPr="00525F2A" w:rsidRDefault="00A34BB7">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High</w:t>
            </w:r>
          </w:p>
        </w:tc>
        <w:tc>
          <w:tcPr>
            <w:tcW w:w="1141" w:type="dxa"/>
            <w:tcBorders>
              <w:top w:val="nil"/>
              <w:left w:val="nil"/>
              <w:bottom w:val="single" w:sz="8" w:space="0" w:color="333333"/>
              <w:right w:val="single" w:sz="8" w:space="0" w:color="333333"/>
            </w:tcBorders>
            <w:shd w:val="clear" w:color="auto" w:fill="auto"/>
          </w:tcPr>
          <w:p w14:paraId="675CD752"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4BE46378"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18381CEE"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027D9D7F"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7EE2991F"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5CE9E39E" w14:textId="561936A4" w:rsidR="0025725A" w:rsidRPr="00525F2A" w:rsidRDefault="0025725A" w:rsidP="00FD7A37">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5245" w:type="dxa"/>
            <w:tcBorders>
              <w:top w:val="nil"/>
              <w:left w:val="nil"/>
              <w:bottom w:val="single" w:sz="8" w:space="0" w:color="333333"/>
              <w:right w:val="single" w:sz="8" w:space="0" w:color="333333"/>
            </w:tcBorders>
            <w:shd w:val="clear" w:color="auto" w:fill="auto"/>
            <w:vAlign w:val="center"/>
          </w:tcPr>
          <w:p w14:paraId="5BC96A29" w14:textId="2636AF76" w:rsidR="0025725A" w:rsidRPr="00525F2A" w:rsidRDefault="009A0035"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In the 2011 census the </w:t>
            </w:r>
            <w:r w:rsidRPr="00525F2A">
              <w:rPr>
                <w:rFonts w:ascii="Arial" w:eastAsia="Times New Roman" w:hAnsi="Arial" w:cs="Arial"/>
                <w:color w:val="000000"/>
                <w:sz w:val="20"/>
                <w:szCs w:val="20"/>
                <w:lang w:eastAsia="en-GB"/>
              </w:rPr>
              <w:t xml:space="preserve">religious make up of Worsley </w:t>
            </w:r>
            <w:r w:rsidR="0025725A" w:rsidRPr="00525F2A">
              <w:rPr>
                <w:rFonts w:ascii="Arial" w:eastAsia="Times New Roman" w:hAnsi="Arial" w:cs="Arial"/>
                <w:color w:val="000000"/>
                <w:sz w:val="20"/>
                <w:szCs w:val="20"/>
                <w:lang w:eastAsia="en-GB"/>
              </w:rPr>
              <w:t>includes 0.7% Muslim. (Census 2011)</w:t>
            </w:r>
          </w:p>
          <w:p w14:paraId="21DB07EA" w14:textId="77777777" w:rsidR="0025725A" w:rsidRPr="00525F2A" w:rsidRDefault="0025725A" w:rsidP="0025725A">
            <w:pPr>
              <w:spacing w:after="0" w:line="276" w:lineRule="auto"/>
              <w:rPr>
                <w:rFonts w:ascii="Arial" w:eastAsia="Times New Roman" w:hAnsi="Arial" w:cs="Arial"/>
                <w:color w:val="000000"/>
                <w:sz w:val="20"/>
                <w:szCs w:val="20"/>
                <w:lang w:eastAsia="en-GB"/>
              </w:rPr>
            </w:pPr>
          </w:p>
          <w:p w14:paraId="660F5BAB" w14:textId="6D35CEBA"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39" w:tgtFrame="_blank" w:tooltip="https://cleanairgm.com/technical-documents/" w:history="1">
              <w:r w:rsidRPr="00525F2A">
                <w:rPr>
                  <w:rStyle w:val="Hyperlink"/>
                  <w:rFonts w:ascii="Arial" w:hAnsi="Arial" w:cs="Arial"/>
                  <w:sz w:val="20"/>
                  <w:szCs w:val="20"/>
                </w:rPr>
                <w:t>https://cleanairgm.com/technical-documents/</w:t>
              </w:r>
            </w:hyperlink>
          </w:p>
          <w:p w14:paraId="763C8C8E" w14:textId="6A1A3544"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63A1992C" w14:textId="5BC8460D" w:rsidR="0025725A" w:rsidRPr="00525F2A" w:rsidRDefault="0025725A" w:rsidP="0025725A">
            <w:pPr>
              <w:spacing w:after="0" w:line="276" w:lineRule="auto"/>
              <w:rPr>
                <w:rFonts w:ascii="Arial" w:eastAsia="Times New Roman" w:hAnsi="Arial" w:cs="Arial"/>
                <w:color w:val="000000"/>
                <w:sz w:val="20"/>
                <w:szCs w:val="20"/>
                <w:lang w:eastAsia="en-GB"/>
              </w:rPr>
            </w:pPr>
          </w:p>
        </w:tc>
      </w:tr>
      <w:tr w:rsidR="0025725A" w:rsidRPr="00525F2A" w14:paraId="7890B29A"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03FDD123" w14:textId="77777777" w:rsidR="0025725A" w:rsidRPr="00525F2A" w:rsidRDefault="0025725A" w:rsidP="0025725A">
            <w:pPr>
              <w:spacing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Sikhs</w:t>
            </w:r>
          </w:p>
        </w:tc>
        <w:tc>
          <w:tcPr>
            <w:tcW w:w="1411" w:type="dxa"/>
            <w:tcBorders>
              <w:top w:val="nil"/>
              <w:left w:val="nil"/>
              <w:bottom w:val="single" w:sz="8" w:space="0" w:color="333333"/>
              <w:right w:val="single" w:sz="8" w:space="0" w:color="333333"/>
            </w:tcBorders>
            <w:shd w:val="clear" w:color="auto" w:fill="auto"/>
          </w:tcPr>
          <w:p w14:paraId="120517B1"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5AFA320D"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17422BAD"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64637288" w14:textId="77777777" w:rsidR="00A34BB7" w:rsidRPr="00525F2A" w:rsidRDefault="00A34BB7" w:rsidP="0025725A">
            <w:pPr>
              <w:spacing w:after="0" w:line="276" w:lineRule="auto"/>
              <w:jc w:val="center"/>
              <w:rPr>
                <w:rFonts w:ascii="Arial" w:eastAsia="Times New Roman" w:hAnsi="Arial" w:cs="Arial"/>
                <w:color w:val="000000"/>
                <w:sz w:val="20"/>
                <w:szCs w:val="20"/>
                <w:lang w:eastAsia="en-GB"/>
              </w:rPr>
            </w:pPr>
          </w:p>
          <w:p w14:paraId="15FD207C" w14:textId="77777777" w:rsidR="00FD7A37" w:rsidRPr="00525F2A" w:rsidRDefault="00FD7A37" w:rsidP="0025725A">
            <w:pPr>
              <w:spacing w:after="0" w:line="276" w:lineRule="auto"/>
              <w:jc w:val="center"/>
              <w:rPr>
                <w:rFonts w:ascii="Arial" w:eastAsia="Times New Roman" w:hAnsi="Arial" w:cs="Arial"/>
                <w:color w:val="000000"/>
                <w:sz w:val="20"/>
                <w:szCs w:val="20"/>
                <w:lang w:eastAsia="en-GB"/>
              </w:rPr>
            </w:pPr>
          </w:p>
          <w:p w14:paraId="21DC2834" w14:textId="77777777" w:rsidR="00FD7A37" w:rsidRPr="00525F2A" w:rsidRDefault="00FD7A37" w:rsidP="0025725A">
            <w:pPr>
              <w:spacing w:after="0" w:line="276" w:lineRule="auto"/>
              <w:jc w:val="center"/>
              <w:rPr>
                <w:rFonts w:ascii="Arial" w:eastAsia="Times New Roman" w:hAnsi="Arial" w:cs="Arial"/>
                <w:color w:val="000000"/>
                <w:sz w:val="20"/>
                <w:szCs w:val="20"/>
                <w:lang w:eastAsia="en-GB"/>
              </w:rPr>
            </w:pPr>
          </w:p>
          <w:p w14:paraId="755BE208" w14:textId="77777777" w:rsidR="00FD7A37" w:rsidRPr="00525F2A" w:rsidRDefault="00FD7A37" w:rsidP="0025725A">
            <w:pPr>
              <w:spacing w:after="0" w:line="276" w:lineRule="auto"/>
              <w:jc w:val="center"/>
              <w:rPr>
                <w:rFonts w:ascii="Arial" w:eastAsia="Times New Roman" w:hAnsi="Arial" w:cs="Arial"/>
                <w:color w:val="000000"/>
                <w:sz w:val="20"/>
                <w:szCs w:val="20"/>
                <w:lang w:eastAsia="en-GB"/>
              </w:rPr>
            </w:pPr>
          </w:p>
          <w:p w14:paraId="2137BA9D" w14:textId="77777777" w:rsidR="00FD7A37" w:rsidRPr="00525F2A" w:rsidRDefault="00FD7A37" w:rsidP="0025725A">
            <w:pPr>
              <w:spacing w:after="0" w:line="276" w:lineRule="auto"/>
              <w:jc w:val="center"/>
              <w:rPr>
                <w:rFonts w:ascii="Arial" w:eastAsia="Times New Roman" w:hAnsi="Arial" w:cs="Arial"/>
                <w:color w:val="000000"/>
                <w:sz w:val="20"/>
                <w:szCs w:val="20"/>
                <w:lang w:eastAsia="en-GB"/>
              </w:rPr>
            </w:pPr>
          </w:p>
          <w:p w14:paraId="56B0B27E" w14:textId="77777777" w:rsidR="00FD7A37" w:rsidRPr="00525F2A" w:rsidRDefault="00FD7A37" w:rsidP="0025725A">
            <w:pPr>
              <w:spacing w:after="0" w:line="276" w:lineRule="auto"/>
              <w:jc w:val="center"/>
              <w:rPr>
                <w:rFonts w:ascii="Arial" w:eastAsia="Times New Roman" w:hAnsi="Arial" w:cs="Arial"/>
                <w:color w:val="000000"/>
                <w:sz w:val="20"/>
                <w:szCs w:val="20"/>
                <w:lang w:eastAsia="en-GB"/>
              </w:rPr>
            </w:pPr>
          </w:p>
          <w:p w14:paraId="01759CF7" w14:textId="77777777" w:rsidR="00FD7A37" w:rsidRPr="00525F2A" w:rsidRDefault="00FD7A37" w:rsidP="0025725A">
            <w:pPr>
              <w:spacing w:after="0" w:line="276" w:lineRule="auto"/>
              <w:jc w:val="center"/>
              <w:rPr>
                <w:rFonts w:ascii="Arial" w:eastAsia="Times New Roman" w:hAnsi="Arial" w:cs="Arial"/>
                <w:color w:val="000000"/>
                <w:sz w:val="20"/>
                <w:szCs w:val="20"/>
                <w:lang w:eastAsia="en-GB"/>
              </w:rPr>
            </w:pPr>
          </w:p>
          <w:p w14:paraId="3B4CE064" w14:textId="09D6790F" w:rsidR="00A34BB7" w:rsidRPr="00525F2A" w:rsidRDefault="00A34BB7" w:rsidP="00FD7A37">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High </w:t>
            </w:r>
          </w:p>
        </w:tc>
        <w:tc>
          <w:tcPr>
            <w:tcW w:w="1141" w:type="dxa"/>
            <w:tcBorders>
              <w:top w:val="nil"/>
              <w:left w:val="nil"/>
              <w:bottom w:val="single" w:sz="8" w:space="0" w:color="333333"/>
              <w:right w:val="single" w:sz="8" w:space="0" w:color="333333"/>
            </w:tcBorders>
            <w:shd w:val="clear" w:color="auto" w:fill="auto"/>
          </w:tcPr>
          <w:p w14:paraId="06668A3E"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661F91CD"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1DFB8B66"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39C945D3"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070AFD2C"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33D4F9C0"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59A410A6"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06F75198"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3A251DB2"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14FD521A" w14:textId="77777777" w:rsidR="00FD7A37" w:rsidRPr="00525F2A" w:rsidRDefault="00FD7A37" w:rsidP="00FD7A37">
            <w:pPr>
              <w:spacing w:after="0" w:line="276" w:lineRule="auto"/>
              <w:jc w:val="center"/>
              <w:rPr>
                <w:rFonts w:ascii="Arial" w:eastAsia="Times New Roman" w:hAnsi="Arial" w:cs="Arial"/>
                <w:color w:val="000000"/>
                <w:sz w:val="20"/>
                <w:szCs w:val="20"/>
                <w:lang w:eastAsia="en-GB"/>
              </w:rPr>
            </w:pPr>
          </w:p>
          <w:p w14:paraId="0F492A68" w14:textId="561F9754" w:rsidR="0025725A" w:rsidRPr="00525F2A" w:rsidRDefault="0025725A" w:rsidP="00FD7A37">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5245" w:type="dxa"/>
            <w:tcBorders>
              <w:top w:val="nil"/>
              <w:left w:val="nil"/>
              <w:bottom w:val="single" w:sz="8" w:space="0" w:color="333333"/>
              <w:right w:val="single" w:sz="8" w:space="0" w:color="333333"/>
            </w:tcBorders>
            <w:shd w:val="clear" w:color="auto" w:fill="auto"/>
            <w:vAlign w:val="center"/>
          </w:tcPr>
          <w:p w14:paraId="1D5F527E" w14:textId="6A89CEDA" w:rsidR="0025725A" w:rsidRPr="00525F2A" w:rsidRDefault="009A0035" w:rsidP="0025725A">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In the 2011 census the </w:t>
            </w:r>
            <w:r w:rsidRPr="00525F2A">
              <w:rPr>
                <w:rFonts w:ascii="Arial" w:eastAsia="Times New Roman" w:hAnsi="Arial" w:cs="Arial"/>
                <w:color w:val="000000"/>
                <w:sz w:val="20"/>
                <w:szCs w:val="20"/>
                <w:lang w:eastAsia="en-GB"/>
              </w:rPr>
              <w:t xml:space="preserve">religious make up of Worsley </w:t>
            </w:r>
            <w:r w:rsidR="0025725A" w:rsidRPr="00525F2A">
              <w:rPr>
                <w:rFonts w:ascii="Arial" w:eastAsia="Times New Roman" w:hAnsi="Arial" w:cs="Arial"/>
                <w:color w:val="000000"/>
                <w:sz w:val="20"/>
                <w:szCs w:val="20"/>
                <w:lang w:eastAsia="en-GB"/>
              </w:rPr>
              <w:t>includes 0.1% Sikh. (Census 2011).</w:t>
            </w:r>
          </w:p>
          <w:p w14:paraId="4453BD4F" w14:textId="77777777" w:rsidR="0025725A" w:rsidRPr="00525F2A" w:rsidRDefault="0025725A" w:rsidP="0025725A">
            <w:pPr>
              <w:spacing w:after="0" w:line="276" w:lineRule="auto"/>
              <w:rPr>
                <w:rFonts w:ascii="Arial" w:eastAsia="Times New Roman" w:hAnsi="Arial" w:cs="Arial"/>
                <w:color w:val="000000"/>
                <w:sz w:val="20"/>
                <w:szCs w:val="20"/>
                <w:lang w:eastAsia="en-GB"/>
              </w:rPr>
            </w:pPr>
          </w:p>
          <w:p w14:paraId="2E2EAF99" w14:textId="04EF9E0A"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40" w:tgtFrame="_blank" w:tooltip="https://cleanairgm.com/technical-documents/" w:history="1">
              <w:r w:rsidRPr="00525F2A">
                <w:rPr>
                  <w:rStyle w:val="Hyperlink"/>
                  <w:rFonts w:ascii="Arial" w:hAnsi="Arial" w:cs="Arial"/>
                  <w:sz w:val="20"/>
                  <w:szCs w:val="20"/>
                </w:rPr>
                <w:t>https://cleanairgm.com/technical-documents/</w:t>
              </w:r>
            </w:hyperlink>
          </w:p>
          <w:p w14:paraId="50135DF1" w14:textId="0DA85720"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0333E2CE" w14:textId="0AD4026C" w:rsidR="0025725A" w:rsidRPr="00525F2A" w:rsidRDefault="0025725A" w:rsidP="0025725A">
            <w:pPr>
              <w:spacing w:after="0" w:line="276" w:lineRule="auto"/>
              <w:rPr>
                <w:rFonts w:ascii="Arial" w:eastAsia="Times New Roman" w:hAnsi="Arial" w:cs="Arial"/>
                <w:color w:val="000000"/>
                <w:sz w:val="20"/>
                <w:szCs w:val="20"/>
                <w:lang w:eastAsia="en-GB"/>
              </w:rPr>
            </w:pPr>
          </w:p>
        </w:tc>
      </w:tr>
      <w:tr w:rsidR="0025725A" w:rsidRPr="00525F2A" w14:paraId="6194ADA9" w14:textId="77777777" w:rsidTr="00087C19">
        <w:trPr>
          <w:trHeight w:val="291"/>
        </w:trPr>
        <w:tc>
          <w:tcPr>
            <w:tcW w:w="2268" w:type="dxa"/>
            <w:tcBorders>
              <w:top w:val="single" w:sz="8" w:space="0" w:color="333333"/>
              <w:left w:val="single" w:sz="8" w:space="0" w:color="333333"/>
              <w:bottom w:val="single" w:sz="18" w:space="0" w:color="333333"/>
              <w:right w:val="single" w:sz="8" w:space="0" w:color="333333"/>
            </w:tcBorders>
            <w:shd w:val="clear" w:color="auto" w:fill="auto"/>
            <w:vAlign w:val="center"/>
            <w:hideMark/>
          </w:tcPr>
          <w:p w14:paraId="6220BFDF" w14:textId="77777777" w:rsidR="0025725A" w:rsidRPr="00525F2A" w:rsidRDefault="0025725A" w:rsidP="0025725A">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Others</w:t>
            </w:r>
          </w:p>
        </w:tc>
        <w:tc>
          <w:tcPr>
            <w:tcW w:w="1411" w:type="dxa"/>
            <w:tcBorders>
              <w:top w:val="single" w:sz="8" w:space="0" w:color="333333"/>
              <w:left w:val="nil"/>
              <w:bottom w:val="single" w:sz="18" w:space="0" w:color="333333"/>
              <w:right w:val="single" w:sz="8" w:space="0" w:color="333333"/>
            </w:tcBorders>
            <w:shd w:val="clear" w:color="auto" w:fill="auto"/>
          </w:tcPr>
          <w:p w14:paraId="1D6DBD95" w14:textId="3CF11BCB" w:rsidR="0025725A" w:rsidRPr="00525F2A" w:rsidRDefault="0025725A" w:rsidP="00FD7A37">
            <w:pPr>
              <w:spacing w:after="0" w:line="240"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1141" w:type="dxa"/>
            <w:tcBorders>
              <w:top w:val="single" w:sz="8" w:space="0" w:color="333333"/>
              <w:left w:val="nil"/>
              <w:bottom w:val="single" w:sz="18" w:space="0" w:color="333333"/>
              <w:right w:val="single" w:sz="8" w:space="0" w:color="333333"/>
            </w:tcBorders>
            <w:shd w:val="clear" w:color="auto" w:fill="auto"/>
          </w:tcPr>
          <w:p w14:paraId="160EC25E" w14:textId="08C40454" w:rsidR="0025725A" w:rsidRPr="00525F2A" w:rsidRDefault="0025725A" w:rsidP="00FD7A37">
            <w:pPr>
              <w:spacing w:after="0" w:line="240"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5245" w:type="dxa"/>
            <w:tcBorders>
              <w:top w:val="single" w:sz="8" w:space="0" w:color="333333"/>
              <w:left w:val="nil"/>
              <w:bottom w:val="single" w:sz="18" w:space="0" w:color="333333"/>
              <w:right w:val="single" w:sz="8" w:space="0" w:color="333333"/>
            </w:tcBorders>
            <w:shd w:val="clear" w:color="auto" w:fill="auto"/>
            <w:vAlign w:val="center"/>
          </w:tcPr>
          <w:p w14:paraId="225BD641" w14:textId="77777777" w:rsidR="0025725A" w:rsidRPr="00525F2A" w:rsidRDefault="009A0035" w:rsidP="00FD7A37">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themeColor="text1"/>
                <w:sz w:val="20"/>
                <w:szCs w:val="20"/>
                <w:lang w:eastAsia="en-GB"/>
              </w:rPr>
              <w:t xml:space="preserve">In the 2011 census the </w:t>
            </w:r>
            <w:r w:rsidRPr="00525F2A">
              <w:rPr>
                <w:rFonts w:ascii="Arial" w:eastAsia="Times New Roman" w:hAnsi="Arial" w:cs="Arial"/>
                <w:color w:val="000000"/>
                <w:sz w:val="20"/>
                <w:szCs w:val="20"/>
                <w:lang w:eastAsia="en-GB"/>
              </w:rPr>
              <w:t xml:space="preserve">religious make up of Worsley </w:t>
            </w:r>
            <w:r w:rsidR="0025725A" w:rsidRPr="00525F2A">
              <w:rPr>
                <w:rFonts w:ascii="Arial" w:eastAsia="Times New Roman" w:hAnsi="Arial" w:cs="Arial"/>
                <w:color w:val="000000"/>
                <w:sz w:val="20"/>
                <w:szCs w:val="20"/>
                <w:lang w:eastAsia="en-GB"/>
              </w:rPr>
              <w:t>includes 0.1% Agnostic, 551 people did not state a religion. (Census 2011)</w:t>
            </w:r>
            <w:r w:rsidR="00604B6C" w:rsidRPr="00525F2A">
              <w:rPr>
                <w:rFonts w:ascii="Arial" w:eastAsia="Times New Roman" w:hAnsi="Arial" w:cs="Arial"/>
                <w:color w:val="000000"/>
                <w:sz w:val="20"/>
                <w:szCs w:val="20"/>
                <w:lang w:eastAsia="en-GB"/>
              </w:rPr>
              <w:t>.</w:t>
            </w:r>
          </w:p>
          <w:p w14:paraId="3B6C109E" w14:textId="77777777" w:rsidR="00604B6C" w:rsidRPr="00525F2A" w:rsidRDefault="00604B6C" w:rsidP="00FD7A37">
            <w:pPr>
              <w:spacing w:after="0" w:line="276" w:lineRule="auto"/>
              <w:rPr>
                <w:rFonts w:ascii="Arial" w:eastAsia="Times New Roman" w:hAnsi="Arial" w:cs="Arial"/>
                <w:color w:val="000000"/>
                <w:sz w:val="20"/>
                <w:szCs w:val="20"/>
                <w:lang w:eastAsia="en-GB"/>
              </w:rPr>
            </w:pPr>
          </w:p>
          <w:p w14:paraId="5A19E40D" w14:textId="46555B9E"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41" w:tgtFrame="_blank" w:tooltip="https://cleanairgm.com/technical-documents/" w:history="1">
              <w:r w:rsidRPr="00525F2A">
                <w:rPr>
                  <w:rStyle w:val="Hyperlink"/>
                  <w:rFonts w:ascii="Arial" w:hAnsi="Arial" w:cs="Arial"/>
                  <w:sz w:val="20"/>
                  <w:szCs w:val="20"/>
                </w:rPr>
                <w:t>https://cleanairgm.com/technical-documents/</w:t>
              </w:r>
            </w:hyperlink>
          </w:p>
          <w:p w14:paraId="2E4EABA7" w14:textId="361224E5"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4F433D54" w14:textId="61DC4397" w:rsidR="00604B6C" w:rsidRPr="00525F2A" w:rsidRDefault="00604B6C" w:rsidP="00FD7A37">
            <w:pPr>
              <w:spacing w:after="0" w:line="276" w:lineRule="auto"/>
              <w:rPr>
                <w:rFonts w:ascii="Arial" w:eastAsia="Times New Roman" w:hAnsi="Arial" w:cs="Arial"/>
                <w:color w:val="000000" w:themeColor="text1"/>
                <w:sz w:val="20"/>
                <w:szCs w:val="20"/>
                <w:lang w:eastAsia="en-GB"/>
              </w:rPr>
            </w:pPr>
          </w:p>
        </w:tc>
      </w:tr>
      <w:tr w:rsidR="0092480D" w:rsidRPr="00525F2A" w14:paraId="17283CB2" w14:textId="77777777" w:rsidTr="00D8576E">
        <w:trPr>
          <w:trHeight w:val="291"/>
        </w:trPr>
        <w:tc>
          <w:tcPr>
            <w:tcW w:w="10065" w:type="dxa"/>
            <w:gridSpan w:val="4"/>
            <w:tcBorders>
              <w:top w:val="single" w:sz="18" w:space="0" w:color="333333"/>
            </w:tcBorders>
            <w:shd w:val="clear" w:color="auto" w:fill="auto"/>
            <w:vAlign w:val="center"/>
          </w:tcPr>
          <w:p w14:paraId="1FD706AF"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p>
        </w:tc>
      </w:tr>
      <w:tr w:rsidR="0092480D" w:rsidRPr="00525F2A" w14:paraId="797D1BFC" w14:textId="77777777" w:rsidTr="00D8576E">
        <w:trPr>
          <w:trHeight w:val="291"/>
        </w:trPr>
        <w:tc>
          <w:tcPr>
            <w:tcW w:w="10065" w:type="dxa"/>
            <w:gridSpan w:val="4"/>
            <w:tcBorders>
              <w:left w:val="single" w:sz="8" w:space="0" w:color="333333"/>
              <w:bottom w:val="single" w:sz="8" w:space="0" w:color="333333"/>
              <w:right w:val="single" w:sz="8" w:space="0" w:color="333333"/>
            </w:tcBorders>
            <w:shd w:val="clear" w:color="auto" w:fill="B21A43"/>
            <w:vAlign w:val="center"/>
            <w:hideMark/>
          </w:tcPr>
          <w:p w14:paraId="7DAD3953" w14:textId="77777777" w:rsidR="0092480D" w:rsidRPr="00525F2A" w:rsidRDefault="0092480D" w:rsidP="0092480D">
            <w:pPr>
              <w:spacing w:after="0" w:line="240" w:lineRule="auto"/>
              <w:rPr>
                <w:rFonts w:ascii="Arial" w:eastAsia="Times New Roman" w:hAnsi="Arial" w:cs="Arial"/>
                <w:color w:val="FFFFFF"/>
                <w:sz w:val="20"/>
                <w:szCs w:val="20"/>
                <w:lang w:eastAsia="en-GB"/>
              </w:rPr>
            </w:pPr>
            <w:bookmarkStart w:id="27" w:name="_Hlk72873837"/>
            <w:r w:rsidRPr="00525F2A">
              <w:rPr>
                <w:rFonts w:ascii="Arial" w:eastAsia="Times New Roman" w:hAnsi="Arial" w:cs="Arial"/>
                <w:color w:val="FFFFFF"/>
                <w:sz w:val="20"/>
                <w:szCs w:val="20"/>
                <w:lang w:eastAsia="en-GB"/>
              </w:rPr>
              <w:t>Sexual Orientation</w:t>
            </w:r>
          </w:p>
        </w:tc>
      </w:tr>
      <w:tr w:rsidR="0092480D" w:rsidRPr="00525F2A" w14:paraId="732571A0" w14:textId="77777777" w:rsidTr="00087C19">
        <w:trPr>
          <w:trHeight w:val="284"/>
        </w:trPr>
        <w:tc>
          <w:tcPr>
            <w:tcW w:w="2268" w:type="dxa"/>
            <w:vMerge w:val="restart"/>
            <w:tcBorders>
              <w:top w:val="nil"/>
              <w:left w:val="single" w:sz="8" w:space="0" w:color="333333"/>
              <w:bottom w:val="single" w:sz="8" w:space="0" w:color="333333"/>
              <w:right w:val="single" w:sz="8" w:space="0" w:color="333333"/>
            </w:tcBorders>
            <w:shd w:val="clear" w:color="auto" w:fill="999999"/>
            <w:vAlign w:val="center"/>
            <w:hideMark/>
          </w:tcPr>
          <w:p w14:paraId="4FA7960C"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411" w:type="dxa"/>
            <w:tcBorders>
              <w:top w:val="nil"/>
              <w:left w:val="nil"/>
              <w:bottom w:val="nil"/>
              <w:right w:val="single" w:sz="8" w:space="0" w:color="333333"/>
            </w:tcBorders>
            <w:shd w:val="clear" w:color="auto" w:fill="999999"/>
            <w:vAlign w:val="center"/>
            <w:hideMark/>
          </w:tcPr>
          <w:p w14:paraId="6B341BCE"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p>
        </w:tc>
        <w:tc>
          <w:tcPr>
            <w:tcW w:w="1141" w:type="dxa"/>
            <w:tcBorders>
              <w:top w:val="nil"/>
              <w:left w:val="nil"/>
              <w:bottom w:val="nil"/>
              <w:right w:val="single" w:sz="8" w:space="0" w:color="333333"/>
            </w:tcBorders>
            <w:shd w:val="clear" w:color="auto" w:fill="999999"/>
            <w:vAlign w:val="center"/>
            <w:hideMark/>
          </w:tcPr>
          <w:p w14:paraId="491B98AF"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p>
        </w:tc>
        <w:tc>
          <w:tcPr>
            <w:tcW w:w="5245" w:type="dxa"/>
            <w:tcBorders>
              <w:top w:val="nil"/>
              <w:left w:val="nil"/>
              <w:bottom w:val="nil"/>
              <w:right w:val="single" w:sz="8" w:space="0" w:color="333333"/>
            </w:tcBorders>
            <w:shd w:val="clear" w:color="auto" w:fill="999999"/>
            <w:vAlign w:val="center"/>
            <w:hideMark/>
          </w:tcPr>
          <w:p w14:paraId="42BD4C50"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p>
        </w:tc>
      </w:tr>
      <w:tr w:rsidR="0092480D" w:rsidRPr="00525F2A" w14:paraId="5A33418B" w14:textId="77777777" w:rsidTr="00087C19">
        <w:trPr>
          <w:trHeight w:val="291"/>
        </w:trPr>
        <w:tc>
          <w:tcPr>
            <w:tcW w:w="2268" w:type="dxa"/>
            <w:vMerge/>
            <w:vAlign w:val="center"/>
            <w:hideMark/>
          </w:tcPr>
          <w:p w14:paraId="7E84FBC9"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1411" w:type="dxa"/>
            <w:tcBorders>
              <w:top w:val="nil"/>
              <w:left w:val="nil"/>
              <w:bottom w:val="single" w:sz="8" w:space="0" w:color="333333"/>
              <w:right w:val="single" w:sz="8" w:space="0" w:color="333333"/>
            </w:tcBorders>
            <w:shd w:val="clear" w:color="auto" w:fill="999999"/>
            <w:vAlign w:val="center"/>
            <w:hideMark/>
          </w:tcPr>
          <w:p w14:paraId="4EBC472E"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1141" w:type="dxa"/>
            <w:tcBorders>
              <w:top w:val="nil"/>
              <w:left w:val="nil"/>
              <w:bottom w:val="single" w:sz="8" w:space="0" w:color="333333"/>
              <w:right w:val="single" w:sz="8" w:space="0" w:color="333333"/>
            </w:tcBorders>
            <w:shd w:val="clear" w:color="auto" w:fill="999999"/>
            <w:vAlign w:val="center"/>
            <w:hideMark/>
          </w:tcPr>
          <w:p w14:paraId="28037E9D"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5245" w:type="dxa"/>
            <w:tcBorders>
              <w:top w:val="nil"/>
              <w:left w:val="nil"/>
              <w:bottom w:val="single" w:sz="8" w:space="0" w:color="333333"/>
              <w:right w:val="single" w:sz="8" w:space="0" w:color="333333"/>
            </w:tcBorders>
            <w:shd w:val="clear" w:color="auto" w:fill="999999"/>
            <w:vAlign w:val="center"/>
            <w:hideMark/>
          </w:tcPr>
          <w:p w14:paraId="291D0AC7"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Evidence</w:t>
            </w:r>
          </w:p>
        </w:tc>
      </w:tr>
      <w:bookmarkEnd w:id="27"/>
      <w:tr w:rsidR="00576AAE" w:rsidRPr="00525F2A" w14:paraId="3482C418"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7B6655BF" w14:textId="77777777" w:rsidR="00576AAE" w:rsidRPr="00525F2A" w:rsidRDefault="00576AAE" w:rsidP="00576AAE">
            <w:pPr>
              <w:spacing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Gay men</w:t>
            </w:r>
          </w:p>
        </w:tc>
        <w:tc>
          <w:tcPr>
            <w:tcW w:w="1411" w:type="dxa"/>
            <w:tcBorders>
              <w:top w:val="nil"/>
              <w:left w:val="nil"/>
              <w:bottom w:val="single" w:sz="8" w:space="0" w:color="333333"/>
              <w:right w:val="single" w:sz="8" w:space="0" w:color="333333"/>
            </w:tcBorders>
            <w:shd w:val="clear" w:color="auto" w:fill="auto"/>
          </w:tcPr>
          <w:p w14:paraId="1FF481F1" w14:textId="3D0A0974" w:rsidR="00576AAE" w:rsidRPr="00525F2A" w:rsidRDefault="00576AAE" w:rsidP="00087C19">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1141" w:type="dxa"/>
            <w:tcBorders>
              <w:top w:val="nil"/>
              <w:left w:val="nil"/>
              <w:bottom w:val="single" w:sz="8" w:space="0" w:color="333333"/>
              <w:right w:val="single" w:sz="8" w:space="0" w:color="333333"/>
            </w:tcBorders>
            <w:shd w:val="clear" w:color="auto" w:fill="auto"/>
          </w:tcPr>
          <w:p w14:paraId="0229B047" w14:textId="2F46752D" w:rsidR="00576AAE" w:rsidRPr="00525F2A" w:rsidRDefault="00576AAE" w:rsidP="00087C19">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5245" w:type="dxa"/>
            <w:tcBorders>
              <w:top w:val="nil"/>
              <w:left w:val="nil"/>
              <w:bottom w:val="single" w:sz="8" w:space="0" w:color="333333"/>
              <w:right w:val="single" w:sz="8" w:space="0" w:color="333333"/>
            </w:tcBorders>
            <w:shd w:val="clear" w:color="auto" w:fill="auto"/>
          </w:tcPr>
          <w:p w14:paraId="26FFC1D7" w14:textId="12E3D60A"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42" w:tgtFrame="_blank" w:tooltip="https://cleanairgm.com/technical-documents/" w:history="1">
              <w:r w:rsidRPr="00525F2A">
                <w:rPr>
                  <w:rStyle w:val="Hyperlink"/>
                  <w:rFonts w:ascii="Arial" w:hAnsi="Arial" w:cs="Arial"/>
                  <w:sz w:val="20"/>
                  <w:szCs w:val="20"/>
                </w:rPr>
                <w:t>https://cleanairgm.com/technical-documents/</w:t>
              </w:r>
            </w:hyperlink>
          </w:p>
          <w:p w14:paraId="3CBC1911" w14:textId="6C5EB62A"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1D90952B" w14:textId="19977023" w:rsidR="00576AAE" w:rsidRPr="00525F2A" w:rsidRDefault="00576AAE" w:rsidP="00576AAE">
            <w:pPr>
              <w:spacing w:after="0" w:line="276" w:lineRule="auto"/>
              <w:rPr>
                <w:rFonts w:ascii="Arial" w:eastAsia="Times New Roman" w:hAnsi="Arial" w:cs="Arial"/>
                <w:color w:val="000000"/>
                <w:sz w:val="20"/>
                <w:szCs w:val="20"/>
                <w:lang w:eastAsia="en-GB"/>
              </w:rPr>
            </w:pPr>
          </w:p>
          <w:p w14:paraId="145C5057" w14:textId="0BBE4603" w:rsidR="00576AAE" w:rsidRPr="00525F2A" w:rsidRDefault="00576AAE" w:rsidP="00576AAE">
            <w:pPr>
              <w:spacing w:after="0" w:line="276" w:lineRule="auto"/>
              <w:rPr>
                <w:rFonts w:ascii="Arial" w:eastAsia="Times New Roman" w:hAnsi="Arial" w:cs="Arial"/>
                <w:color w:val="000000"/>
                <w:sz w:val="20"/>
                <w:szCs w:val="20"/>
                <w:lang w:eastAsia="en-GB"/>
              </w:rPr>
            </w:pPr>
          </w:p>
        </w:tc>
      </w:tr>
      <w:tr w:rsidR="00576AAE" w:rsidRPr="00525F2A" w14:paraId="57FDDBC6"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17A996D3" w14:textId="77777777" w:rsidR="00576AAE" w:rsidRPr="00525F2A" w:rsidRDefault="00576AAE" w:rsidP="00576AAE">
            <w:pPr>
              <w:spacing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Lesbians</w:t>
            </w:r>
          </w:p>
        </w:tc>
        <w:tc>
          <w:tcPr>
            <w:tcW w:w="1411" w:type="dxa"/>
            <w:tcBorders>
              <w:top w:val="nil"/>
              <w:left w:val="nil"/>
              <w:bottom w:val="single" w:sz="8" w:space="0" w:color="333333"/>
              <w:right w:val="single" w:sz="8" w:space="0" w:color="333333"/>
            </w:tcBorders>
            <w:shd w:val="clear" w:color="auto" w:fill="auto"/>
          </w:tcPr>
          <w:p w14:paraId="1DE069D1" w14:textId="7BFFEC3F" w:rsidR="00576AAE" w:rsidRPr="00525F2A" w:rsidRDefault="00576AAE" w:rsidP="00087C19">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1141" w:type="dxa"/>
            <w:tcBorders>
              <w:top w:val="nil"/>
              <w:left w:val="nil"/>
              <w:bottom w:val="single" w:sz="8" w:space="0" w:color="333333"/>
              <w:right w:val="single" w:sz="8" w:space="0" w:color="333333"/>
            </w:tcBorders>
            <w:shd w:val="clear" w:color="auto" w:fill="auto"/>
          </w:tcPr>
          <w:p w14:paraId="454826F4" w14:textId="241726F2" w:rsidR="00576AAE" w:rsidRPr="00525F2A" w:rsidRDefault="00576AAE" w:rsidP="00087C19">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5245" w:type="dxa"/>
            <w:tcBorders>
              <w:top w:val="nil"/>
              <w:left w:val="nil"/>
              <w:bottom w:val="single" w:sz="8" w:space="0" w:color="333333"/>
              <w:right w:val="single" w:sz="8" w:space="0" w:color="333333"/>
            </w:tcBorders>
            <w:shd w:val="clear" w:color="auto" w:fill="auto"/>
          </w:tcPr>
          <w:p w14:paraId="04FB77B7" w14:textId="519C222E"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43" w:tgtFrame="_blank" w:tooltip="https://cleanairgm.com/technical-documents/" w:history="1">
              <w:r w:rsidRPr="00525F2A">
                <w:rPr>
                  <w:rStyle w:val="Hyperlink"/>
                  <w:rFonts w:ascii="Arial" w:hAnsi="Arial" w:cs="Arial"/>
                  <w:sz w:val="20"/>
                  <w:szCs w:val="20"/>
                </w:rPr>
                <w:t>https://cleanairgm.com/technical-documents/</w:t>
              </w:r>
            </w:hyperlink>
          </w:p>
          <w:p w14:paraId="3E2C5DA7" w14:textId="65E90D3C"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7C0B4909" w14:textId="3F4BE66C" w:rsidR="00576AAE" w:rsidRPr="00525F2A" w:rsidRDefault="00576AAE" w:rsidP="00576AAE">
            <w:pPr>
              <w:spacing w:after="0" w:line="276" w:lineRule="auto"/>
              <w:rPr>
                <w:rFonts w:ascii="Arial" w:eastAsia="Times New Roman" w:hAnsi="Arial" w:cs="Arial"/>
                <w:color w:val="000000"/>
                <w:sz w:val="20"/>
                <w:szCs w:val="20"/>
                <w:lang w:eastAsia="en-GB"/>
              </w:rPr>
            </w:pPr>
          </w:p>
        </w:tc>
      </w:tr>
      <w:tr w:rsidR="00576AAE" w:rsidRPr="00525F2A" w14:paraId="73CB3340" w14:textId="77777777" w:rsidTr="00087C19">
        <w:trPr>
          <w:trHeight w:val="291"/>
        </w:trPr>
        <w:tc>
          <w:tcPr>
            <w:tcW w:w="2268" w:type="dxa"/>
            <w:tcBorders>
              <w:top w:val="nil"/>
              <w:left w:val="single" w:sz="8" w:space="0" w:color="333333"/>
              <w:bottom w:val="single" w:sz="8" w:space="0" w:color="333333"/>
              <w:right w:val="single" w:sz="8" w:space="0" w:color="333333"/>
            </w:tcBorders>
            <w:shd w:val="clear" w:color="auto" w:fill="auto"/>
            <w:vAlign w:val="center"/>
            <w:hideMark/>
          </w:tcPr>
          <w:p w14:paraId="40E51E5C" w14:textId="77777777" w:rsidR="00576AAE" w:rsidRPr="00525F2A" w:rsidRDefault="00576AAE" w:rsidP="00576AAE">
            <w:pPr>
              <w:spacing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Bisexual</w:t>
            </w:r>
          </w:p>
        </w:tc>
        <w:tc>
          <w:tcPr>
            <w:tcW w:w="1411" w:type="dxa"/>
            <w:tcBorders>
              <w:top w:val="nil"/>
              <w:left w:val="nil"/>
              <w:bottom w:val="single" w:sz="8" w:space="0" w:color="333333"/>
              <w:right w:val="single" w:sz="8" w:space="0" w:color="333333"/>
            </w:tcBorders>
            <w:shd w:val="clear" w:color="auto" w:fill="auto"/>
          </w:tcPr>
          <w:p w14:paraId="1367A568" w14:textId="273DE7B5" w:rsidR="00576AAE" w:rsidRPr="00525F2A" w:rsidRDefault="00576AAE" w:rsidP="00087C19">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Medium</w:t>
            </w:r>
          </w:p>
        </w:tc>
        <w:tc>
          <w:tcPr>
            <w:tcW w:w="1141" w:type="dxa"/>
            <w:tcBorders>
              <w:top w:val="nil"/>
              <w:left w:val="nil"/>
              <w:bottom w:val="single" w:sz="8" w:space="0" w:color="333333"/>
              <w:right w:val="single" w:sz="8" w:space="0" w:color="333333"/>
            </w:tcBorders>
            <w:shd w:val="clear" w:color="auto" w:fill="auto"/>
          </w:tcPr>
          <w:p w14:paraId="0A4135C4" w14:textId="3FE8388B" w:rsidR="00576AAE" w:rsidRPr="00525F2A" w:rsidRDefault="00576AAE" w:rsidP="00087C19">
            <w:pPr>
              <w:spacing w:after="0" w:line="276"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Low</w:t>
            </w:r>
          </w:p>
        </w:tc>
        <w:tc>
          <w:tcPr>
            <w:tcW w:w="5245" w:type="dxa"/>
            <w:tcBorders>
              <w:top w:val="nil"/>
              <w:left w:val="nil"/>
              <w:bottom w:val="single" w:sz="8" w:space="0" w:color="333333"/>
              <w:right w:val="single" w:sz="8" w:space="0" w:color="333333"/>
            </w:tcBorders>
            <w:shd w:val="clear" w:color="auto" w:fill="auto"/>
          </w:tcPr>
          <w:p w14:paraId="695F4F79" w14:textId="22E415FD"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44" w:tgtFrame="_blank" w:tooltip="https://cleanairgm.com/technical-documents/" w:history="1">
              <w:r w:rsidRPr="00525F2A">
                <w:rPr>
                  <w:rStyle w:val="Hyperlink"/>
                  <w:rFonts w:ascii="Arial" w:hAnsi="Arial" w:cs="Arial"/>
                  <w:sz w:val="20"/>
                  <w:szCs w:val="20"/>
                </w:rPr>
                <w:t>https://cleanairgm.com/technical-documents/</w:t>
              </w:r>
            </w:hyperlink>
          </w:p>
          <w:p w14:paraId="0878D503" w14:textId="233CE950"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02B84F69" w14:textId="43FCDD5D" w:rsidR="00576AAE" w:rsidRPr="00525F2A" w:rsidRDefault="00576AAE" w:rsidP="00576AAE">
            <w:pPr>
              <w:spacing w:after="0" w:line="276" w:lineRule="auto"/>
              <w:rPr>
                <w:rFonts w:ascii="Arial" w:eastAsia="Times New Roman" w:hAnsi="Arial" w:cs="Arial"/>
                <w:color w:val="000000"/>
                <w:sz w:val="20"/>
                <w:szCs w:val="20"/>
                <w:lang w:eastAsia="en-GB"/>
              </w:rPr>
            </w:pPr>
          </w:p>
        </w:tc>
      </w:tr>
      <w:tr w:rsidR="0092480D" w:rsidRPr="00525F2A" w14:paraId="656849E2" w14:textId="77777777" w:rsidTr="00087C19">
        <w:trPr>
          <w:trHeight w:val="291"/>
        </w:trPr>
        <w:tc>
          <w:tcPr>
            <w:tcW w:w="2268" w:type="dxa"/>
            <w:tcBorders>
              <w:top w:val="nil"/>
              <w:left w:val="nil"/>
              <w:bottom w:val="nil"/>
              <w:right w:val="nil"/>
            </w:tcBorders>
            <w:shd w:val="clear" w:color="auto" w:fill="auto"/>
            <w:vAlign w:val="center"/>
            <w:hideMark/>
          </w:tcPr>
          <w:p w14:paraId="557A22B9"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c>
          <w:tcPr>
            <w:tcW w:w="1411" w:type="dxa"/>
            <w:tcBorders>
              <w:top w:val="nil"/>
              <w:left w:val="nil"/>
              <w:bottom w:val="nil"/>
              <w:right w:val="nil"/>
            </w:tcBorders>
            <w:shd w:val="clear" w:color="auto" w:fill="auto"/>
            <w:vAlign w:val="center"/>
            <w:hideMark/>
          </w:tcPr>
          <w:p w14:paraId="49930985" w14:textId="77777777" w:rsidR="0092480D" w:rsidRPr="00525F2A" w:rsidRDefault="0092480D" w:rsidP="0092480D">
            <w:pPr>
              <w:spacing w:after="0" w:line="240" w:lineRule="auto"/>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center"/>
            <w:hideMark/>
          </w:tcPr>
          <w:p w14:paraId="69E26205" w14:textId="77777777" w:rsidR="0092480D" w:rsidRPr="00525F2A" w:rsidRDefault="0092480D" w:rsidP="0092480D">
            <w:pPr>
              <w:spacing w:after="0" w:line="240" w:lineRule="auto"/>
              <w:rPr>
                <w:rFonts w:ascii="Arial" w:eastAsia="Times New Roman" w:hAnsi="Arial" w:cs="Arial"/>
                <w:sz w:val="20"/>
                <w:szCs w:val="20"/>
                <w:lang w:eastAsia="en-GB"/>
              </w:rPr>
            </w:pPr>
          </w:p>
          <w:p w14:paraId="5C68E634" w14:textId="77777777" w:rsidR="00E65392" w:rsidRPr="00525F2A" w:rsidRDefault="00E65392" w:rsidP="0092480D">
            <w:pPr>
              <w:spacing w:after="0" w:line="240" w:lineRule="auto"/>
              <w:rPr>
                <w:rFonts w:ascii="Arial" w:eastAsia="Times New Roman" w:hAnsi="Arial" w:cs="Arial"/>
                <w:sz w:val="20"/>
                <w:szCs w:val="20"/>
                <w:lang w:eastAsia="en-GB"/>
              </w:rPr>
            </w:pPr>
          </w:p>
          <w:p w14:paraId="1D925171" w14:textId="77777777" w:rsidR="00E65392" w:rsidRPr="00525F2A" w:rsidRDefault="00E65392" w:rsidP="0092480D">
            <w:pPr>
              <w:spacing w:after="0" w:line="240" w:lineRule="auto"/>
              <w:rPr>
                <w:rFonts w:ascii="Arial" w:eastAsia="Times New Roman" w:hAnsi="Arial" w:cs="Arial"/>
                <w:sz w:val="20"/>
                <w:szCs w:val="20"/>
                <w:lang w:eastAsia="en-GB"/>
              </w:rPr>
            </w:pPr>
          </w:p>
          <w:p w14:paraId="28E105E4" w14:textId="3F543C19" w:rsidR="00E65392" w:rsidRPr="00525F2A" w:rsidRDefault="00E65392" w:rsidP="0092480D">
            <w:pPr>
              <w:spacing w:after="0" w:line="240" w:lineRule="auto"/>
              <w:rPr>
                <w:rFonts w:ascii="Arial" w:eastAsia="Times New Roman" w:hAnsi="Arial" w:cs="Arial"/>
                <w:sz w:val="20"/>
                <w:szCs w:val="20"/>
                <w:lang w:eastAsia="en-GB"/>
              </w:rPr>
            </w:pPr>
          </w:p>
        </w:tc>
        <w:tc>
          <w:tcPr>
            <w:tcW w:w="5245" w:type="dxa"/>
            <w:tcBorders>
              <w:top w:val="nil"/>
              <w:left w:val="nil"/>
              <w:bottom w:val="nil"/>
              <w:right w:val="nil"/>
            </w:tcBorders>
            <w:shd w:val="clear" w:color="auto" w:fill="auto"/>
            <w:noWrap/>
            <w:vAlign w:val="center"/>
            <w:hideMark/>
          </w:tcPr>
          <w:p w14:paraId="5BABB5BF" w14:textId="77777777" w:rsidR="0092480D" w:rsidRPr="00525F2A" w:rsidRDefault="0092480D" w:rsidP="0092480D">
            <w:pPr>
              <w:spacing w:after="0" w:line="240" w:lineRule="auto"/>
              <w:rPr>
                <w:rFonts w:ascii="Arial" w:eastAsia="Times New Roman" w:hAnsi="Arial" w:cs="Arial"/>
                <w:sz w:val="20"/>
                <w:szCs w:val="20"/>
                <w:lang w:eastAsia="en-GB"/>
              </w:rPr>
            </w:pPr>
          </w:p>
        </w:tc>
      </w:tr>
      <w:tr w:rsidR="0092480D" w:rsidRPr="00525F2A" w14:paraId="02698991" w14:textId="77777777" w:rsidTr="00D8576E">
        <w:trPr>
          <w:trHeight w:val="291"/>
        </w:trPr>
        <w:tc>
          <w:tcPr>
            <w:tcW w:w="10065" w:type="dxa"/>
            <w:gridSpan w:val="4"/>
            <w:tcBorders>
              <w:left w:val="single" w:sz="8" w:space="0" w:color="333333"/>
              <w:bottom w:val="single" w:sz="8" w:space="0" w:color="333333"/>
              <w:right w:val="single" w:sz="8" w:space="0" w:color="333333"/>
            </w:tcBorders>
            <w:shd w:val="clear" w:color="auto" w:fill="B21A43"/>
            <w:vAlign w:val="center"/>
            <w:hideMark/>
          </w:tcPr>
          <w:p w14:paraId="6CE759B6"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Marriage and Civil Partnership</w:t>
            </w:r>
          </w:p>
        </w:tc>
      </w:tr>
      <w:tr w:rsidR="0092480D" w:rsidRPr="00525F2A" w14:paraId="4FF3B243" w14:textId="77777777" w:rsidTr="00087C19">
        <w:trPr>
          <w:trHeight w:val="284"/>
        </w:trPr>
        <w:tc>
          <w:tcPr>
            <w:tcW w:w="2268" w:type="dxa"/>
            <w:vMerge w:val="restart"/>
            <w:tcBorders>
              <w:top w:val="nil"/>
              <w:left w:val="single" w:sz="8" w:space="0" w:color="333333"/>
              <w:bottom w:val="single" w:sz="8" w:space="0" w:color="333333"/>
              <w:right w:val="single" w:sz="8" w:space="0" w:color="333333"/>
            </w:tcBorders>
            <w:shd w:val="clear" w:color="auto" w:fill="999999"/>
            <w:vAlign w:val="center"/>
            <w:hideMark/>
          </w:tcPr>
          <w:p w14:paraId="25CF2943"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Target Group</w:t>
            </w:r>
          </w:p>
        </w:tc>
        <w:tc>
          <w:tcPr>
            <w:tcW w:w="1411" w:type="dxa"/>
            <w:tcBorders>
              <w:top w:val="nil"/>
              <w:left w:val="nil"/>
              <w:bottom w:val="nil"/>
              <w:right w:val="single" w:sz="8" w:space="0" w:color="333333"/>
            </w:tcBorders>
            <w:shd w:val="clear" w:color="auto" w:fill="999999"/>
            <w:vAlign w:val="center"/>
            <w:hideMark/>
          </w:tcPr>
          <w:p w14:paraId="176EC1EA"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Positive</w:t>
            </w:r>
          </w:p>
        </w:tc>
        <w:tc>
          <w:tcPr>
            <w:tcW w:w="1141" w:type="dxa"/>
            <w:tcBorders>
              <w:top w:val="nil"/>
              <w:left w:val="nil"/>
              <w:bottom w:val="nil"/>
              <w:right w:val="single" w:sz="8" w:space="0" w:color="333333"/>
            </w:tcBorders>
            <w:shd w:val="clear" w:color="auto" w:fill="999999"/>
            <w:vAlign w:val="center"/>
            <w:hideMark/>
          </w:tcPr>
          <w:p w14:paraId="0F11FEEF"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Adverse</w:t>
            </w:r>
          </w:p>
        </w:tc>
        <w:tc>
          <w:tcPr>
            <w:tcW w:w="5245" w:type="dxa"/>
            <w:tcBorders>
              <w:top w:val="nil"/>
              <w:left w:val="nil"/>
              <w:bottom w:val="nil"/>
              <w:right w:val="single" w:sz="8" w:space="0" w:color="333333"/>
            </w:tcBorders>
            <w:shd w:val="clear" w:color="auto" w:fill="999999"/>
            <w:vAlign w:val="center"/>
            <w:hideMark/>
          </w:tcPr>
          <w:p w14:paraId="406DD0E5"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Comment or</w:t>
            </w:r>
          </w:p>
        </w:tc>
      </w:tr>
      <w:tr w:rsidR="0092480D" w:rsidRPr="00525F2A" w14:paraId="700D675B" w14:textId="77777777" w:rsidTr="00087C19">
        <w:trPr>
          <w:trHeight w:val="291"/>
        </w:trPr>
        <w:tc>
          <w:tcPr>
            <w:tcW w:w="2268" w:type="dxa"/>
            <w:vMerge/>
            <w:vAlign w:val="center"/>
            <w:hideMark/>
          </w:tcPr>
          <w:p w14:paraId="530AA2B5"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1411" w:type="dxa"/>
            <w:tcBorders>
              <w:top w:val="nil"/>
              <w:left w:val="nil"/>
              <w:bottom w:val="single" w:sz="8" w:space="0" w:color="333333"/>
              <w:right w:val="single" w:sz="8" w:space="0" w:color="333333"/>
            </w:tcBorders>
            <w:shd w:val="clear" w:color="auto" w:fill="999999"/>
            <w:vAlign w:val="center"/>
            <w:hideMark/>
          </w:tcPr>
          <w:p w14:paraId="5A10E8F2"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1141" w:type="dxa"/>
            <w:tcBorders>
              <w:top w:val="nil"/>
              <w:left w:val="nil"/>
              <w:bottom w:val="single" w:sz="8" w:space="0" w:color="333333"/>
              <w:right w:val="single" w:sz="8" w:space="0" w:color="333333"/>
            </w:tcBorders>
            <w:shd w:val="clear" w:color="auto" w:fill="999999"/>
            <w:vAlign w:val="center"/>
            <w:hideMark/>
          </w:tcPr>
          <w:p w14:paraId="55C57B08"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Impact</w:t>
            </w:r>
          </w:p>
        </w:tc>
        <w:tc>
          <w:tcPr>
            <w:tcW w:w="5245" w:type="dxa"/>
            <w:tcBorders>
              <w:top w:val="nil"/>
              <w:left w:val="nil"/>
              <w:bottom w:val="single" w:sz="8" w:space="0" w:color="333333"/>
              <w:right w:val="single" w:sz="8" w:space="0" w:color="333333"/>
            </w:tcBorders>
            <w:shd w:val="clear" w:color="auto" w:fill="999999"/>
            <w:vAlign w:val="center"/>
            <w:hideMark/>
          </w:tcPr>
          <w:p w14:paraId="140DCA0F" w14:textId="77777777" w:rsidR="0092480D" w:rsidRPr="00525F2A" w:rsidRDefault="0092480D" w:rsidP="0092480D">
            <w:pPr>
              <w:spacing w:after="0" w:line="240" w:lineRule="auto"/>
              <w:ind w:firstLineChars="100" w:firstLine="200"/>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Evidence</w:t>
            </w:r>
          </w:p>
        </w:tc>
      </w:tr>
      <w:tr w:rsidR="0092480D" w:rsidRPr="00525F2A" w14:paraId="5C6BEB66" w14:textId="77777777" w:rsidTr="009E0085">
        <w:trPr>
          <w:trHeight w:val="291"/>
        </w:trPr>
        <w:tc>
          <w:tcPr>
            <w:tcW w:w="2268" w:type="dxa"/>
            <w:tcBorders>
              <w:top w:val="nil"/>
              <w:left w:val="single" w:sz="8" w:space="0" w:color="333333"/>
              <w:bottom w:val="single" w:sz="4" w:space="0" w:color="auto"/>
              <w:right w:val="single" w:sz="8" w:space="0" w:color="333333"/>
            </w:tcBorders>
            <w:shd w:val="clear" w:color="auto" w:fill="auto"/>
            <w:vAlign w:val="center"/>
            <w:hideMark/>
          </w:tcPr>
          <w:p w14:paraId="4D42F9F4" w14:textId="77777777" w:rsidR="0092480D" w:rsidRPr="00525F2A" w:rsidRDefault="0092480D" w:rsidP="002F4C75">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Marriage and Civil Partnership</w:t>
            </w:r>
          </w:p>
        </w:tc>
        <w:tc>
          <w:tcPr>
            <w:tcW w:w="1411" w:type="dxa"/>
            <w:tcBorders>
              <w:top w:val="nil"/>
              <w:left w:val="nil"/>
              <w:bottom w:val="single" w:sz="4" w:space="0" w:color="auto"/>
              <w:right w:val="single" w:sz="8" w:space="0" w:color="333333"/>
            </w:tcBorders>
            <w:shd w:val="clear" w:color="auto" w:fill="auto"/>
            <w:vAlign w:val="center"/>
          </w:tcPr>
          <w:p w14:paraId="1D7BF510" w14:textId="37A8AC5A" w:rsidR="0092480D" w:rsidRPr="00525F2A" w:rsidRDefault="0092480D" w:rsidP="00087C19">
            <w:pPr>
              <w:spacing w:after="0" w:line="240"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1141" w:type="dxa"/>
            <w:tcBorders>
              <w:top w:val="nil"/>
              <w:left w:val="nil"/>
              <w:bottom w:val="single" w:sz="4" w:space="0" w:color="auto"/>
              <w:right w:val="single" w:sz="8" w:space="0" w:color="333333"/>
            </w:tcBorders>
            <w:shd w:val="clear" w:color="auto" w:fill="auto"/>
            <w:vAlign w:val="center"/>
          </w:tcPr>
          <w:p w14:paraId="37751E1C" w14:textId="5CE8B9A8" w:rsidR="0092480D" w:rsidRPr="00525F2A" w:rsidRDefault="0092480D" w:rsidP="00087C19">
            <w:pPr>
              <w:spacing w:after="0" w:line="240" w:lineRule="auto"/>
              <w:jc w:val="center"/>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c>
          <w:tcPr>
            <w:tcW w:w="5245" w:type="dxa"/>
            <w:tcBorders>
              <w:top w:val="nil"/>
              <w:left w:val="nil"/>
              <w:bottom w:val="single" w:sz="4" w:space="0" w:color="auto"/>
              <w:right w:val="single" w:sz="8" w:space="0" w:color="333333"/>
            </w:tcBorders>
            <w:shd w:val="clear" w:color="auto" w:fill="auto"/>
            <w:vAlign w:val="center"/>
          </w:tcPr>
          <w:p w14:paraId="458159FC" w14:textId="7C21CC54" w:rsidR="009852C4" w:rsidRPr="00525F2A" w:rsidRDefault="009852C4" w:rsidP="002F4C75">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55.1% of people are married, 10.5% cohabit with a member of the opposite sex, 0.9% live with a partner of the same sex</w:t>
            </w:r>
            <w:r w:rsidR="007360BC" w:rsidRPr="00525F2A">
              <w:rPr>
                <w:rFonts w:ascii="Arial" w:eastAsia="Times New Roman" w:hAnsi="Arial" w:cs="Arial"/>
                <w:color w:val="000000"/>
                <w:sz w:val="20"/>
                <w:szCs w:val="20"/>
                <w:lang w:eastAsia="en-GB"/>
              </w:rPr>
              <w:t xml:space="preserve"> living in Worsley</w:t>
            </w:r>
            <w:r w:rsidR="00087C19" w:rsidRPr="00525F2A">
              <w:rPr>
                <w:rFonts w:ascii="Arial" w:eastAsia="Times New Roman" w:hAnsi="Arial" w:cs="Arial"/>
                <w:color w:val="000000"/>
                <w:sz w:val="20"/>
                <w:szCs w:val="20"/>
                <w:lang w:eastAsia="en-GB"/>
              </w:rPr>
              <w:t xml:space="preserve"> (Census 2011)</w:t>
            </w:r>
          </w:p>
          <w:p w14:paraId="75C077BD" w14:textId="19F4DD8A" w:rsidR="009852C4" w:rsidRPr="00525F2A" w:rsidRDefault="009852C4" w:rsidP="002F4C75">
            <w:pPr>
              <w:spacing w:after="0" w:line="276" w:lineRule="auto"/>
              <w:rPr>
                <w:rFonts w:ascii="Arial" w:eastAsia="Times New Roman" w:hAnsi="Arial" w:cs="Arial"/>
                <w:color w:val="000000"/>
                <w:sz w:val="20"/>
                <w:szCs w:val="20"/>
                <w:lang w:eastAsia="en-GB"/>
              </w:rPr>
            </w:pPr>
          </w:p>
          <w:p w14:paraId="20F788D0" w14:textId="44AFD557" w:rsidR="00603603" w:rsidRPr="00525F2A" w:rsidRDefault="00603603" w:rsidP="00603603">
            <w:pPr>
              <w:spacing w:after="240"/>
              <w:rPr>
                <w:rFonts w:ascii="Arial" w:hAnsi="Arial" w:cs="Arial"/>
                <w:sz w:val="20"/>
                <w:szCs w:val="20"/>
              </w:rPr>
            </w:pPr>
            <w:r w:rsidRPr="00525F2A">
              <w:rPr>
                <w:rFonts w:ascii="Arial" w:eastAsia="Times New Roman" w:hAnsi="Arial" w:cs="Arial"/>
                <w:color w:val="000000" w:themeColor="text1"/>
                <w:sz w:val="20"/>
                <w:szCs w:val="20"/>
                <w:lang w:eastAsia="en-GB"/>
              </w:rPr>
              <w:t xml:space="preserve">The impact of the </w:t>
            </w:r>
            <w:r w:rsidR="004626E3" w:rsidRPr="00525F2A">
              <w:rPr>
                <w:rFonts w:ascii="Arial" w:eastAsia="Times New Roman" w:hAnsi="Arial" w:cs="Arial"/>
                <w:color w:val="000000" w:themeColor="text1"/>
                <w:sz w:val="20"/>
                <w:szCs w:val="20"/>
                <w:lang w:eastAsia="en-GB"/>
              </w:rPr>
              <w:t>CAP</w:t>
            </w:r>
            <w:r w:rsidRPr="00525F2A">
              <w:rPr>
                <w:rFonts w:ascii="Arial" w:eastAsia="Times New Roman" w:hAnsi="Arial" w:cs="Arial"/>
                <w:color w:val="000000" w:themeColor="text1"/>
                <w:sz w:val="20"/>
                <w:szCs w:val="20"/>
                <w:lang w:eastAsia="en-GB"/>
              </w:rPr>
              <w:t xml:space="preserve"> on this group has been assessed in the Equality Impact Assessment following consultation which can be found at: </w:t>
            </w:r>
            <w:hyperlink r:id="rId45" w:tgtFrame="_blank" w:tooltip="https://cleanairgm.com/technical-documents/" w:history="1">
              <w:r w:rsidRPr="00525F2A">
                <w:rPr>
                  <w:rStyle w:val="Hyperlink"/>
                  <w:rFonts w:ascii="Arial" w:hAnsi="Arial" w:cs="Arial"/>
                  <w:sz w:val="20"/>
                  <w:szCs w:val="20"/>
                </w:rPr>
                <w:t>https://cleanairgm.com/technical-documents/</w:t>
              </w:r>
            </w:hyperlink>
          </w:p>
          <w:p w14:paraId="534860D0" w14:textId="523E235A" w:rsidR="00603603" w:rsidRPr="00525F2A" w:rsidRDefault="00603603" w:rsidP="00603603">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p>
          <w:p w14:paraId="2310F3F6" w14:textId="2BD4E23A" w:rsidR="0092480D" w:rsidRPr="00525F2A" w:rsidRDefault="0092480D" w:rsidP="002F4C75">
            <w:pPr>
              <w:spacing w:after="0" w:line="276" w:lineRule="auto"/>
              <w:rPr>
                <w:rFonts w:ascii="Arial" w:eastAsia="Times New Roman" w:hAnsi="Arial" w:cs="Arial"/>
                <w:color w:val="000000" w:themeColor="text1"/>
                <w:sz w:val="20"/>
                <w:szCs w:val="20"/>
                <w:lang w:eastAsia="en-GB"/>
              </w:rPr>
            </w:pPr>
          </w:p>
        </w:tc>
      </w:tr>
      <w:tr w:rsidR="009E0085" w:rsidRPr="00525F2A" w14:paraId="313A37C8" w14:textId="77777777" w:rsidTr="009E0085">
        <w:trPr>
          <w:trHeight w:val="29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482D89" w14:textId="0A49A148" w:rsidR="009E0085" w:rsidRPr="00525F2A" w:rsidRDefault="009E0085" w:rsidP="002F4C75">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Socio Economic</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E07C912" w14:textId="77777777" w:rsidR="009E0085" w:rsidRPr="00525F2A" w:rsidRDefault="009E0085" w:rsidP="00087C19">
            <w:pPr>
              <w:spacing w:after="0" w:line="240" w:lineRule="auto"/>
              <w:jc w:val="center"/>
              <w:rPr>
                <w:rFonts w:ascii="Arial" w:eastAsia="Times New Roman" w:hAnsi="Arial" w:cs="Arial"/>
                <w:color w:val="000000"/>
                <w:sz w:val="20"/>
                <w:szCs w:val="20"/>
                <w:lang w:eastAsia="en-GB"/>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BB98B62" w14:textId="77777777" w:rsidR="009E0085" w:rsidRPr="00525F2A" w:rsidRDefault="009E0085" w:rsidP="00087C19">
            <w:pPr>
              <w:spacing w:after="0" w:line="240" w:lineRule="auto"/>
              <w:jc w:val="center"/>
              <w:rPr>
                <w:rFonts w:ascii="Arial" w:eastAsia="Times New Roman" w:hAnsi="Arial" w:cs="Arial"/>
                <w:color w:val="000000"/>
                <w:sz w:val="20"/>
                <w:szCs w:val="20"/>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0E73A91" w14:textId="6160E567" w:rsidR="005D7D7F" w:rsidRPr="00525F2A" w:rsidRDefault="002831B2" w:rsidP="00BC3F96">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From the Clean Air conversation and </w:t>
            </w:r>
            <w:r w:rsidR="0099080B" w:rsidRPr="00525F2A">
              <w:rPr>
                <w:rFonts w:ascii="Arial" w:eastAsia="Times New Roman" w:hAnsi="Arial" w:cs="Arial"/>
                <w:color w:val="000000"/>
                <w:sz w:val="20"/>
                <w:szCs w:val="20"/>
                <w:lang w:eastAsia="en-GB"/>
              </w:rPr>
              <w:t xml:space="preserve">Autumn 2020 </w:t>
            </w:r>
            <w:r w:rsidRPr="00525F2A">
              <w:rPr>
                <w:rFonts w:ascii="Arial" w:eastAsia="Times New Roman" w:hAnsi="Arial" w:cs="Arial"/>
                <w:color w:val="000000"/>
                <w:sz w:val="20"/>
                <w:szCs w:val="20"/>
                <w:lang w:eastAsia="en-GB"/>
              </w:rPr>
              <w:t xml:space="preserve">consultation, </w:t>
            </w:r>
            <w:r w:rsidR="009E0085" w:rsidRPr="00525F2A">
              <w:rPr>
                <w:rFonts w:ascii="Arial" w:eastAsia="Times New Roman" w:hAnsi="Arial" w:cs="Arial"/>
                <w:color w:val="000000"/>
                <w:sz w:val="20"/>
                <w:szCs w:val="20"/>
                <w:lang w:eastAsia="en-GB"/>
              </w:rPr>
              <w:t xml:space="preserve">Data </w:t>
            </w:r>
            <w:r w:rsidR="00BC3F96" w:rsidRPr="00525F2A">
              <w:rPr>
                <w:rFonts w:ascii="Arial" w:eastAsia="Times New Roman" w:hAnsi="Arial" w:cs="Arial"/>
                <w:color w:val="000000"/>
                <w:sz w:val="20"/>
                <w:szCs w:val="20"/>
                <w:lang w:eastAsia="en-GB"/>
              </w:rPr>
              <w:t>evidenced that</w:t>
            </w:r>
            <w:r w:rsidR="009E0085" w:rsidRPr="00525F2A">
              <w:rPr>
                <w:rFonts w:ascii="Arial" w:eastAsia="Times New Roman" w:hAnsi="Arial" w:cs="Arial"/>
                <w:color w:val="000000"/>
                <w:sz w:val="20"/>
                <w:szCs w:val="20"/>
                <w:lang w:eastAsia="en-GB"/>
              </w:rPr>
              <w:t xml:space="preserve"> more Affluent Achievers</w:t>
            </w:r>
            <w:r w:rsidR="005D7D7F" w:rsidRPr="00525F2A">
              <w:rPr>
                <w:rFonts w:ascii="Arial" w:eastAsia="Times New Roman" w:hAnsi="Arial" w:cs="Arial"/>
                <w:color w:val="000000"/>
                <w:sz w:val="20"/>
                <w:szCs w:val="20"/>
                <w:lang w:eastAsia="en-GB"/>
              </w:rPr>
              <w:t xml:space="preserve"> (34%) </w:t>
            </w:r>
            <w:r w:rsidR="00FD2A21" w:rsidRPr="00525F2A">
              <w:rPr>
                <w:rFonts w:ascii="Arial" w:eastAsia="Times New Roman" w:hAnsi="Arial" w:cs="Arial"/>
                <w:color w:val="000000"/>
                <w:sz w:val="20"/>
                <w:szCs w:val="20"/>
                <w:lang w:eastAsia="en-GB"/>
              </w:rPr>
              <w:t>and</w:t>
            </w:r>
          </w:p>
          <w:p w14:paraId="00E2E14C" w14:textId="392344BD" w:rsidR="00605858" w:rsidRPr="00525F2A" w:rsidRDefault="009E0085" w:rsidP="00BC3F96">
            <w:pPr>
              <w:spacing w:after="0" w:line="276"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Comfortable Communities</w:t>
            </w:r>
            <w:r w:rsidR="005D7D7F" w:rsidRPr="00525F2A">
              <w:rPr>
                <w:rFonts w:ascii="Arial" w:eastAsia="Times New Roman" w:hAnsi="Arial" w:cs="Arial"/>
                <w:color w:val="000000"/>
                <w:sz w:val="20"/>
                <w:szCs w:val="20"/>
                <w:lang w:eastAsia="en-GB"/>
              </w:rPr>
              <w:t xml:space="preserve"> (29%)</w:t>
            </w:r>
            <w:r w:rsidRPr="00525F2A">
              <w:rPr>
                <w:rFonts w:ascii="Arial" w:eastAsia="Times New Roman" w:hAnsi="Arial" w:cs="Arial"/>
                <w:color w:val="000000"/>
                <w:sz w:val="20"/>
                <w:szCs w:val="20"/>
                <w:lang w:eastAsia="en-GB"/>
              </w:rPr>
              <w:t xml:space="preserve"> </w:t>
            </w:r>
            <w:r w:rsidR="00FD2A21" w:rsidRPr="00525F2A">
              <w:rPr>
                <w:rFonts w:ascii="Arial" w:eastAsia="Times New Roman" w:hAnsi="Arial" w:cs="Arial"/>
                <w:color w:val="000000"/>
                <w:sz w:val="20"/>
                <w:szCs w:val="20"/>
                <w:lang w:eastAsia="en-GB"/>
              </w:rPr>
              <w:t>are</w:t>
            </w:r>
            <w:r w:rsidRPr="00525F2A">
              <w:rPr>
                <w:rFonts w:ascii="Arial" w:eastAsia="Times New Roman" w:hAnsi="Arial" w:cs="Arial"/>
                <w:color w:val="000000"/>
                <w:sz w:val="20"/>
                <w:szCs w:val="20"/>
                <w:lang w:eastAsia="en-GB"/>
              </w:rPr>
              <w:t xml:space="preserve"> motorhome owners and a smaller proportion from financially stretched</w:t>
            </w:r>
            <w:r w:rsidR="00D709CC" w:rsidRPr="00525F2A">
              <w:rPr>
                <w:rFonts w:ascii="Arial" w:eastAsia="Times New Roman" w:hAnsi="Arial" w:cs="Arial"/>
                <w:color w:val="000000"/>
                <w:sz w:val="20"/>
                <w:szCs w:val="20"/>
                <w:lang w:eastAsia="en-GB"/>
              </w:rPr>
              <w:t xml:space="preserve"> (17%)</w:t>
            </w:r>
            <w:r w:rsidR="00FD2A21"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sz w:val="20"/>
                <w:szCs w:val="20"/>
                <w:lang w:eastAsia="en-GB"/>
              </w:rPr>
              <w:t>Urban Adversity</w:t>
            </w:r>
            <w:r w:rsidR="00D709CC" w:rsidRPr="00525F2A">
              <w:rPr>
                <w:rFonts w:ascii="Arial" w:eastAsia="Times New Roman" w:hAnsi="Arial" w:cs="Arial"/>
                <w:color w:val="000000"/>
                <w:sz w:val="20"/>
                <w:szCs w:val="20"/>
                <w:lang w:eastAsia="en-GB"/>
              </w:rPr>
              <w:t xml:space="preserve"> (10%)</w:t>
            </w:r>
          </w:p>
          <w:p w14:paraId="1E72723E" w14:textId="77777777" w:rsidR="009E0085" w:rsidRPr="00525F2A" w:rsidRDefault="009E0085" w:rsidP="00B7689B">
            <w:pPr>
              <w:spacing w:after="0" w:line="276" w:lineRule="auto"/>
              <w:rPr>
                <w:rFonts w:ascii="Arial" w:eastAsia="Times New Roman" w:hAnsi="Arial" w:cs="Arial"/>
                <w:color w:val="000000"/>
                <w:sz w:val="20"/>
                <w:szCs w:val="20"/>
                <w:lang w:eastAsia="en-GB"/>
              </w:rPr>
            </w:pPr>
          </w:p>
          <w:p w14:paraId="65E5DF2D" w14:textId="2AB739BC" w:rsidR="4EFF063B" w:rsidRPr="00525F2A" w:rsidRDefault="4EFF063B" w:rsidP="00CD115A">
            <w:pPr>
              <w:spacing w:after="0" w:line="276" w:lineRule="auto"/>
              <w:rPr>
                <w:rFonts w:ascii="Arial" w:eastAsia="Verdana" w:hAnsi="Arial" w:cs="Arial"/>
                <w:sz w:val="20"/>
                <w:szCs w:val="20"/>
              </w:rPr>
            </w:pPr>
            <w:r w:rsidRPr="00525F2A">
              <w:rPr>
                <w:rFonts w:ascii="Arial" w:eastAsia="Calibri" w:hAnsi="Arial" w:cs="Arial"/>
                <w:sz w:val="20"/>
                <w:szCs w:val="20"/>
              </w:rPr>
              <w:t xml:space="preserve">The Wards of Worsley and Westwood Park,  Walkden South, and Swinton and Worsley, which adjoin the </w:t>
            </w:r>
            <w:r w:rsidR="009C18EE" w:rsidRPr="00525F2A">
              <w:rPr>
                <w:rFonts w:ascii="Arial" w:eastAsia="Calibri" w:hAnsi="Arial" w:cs="Arial"/>
                <w:sz w:val="20"/>
                <w:szCs w:val="20"/>
              </w:rPr>
              <w:t xml:space="preserve">A575 and A580 roads, have upto 50% less </w:t>
            </w:r>
            <w:r w:rsidRPr="00525F2A">
              <w:rPr>
                <w:rFonts w:ascii="Arial" w:eastAsia="Calibri" w:hAnsi="Arial" w:cs="Arial"/>
                <w:sz w:val="20"/>
                <w:szCs w:val="20"/>
              </w:rPr>
              <w:t>pension credit claims</w:t>
            </w:r>
            <w:r w:rsidR="000C45FA" w:rsidRPr="00525F2A">
              <w:rPr>
                <w:rFonts w:ascii="Arial" w:eastAsia="Calibri" w:hAnsi="Arial" w:cs="Arial"/>
                <w:sz w:val="20"/>
                <w:szCs w:val="20"/>
              </w:rPr>
              <w:t xml:space="preserve"> than the Salford average</w:t>
            </w:r>
            <w:r w:rsidRPr="00525F2A">
              <w:rPr>
                <w:rFonts w:ascii="Arial" w:eastAsia="Calibri" w:hAnsi="Arial" w:cs="Arial"/>
                <w:sz w:val="20"/>
                <w:szCs w:val="20"/>
              </w:rPr>
              <w:t xml:space="preserve">, and also a lower percentage of 16/17 year olds not in education, training or employment, reflecting a general pattern of higher socioeconomic standing than other parts of Salford. </w:t>
            </w:r>
            <w:r w:rsidR="009F42E8" w:rsidRPr="00525F2A">
              <w:rPr>
                <w:rFonts w:ascii="Arial" w:eastAsia="Calibri" w:hAnsi="Arial" w:cs="Arial"/>
                <w:sz w:val="20"/>
                <w:szCs w:val="20"/>
              </w:rPr>
              <w:t>Therefore, t</w:t>
            </w:r>
            <w:r w:rsidRPr="00525F2A">
              <w:rPr>
                <w:rFonts w:ascii="Arial" w:eastAsia="Calibri" w:hAnsi="Arial" w:cs="Arial"/>
                <w:sz w:val="20"/>
                <w:szCs w:val="20"/>
              </w:rPr>
              <w:t>here is less likel</w:t>
            </w:r>
            <w:r w:rsidR="009F42E8" w:rsidRPr="00525F2A">
              <w:rPr>
                <w:rFonts w:ascii="Arial" w:eastAsia="Calibri" w:hAnsi="Arial" w:cs="Arial"/>
                <w:sz w:val="20"/>
                <w:szCs w:val="20"/>
              </w:rPr>
              <w:t>ihood of disproportionate impact due to the inclusion of these roads on t</w:t>
            </w:r>
            <w:r w:rsidRPr="00525F2A">
              <w:rPr>
                <w:rFonts w:ascii="Arial" w:eastAsia="Calibri" w:hAnsi="Arial" w:cs="Arial"/>
                <w:sz w:val="20"/>
                <w:szCs w:val="20"/>
              </w:rPr>
              <w:t>hose of lower socioeconomic status.</w:t>
            </w:r>
          </w:p>
          <w:p w14:paraId="28251242" w14:textId="27956B73" w:rsidR="00722F16" w:rsidRPr="00525F2A" w:rsidRDefault="00722F16" w:rsidP="00B7689B">
            <w:pPr>
              <w:spacing w:after="0" w:line="276" w:lineRule="auto"/>
              <w:rPr>
                <w:rFonts w:ascii="Arial" w:eastAsia="Times New Roman" w:hAnsi="Arial" w:cs="Arial"/>
                <w:color w:val="000000"/>
                <w:sz w:val="20"/>
                <w:szCs w:val="20"/>
                <w:lang w:eastAsia="en-GB"/>
              </w:rPr>
            </w:pPr>
          </w:p>
        </w:tc>
      </w:tr>
    </w:tbl>
    <w:p w14:paraId="338E1B89" w14:textId="77777777" w:rsidR="00177DEB" w:rsidRPr="00525F2A" w:rsidRDefault="00177DEB">
      <w:pPr>
        <w:rPr>
          <w:rFonts w:ascii="Arial" w:hAnsi="Arial" w:cs="Arial"/>
          <w:sz w:val="20"/>
          <w:szCs w:val="20"/>
        </w:rPr>
      </w:pPr>
    </w:p>
    <w:tbl>
      <w:tblPr>
        <w:tblW w:w="9781" w:type="dxa"/>
        <w:tblInd w:w="284" w:type="dxa"/>
        <w:tblLook w:val="04A0" w:firstRow="1" w:lastRow="0" w:firstColumn="1" w:lastColumn="0" w:noHBand="0" w:noVBand="1"/>
      </w:tblPr>
      <w:tblGrid>
        <w:gridCol w:w="1984"/>
        <w:gridCol w:w="1845"/>
        <w:gridCol w:w="1271"/>
        <w:gridCol w:w="4559"/>
        <w:gridCol w:w="122"/>
      </w:tblGrid>
      <w:tr w:rsidR="0092480D" w:rsidRPr="00525F2A" w14:paraId="4A3189A1" w14:textId="77777777" w:rsidTr="00D8576E">
        <w:trPr>
          <w:trHeight w:val="291"/>
        </w:trPr>
        <w:tc>
          <w:tcPr>
            <w:tcW w:w="9781" w:type="dxa"/>
            <w:gridSpan w:val="5"/>
            <w:tcBorders>
              <w:top w:val="nil"/>
              <w:left w:val="nil"/>
              <w:bottom w:val="single" w:sz="4" w:space="0" w:color="auto"/>
              <w:right w:val="nil"/>
            </w:tcBorders>
            <w:shd w:val="clear" w:color="auto" w:fill="auto"/>
            <w:vAlign w:val="bottom"/>
          </w:tcPr>
          <w:p w14:paraId="34CD72EF" w14:textId="2511A913" w:rsidR="0092480D" w:rsidRPr="00525F2A" w:rsidRDefault="0092480D" w:rsidP="00924B6D">
            <w:pPr>
              <w:pStyle w:val="Heading3"/>
              <w:rPr>
                <w:rFonts w:ascii="Arial" w:hAnsi="Arial" w:cs="Arial"/>
                <w:sz w:val="20"/>
                <w:szCs w:val="20"/>
                <w:lang w:eastAsia="en-GB"/>
              </w:rPr>
            </w:pPr>
            <w:bookmarkStart w:id="28" w:name="_Toc80968439"/>
            <w:r w:rsidRPr="00525F2A">
              <w:rPr>
                <w:rFonts w:ascii="Arial" w:hAnsi="Arial" w:cs="Arial"/>
                <w:sz w:val="20"/>
                <w:szCs w:val="20"/>
                <w:lang w:eastAsia="en-GB"/>
              </w:rPr>
              <w:t>Question 9:</w:t>
            </w:r>
            <w:bookmarkEnd w:id="28"/>
          </w:p>
          <w:p w14:paraId="48BEF7BE" w14:textId="77777777" w:rsidR="0092480D" w:rsidRPr="00525F2A" w:rsidRDefault="0092480D" w:rsidP="00924B6D">
            <w:pPr>
              <w:pStyle w:val="Heading3"/>
              <w:rPr>
                <w:rFonts w:ascii="Arial" w:hAnsi="Arial" w:cs="Arial"/>
                <w:sz w:val="20"/>
                <w:szCs w:val="20"/>
                <w:lang w:eastAsia="en-GB"/>
              </w:rPr>
            </w:pPr>
          </w:p>
          <w:p w14:paraId="61330159" w14:textId="77777777" w:rsidR="0092480D" w:rsidRPr="00525F2A" w:rsidRDefault="0092480D" w:rsidP="00924B6D">
            <w:pPr>
              <w:pStyle w:val="Heading3"/>
              <w:rPr>
                <w:rFonts w:ascii="Arial" w:hAnsi="Arial" w:cs="Arial"/>
                <w:sz w:val="20"/>
                <w:szCs w:val="20"/>
                <w:lang w:eastAsia="en-GB"/>
              </w:rPr>
            </w:pPr>
            <w:bookmarkStart w:id="29" w:name="_Toc80968440"/>
            <w:r w:rsidRPr="00525F2A">
              <w:rPr>
                <w:rFonts w:ascii="Arial" w:hAnsi="Arial" w:cs="Arial"/>
                <w:i/>
                <w:iCs/>
                <w:sz w:val="20"/>
                <w:szCs w:val="20"/>
                <w:lang w:eastAsia="en-GB"/>
              </w:rPr>
              <w:t>If this activity involves new build or alteration to existing building, has any consideration been given to provision of a multi-faith room</w:t>
            </w:r>
            <w:r w:rsidRPr="00525F2A">
              <w:rPr>
                <w:rFonts w:ascii="Arial" w:hAnsi="Arial" w:cs="Arial"/>
                <w:i/>
                <w:iCs/>
                <w:sz w:val="20"/>
                <w:szCs w:val="20"/>
                <w:lang w:eastAsia="en-GB"/>
              </w:rPr>
              <w:br/>
            </w:r>
            <w:r w:rsidRPr="00525F2A">
              <w:rPr>
                <w:rFonts w:ascii="Arial" w:hAnsi="Arial" w:cs="Arial"/>
                <w:i/>
                <w:iCs/>
                <w:sz w:val="20"/>
                <w:szCs w:val="20"/>
                <w:lang w:eastAsia="en-GB"/>
              </w:rPr>
              <w:br/>
            </w:r>
            <w:r w:rsidRPr="005004B9">
              <w:rPr>
                <w:rFonts w:ascii="Arial" w:hAnsi="Arial" w:cs="Arial"/>
                <w:color w:val="auto"/>
                <w:sz w:val="20"/>
                <w:szCs w:val="20"/>
              </w:rPr>
              <w:t>Not applicable</w:t>
            </w:r>
            <w:bookmarkEnd w:id="29"/>
          </w:p>
          <w:p w14:paraId="7CC79E8D"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p w14:paraId="111A84A8" w14:textId="77777777" w:rsidR="0092480D" w:rsidRPr="00525F2A" w:rsidRDefault="0092480D" w:rsidP="00B50990">
            <w:pPr>
              <w:pStyle w:val="Heading3"/>
              <w:rPr>
                <w:rFonts w:ascii="Arial" w:hAnsi="Arial" w:cs="Arial"/>
                <w:sz w:val="20"/>
                <w:szCs w:val="20"/>
                <w:lang w:eastAsia="en-GB"/>
              </w:rPr>
            </w:pPr>
            <w:bookmarkStart w:id="30" w:name="_Toc80968441"/>
            <w:r w:rsidRPr="00525F2A">
              <w:rPr>
                <w:rFonts w:ascii="Arial" w:hAnsi="Arial" w:cs="Arial"/>
                <w:sz w:val="20"/>
                <w:szCs w:val="20"/>
                <w:lang w:eastAsia="en-GB"/>
              </w:rPr>
              <w:t>Question 10:</w:t>
            </w:r>
            <w:bookmarkEnd w:id="30"/>
          </w:p>
          <w:p w14:paraId="415FD734" w14:textId="77777777" w:rsidR="0092480D" w:rsidRPr="00525F2A" w:rsidRDefault="0092480D" w:rsidP="00B50990">
            <w:pPr>
              <w:pStyle w:val="Heading3"/>
              <w:rPr>
                <w:rFonts w:ascii="Arial" w:hAnsi="Arial" w:cs="Arial"/>
                <w:sz w:val="20"/>
                <w:szCs w:val="20"/>
                <w:lang w:eastAsia="en-GB"/>
              </w:rPr>
            </w:pPr>
          </w:p>
          <w:p w14:paraId="14CFCC3F" w14:textId="1D360FA3" w:rsidR="0092480D" w:rsidRPr="00525F2A" w:rsidRDefault="0092480D" w:rsidP="00B50990">
            <w:pPr>
              <w:pStyle w:val="Heading3"/>
              <w:rPr>
                <w:rFonts w:ascii="Arial" w:hAnsi="Arial" w:cs="Arial"/>
                <w:sz w:val="20"/>
                <w:szCs w:val="20"/>
                <w:lang w:eastAsia="en-GB"/>
              </w:rPr>
            </w:pPr>
            <w:bookmarkStart w:id="31" w:name="_Toc80968442"/>
            <w:r w:rsidRPr="00525F2A">
              <w:rPr>
                <w:rFonts w:ascii="Arial" w:hAnsi="Arial" w:cs="Arial"/>
                <w:i/>
                <w:iCs/>
                <w:sz w:val="20"/>
                <w:szCs w:val="20"/>
                <w:lang w:eastAsia="en-GB"/>
              </w:rPr>
              <w:t>Have you identified two or more high adverse impacts in the table above</w:t>
            </w:r>
            <w:r w:rsidRPr="00525F2A">
              <w:rPr>
                <w:rFonts w:ascii="Arial" w:hAnsi="Arial" w:cs="Arial"/>
                <w:i/>
                <w:iCs/>
                <w:sz w:val="20"/>
                <w:szCs w:val="20"/>
                <w:lang w:eastAsia="en-GB"/>
              </w:rPr>
              <w:br/>
            </w:r>
            <w:r w:rsidRPr="00525F2A">
              <w:rPr>
                <w:rFonts w:ascii="Arial" w:hAnsi="Arial" w:cs="Arial"/>
                <w:i/>
                <w:iCs/>
                <w:sz w:val="20"/>
                <w:szCs w:val="20"/>
                <w:lang w:eastAsia="en-GB"/>
              </w:rPr>
              <w:br/>
            </w:r>
            <w:r w:rsidRPr="005004B9">
              <w:rPr>
                <w:rFonts w:ascii="Arial" w:hAnsi="Arial" w:cs="Arial"/>
                <w:color w:val="auto"/>
                <w:sz w:val="20"/>
                <w:szCs w:val="20"/>
                <w:lang w:eastAsia="en-GB"/>
              </w:rPr>
              <w:t>No</w:t>
            </w:r>
            <w:bookmarkEnd w:id="31"/>
          </w:p>
          <w:p w14:paraId="02DB4503"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p w14:paraId="30F33971" w14:textId="77777777" w:rsidR="0092480D" w:rsidRPr="00525F2A" w:rsidRDefault="0092480D" w:rsidP="00B50990">
            <w:pPr>
              <w:pStyle w:val="Heading3"/>
              <w:rPr>
                <w:rFonts w:ascii="Arial" w:hAnsi="Arial" w:cs="Arial"/>
                <w:sz w:val="20"/>
                <w:szCs w:val="20"/>
                <w:lang w:eastAsia="en-GB"/>
              </w:rPr>
            </w:pPr>
            <w:bookmarkStart w:id="32" w:name="_Toc80968443"/>
            <w:r w:rsidRPr="00525F2A">
              <w:rPr>
                <w:rFonts w:ascii="Arial" w:hAnsi="Arial" w:cs="Arial"/>
                <w:sz w:val="20"/>
                <w:szCs w:val="20"/>
                <w:lang w:eastAsia="en-GB"/>
              </w:rPr>
              <w:t>Question 11:</w:t>
            </w:r>
            <w:bookmarkEnd w:id="32"/>
          </w:p>
          <w:p w14:paraId="7DEF641D" w14:textId="77777777" w:rsidR="0092480D" w:rsidRPr="00525F2A" w:rsidRDefault="0092480D" w:rsidP="00B50990">
            <w:pPr>
              <w:pStyle w:val="Heading3"/>
              <w:rPr>
                <w:rFonts w:ascii="Arial" w:hAnsi="Arial" w:cs="Arial"/>
                <w:sz w:val="20"/>
                <w:szCs w:val="20"/>
                <w:lang w:eastAsia="en-GB"/>
              </w:rPr>
            </w:pPr>
          </w:p>
          <w:p w14:paraId="63E0A8FD" w14:textId="77777777" w:rsidR="0092480D" w:rsidRPr="00525F2A" w:rsidRDefault="0092480D" w:rsidP="00B50990">
            <w:pPr>
              <w:pStyle w:val="Heading3"/>
              <w:rPr>
                <w:rFonts w:ascii="Arial" w:hAnsi="Arial" w:cs="Arial"/>
                <w:i/>
                <w:iCs/>
                <w:sz w:val="20"/>
                <w:szCs w:val="20"/>
                <w:lang w:eastAsia="en-GB"/>
              </w:rPr>
            </w:pPr>
            <w:bookmarkStart w:id="33" w:name="_Toc80968444"/>
            <w:r w:rsidRPr="00525F2A">
              <w:rPr>
                <w:rFonts w:ascii="Arial" w:hAnsi="Arial" w:cs="Arial"/>
                <w:i/>
                <w:iCs/>
                <w:sz w:val="20"/>
                <w:szCs w:val="20"/>
                <w:lang w:eastAsia="en-GB"/>
              </w:rPr>
              <w:t>If you have identified one high adverse impact or any medium / low adverse impacts, what improvements to the activity would / could you make to mitigate high/medium/low adverse impact? Please give details of the improvements you plan to make</w:t>
            </w:r>
            <w:bookmarkEnd w:id="33"/>
          </w:p>
          <w:p w14:paraId="38ABDBEA" w14:textId="77777777" w:rsidR="008C13A9" w:rsidRDefault="008C13A9" w:rsidP="008C13A9">
            <w:pPr>
              <w:rPr>
                <w:rFonts w:ascii="Arial" w:hAnsi="Arial" w:cs="Arial"/>
                <w:sz w:val="20"/>
                <w:szCs w:val="20"/>
              </w:rPr>
            </w:pPr>
          </w:p>
          <w:p w14:paraId="3CBFE6E0" w14:textId="51CCCB9B" w:rsidR="0092480D" w:rsidRPr="008C13A9" w:rsidRDefault="0092480D" w:rsidP="008C13A9">
            <w:pPr>
              <w:rPr>
                <w:rFonts w:ascii="Arial" w:hAnsi="Arial" w:cs="Arial"/>
                <w:sz w:val="20"/>
                <w:szCs w:val="20"/>
              </w:rPr>
            </w:pPr>
            <w:r w:rsidRPr="008C13A9">
              <w:rPr>
                <w:rFonts w:ascii="Arial" w:hAnsi="Arial" w:cs="Arial"/>
                <w:sz w:val="20"/>
                <w:szCs w:val="20"/>
              </w:rPr>
              <w:t xml:space="preserve">There is </w:t>
            </w:r>
            <w:r w:rsidR="002B6947" w:rsidRPr="008C13A9">
              <w:rPr>
                <w:rFonts w:ascii="Arial" w:hAnsi="Arial" w:cs="Arial"/>
                <w:sz w:val="20"/>
                <w:szCs w:val="20"/>
              </w:rPr>
              <w:t>a</w:t>
            </w:r>
            <w:r w:rsidRPr="008C13A9">
              <w:rPr>
                <w:rFonts w:ascii="Arial" w:hAnsi="Arial" w:cs="Arial"/>
                <w:sz w:val="20"/>
                <w:szCs w:val="20"/>
              </w:rPr>
              <w:t xml:space="preserve"> significant package of measures within the GM CAP Policy to mitigate the potential unintended impacts of the charging CAZ, strengthened in response to the consultation feedback. These have already been considered in the assessment of equality impacts on specific protected characteristics above. Ensuring that those with protected characteristics who are adversely impacted by the GM CAP fully understand and feel that they have access to these mitigating measures is key to take up and to ultimately mitigating equality impacts.</w:t>
            </w:r>
          </w:p>
          <w:p w14:paraId="2908E79C" w14:textId="417E1712" w:rsidR="0092480D" w:rsidRPr="0060247E" w:rsidRDefault="0092480D" w:rsidP="0060247E">
            <w:pPr>
              <w:rPr>
                <w:rFonts w:ascii="Arial" w:hAnsi="Arial" w:cs="Arial"/>
                <w:sz w:val="20"/>
                <w:szCs w:val="20"/>
                <w:u w:val="single"/>
              </w:rPr>
            </w:pPr>
            <w:r w:rsidRPr="0060247E">
              <w:rPr>
                <w:rFonts w:ascii="Arial" w:hAnsi="Arial" w:cs="Arial"/>
                <w:sz w:val="20"/>
                <w:szCs w:val="20"/>
                <w:u w:val="single"/>
              </w:rPr>
              <w:t>Access to Fund</w:t>
            </w:r>
            <w:r w:rsidR="002B6947" w:rsidRPr="0060247E">
              <w:rPr>
                <w:rFonts w:ascii="Arial" w:hAnsi="Arial" w:cs="Arial"/>
                <w:sz w:val="20"/>
                <w:szCs w:val="20"/>
                <w:u w:val="single"/>
              </w:rPr>
              <w:t>ing, Discounts and Exemptions</w:t>
            </w:r>
          </w:p>
          <w:p w14:paraId="55AA030B" w14:textId="00D227FC" w:rsidR="0092480D" w:rsidRPr="0060247E" w:rsidRDefault="0092480D" w:rsidP="0060247E">
            <w:pPr>
              <w:rPr>
                <w:rFonts w:ascii="Arial" w:hAnsi="Arial" w:cs="Arial"/>
                <w:sz w:val="20"/>
                <w:szCs w:val="20"/>
              </w:rPr>
            </w:pPr>
            <w:r w:rsidRPr="0060247E">
              <w:rPr>
                <w:rFonts w:ascii="Arial" w:hAnsi="Arial" w:cs="Arial"/>
                <w:sz w:val="20"/>
                <w:szCs w:val="20"/>
              </w:rPr>
              <w:t xml:space="preserve">The </w:t>
            </w:r>
            <w:r w:rsidR="002B6947" w:rsidRPr="0060247E">
              <w:rPr>
                <w:rFonts w:ascii="Arial" w:hAnsi="Arial" w:cs="Arial"/>
                <w:sz w:val="20"/>
                <w:szCs w:val="20"/>
              </w:rPr>
              <w:t xml:space="preserve">Funding, Discounts and Exemptions will </w:t>
            </w:r>
            <w:r w:rsidRPr="0060247E">
              <w:rPr>
                <w:rFonts w:ascii="Arial" w:hAnsi="Arial" w:cs="Arial"/>
                <w:sz w:val="20"/>
                <w:szCs w:val="20"/>
              </w:rPr>
              <w:t>play a crucial role in mitigating the affordability and accessibility impacts highlighted in this assessment.</w:t>
            </w:r>
            <w:r w:rsidR="002B6947" w:rsidRPr="0060247E">
              <w:rPr>
                <w:rFonts w:ascii="Arial" w:hAnsi="Arial" w:cs="Arial"/>
                <w:sz w:val="20"/>
                <w:szCs w:val="20"/>
              </w:rPr>
              <w:t xml:space="preserve"> </w:t>
            </w:r>
            <w:r w:rsidRPr="0060247E">
              <w:rPr>
                <w:rFonts w:ascii="Arial" w:hAnsi="Arial" w:cs="Arial"/>
                <w:sz w:val="20"/>
                <w:szCs w:val="20"/>
              </w:rPr>
              <w:t xml:space="preserve">It is important that the following </w:t>
            </w:r>
            <w:r w:rsidR="002B6947" w:rsidRPr="0060247E">
              <w:rPr>
                <w:rFonts w:ascii="Arial" w:hAnsi="Arial" w:cs="Arial"/>
                <w:sz w:val="20"/>
                <w:szCs w:val="20"/>
              </w:rPr>
              <w:t xml:space="preserve">are </w:t>
            </w:r>
            <w:r w:rsidRPr="0060247E">
              <w:rPr>
                <w:rFonts w:ascii="Arial" w:hAnsi="Arial" w:cs="Arial"/>
                <w:sz w:val="20"/>
                <w:szCs w:val="20"/>
              </w:rPr>
              <w:t xml:space="preserve">considered </w:t>
            </w:r>
            <w:r w:rsidR="002B6947" w:rsidRPr="0060247E">
              <w:rPr>
                <w:rFonts w:ascii="Arial" w:hAnsi="Arial" w:cs="Arial"/>
                <w:sz w:val="20"/>
                <w:szCs w:val="20"/>
              </w:rPr>
              <w:t>in the</w:t>
            </w:r>
            <w:r w:rsidR="009553A2" w:rsidRPr="0060247E">
              <w:rPr>
                <w:rFonts w:ascii="Arial" w:hAnsi="Arial" w:cs="Arial"/>
                <w:sz w:val="20"/>
                <w:szCs w:val="20"/>
              </w:rPr>
              <w:t>ir</w:t>
            </w:r>
            <w:r w:rsidR="002B6947" w:rsidRPr="0060247E">
              <w:rPr>
                <w:rFonts w:ascii="Arial" w:hAnsi="Arial" w:cs="Arial"/>
                <w:sz w:val="20"/>
                <w:szCs w:val="20"/>
              </w:rPr>
              <w:t xml:space="preserve"> development</w:t>
            </w:r>
            <w:r w:rsidRPr="0060247E">
              <w:rPr>
                <w:rFonts w:ascii="Arial" w:hAnsi="Arial" w:cs="Arial"/>
                <w:sz w:val="20"/>
                <w:szCs w:val="20"/>
              </w:rPr>
              <w:t>:</w:t>
            </w:r>
          </w:p>
          <w:p w14:paraId="76439FC0" w14:textId="1954A1A7" w:rsidR="0092480D" w:rsidRPr="0060247E" w:rsidRDefault="0092480D" w:rsidP="0060247E">
            <w:pPr>
              <w:rPr>
                <w:rFonts w:ascii="Arial" w:hAnsi="Arial" w:cs="Arial"/>
                <w:sz w:val="20"/>
                <w:szCs w:val="20"/>
              </w:rPr>
            </w:pPr>
            <w:r w:rsidRPr="0060247E">
              <w:rPr>
                <w:rFonts w:ascii="Arial" w:hAnsi="Arial" w:cs="Arial"/>
                <w:sz w:val="20"/>
                <w:szCs w:val="20"/>
              </w:rPr>
              <w:t xml:space="preserve">Digital exclusion: Digital channels are to be the principle routes to access information and applications to the </w:t>
            </w:r>
            <w:r w:rsidR="009553A2" w:rsidRPr="0060247E">
              <w:rPr>
                <w:rFonts w:ascii="Arial" w:hAnsi="Arial" w:cs="Arial"/>
                <w:sz w:val="20"/>
                <w:szCs w:val="20"/>
              </w:rPr>
              <w:t>Funding, Discounts and Exemptions</w:t>
            </w:r>
            <w:r w:rsidRPr="0060247E">
              <w:rPr>
                <w:rFonts w:ascii="Arial" w:hAnsi="Arial" w:cs="Arial"/>
                <w:sz w:val="20"/>
                <w:szCs w:val="20"/>
              </w:rPr>
              <w:t xml:space="preserve">. The EqIA has highlighted that some protected characteristic groups impacted by the CAZ, such as minority ethnic and faith groups are more likely to live in more deprived neighbourhoods and the assessment also highlighted that older drivers could be impacted disproportionately. In both cases, digital exclusion due to lack of suitable devices or connectivity could be a barrier to accessing the funds, with alternative routes or more support made available to support those that need it.  </w:t>
            </w:r>
          </w:p>
          <w:p w14:paraId="1B547207" w14:textId="3796C0D1" w:rsidR="0092480D" w:rsidRPr="0060247E" w:rsidRDefault="0092480D" w:rsidP="0060247E">
            <w:pPr>
              <w:rPr>
                <w:rFonts w:ascii="Arial" w:hAnsi="Arial" w:cs="Arial"/>
                <w:sz w:val="20"/>
                <w:szCs w:val="20"/>
              </w:rPr>
            </w:pPr>
            <w:r w:rsidRPr="0060247E">
              <w:rPr>
                <w:rFonts w:ascii="Arial" w:hAnsi="Arial" w:cs="Arial"/>
                <w:sz w:val="20"/>
                <w:szCs w:val="20"/>
              </w:rPr>
              <w:t>Language and communication barriers: Some of the impacted groups, such as minority ethnic and faith groups and also those with some disabilities may require additional support to access the information and application processes successfully.</w:t>
            </w:r>
          </w:p>
          <w:p w14:paraId="11A731F7" w14:textId="77777777" w:rsidR="0092480D" w:rsidRPr="0060247E" w:rsidRDefault="0092480D" w:rsidP="0060247E">
            <w:pPr>
              <w:rPr>
                <w:rFonts w:ascii="Arial" w:hAnsi="Arial" w:cs="Arial"/>
                <w:sz w:val="20"/>
                <w:szCs w:val="20"/>
              </w:rPr>
            </w:pPr>
            <w:r w:rsidRPr="0060247E">
              <w:rPr>
                <w:rFonts w:ascii="Arial" w:hAnsi="Arial" w:cs="Arial"/>
                <w:sz w:val="20"/>
                <w:szCs w:val="20"/>
              </w:rPr>
              <w:t>Channels of communication: Some of the protected characteristic groups impacted by the CAZ, particularly ethnic minority and faith groups may be more likely to trust local and informal, peer-to-peer channels of communication. It is important that these local networks are utilised as much as possible to encourage consideration and take-up of the available, mitigating measures.</w:t>
            </w:r>
          </w:p>
          <w:p w14:paraId="02FD2B32"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p w14:paraId="46B73BB8" w14:textId="57A025AE" w:rsidR="0092480D" w:rsidRPr="00525F2A" w:rsidRDefault="0092480D" w:rsidP="00B50990">
            <w:pPr>
              <w:pStyle w:val="Heading3"/>
              <w:rPr>
                <w:rFonts w:ascii="Arial" w:hAnsi="Arial" w:cs="Arial"/>
                <w:sz w:val="20"/>
                <w:szCs w:val="20"/>
                <w:lang w:eastAsia="en-GB"/>
              </w:rPr>
            </w:pPr>
            <w:bookmarkStart w:id="34" w:name="_Toc80968445"/>
            <w:r w:rsidRPr="00525F2A">
              <w:rPr>
                <w:rFonts w:ascii="Arial" w:hAnsi="Arial" w:cs="Arial"/>
                <w:sz w:val="20"/>
                <w:szCs w:val="20"/>
                <w:lang w:eastAsia="en-GB"/>
              </w:rPr>
              <w:t>Question 12:</w:t>
            </w:r>
            <w:bookmarkEnd w:id="34"/>
          </w:p>
          <w:p w14:paraId="7E7ADA1B" w14:textId="77777777" w:rsidR="0092480D" w:rsidRPr="00525F2A" w:rsidRDefault="0092480D" w:rsidP="00B50990">
            <w:pPr>
              <w:pStyle w:val="Heading3"/>
              <w:rPr>
                <w:rFonts w:ascii="Arial" w:hAnsi="Arial" w:cs="Arial"/>
                <w:sz w:val="20"/>
                <w:szCs w:val="20"/>
                <w:lang w:eastAsia="en-GB"/>
              </w:rPr>
            </w:pPr>
          </w:p>
          <w:p w14:paraId="4A0E3CF6" w14:textId="77777777" w:rsidR="0092480D" w:rsidRPr="00525F2A" w:rsidRDefault="0092480D" w:rsidP="00B50990">
            <w:pPr>
              <w:pStyle w:val="Heading3"/>
              <w:rPr>
                <w:rFonts w:ascii="Arial" w:hAnsi="Arial" w:cs="Arial"/>
                <w:sz w:val="20"/>
                <w:szCs w:val="20"/>
                <w:lang w:eastAsia="en-GB"/>
              </w:rPr>
            </w:pPr>
            <w:bookmarkStart w:id="35" w:name="_Toc80968446"/>
            <w:r w:rsidRPr="00525F2A">
              <w:rPr>
                <w:rFonts w:ascii="Arial" w:hAnsi="Arial" w:cs="Arial"/>
                <w:i/>
                <w:iCs/>
                <w:sz w:val="20"/>
                <w:szCs w:val="20"/>
                <w:lang w:eastAsia="en-GB"/>
              </w:rPr>
              <w:t>Have you set up equality monitoring systems to carry out regular checks on the effects your activity has on:</w:t>
            </w:r>
            <w:bookmarkEnd w:id="35"/>
          </w:p>
          <w:p w14:paraId="1F458CA6" w14:textId="77777777" w:rsidR="0092480D" w:rsidRPr="00525F2A" w:rsidRDefault="0092480D" w:rsidP="0092480D">
            <w:pPr>
              <w:spacing w:after="0" w:line="240" w:lineRule="auto"/>
              <w:rPr>
                <w:rFonts w:ascii="Arial" w:eastAsia="Times New Roman" w:hAnsi="Arial" w:cs="Arial"/>
                <w:sz w:val="20"/>
                <w:szCs w:val="20"/>
                <w:lang w:eastAsia="en-GB"/>
              </w:rPr>
            </w:pPr>
          </w:p>
        </w:tc>
      </w:tr>
      <w:tr w:rsidR="0092480D" w:rsidRPr="00525F2A" w14:paraId="226C4749" w14:textId="77777777" w:rsidTr="005004B9">
        <w:trPr>
          <w:trHeight w:val="291"/>
        </w:trPr>
        <w:tc>
          <w:tcPr>
            <w:tcW w:w="1984" w:type="dxa"/>
            <w:tcBorders>
              <w:top w:val="single" w:sz="4" w:space="0" w:color="auto"/>
              <w:left w:val="single" w:sz="4" w:space="0" w:color="auto"/>
              <w:bottom w:val="single" w:sz="4" w:space="0" w:color="auto"/>
              <w:right w:val="single" w:sz="4" w:space="0" w:color="auto"/>
            </w:tcBorders>
            <w:shd w:val="clear" w:color="auto" w:fill="B21A43"/>
            <w:vAlign w:val="center"/>
            <w:hideMark/>
          </w:tcPr>
          <w:p w14:paraId="6979D0B5"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Equality Group</w:t>
            </w:r>
          </w:p>
        </w:tc>
        <w:tc>
          <w:tcPr>
            <w:tcW w:w="1845" w:type="dxa"/>
            <w:tcBorders>
              <w:top w:val="single" w:sz="4" w:space="0" w:color="auto"/>
              <w:left w:val="single" w:sz="4" w:space="0" w:color="auto"/>
              <w:bottom w:val="single" w:sz="4" w:space="0" w:color="auto"/>
              <w:right w:val="single" w:sz="4" w:space="0" w:color="auto"/>
            </w:tcBorders>
            <w:shd w:val="clear" w:color="auto" w:fill="B21A43"/>
            <w:vAlign w:val="center"/>
          </w:tcPr>
          <w:p w14:paraId="0148AD30"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5952" w:type="dxa"/>
            <w:gridSpan w:val="3"/>
            <w:tcBorders>
              <w:top w:val="single" w:sz="4" w:space="0" w:color="auto"/>
              <w:left w:val="single" w:sz="4" w:space="0" w:color="auto"/>
              <w:bottom w:val="single" w:sz="4" w:space="0" w:color="auto"/>
              <w:right w:val="single" w:sz="4" w:space="0" w:color="auto"/>
            </w:tcBorders>
            <w:shd w:val="clear" w:color="auto" w:fill="B21A43"/>
            <w:vAlign w:val="center"/>
          </w:tcPr>
          <w:p w14:paraId="5C28C076"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Details</w:t>
            </w:r>
          </w:p>
        </w:tc>
      </w:tr>
      <w:tr w:rsidR="0092480D" w:rsidRPr="00525F2A" w14:paraId="2FC8707B" w14:textId="77777777" w:rsidTr="00D8576E">
        <w:trPr>
          <w:trHeight w:val="291"/>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F78759"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Age</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69103447"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B2648E" w14:textId="18DF6239" w:rsidR="0092480D" w:rsidRPr="00525F2A" w:rsidRDefault="0092480D" w:rsidP="002F4C75">
            <w:pPr>
              <w:spacing w:after="0" w:line="276" w:lineRule="auto"/>
              <w:rPr>
                <w:rFonts w:ascii="Arial" w:hAnsi="Arial" w:cs="Arial"/>
                <w:sz w:val="20"/>
                <w:szCs w:val="20"/>
              </w:rPr>
            </w:pPr>
            <w:r w:rsidRPr="00525F2A">
              <w:rPr>
                <w:rFonts w:ascii="Arial" w:eastAsia="Times New Roman" w:hAnsi="Arial" w:cs="Arial"/>
                <w:color w:val="000000"/>
                <w:sz w:val="20"/>
                <w:szCs w:val="20"/>
                <w:lang w:eastAsia="en-GB"/>
              </w:rPr>
              <w:t xml:space="preserve">The GM CAP Monitoring and Evaluation Plan will form an annex to the Full Business Case for the GM CAP. Responsibility for monitoring the impacts on protected characteristic groups highlighted in this assessment, will sit within the Monitoring and Evaluation (M &amp; E) Plan. </w:t>
            </w:r>
          </w:p>
        </w:tc>
      </w:tr>
      <w:tr w:rsidR="0092480D" w:rsidRPr="00525F2A" w14:paraId="30E38155" w14:textId="77777777" w:rsidTr="005004B9">
        <w:trPr>
          <w:trHeight w:val="291"/>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FF0CE"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Disability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15EBAD"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vMerge/>
            <w:tcBorders>
              <w:top w:val="single" w:sz="4" w:space="0" w:color="auto"/>
              <w:left w:val="single" w:sz="4" w:space="0" w:color="auto"/>
              <w:bottom w:val="single" w:sz="4" w:space="0" w:color="auto"/>
              <w:right w:val="single" w:sz="4" w:space="0" w:color="auto"/>
            </w:tcBorders>
            <w:vAlign w:val="center"/>
          </w:tcPr>
          <w:p w14:paraId="6BFF0158"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5F6EA785" w14:textId="77777777" w:rsidTr="005004B9">
        <w:trPr>
          <w:trHeight w:val="291"/>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5772B"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Gender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196591"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vMerge/>
            <w:tcBorders>
              <w:top w:val="single" w:sz="4" w:space="0" w:color="auto"/>
              <w:left w:val="single" w:sz="4" w:space="0" w:color="auto"/>
              <w:bottom w:val="single" w:sz="4" w:space="0" w:color="auto"/>
              <w:right w:val="single" w:sz="4" w:space="0" w:color="auto"/>
            </w:tcBorders>
            <w:vAlign w:val="center"/>
          </w:tcPr>
          <w:p w14:paraId="615A4750"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564985F6" w14:textId="77777777" w:rsidTr="005004B9">
        <w:trPr>
          <w:trHeight w:val="291"/>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1D82E4"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Gender Re-assignment</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E333C0C"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Yes</w:t>
            </w:r>
          </w:p>
        </w:tc>
        <w:tc>
          <w:tcPr>
            <w:tcW w:w="5952" w:type="dxa"/>
            <w:gridSpan w:val="3"/>
            <w:vMerge/>
            <w:tcBorders>
              <w:top w:val="single" w:sz="4" w:space="0" w:color="auto"/>
              <w:left w:val="single" w:sz="4" w:space="0" w:color="auto"/>
              <w:bottom w:val="single" w:sz="4" w:space="0" w:color="auto"/>
              <w:right w:val="single" w:sz="4" w:space="0" w:color="auto"/>
            </w:tcBorders>
            <w:vAlign w:val="center"/>
          </w:tcPr>
          <w:p w14:paraId="5E935C51"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30BFD18A" w14:textId="77777777" w:rsidTr="005004B9">
        <w:trPr>
          <w:trHeight w:val="291"/>
        </w:trPr>
        <w:tc>
          <w:tcPr>
            <w:tcW w:w="1984" w:type="dxa"/>
            <w:tcBorders>
              <w:top w:val="single" w:sz="4" w:space="0" w:color="auto"/>
              <w:left w:val="single" w:sz="8" w:space="0" w:color="333333"/>
              <w:bottom w:val="single" w:sz="8" w:space="0" w:color="333333"/>
              <w:right w:val="single" w:sz="8" w:space="0" w:color="333333"/>
            </w:tcBorders>
            <w:shd w:val="clear" w:color="auto" w:fill="auto"/>
            <w:vAlign w:val="center"/>
            <w:hideMark/>
          </w:tcPr>
          <w:p w14:paraId="5DA515D7"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Race</w:t>
            </w:r>
          </w:p>
        </w:tc>
        <w:tc>
          <w:tcPr>
            <w:tcW w:w="1845" w:type="dxa"/>
            <w:tcBorders>
              <w:top w:val="single" w:sz="4" w:space="0" w:color="auto"/>
              <w:left w:val="nil"/>
              <w:bottom w:val="single" w:sz="8" w:space="0" w:color="333333"/>
              <w:right w:val="single" w:sz="8" w:space="0" w:color="333333"/>
            </w:tcBorders>
            <w:shd w:val="clear" w:color="auto" w:fill="auto"/>
          </w:tcPr>
          <w:p w14:paraId="2143D364"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vMerge/>
            <w:tcBorders>
              <w:top w:val="single" w:sz="4" w:space="0" w:color="auto"/>
            </w:tcBorders>
            <w:vAlign w:val="center"/>
          </w:tcPr>
          <w:p w14:paraId="42116797"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6AA724C2" w14:textId="77777777" w:rsidTr="4615BDBE">
        <w:trPr>
          <w:trHeight w:val="291"/>
        </w:trPr>
        <w:tc>
          <w:tcPr>
            <w:tcW w:w="1984" w:type="dxa"/>
            <w:tcBorders>
              <w:top w:val="nil"/>
              <w:left w:val="single" w:sz="8" w:space="0" w:color="333333"/>
              <w:bottom w:val="single" w:sz="8" w:space="0" w:color="333333"/>
              <w:right w:val="single" w:sz="8" w:space="0" w:color="333333"/>
            </w:tcBorders>
            <w:shd w:val="clear" w:color="auto" w:fill="auto"/>
            <w:vAlign w:val="center"/>
            <w:hideMark/>
          </w:tcPr>
          <w:p w14:paraId="49D67220"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Religion/Belief</w:t>
            </w:r>
          </w:p>
        </w:tc>
        <w:tc>
          <w:tcPr>
            <w:tcW w:w="1845" w:type="dxa"/>
            <w:tcBorders>
              <w:top w:val="nil"/>
              <w:left w:val="nil"/>
              <w:bottom w:val="single" w:sz="8" w:space="0" w:color="333333"/>
              <w:right w:val="single" w:sz="8" w:space="0" w:color="333333"/>
            </w:tcBorders>
            <w:shd w:val="clear" w:color="auto" w:fill="auto"/>
          </w:tcPr>
          <w:p w14:paraId="42E50B0B"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vMerge/>
            <w:vAlign w:val="center"/>
          </w:tcPr>
          <w:p w14:paraId="67E58188"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4FCCF1C1" w14:textId="77777777" w:rsidTr="4615BDBE">
        <w:trPr>
          <w:trHeight w:val="36"/>
        </w:trPr>
        <w:tc>
          <w:tcPr>
            <w:tcW w:w="1984" w:type="dxa"/>
            <w:tcBorders>
              <w:top w:val="nil"/>
              <w:left w:val="single" w:sz="8" w:space="0" w:color="333333"/>
              <w:bottom w:val="single" w:sz="8" w:space="0" w:color="333333"/>
              <w:right w:val="single" w:sz="8" w:space="0" w:color="333333"/>
            </w:tcBorders>
            <w:shd w:val="clear" w:color="auto" w:fill="auto"/>
            <w:vAlign w:val="center"/>
            <w:hideMark/>
          </w:tcPr>
          <w:p w14:paraId="293A04F6"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Sexual Orientation</w:t>
            </w:r>
          </w:p>
        </w:tc>
        <w:tc>
          <w:tcPr>
            <w:tcW w:w="1845" w:type="dxa"/>
            <w:tcBorders>
              <w:top w:val="nil"/>
              <w:left w:val="nil"/>
              <w:bottom w:val="single" w:sz="8" w:space="0" w:color="333333"/>
              <w:right w:val="single" w:sz="8" w:space="0" w:color="333333"/>
            </w:tcBorders>
            <w:shd w:val="clear" w:color="auto" w:fill="auto"/>
          </w:tcPr>
          <w:p w14:paraId="31DD2D15"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vMerge/>
            <w:vAlign w:val="center"/>
          </w:tcPr>
          <w:p w14:paraId="0D173EB2"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7117145B" w14:textId="77777777" w:rsidTr="4615BDBE">
        <w:trPr>
          <w:trHeight w:val="36"/>
        </w:trPr>
        <w:tc>
          <w:tcPr>
            <w:tcW w:w="1984" w:type="dxa"/>
            <w:tcBorders>
              <w:top w:val="nil"/>
              <w:left w:val="single" w:sz="8" w:space="0" w:color="333333"/>
              <w:bottom w:val="single" w:sz="8" w:space="0" w:color="333333"/>
              <w:right w:val="single" w:sz="8" w:space="0" w:color="333333"/>
            </w:tcBorders>
            <w:shd w:val="clear" w:color="auto" w:fill="auto"/>
            <w:vAlign w:val="center"/>
          </w:tcPr>
          <w:p w14:paraId="046350B5"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Maternity and Pregnancy</w:t>
            </w:r>
          </w:p>
        </w:tc>
        <w:tc>
          <w:tcPr>
            <w:tcW w:w="1845" w:type="dxa"/>
            <w:tcBorders>
              <w:top w:val="nil"/>
              <w:left w:val="nil"/>
              <w:bottom w:val="single" w:sz="8" w:space="0" w:color="333333"/>
              <w:right w:val="single" w:sz="8" w:space="0" w:color="333333"/>
            </w:tcBorders>
            <w:shd w:val="clear" w:color="auto" w:fill="auto"/>
          </w:tcPr>
          <w:p w14:paraId="711BF031"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Yes</w:t>
            </w:r>
          </w:p>
        </w:tc>
        <w:tc>
          <w:tcPr>
            <w:tcW w:w="5952" w:type="dxa"/>
            <w:gridSpan w:val="3"/>
            <w:vMerge/>
            <w:vAlign w:val="center"/>
          </w:tcPr>
          <w:p w14:paraId="57DA69BB"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0206AEE2" w14:textId="77777777" w:rsidTr="4615BDBE">
        <w:trPr>
          <w:trHeight w:val="36"/>
        </w:trPr>
        <w:tc>
          <w:tcPr>
            <w:tcW w:w="1984" w:type="dxa"/>
            <w:tcBorders>
              <w:top w:val="nil"/>
              <w:left w:val="single" w:sz="8" w:space="0" w:color="333333"/>
              <w:bottom w:val="single" w:sz="8" w:space="0" w:color="333333"/>
              <w:right w:val="single" w:sz="8" w:space="0" w:color="333333"/>
            </w:tcBorders>
            <w:shd w:val="clear" w:color="auto" w:fill="auto"/>
            <w:vAlign w:val="center"/>
          </w:tcPr>
          <w:p w14:paraId="1D74D6B4"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Marriage and civil partnerships</w:t>
            </w:r>
          </w:p>
        </w:tc>
        <w:tc>
          <w:tcPr>
            <w:tcW w:w="1845" w:type="dxa"/>
            <w:tcBorders>
              <w:top w:val="nil"/>
              <w:left w:val="nil"/>
              <w:bottom w:val="single" w:sz="8" w:space="0" w:color="333333"/>
              <w:right w:val="single" w:sz="8" w:space="0" w:color="333333"/>
            </w:tcBorders>
            <w:shd w:val="clear" w:color="auto" w:fill="auto"/>
          </w:tcPr>
          <w:p w14:paraId="265D83BF"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N/a</w:t>
            </w:r>
          </w:p>
        </w:tc>
        <w:tc>
          <w:tcPr>
            <w:tcW w:w="5952" w:type="dxa"/>
            <w:gridSpan w:val="3"/>
            <w:vMerge/>
            <w:vAlign w:val="center"/>
          </w:tcPr>
          <w:p w14:paraId="6C93ED62"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r>
      <w:tr w:rsidR="0092480D" w:rsidRPr="00525F2A" w14:paraId="0FD82A2D" w14:textId="77777777" w:rsidTr="00D8576E">
        <w:trPr>
          <w:gridAfter w:val="1"/>
          <w:wAfter w:w="122" w:type="dxa"/>
          <w:trHeight w:val="291"/>
        </w:trPr>
        <w:tc>
          <w:tcPr>
            <w:tcW w:w="9659" w:type="dxa"/>
            <w:gridSpan w:val="4"/>
            <w:tcBorders>
              <w:top w:val="nil"/>
              <w:left w:val="nil"/>
              <w:bottom w:val="nil"/>
              <w:right w:val="nil"/>
            </w:tcBorders>
            <w:shd w:val="clear" w:color="auto" w:fill="auto"/>
            <w:noWrap/>
            <w:vAlign w:val="bottom"/>
            <w:hideMark/>
          </w:tcPr>
          <w:p w14:paraId="556FC554" w14:textId="77777777" w:rsidR="0092480D" w:rsidRPr="00525F2A" w:rsidRDefault="0092480D" w:rsidP="0092480D">
            <w:pPr>
              <w:spacing w:after="0" w:line="240" w:lineRule="auto"/>
              <w:jc w:val="center"/>
              <w:rPr>
                <w:rFonts w:ascii="Arial" w:eastAsia="Times New Roman" w:hAnsi="Arial" w:cs="Arial"/>
                <w:color w:val="000000"/>
                <w:sz w:val="20"/>
                <w:szCs w:val="20"/>
                <w:lang w:eastAsia="en-GB"/>
              </w:rPr>
            </w:pPr>
          </w:p>
          <w:p w14:paraId="3BF20E52" w14:textId="77777777" w:rsidR="0092480D" w:rsidRPr="00525F2A" w:rsidRDefault="0092480D" w:rsidP="0092480D">
            <w:pPr>
              <w:spacing w:after="0" w:line="240" w:lineRule="auto"/>
              <w:rPr>
                <w:rFonts w:ascii="Arial" w:eastAsia="Times New Roman" w:hAnsi="Arial" w:cs="Arial"/>
                <w:b/>
                <w:bCs/>
                <w:color w:val="000000"/>
                <w:sz w:val="20"/>
                <w:szCs w:val="20"/>
                <w:lang w:eastAsia="en-GB"/>
              </w:rPr>
            </w:pPr>
          </w:p>
          <w:p w14:paraId="501C325C" w14:textId="77777777" w:rsidR="0092480D" w:rsidRPr="00525F2A" w:rsidRDefault="0092480D" w:rsidP="00B50990">
            <w:pPr>
              <w:pStyle w:val="Heading3"/>
              <w:rPr>
                <w:rFonts w:ascii="Arial" w:hAnsi="Arial" w:cs="Arial"/>
                <w:sz w:val="20"/>
                <w:szCs w:val="20"/>
                <w:lang w:eastAsia="en-GB"/>
              </w:rPr>
            </w:pPr>
            <w:bookmarkStart w:id="36" w:name="_Toc80968447"/>
            <w:r w:rsidRPr="00525F2A">
              <w:rPr>
                <w:rFonts w:ascii="Arial" w:hAnsi="Arial" w:cs="Arial"/>
                <w:sz w:val="20"/>
                <w:szCs w:val="20"/>
                <w:lang w:eastAsia="en-GB"/>
              </w:rPr>
              <w:t>Question 13:</w:t>
            </w:r>
            <w:bookmarkEnd w:id="36"/>
          </w:p>
          <w:p w14:paraId="64C4D3B4" w14:textId="77777777" w:rsidR="0092480D" w:rsidRPr="00525F2A" w:rsidRDefault="0092480D" w:rsidP="00B50990">
            <w:pPr>
              <w:pStyle w:val="Heading3"/>
              <w:rPr>
                <w:rFonts w:ascii="Arial" w:hAnsi="Arial" w:cs="Arial"/>
                <w:sz w:val="20"/>
                <w:szCs w:val="20"/>
                <w:lang w:eastAsia="en-GB"/>
              </w:rPr>
            </w:pPr>
          </w:p>
          <w:p w14:paraId="6DFA89E3" w14:textId="77777777" w:rsidR="0092480D" w:rsidRPr="00525F2A" w:rsidRDefault="0092480D" w:rsidP="00B50990">
            <w:pPr>
              <w:pStyle w:val="Heading3"/>
              <w:rPr>
                <w:rFonts w:ascii="Arial" w:hAnsi="Arial" w:cs="Arial"/>
                <w:i/>
                <w:iCs/>
                <w:sz w:val="20"/>
                <w:szCs w:val="20"/>
                <w:lang w:eastAsia="en-GB"/>
              </w:rPr>
            </w:pPr>
            <w:bookmarkStart w:id="37" w:name="_Toc80968448"/>
            <w:r w:rsidRPr="00525F2A">
              <w:rPr>
                <w:rFonts w:ascii="Arial" w:hAnsi="Arial" w:cs="Arial"/>
                <w:i/>
                <w:iCs/>
                <w:sz w:val="20"/>
                <w:szCs w:val="20"/>
                <w:lang w:eastAsia="en-GB"/>
              </w:rPr>
              <w:t>How will you measure the success of this activity? (including any corporate performance measures)</w:t>
            </w:r>
            <w:bookmarkEnd w:id="37"/>
          </w:p>
          <w:p w14:paraId="3F88C014" w14:textId="77777777" w:rsidR="0092480D" w:rsidRPr="00525F2A" w:rsidRDefault="0092480D" w:rsidP="0092480D">
            <w:pPr>
              <w:spacing w:after="0" w:line="240" w:lineRule="auto"/>
              <w:rPr>
                <w:rFonts w:ascii="Arial" w:eastAsia="Times New Roman" w:hAnsi="Arial" w:cs="Arial"/>
                <w:b/>
                <w:bCs/>
                <w:color w:val="000000"/>
                <w:sz w:val="20"/>
                <w:szCs w:val="20"/>
                <w:lang w:eastAsia="en-GB"/>
              </w:rPr>
            </w:pPr>
          </w:p>
          <w:p w14:paraId="1C0AB103" w14:textId="7D197087" w:rsidR="00EB4AC8" w:rsidRPr="00525F2A" w:rsidRDefault="00EB4AC8" w:rsidP="002F4C75">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The success of the GM CAP will be measured through a programme of outcome and output measurement, which will be contained in the Monitoring and Evaluation Plan which will be appended to the Full Business Case.</w:t>
            </w:r>
          </w:p>
          <w:p w14:paraId="61358E2A" w14:textId="77777777" w:rsidR="00EB4AC8" w:rsidRPr="00525F2A" w:rsidRDefault="00EB4AC8" w:rsidP="002F4C75">
            <w:pPr>
              <w:spacing w:after="0" w:line="240" w:lineRule="auto"/>
              <w:rPr>
                <w:rFonts w:ascii="Arial" w:eastAsia="Times New Roman" w:hAnsi="Arial" w:cs="Arial"/>
                <w:color w:val="000000"/>
                <w:sz w:val="20"/>
                <w:szCs w:val="20"/>
                <w:lang w:eastAsia="en-GB"/>
              </w:rPr>
            </w:pPr>
          </w:p>
          <w:p w14:paraId="75761406" w14:textId="70C6F9BE" w:rsidR="0092480D" w:rsidRPr="00525F2A" w:rsidRDefault="00EB4AC8" w:rsidP="0092480D">
            <w:pPr>
              <w:spacing w:after="0" w:line="240" w:lineRule="auto"/>
              <w:rPr>
                <w:rFonts w:ascii="Arial" w:eastAsia="Times New Roman" w:hAnsi="Arial" w:cs="Arial"/>
                <w:b/>
                <w:bCs/>
                <w:color w:val="000000"/>
                <w:sz w:val="20"/>
                <w:szCs w:val="20"/>
                <w:lang w:eastAsia="en-GB"/>
              </w:rPr>
            </w:pPr>
            <w:r w:rsidRPr="00525F2A">
              <w:rPr>
                <w:rFonts w:ascii="Arial" w:eastAsia="Times New Roman" w:hAnsi="Arial" w:cs="Arial"/>
                <w:color w:val="000000"/>
                <w:sz w:val="20"/>
                <w:szCs w:val="20"/>
                <w:lang w:eastAsia="en-GB"/>
              </w:rPr>
              <w:t>The key measure of success will be through air quality monitoring, specifically compliance</w:t>
            </w:r>
            <w:r w:rsidR="00876BF7" w:rsidRPr="00525F2A">
              <w:rPr>
                <w:rFonts w:ascii="Arial" w:eastAsia="Times New Roman" w:hAnsi="Arial" w:cs="Arial"/>
                <w:color w:val="000000"/>
                <w:sz w:val="20"/>
                <w:szCs w:val="20"/>
                <w:lang w:eastAsia="en-GB"/>
              </w:rPr>
              <w:t xml:space="preserve"> with the legal limit values for concentrations of NO2</w:t>
            </w:r>
            <w:r w:rsidRPr="00525F2A">
              <w:rPr>
                <w:rFonts w:ascii="Arial" w:eastAsia="Times New Roman" w:hAnsi="Arial" w:cs="Arial"/>
                <w:color w:val="000000"/>
                <w:sz w:val="20"/>
                <w:szCs w:val="20"/>
                <w:lang w:eastAsia="en-GB"/>
              </w:rPr>
              <w:t>.</w:t>
            </w:r>
          </w:p>
          <w:p w14:paraId="73129E65" w14:textId="77777777" w:rsidR="00EB4AC8" w:rsidRPr="00525F2A" w:rsidRDefault="00EB4AC8" w:rsidP="0092480D">
            <w:pPr>
              <w:spacing w:after="0" w:line="240" w:lineRule="auto"/>
              <w:rPr>
                <w:rFonts w:ascii="Arial" w:eastAsia="Times New Roman" w:hAnsi="Arial" w:cs="Arial"/>
                <w:b/>
                <w:bCs/>
                <w:color w:val="000000"/>
                <w:sz w:val="20"/>
                <w:szCs w:val="20"/>
                <w:lang w:eastAsia="en-GB"/>
              </w:rPr>
            </w:pPr>
          </w:p>
          <w:p w14:paraId="4DEB2104" w14:textId="53FEDA89" w:rsidR="0092480D" w:rsidRPr="00525F2A" w:rsidRDefault="0092480D" w:rsidP="00B50990">
            <w:pPr>
              <w:pStyle w:val="Heading3"/>
              <w:rPr>
                <w:rFonts w:ascii="Arial" w:hAnsi="Arial" w:cs="Arial"/>
                <w:sz w:val="20"/>
                <w:szCs w:val="20"/>
                <w:lang w:eastAsia="en-GB"/>
              </w:rPr>
            </w:pPr>
            <w:bookmarkStart w:id="38" w:name="_Toc80968449"/>
            <w:r w:rsidRPr="00525F2A">
              <w:rPr>
                <w:rFonts w:ascii="Arial" w:hAnsi="Arial" w:cs="Arial"/>
                <w:sz w:val="20"/>
                <w:szCs w:val="20"/>
                <w:lang w:eastAsia="en-GB"/>
              </w:rPr>
              <w:t>Question 14:</w:t>
            </w:r>
            <w:bookmarkEnd w:id="38"/>
          </w:p>
          <w:p w14:paraId="505E7397" w14:textId="77777777" w:rsidR="0092480D" w:rsidRPr="00525F2A" w:rsidRDefault="0092480D" w:rsidP="00B50990">
            <w:pPr>
              <w:pStyle w:val="Heading3"/>
              <w:rPr>
                <w:rFonts w:ascii="Arial" w:hAnsi="Arial" w:cs="Arial"/>
                <w:sz w:val="20"/>
                <w:szCs w:val="20"/>
                <w:lang w:eastAsia="en-GB"/>
              </w:rPr>
            </w:pPr>
          </w:p>
          <w:p w14:paraId="5285393A" w14:textId="77777777" w:rsidR="0092480D" w:rsidRPr="00525F2A" w:rsidRDefault="0092480D" w:rsidP="00B50990">
            <w:pPr>
              <w:pStyle w:val="Heading3"/>
              <w:rPr>
                <w:rFonts w:ascii="Arial" w:hAnsi="Arial" w:cs="Arial"/>
                <w:i/>
                <w:iCs/>
                <w:sz w:val="20"/>
                <w:szCs w:val="20"/>
                <w:lang w:eastAsia="en-GB"/>
              </w:rPr>
            </w:pPr>
            <w:bookmarkStart w:id="39" w:name="_Toc80968450"/>
            <w:r w:rsidRPr="00525F2A">
              <w:rPr>
                <w:rFonts w:ascii="Arial" w:hAnsi="Arial" w:cs="Arial"/>
                <w:i/>
                <w:iCs/>
                <w:sz w:val="20"/>
                <w:szCs w:val="20"/>
                <w:lang w:eastAsia="en-GB"/>
              </w:rPr>
              <w:t>In question 10 above you may have outlined improvements to the activity which will mitigate a high,</w:t>
            </w:r>
            <w:bookmarkEnd w:id="39"/>
            <w:r w:rsidRPr="00525F2A">
              <w:rPr>
                <w:rFonts w:ascii="Arial" w:hAnsi="Arial" w:cs="Arial"/>
                <w:i/>
                <w:iCs/>
                <w:sz w:val="20"/>
                <w:szCs w:val="20"/>
                <w:lang w:eastAsia="en-GB"/>
              </w:rPr>
              <w:t xml:space="preserve"> </w:t>
            </w:r>
          </w:p>
          <w:p w14:paraId="17212D2B" w14:textId="4D8110DD" w:rsidR="0092480D" w:rsidRPr="00525F2A" w:rsidRDefault="0092480D" w:rsidP="00B50990">
            <w:pPr>
              <w:pStyle w:val="Heading3"/>
              <w:rPr>
                <w:rFonts w:ascii="Arial" w:hAnsi="Arial" w:cs="Arial"/>
                <w:i/>
                <w:iCs/>
                <w:sz w:val="20"/>
                <w:szCs w:val="20"/>
                <w:lang w:eastAsia="en-GB"/>
              </w:rPr>
            </w:pPr>
            <w:bookmarkStart w:id="40" w:name="_Toc80968451"/>
            <w:r w:rsidRPr="00525F2A">
              <w:rPr>
                <w:rFonts w:ascii="Arial" w:hAnsi="Arial" w:cs="Arial"/>
                <w:i/>
                <w:iCs/>
                <w:sz w:val="20"/>
                <w:szCs w:val="20"/>
                <w:lang w:eastAsia="en-GB"/>
              </w:rPr>
              <w:t>medium and/or low adverse impact(s). How will you ensure that everyone involved in the activity knows and understands what improvements you intend to make and is able to put the activity into practice with those improvements?</w:t>
            </w:r>
            <w:bookmarkEnd w:id="40"/>
          </w:p>
          <w:p w14:paraId="6ECE7E52" w14:textId="77777777" w:rsidR="0092480D" w:rsidRPr="00525F2A" w:rsidRDefault="0092480D" w:rsidP="0092480D">
            <w:pPr>
              <w:spacing w:after="0" w:line="240" w:lineRule="auto"/>
              <w:rPr>
                <w:rFonts w:ascii="Arial" w:eastAsia="Times New Roman" w:hAnsi="Arial" w:cs="Arial"/>
                <w:i/>
                <w:iCs/>
                <w:color w:val="000000"/>
                <w:sz w:val="20"/>
                <w:szCs w:val="20"/>
                <w:lang w:eastAsia="en-GB"/>
              </w:rPr>
            </w:pPr>
          </w:p>
          <w:p w14:paraId="02D0F65F" w14:textId="3FFBE3EC"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The outcome of the EqIA </w:t>
            </w:r>
            <w:r w:rsidR="00EB4AC8" w:rsidRPr="00525F2A">
              <w:rPr>
                <w:rFonts w:ascii="Arial" w:eastAsia="Times New Roman" w:hAnsi="Arial" w:cs="Arial"/>
                <w:color w:val="000000"/>
                <w:sz w:val="20"/>
                <w:szCs w:val="20"/>
                <w:lang w:eastAsia="en-GB"/>
              </w:rPr>
              <w:t>is being used to</w:t>
            </w:r>
            <w:r w:rsidRPr="00525F2A">
              <w:rPr>
                <w:rFonts w:ascii="Arial" w:eastAsia="Times New Roman" w:hAnsi="Arial" w:cs="Arial"/>
                <w:color w:val="000000"/>
                <w:sz w:val="20"/>
                <w:szCs w:val="20"/>
                <w:lang w:eastAsia="en-GB"/>
              </w:rPr>
              <w:t xml:space="preserve"> ensure that recommendations are embedded in the service design. In particular, in relation to reducing barriers for impacted groups to access the support that will be available, as detailed in Question 11.</w:t>
            </w:r>
          </w:p>
          <w:p w14:paraId="25884140"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p w14:paraId="05109F86" w14:textId="77777777" w:rsidR="0092480D" w:rsidRPr="00525F2A" w:rsidRDefault="0092480D" w:rsidP="0092480D">
            <w:pPr>
              <w:spacing w:after="0" w:line="240" w:lineRule="auto"/>
              <w:jc w:val="center"/>
              <w:rPr>
                <w:rFonts w:ascii="Arial" w:eastAsia="Times New Roman" w:hAnsi="Arial" w:cs="Arial"/>
                <w:color w:val="000000"/>
                <w:sz w:val="20"/>
                <w:szCs w:val="20"/>
                <w:lang w:eastAsia="en-GB"/>
              </w:rPr>
            </w:pPr>
          </w:p>
          <w:p w14:paraId="69C47CB1" w14:textId="77777777" w:rsidR="0092480D" w:rsidRPr="00525F2A" w:rsidRDefault="0092480D" w:rsidP="00B50990">
            <w:pPr>
              <w:pStyle w:val="Heading3"/>
              <w:rPr>
                <w:rFonts w:ascii="Arial" w:hAnsi="Arial" w:cs="Arial"/>
                <w:sz w:val="20"/>
                <w:szCs w:val="20"/>
                <w:lang w:eastAsia="en-GB"/>
              </w:rPr>
            </w:pPr>
            <w:bookmarkStart w:id="41" w:name="_Toc80968452"/>
            <w:r w:rsidRPr="00525F2A">
              <w:rPr>
                <w:rFonts w:ascii="Arial" w:hAnsi="Arial" w:cs="Arial"/>
                <w:sz w:val="20"/>
                <w:szCs w:val="20"/>
                <w:lang w:eastAsia="en-GB"/>
              </w:rPr>
              <w:t>Question 15:</w:t>
            </w:r>
            <w:bookmarkEnd w:id="41"/>
          </w:p>
          <w:p w14:paraId="31F0882A" w14:textId="77777777" w:rsidR="0092480D" w:rsidRPr="00525F2A" w:rsidRDefault="0092480D" w:rsidP="00B50990">
            <w:pPr>
              <w:pStyle w:val="Heading3"/>
              <w:rPr>
                <w:rFonts w:ascii="Arial" w:hAnsi="Arial" w:cs="Arial"/>
                <w:sz w:val="20"/>
                <w:szCs w:val="20"/>
                <w:lang w:eastAsia="en-GB"/>
              </w:rPr>
            </w:pPr>
          </w:p>
          <w:p w14:paraId="73A48261" w14:textId="77777777" w:rsidR="0092480D" w:rsidRPr="00525F2A" w:rsidRDefault="0092480D" w:rsidP="00B50990">
            <w:pPr>
              <w:pStyle w:val="Heading3"/>
              <w:rPr>
                <w:rFonts w:ascii="Arial" w:hAnsi="Arial" w:cs="Arial"/>
                <w:sz w:val="20"/>
                <w:szCs w:val="20"/>
                <w:lang w:eastAsia="en-GB"/>
              </w:rPr>
            </w:pPr>
            <w:bookmarkStart w:id="42" w:name="_Toc80968453"/>
            <w:r w:rsidRPr="00525F2A">
              <w:rPr>
                <w:rFonts w:ascii="Arial" w:hAnsi="Arial" w:cs="Arial"/>
                <w:i/>
                <w:iCs/>
                <w:sz w:val="20"/>
                <w:szCs w:val="20"/>
                <w:lang w:eastAsia="en-GB"/>
              </w:rPr>
              <w:t>Are there any elements within this activity that require a separate Equality Impact Analysis?</w:t>
            </w:r>
            <w:bookmarkEnd w:id="42"/>
          </w:p>
          <w:p w14:paraId="092ABC40" w14:textId="77777777" w:rsidR="0092480D" w:rsidRPr="00525F2A" w:rsidRDefault="0092480D" w:rsidP="0092480D">
            <w:pPr>
              <w:spacing w:after="0" w:line="240" w:lineRule="auto"/>
              <w:rPr>
                <w:rFonts w:ascii="Arial" w:eastAsia="Times New Roman" w:hAnsi="Arial" w:cs="Arial"/>
                <w:i/>
                <w:iCs/>
                <w:color w:val="000000"/>
                <w:sz w:val="20"/>
                <w:szCs w:val="20"/>
                <w:lang w:eastAsia="en-GB"/>
              </w:rPr>
            </w:pPr>
          </w:p>
          <w:p w14:paraId="4784A436" w14:textId="3DFC9C37" w:rsidR="0092480D" w:rsidRPr="00525F2A" w:rsidRDefault="00F0513F"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No</w:t>
            </w:r>
          </w:p>
          <w:p w14:paraId="65FA39AE" w14:textId="4B83BDFF" w:rsidR="00F03316" w:rsidRPr="00525F2A" w:rsidRDefault="00F03316" w:rsidP="0092480D">
            <w:pPr>
              <w:spacing w:after="0" w:line="240" w:lineRule="auto"/>
              <w:rPr>
                <w:rFonts w:ascii="Arial" w:eastAsia="Times New Roman" w:hAnsi="Arial" w:cs="Arial"/>
                <w:color w:val="000000"/>
                <w:sz w:val="20"/>
                <w:szCs w:val="20"/>
                <w:lang w:eastAsia="en-GB"/>
              </w:rPr>
            </w:pPr>
          </w:p>
          <w:p w14:paraId="181CCE29" w14:textId="241DAB4D" w:rsidR="00F03316" w:rsidRPr="00525F2A" w:rsidRDefault="00F03316" w:rsidP="0092480D">
            <w:pPr>
              <w:spacing w:after="0" w:line="240" w:lineRule="auto"/>
              <w:rPr>
                <w:rFonts w:ascii="Arial" w:eastAsia="Times New Roman" w:hAnsi="Arial" w:cs="Arial"/>
                <w:color w:val="000000"/>
                <w:sz w:val="20"/>
                <w:szCs w:val="20"/>
                <w:lang w:eastAsia="en-GB"/>
              </w:rPr>
            </w:pPr>
          </w:p>
          <w:p w14:paraId="167BE1BC" w14:textId="627BE462" w:rsidR="0092480D" w:rsidRPr="00525F2A" w:rsidRDefault="0092480D" w:rsidP="00B50990">
            <w:pPr>
              <w:pStyle w:val="Heading3"/>
              <w:rPr>
                <w:rFonts w:ascii="Arial" w:hAnsi="Arial" w:cs="Arial"/>
                <w:sz w:val="20"/>
                <w:szCs w:val="20"/>
                <w:lang w:eastAsia="en-GB"/>
              </w:rPr>
            </w:pPr>
            <w:bookmarkStart w:id="43" w:name="_Toc80968454"/>
            <w:r w:rsidRPr="00525F2A">
              <w:rPr>
                <w:rFonts w:ascii="Arial" w:hAnsi="Arial" w:cs="Arial"/>
                <w:sz w:val="20"/>
                <w:szCs w:val="20"/>
                <w:lang w:eastAsia="en-GB"/>
              </w:rPr>
              <w:t>Question 16:</w:t>
            </w:r>
            <w:bookmarkEnd w:id="43"/>
          </w:p>
          <w:p w14:paraId="298FA0F9" w14:textId="77777777" w:rsidR="0092480D" w:rsidRPr="00525F2A" w:rsidRDefault="0092480D" w:rsidP="00B50990">
            <w:pPr>
              <w:pStyle w:val="Heading3"/>
              <w:rPr>
                <w:rFonts w:ascii="Arial" w:hAnsi="Arial" w:cs="Arial"/>
                <w:sz w:val="20"/>
                <w:szCs w:val="20"/>
                <w:lang w:eastAsia="en-GB"/>
              </w:rPr>
            </w:pPr>
          </w:p>
          <w:p w14:paraId="061F2DDD" w14:textId="77777777" w:rsidR="0092480D" w:rsidRPr="00525F2A" w:rsidRDefault="0092480D" w:rsidP="00B50990">
            <w:pPr>
              <w:pStyle w:val="Heading3"/>
              <w:rPr>
                <w:rFonts w:ascii="Arial" w:hAnsi="Arial" w:cs="Arial"/>
                <w:i/>
                <w:iCs/>
                <w:sz w:val="20"/>
                <w:szCs w:val="20"/>
                <w:lang w:eastAsia="en-GB"/>
              </w:rPr>
            </w:pPr>
            <w:bookmarkStart w:id="44" w:name="_Toc80968455"/>
            <w:r w:rsidRPr="00525F2A">
              <w:rPr>
                <w:rFonts w:ascii="Arial" w:hAnsi="Arial" w:cs="Arial"/>
                <w:i/>
                <w:iCs/>
                <w:sz w:val="20"/>
                <w:szCs w:val="20"/>
                <w:lang w:eastAsia="en-GB"/>
              </w:rPr>
              <w:t>Please confirm that during the implementation of this activity, where appropriate, TfGM’s corporate</w:t>
            </w:r>
            <w:bookmarkEnd w:id="44"/>
            <w:r w:rsidRPr="00525F2A">
              <w:rPr>
                <w:rFonts w:ascii="Arial" w:hAnsi="Arial" w:cs="Arial"/>
                <w:i/>
                <w:iCs/>
                <w:sz w:val="20"/>
                <w:szCs w:val="20"/>
                <w:lang w:eastAsia="en-GB"/>
              </w:rPr>
              <w:t xml:space="preserve"> </w:t>
            </w:r>
          </w:p>
          <w:p w14:paraId="752F385C" w14:textId="77777777" w:rsidR="0092480D" w:rsidRPr="00525F2A" w:rsidRDefault="0092480D" w:rsidP="00B50990">
            <w:pPr>
              <w:pStyle w:val="Heading3"/>
              <w:rPr>
                <w:rFonts w:ascii="Arial" w:hAnsi="Arial" w:cs="Arial"/>
                <w:i/>
                <w:iCs/>
                <w:sz w:val="20"/>
                <w:szCs w:val="20"/>
                <w:lang w:eastAsia="en-GB"/>
              </w:rPr>
            </w:pPr>
            <w:bookmarkStart w:id="45" w:name="_Toc80968456"/>
            <w:r w:rsidRPr="00525F2A">
              <w:rPr>
                <w:rFonts w:ascii="Arial" w:hAnsi="Arial" w:cs="Arial"/>
                <w:i/>
                <w:iCs/>
                <w:sz w:val="20"/>
                <w:szCs w:val="20"/>
                <w:lang w:eastAsia="en-GB"/>
              </w:rPr>
              <w:t>strategies and procedures will be followed. If your answer to any of these questions is ‘no’ explain</w:t>
            </w:r>
            <w:bookmarkEnd w:id="45"/>
            <w:r w:rsidRPr="00525F2A">
              <w:rPr>
                <w:rFonts w:ascii="Arial" w:hAnsi="Arial" w:cs="Arial"/>
                <w:i/>
                <w:iCs/>
                <w:sz w:val="20"/>
                <w:szCs w:val="20"/>
                <w:lang w:eastAsia="en-GB"/>
              </w:rPr>
              <w:t xml:space="preserve"> </w:t>
            </w:r>
          </w:p>
          <w:p w14:paraId="2F92050A" w14:textId="77777777" w:rsidR="0092480D" w:rsidRPr="00525F2A" w:rsidRDefault="0092480D" w:rsidP="00B50990">
            <w:pPr>
              <w:pStyle w:val="Heading3"/>
              <w:rPr>
                <w:rFonts w:ascii="Arial" w:hAnsi="Arial" w:cs="Arial"/>
                <w:i/>
                <w:iCs/>
                <w:sz w:val="20"/>
                <w:szCs w:val="20"/>
                <w:lang w:eastAsia="en-GB"/>
              </w:rPr>
            </w:pPr>
            <w:bookmarkStart w:id="46" w:name="_Toc80968457"/>
            <w:r w:rsidRPr="00525F2A">
              <w:rPr>
                <w:rFonts w:ascii="Arial" w:hAnsi="Arial" w:cs="Arial"/>
                <w:i/>
                <w:iCs/>
                <w:sz w:val="20"/>
                <w:szCs w:val="20"/>
                <w:lang w:eastAsia="en-GB"/>
              </w:rPr>
              <w:t>why you will not be following the strategy or procedure.</w:t>
            </w:r>
            <w:bookmarkEnd w:id="46"/>
          </w:p>
        </w:tc>
      </w:tr>
      <w:tr w:rsidR="0092480D" w:rsidRPr="00525F2A" w14:paraId="2B97814A" w14:textId="77777777" w:rsidTr="00D8576E">
        <w:trPr>
          <w:gridAfter w:val="1"/>
          <w:wAfter w:w="122" w:type="dxa"/>
          <w:trHeight w:val="291"/>
        </w:trPr>
        <w:tc>
          <w:tcPr>
            <w:tcW w:w="1984" w:type="dxa"/>
            <w:tcBorders>
              <w:top w:val="nil"/>
              <w:left w:val="nil"/>
              <w:bottom w:val="nil"/>
              <w:right w:val="nil"/>
            </w:tcBorders>
            <w:shd w:val="clear" w:color="auto" w:fill="auto"/>
            <w:vAlign w:val="bottom"/>
            <w:hideMark/>
          </w:tcPr>
          <w:p w14:paraId="72D6B625" w14:textId="77777777" w:rsidR="0092480D" w:rsidRPr="00525F2A" w:rsidRDefault="0092480D" w:rsidP="0092480D">
            <w:pPr>
              <w:spacing w:after="0" w:line="240" w:lineRule="auto"/>
              <w:rPr>
                <w:rFonts w:ascii="Arial" w:eastAsia="Times New Roman" w:hAnsi="Arial" w:cs="Arial"/>
                <w:color w:val="000000"/>
                <w:sz w:val="20"/>
                <w:szCs w:val="20"/>
                <w:lang w:eastAsia="en-GB"/>
              </w:rPr>
            </w:pPr>
          </w:p>
        </w:tc>
        <w:tc>
          <w:tcPr>
            <w:tcW w:w="1845" w:type="dxa"/>
            <w:tcBorders>
              <w:top w:val="nil"/>
              <w:left w:val="nil"/>
              <w:bottom w:val="nil"/>
              <w:right w:val="nil"/>
            </w:tcBorders>
            <w:shd w:val="clear" w:color="auto" w:fill="auto"/>
            <w:hideMark/>
          </w:tcPr>
          <w:p w14:paraId="32169351" w14:textId="77777777" w:rsidR="0092480D" w:rsidRPr="00525F2A" w:rsidRDefault="0092480D" w:rsidP="0092480D">
            <w:pPr>
              <w:spacing w:after="0" w:line="240" w:lineRule="auto"/>
              <w:rPr>
                <w:rFonts w:ascii="Arial" w:eastAsia="Times New Roman" w:hAnsi="Arial" w:cs="Arial"/>
                <w:sz w:val="20"/>
                <w:szCs w:val="20"/>
                <w:lang w:eastAsia="en-GB"/>
              </w:rPr>
            </w:pPr>
          </w:p>
        </w:tc>
        <w:tc>
          <w:tcPr>
            <w:tcW w:w="1271" w:type="dxa"/>
            <w:tcBorders>
              <w:top w:val="nil"/>
              <w:left w:val="nil"/>
              <w:bottom w:val="nil"/>
              <w:right w:val="nil"/>
            </w:tcBorders>
            <w:shd w:val="clear" w:color="auto" w:fill="auto"/>
            <w:noWrap/>
            <w:hideMark/>
          </w:tcPr>
          <w:p w14:paraId="271E573B" w14:textId="77777777" w:rsidR="0092480D" w:rsidRPr="00525F2A" w:rsidRDefault="0092480D" w:rsidP="0092480D">
            <w:pPr>
              <w:spacing w:after="0" w:line="240" w:lineRule="auto"/>
              <w:rPr>
                <w:rFonts w:ascii="Arial" w:eastAsia="Times New Roman" w:hAnsi="Arial" w:cs="Arial"/>
                <w:sz w:val="20"/>
                <w:szCs w:val="20"/>
                <w:lang w:eastAsia="en-GB"/>
              </w:rPr>
            </w:pPr>
          </w:p>
        </w:tc>
        <w:tc>
          <w:tcPr>
            <w:tcW w:w="4559" w:type="dxa"/>
            <w:tcBorders>
              <w:top w:val="nil"/>
              <w:left w:val="nil"/>
              <w:bottom w:val="nil"/>
              <w:right w:val="nil"/>
            </w:tcBorders>
            <w:shd w:val="clear" w:color="auto" w:fill="auto"/>
            <w:noWrap/>
            <w:hideMark/>
          </w:tcPr>
          <w:p w14:paraId="52052CE0" w14:textId="77777777" w:rsidR="0092480D" w:rsidRPr="00525F2A" w:rsidRDefault="0092480D" w:rsidP="0092480D">
            <w:pPr>
              <w:spacing w:after="0" w:line="240" w:lineRule="auto"/>
              <w:rPr>
                <w:rFonts w:ascii="Arial" w:eastAsia="Times New Roman" w:hAnsi="Arial" w:cs="Arial"/>
                <w:sz w:val="20"/>
                <w:szCs w:val="20"/>
                <w:lang w:eastAsia="en-GB"/>
              </w:rPr>
            </w:pPr>
          </w:p>
        </w:tc>
      </w:tr>
      <w:tr w:rsidR="0092480D" w:rsidRPr="00525F2A" w14:paraId="4E7E57E1" w14:textId="77777777" w:rsidTr="00D8576E">
        <w:trPr>
          <w:trHeight w:val="291"/>
        </w:trPr>
        <w:tc>
          <w:tcPr>
            <w:tcW w:w="1984" w:type="dxa"/>
            <w:tcBorders>
              <w:top w:val="single" w:sz="8" w:space="0" w:color="333333"/>
              <w:left w:val="single" w:sz="8" w:space="0" w:color="333333"/>
              <w:bottom w:val="single" w:sz="8" w:space="0" w:color="333333"/>
              <w:right w:val="single" w:sz="8" w:space="0" w:color="333333"/>
            </w:tcBorders>
            <w:shd w:val="clear" w:color="auto" w:fill="B21A43"/>
            <w:vAlign w:val="center"/>
            <w:hideMark/>
          </w:tcPr>
          <w:p w14:paraId="6E47CDA5"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Strategy / Policy</w:t>
            </w:r>
          </w:p>
        </w:tc>
        <w:tc>
          <w:tcPr>
            <w:tcW w:w="1845" w:type="dxa"/>
            <w:tcBorders>
              <w:top w:val="single" w:sz="8" w:space="0" w:color="333333"/>
              <w:left w:val="single" w:sz="8" w:space="0" w:color="333333"/>
              <w:bottom w:val="single" w:sz="8" w:space="0" w:color="333333"/>
              <w:right w:val="single" w:sz="8" w:space="0" w:color="333333"/>
            </w:tcBorders>
            <w:shd w:val="clear" w:color="auto" w:fill="B21A43"/>
            <w:vAlign w:val="center"/>
          </w:tcPr>
          <w:p w14:paraId="53A92402" w14:textId="77777777" w:rsidR="0092480D" w:rsidRPr="00525F2A" w:rsidRDefault="0092480D" w:rsidP="0092480D">
            <w:pPr>
              <w:spacing w:after="0" w:line="240" w:lineRule="auto"/>
              <w:rPr>
                <w:rFonts w:ascii="Arial" w:eastAsia="Times New Roman" w:hAnsi="Arial" w:cs="Arial"/>
                <w:color w:val="FFFFFF"/>
                <w:sz w:val="20"/>
                <w:szCs w:val="20"/>
                <w:lang w:eastAsia="en-GB"/>
              </w:rPr>
            </w:pPr>
          </w:p>
        </w:tc>
        <w:tc>
          <w:tcPr>
            <w:tcW w:w="5952" w:type="dxa"/>
            <w:gridSpan w:val="3"/>
            <w:tcBorders>
              <w:top w:val="single" w:sz="8" w:space="0" w:color="333333"/>
              <w:left w:val="single" w:sz="8" w:space="0" w:color="333333"/>
              <w:bottom w:val="single" w:sz="8" w:space="0" w:color="333333"/>
              <w:right w:val="single" w:sz="8" w:space="0" w:color="333333"/>
            </w:tcBorders>
            <w:shd w:val="clear" w:color="auto" w:fill="B21A43"/>
            <w:vAlign w:val="center"/>
          </w:tcPr>
          <w:p w14:paraId="1AD73E51" w14:textId="77777777" w:rsidR="0092480D" w:rsidRPr="00525F2A" w:rsidRDefault="0092480D" w:rsidP="0092480D">
            <w:pPr>
              <w:spacing w:after="0" w:line="240" w:lineRule="auto"/>
              <w:rPr>
                <w:rFonts w:ascii="Arial" w:eastAsia="Times New Roman" w:hAnsi="Arial" w:cs="Arial"/>
                <w:color w:val="FFFFFF"/>
                <w:sz w:val="20"/>
                <w:szCs w:val="20"/>
                <w:lang w:eastAsia="en-GB"/>
              </w:rPr>
            </w:pPr>
            <w:r w:rsidRPr="00525F2A">
              <w:rPr>
                <w:rFonts w:ascii="Arial" w:eastAsia="Times New Roman" w:hAnsi="Arial" w:cs="Arial"/>
                <w:color w:val="FFFFFF"/>
                <w:sz w:val="20"/>
                <w:szCs w:val="20"/>
                <w:lang w:eastAsia="en-GB"/>
              </w:rPr>
              <w:t>Details</w:t>
            </w:r>
          </w:p>
        </w:tc>
      </w:tr>
      <w:tr w:rsidR="0092480D" w:rsidRPr="00525F2A" w14:paraId="0926BA92" w14:textId="77777777" w:rsidTr="00D8576E">
        <w:trPr>
          <w:trHeight w:val="291"/>
        </w:trPr>
        <w:tc>
          <w:tcPr>
            <w:tcW w:w="1984" w:type="dxa"/>
            <w:tcBorders>
              <w:top w:val="nil"/>
              <w:left w:val="single" w:sz="8" w:space="0" w:color="333333"/>
              <w:bottom w:val="single" w:sz="8" w:space="0" w:color="333333"/>
              <w:right w:val="single" w:sz="8" w:space="0" w:color="333333"/>
            </w:tcBorders>
            <w:shd w:val="clear" w:color="auto" w:fill="auto"/>
            <w:vAlign w:val="center"/>
          </w:tcPr>
          <w:p w14:paraId="5FFE4441"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Communication with members of the public – TfGM’s Corporate Communications Strategy will be followed</w:t>
            </w:r>
          </w:p>
        </w:tc>
        <w:tc>
          <w:tcPr>
            <w:tcW w:w="1845" w:type="dxa"/>
            <w:tcBorders>
              <w:top w:val="nil"/>
              <w:left w:val="nil"/>
              <w:bottom w:val="single" w:sz="8" w:space="0" w:color="333333"/>
              <w:right w:val="single" w:sz="8" w:space="0" w:color="333333"/>
            </w:tcBorders>
            <w:shd w:val="clear" w:color="auto" w:fill="auto"/>
            <w:vAlign w:val="center"/>
          </w:tcPr>
          <w:p w14:paraId="388D5292"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tcBorders>
              <w:top w:val="single" w:sz="4" w:space="0" w:color="auto"/>
              <w:left w:val="nil"/>
              <w:bottom w:val="single" w:sz="8" w:space="0" w:color="333333"/>
              <w:right w:val="single" w:sz="8" w:space="0" w:color="333333"/>
            </w:tcBorders>
            <w:shd w:val="clear" w:color="auto" w:fill="auto"/>
            <w:vAlign w:val="center"/>
          </w:tcPr>
          <w:p w14:paraId="20A58687"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r>
      <w:tr w:rsidR="0092480D" w:rsidRPr="00525F2A" w14:paraId="4EE4F53F" w14:textId="77777777" w:rsidTr="00D8576E">
        <w:trPr>
          <w:trHeight w:val="291"/>
        </w:trPr>
        <w:tc>
          <w:tcPr>
            <w:tcW w:w="1984" w:type="dxa"/>
            <w:tcBorders>
              <w:top w:val="nil"/>
              <w:left w:val="single" w:sz="8" w:space="0" w:color="333333"/>
              <w:bottom w:val="single" w:sz="8" w:space="0" w:color="333333"/>
              <w:right w:val="single" w:sz="8" w:space="0" w:color="333333"/>
            </w:tcBorders>
            <w:shd w:val="clear" w:color="auto" w:fill="auto"/>
            <w:vAlign w:val="center"/>
          </w:tcPr>
          <w:p w14:paraId="2DD01821"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Consultation and Engagement – TfGM’s Consultation and Engagement Strategy will be followed</w:t>
            </w:r>
          </w:p>
        </w:tc>
        <w:tc>
          <w:tcPr>
            <w:tcW w:w="1845" w:type="dxa"/>
            <w:tcBorders>
              <w:top w:val="nil"/>
              <w:left w:val="nil"/>
              <w:bottom w:val="single" w:sz="8" w:space="0" w:color="333333"/>
              <w:right w:val="single" w:sz="8" w:space="0" w:color="333333"/>
            </w:tcBorders>
            <w:shd w:val="clear" w:color="auto" w:fill="auto"/>
          </w:tcPr>
          <w:p w14:paraId="233A8075"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Yes</w:t>
            </w:r>
          </w:p>
        </w:tc>
        <w:tc>
          <w:tcPr>
            <w:tcW w:w="5952" w:type="dxa"/>
            <w:gridSpan w:val="3"/>
            <w:tcBorders>
              <w:top w:val="single" w:sz="4" w:space="0" w:color="auto"/>
              <w:left w:val="nil"/>
              <w:bottom w:val="single" w:sz="8" w:space="0" w:color="333333"/>
              <w:right w:val="single" w:sz="8" w:space="0" w:color="333333"/>
            </w:tcBorders>
            <w:shd w:val="clear" w:color="auto" w:fill="auto"/>
            <w:vAlign w:val="center"/>
          </w:tcPr>
          <w:p w14:paraId="165ED383"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r>
      <w:tr w:rsidR="0092480D" w:rsidRPr="00525F2A" w14:paraId="722460FF" w14:textId="77777777" w:rsidTr="00D8576E">
        <w:trPr>
          <w:trHeight w:val="291"/>
        </w:trPr>
        <w:tc>
          <w:tcPr>
            <w:tcW w:w="1984" w:type="dxa"/>
            <w:tcBorders>
              <w:top w:val="nil"/>
              <w:left w:val="single" w:sz="8" w:space="0" w:color="333333"/>
              <w:bottom w:val="single" w:sz="8" w:space="0" w:color="333333"/>
              <w:right w:val="single" w:sz="8" w:space="0" w:color="333333"/>
            </w:tcBorders>
            <w:shd w:val="clear" w:color="auto" w:fill="auto"/>
            <w:vAlign w:val="center"/>
          </w:tcPr>
          <w:p w14:paraId="40A1559E"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Projects – Project Management Procedures will be followed</w:t>
            </w:r>
          </w:p>
        </w:tc>
        <w:tc>
          <w:tcPr>
            <w:tcW w:w="1845" w:type="dxa"/>
            <w:tcBorders>
              <w:top w:val="nil"/>
              <w:left w:val="nil"/>
              <w:bottom w:val="single" w:sz="8" w:space="0" w:color="333333"/>
              <w:right w:val="single" w:sz="8" w:space="0" w:color="333333"/>
            </w:tcBorders>
            <w:shd w:val="clear" w:color="auto" w:fill="auto"/>
          </w:tcPr>
          <w:p w14:paraId="085E5F2D"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 xml:space="preserve">Yes </w:t>
            </w:r>
          </w:p>
        </w:tc>
        <w:tc>
          <w:tcPr>
            <w:tcW w:w="5952" w:type="dxa"/>
            <w:gridSpan w:val="3"/>
            <w:tcBorders>
              <w:top w:val="single" w:sz="8" w:space="0" w:color="333333"/>
              <w:left w:val="nil"/>
              <w:bottom w:val="single" w:sz="8" w:space="0" w:color="333333"/>
              <w:right w:val="single" w:sz="8" w:space="0" w:color="333333"/>
            </w:tcBorders>
            <w:shd w:val="clear" w:color="auto" w:fill="auto"/>
            <w:vAlign w:val="center"/>
          </w:tcPr>
          <w:p w14:paraId="2775ED7B" w14:textId="77777777" w:rsidR="0092480D" w:rsidRPr="00525F2A" w:rsidRDefault="0092480D" w:rsidP="0092480D">
            <w:pPr>
              <w:spacing w:after="0" w:line="240" w:lineRule="auto"/>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w:t>
            </w:r>
          </w:p>
        </w:tc>
      </w:tr>
    </w:tbl>
    <w:p w14:paraId="106A99C4" w14:textId="3561F1A8" w:rsidR="0092480D" w:rsidRPr="00525F2A" w:rsidRDefault="0092480D">
      <w:pPr>
        <w:rPr>
          <w:rFonts w:ascii="Arial" w:hAnsi="Arial" w:cs="Arial"/>
          <w:sz w:val="20"/>
          <w:szCs w:val="20"/>
        </w:rPr>
      </w:pPr>
    </w:p>
    <w:p w14:paraId="4F5DAC7E" w14:textId="77777777" w:rsidR="0092480D" w:rsidRPr="00525F2A" w:rsidRDefault="0092480D" w:rsidP="00B50990">
      <w:pPr>
        <w:pStyle w:val="Heading3"/>
        <w:rPr>
          <w:rFonts w:ascii="Arial" w:hAnsi="Arial" w:cs="Arial"/>
          <w:sz w:val="20"/>
          <w:szCs w:val="20"/>
          <w:lang w:eastAsia="en-GB"/>
        </w:rPr>
      </w:pPr>
      <w:bookmarkStart w:id="47" w:name="_Toc80968458"/>
      <w:r w:rsidRPr="00525F2A">
        <w:rPr>
          <w:rFonts w:ascii="Arial" w:hAnsi="Arial" w:cs="Arial"/>
          <w:sz w:val="20"/>
          <w:szCs w:val="20"/>
          <w:lang w:eastAsia="en-GB"/>
        </w:rPr>
        <w:t>Question 17:</w:t>
      </w:r>
      <w:bookmarkEnd w:id="47"/>
    </w:p>
    <w:p w14:paraId="57AF2FF8" w14:textId="77777777" w:rsidR="0092480D" w:rsidRPr="00525F2A" w:rsidRDefault="0092480D" w:rsidP="00B50990">
      <w:pPr>
        <w:pStyle w:val="Heading3"/>
        <w:rPr>
          <w:rFonts w:ascii="Arial" w:hAnsi="Arial" w:cs="Arial"/>
          <w:sz w:val="20"/>
          <w:szCs w:val="20"/>
          <w:lang w:eastAsia="en-GB"/>
        </w:rPr>
      </w:pPr>
    </w:p>
    <w:p w14:paraId="76D020E5" w14:textId="1F01BF1A" w:rsidR="0092480D" w:rsidRPr="00525F2A" w:rsidRDefault="0092480D" w:rsidP="00B50990">
      <w:pPr>
        <w:pStyle w:val="Heading3"/>
        <w:rPr>
          <w:rFonts w:ascii="Arial" w:hAnsi="Arial" w:cs="Arial"/>
          <w:sz w:val="20"/>
          <w:szCs w:val="20"/>
          <w:lang w:eastAsia="en-GB"/>
        </w:rPr>
      </w:pPr>
      <w:bookmarkStart w:id="48" w:name="_Toc80968459"/>
      <w:r w:rsidRPr="00525F2A">
        <w:rPr>
          <w:rFonts w:ascii="Arial" w:hAnsi="Arial" w:cs="Arial"/>
          <w:i/>
          <w:iCs/>
          <w:sz w:val="20"/>
          <w:szCs w:val="20"/>
          <w:lang w:eastAsia="en-GB"/>
        </w:rPr>
        <w:t>Is a Full Impact Analysis needed? If in question 8 you identified two or more adverse impacts you should</w:t>
      </w:r>
      <w:r w:rsidR="00BD1C60" w:rsidRPr="00525F2A">
        <w:rPr>
          <w:rFonts w:ascii="Arial" w:hAnsi="Arial" w:cs="Arial"/>
          <w:i/>
          <w:iCs/>
          <w:sz w:val="20"/>
          <w:szCs w:val="20"/>
          <w:lang w:eastAsia="en-GB"/>
        </w:rPr>
        <w:t xml:space="preserve"> </w:t>
      </w:r>
      <w:r w:rsidRPr="00525F2A">
        <w:rPr>
          <w:rFonts w:ascii="Arial" w:hAnsi="Arial" w:cs="Arial"/>
          <w:i/>
          <w:iCs/>
          <w:sz w:val="20"/>
          <w:szCs w:val="20"/>
          <w:lang w:eastAsia="en-GB"/>
        </w:rPr>
        <w:t>either abort the activity, or carry out a full analysis</w:t>
      </w:r>
      <w:bookmarkEnd w:id="48"/>
    </w:p>
    <w:p w14:paraId="298AEF4C" w14:textId="77777777" w:rsidR="0092480D" w:rsidRPr="00525F2A" w:rsidRDefault="0092480D" w:rsidP="002F4C75">
      <w:pPr>
        <w:spacing w:after="0" w:line="240" w:lineRule="auto"/>
        <w:ind w:hanging="567"/>
        <w:rPr>
          <w:rFonts w:ascii="Arial" w:eastAsia="Times New Roman" w:hAnsi="Arial" w:cs="Arial"/>
          <w:b/>
          <w:bCs/>
          <w:color w:val="000000"/>
          <w:sz w:val="20"/>
          <w:szCs w:val="20"/>
          <w:lang w:eastAsia="en-GB"/>
        </w:rPr>
      </w:pPr>
    </w:p>
    <w:p w14:paraId="09BE48E5" w14:textId="19E018E6" w:rsidR="00C12EFE" w:rsidRPr="00525F2A" w:rsidRDefault="00A819DC" w:rsidP="00C12EFE">
      <w:pPr>
        <w:spacing w:after="240"/>
        <w:rPr>
          <w:rStyle w:val="Hyperlink"/>
          <w:rFonts w:ascii="Arial" w:hAnsi="Arial" w:cs="Arial"/>
          <w:sz w:val="20"/>
          <w:szCs w:val="20"/>
        </w:rPr>
      </w:pPr>
      <w:r w:rsidRPr="00525F2A">
        <w:rPr>
          <w:rFonts w:ascii="Arial" w:eastAsia="Times New Roman" w:hAnsi="Arial" w:cs="Arial"/>
          <w:color w:val="000000" w:themeColor="text1"/>
          <w:sz w:val="20"/>
          <w:szCs w:val="20"/>
          <w:lang w:eastAsia="en-GB"/>
        </w:rPr>
        <w:t>A Full Impact Analysis</w:t>
      </w:r>
      <w:r w:rsidR="00C12EFE" w:rsidRPr="00525F2A">
        <w:rPr>
          <w:rFonts w:ascii="Arial" w:eastAsia="Times New Roman" w:hAnsi="Arial" w:cs="Arial"/>
          <w:color w:val="000000" w:themeColor="text1"/>
          <w:sz w:val="20"/>
          <w:szCs w:val="20"/>
          <w:lang w:eastAsia="en-GB"/>
        </w:rPr>
        <w:t xml:space="preserve"> of the </w:t>
      </w:r>
      <w:r w:rsidR="00A122BB" w:rsidRPr="00525F2A">
        <w:rPr>
          <w:rFonts w:ascii="Arial" w:eastAsia="Times New Roman" w:hAnsi="Arial" w:cs="Arial"/>
          <w:color w:val="000000" w:themeColor="text1"/>
          <w:sz w:val="20"/>
          <w:szCs w:val="20"/>
          <w:lang w:eastAsia="en-GB"/>
        </w:rPr>
        <w:t>CAP</w:t>
      </w:r>
      <w:r w:rsidR="00C12EFE" w:rsidRPr="00525F2A">
        <w:rPr>
          <w:rFonts w:ascii="Arial" w:eastAsia="Times New Roman" w:hAnsi="Arial" w:cs="Arial"/>
          <w:color w:val="000000" w:themeColor="text1"/>
          <w:sz w:val="20"/>
          <w:szCs w:val="20"/>
          <w:lang w:eastAsia="en-GB"/>
        </w:rPr>
        <w:t xml:space="preserve"> has been assessed in the Equality Impact Assessment following consultation which can be found at: </w:t>
      </w:r>
      <w:hyperlink r:id="rId46" w:tgtFrame="_blank" w:tooltip="https://cleanairgm.com/technical-documents/" w:history="1">
        <w:r w:rsidR="00C12EFE" w:rsidRPr="00525F2A">
          <w:rPr>
            <w:rStyle w:val="Hyperlink"/>
            <w:rFonts w:ascii="Arial" w:hAnsi="Arial" w:cs="Arial"/>
            <w:sz w:val="20"/>
            <w:szCs w:val="20"/>
          </w:rPr>
          <w:t>https://cleanairgm.com/technical-documents/</w:t>
        </w:r>
      </w:hyperlink>
      <w:r w:rsidRPr="00525F2A">
        <w:rPr>
          <w:rStyle w:val="Hyperlink"/>
          <w:rFonts w:ascii="Arial" w:hAnsi="Arial" w:cs="Arial"/>
          <w:sz w:val="20"/>
          <w:szCs w:val="20"/>
        </w:rPr>
        <w:t xml:space="preserve"> </w:t>
      </w:r>
    </w:p>
    <w:p w14:paraId="63FF228D" w14:textId="2940EEF2" w:rsidR="00C12EFE" w:rsidRPr="00525F2A" w:rsidRDefault="00C12EFE" w:rsidP="00C12EFE">
      <w:pPr>
        <w:spacing w:after="0" w:line="276" w:lineRule="auto"/>
        <w:rPr>
          <w:rFonts w:ascii="Arial" w:eastAsia="Times New Roman" w:hAnsi="Arial" w:cs="Arial"/>
          <w:color w:val="000000" w:themeColor="text1"/>
          <w:sz w:val="20"/>
          <w:szCs w:val="20"/>
          <w:lang w:eastAsia="en-GB"/>
        </w:rPr>
      </w:pPr>
      <w:r w:rsidRPr="00525F2A">
        <w:rPr>
          <w:rFonts w:ascii="Arial" w:eastAsia="Times New Roman" w:hAnsi="Arial" w:cs="Arial"/>
          <w:color w:val="000000" w:themeColor="text1"/>
          <w:sz w:val="20"/>
          <w:szCs w:val="20"/>
          <w:lang w:eastAsia="en-GB"/>
        </w:rPr>
        <w:t>We do not expect there to be any additional impacts on this group as a result of adding M1/M1 SP</w:t>
      </w:r>
      <w:r w:rsidRPr="00525F2A">
        <w:rPr>
          <w:rFonts w:ascii="Arial" w:eastAsia="Times New Roman" w:hAnsi="Arial" w:cs="Arial"/>
          <w:color w:val="000000"/>
          <w:sz w:val="20"/>
          <w:szCs w:val="20"/>
          <w:lang w:eastAsia="en-GB"/>
        </w:rPr>
        <w:t xml:space="preserve"> </w:t>
      </w:r>
      <w:r w:rsidRPr="00525F2A">
        <w:rPr>
          <w:rFonts w:ascii="Arial" w:eastAsia="Times New Roman" w:hAnsi="Arial" w:cs="Arial"/>
          <w:color w:val="000000" w:themeColor="text1"/>
          <w:sz w:val="20"/>
          <w:szCs w:val="20"/>
          <w:lang w:eastAsia="en-GB"/>
        </w:rPr>
        <w:t xml:space="preserve">motorcaravans or the A575 and A580 at Worsley into the </w:t>
      </w:r>
      <w:r w:rsidR="008C580F" w:rsidRPr="00525F2A">
        <w:rPr>
          <w:rFonts w:ascii="Arial" w:eastAsia="Times New Roman" w:hAnsi="Arial" w:cs="Arial"/>
          <w:color w:val="000000" w:themeColor="text1"/>
          <w:sz w:val="20"/>
          <w:szCs w:val="20"/>
          <w:lang w:eastAsia="en-GB"/>
        </w:rPr>
        <w:t>CAZ</w:t>
      </w:r>
      <w:r w:rsidRPr="00525F2A">
        <w:rPr>
          <w:rFonts w:ascii="Arial" w:eastAsia="Times New Roman" w:hAnsi="Arial" w:cs="Arial"/>
          <w:color w:val="000000" w:themeColor="text1"/>
          <w:sz w:val="20"/>
          <w:szCs w:val="20"/>
          <w:lang w:eastAsia="en-GB"/>
        </w:rPr>
        <w:t>.</w:t>
      </w:r>
      <w:r w:rsidR="00A819DC" w:rsidRPr="00525F2A">
        <w:rPr>
          <w:rFonts w:ascii="Arial" w:eastAsia="Times New Roman" w:hAnsi="Arial" w:cs="Arial"/>
          <w:color w:val="000000" w:themeColor="text1"/>
          <w:sz w:val="20"/>
          <w:szCs w:val="20"/>
          <w:lang w:eastAsia="en-GB"/>
        </w:rPr>
        <w:t xml:space="preserve">  Therefore</w:t>
      </w:r>
      <w:r w:rsidR="00E935F3" w:rsidRPr="00525F2A">
        <w:rPr>
          <w:rFonts w:ascii="Arial" w:eastAsia="Times New Roman" w:hAnsi="Arial" w:cs="Arial"/>
          <w:color w:val="000000" w:themeColor="text1"/>
          <w:sz w:val="20"/>
          <w:szCs w:val="20"/>
          <w:lang w:eastAsia="en-GB"/>
        </w:rPr>
        <w:t>,</w:t>
      </w:r>
      <w:r w:rsidR="00A819DC" w:rsidRPr="00525F2A">
        <w:rPr>
          <w:rFonts w:ascii="Arial" w:eastAsia="Times New Roman" w:hAnsi="Arial" w:cs="Arial"/>
          <w:color w:val="000000" w:themeColor="text1"/>
          <w:sz w:val="20"/>
          <w:szCs w:val="20"/>
          <w:lang w:eastAsia="en-GB"/>
        </w:rPr>
        <w:t xml:space="preserve"> a Full Impact Analysis is not required.</w:t>
      </w:r>
    </w:p>
    <w:p w14:paraId="5BD8082B" w14:textId="77777777" w:rsidR="00C12EFE" w:rsidRPr="00525F2A" w:rsidRDefault="00C12EFE" w:rsidP="00D8576E">
      <w:pPr>
        <w:spacing w:after="0" w:line="240" w:lineRule="auto"/>
        <w:rPr>
          <w:rFonts w:ascii="Arial" w:eastAsia="Times New Roman" w:hAnsi="Arial" w:cs="Arial"/>
          <w:color w:val="000000"/>
          <w:sz w:val="20"/>
          <w:szCs w:val="20"/>
          <w:lang w:eastAsia="en-GB"/>
        </w:rPr>
      </w:pPr>
    </w:p>
    <w:p w14:paraId="76A77EC8" w14:textId="77777777" w:rsidR="0092480D" w:rsidRPr="00525F2A" w:rsidRDefault="0092480D" w:rsidP="002F4C75">
      <w:pPr>
        <w:spacing w:after="0" w:line="240" w:lineRule="auto"/>
        <w:ind w:hanging="567"/>
        <w:rPr>
          <w:rFonts w:ascii="Arial" w:eastAsia="Times New Roman" w:hAnsi="Arial" w:cs="Arial"/>
          <w:color w:val="000000"/>
          <w:sz w:val="20"/>
          <w:szCs w:val="20"/>
          <w:lang w:eastAsia="en-GB"/>
        </w:rPr>
      </w:pPr>
    </w:p>
    <w:p w14:paraId="12B7C707" w14:textId="77777777" w:rsidR="0092480D" w:rsidRPr="00525F2A" w:rsidRDefault="0092480D" w:rsidP="00B50990">
      <w:pPr>
        <w:pStyle w:val="Heading3"/>
        <w:rPr>
          <w:rFonts w:ascii="Arial" w:hAnsi="Arial" w:cs="Arial"/>
          <w:sz w:val="20"/>
          <w:szCs w:val="20"/>
          <w:lang w:eastAsia="en-GB"/>
        </w:rPr>
      </w:pPr>
      <w:bookmarkStart w:id="49" w:name="_Toc80968460"/>
      <w:r w:rsidRPr="00525F2A">
        <w:rPr>
          <w:rFonts w:ascii="Arial" w:hAnsi="Arial" w:cs="Arial"/>
          <w:sz w:val="20"/>
          <w:szCs w:val="20"/>
          <w:lang w:eastAsia="en-GB"/>
        </w:rPr>
        <w:t>Question 18:</w:t>
      </w:r>
      <w:bookmarkEnd w:id="49"/>
    </w:p>
    <w:p w14:paraId="2F5B2180" w14:textId="6FD05EC1" w:rsidR="0092480D" w:rsidRPr="00525F2A" w:rsidRDefault="0092480D" w:rsidP="00B50990">
      <w:pPr>
        <w:pStyle w:val="Heading3"/>
        <w:rPr>
          <w:rFonts w:ascii="Arial" w:hAnsi="Arial" w:cs="Arial"/>
          <w:sz w:val="20"/>
          <w:szCs w:val="20"/>
          <w:lang w:eastAsia="en-GB"/>
        </w:rPr>
      </w:pPr>
    </w:p>
    <w:p w14:paraId="5620E9B1" w14:textId="77777777" w:rsidR="0092480D" w:rsidRPr="00525F2A" w:rsidRDefault="0092480D" w:rsidP="00B50990">
      <w:pPr>
        <w:pStyle w:val="Heading3"/>
        <w:rPr>
          <w:rFonts w:ascii="Arial" w:hAnsi="Arial" w:cs="Arial"/>
          <w:i/>
          <w:iCs/>
          <w:sz w:val="20"/>
          <w:szCs w:val="20"/>
          <w:lang w:eastAsia="en-GB"/>
        </w:rPr>
      </w:pPr>
      <w:bookmarkStart w:id="50" w:name="_Toc80968461"/>
      <w:r w:rsidRPr="00525F2A">
        <w:rPr>
          <w:rFonts w:ascii="Arial" w:hAnsi="Arial" w:cs="Arial"/>
          <w:i/>
          <w:iCs/>
          <w:sz w:val="20"/>
          <w:szCs w:val="20"/>
          <w:lang w:eastAsia="en-GB"/>
        </w:rPr>
        <w:t>List all of the information that you have taken into account in carrying out this Equality Analysis.</w:t>
      </w:r>
      <w:bookmarkEnd w:id="50"/>
    </w:p>
    <w:p w14:paraId="47B1FC00" w14:textId="77777777" w:rsidR="0092480D" w:rsidRPr="00525F2A" w:rsidRDefault="0092480D" w:rsidP="002F4C75">
      <w:pPr>
        <w:spacing w:after="0" w:line="240" w:lineRule="auto"/>
        <w:ind w:hanging="567"/>
        <w:rPr>
          <w:rFonts w:ascii="Arial" w:eastAsia="Times New Roman" w:hAnsi="Arial" w:cs="Arial"/>
          <w:i/>
          <w:iCs/>
          <w:color w:val="000000"/>
          <w:sz w:val="20"/>
          <w:szCs w:val="20"/>
          <w:lang w:eastAsia="en-GB"/>
        </w:rPr>
      </w:pPr>
    </w:p>
    <w:p w14:paraId="2E924511" w14:textId="6915D679" w:rsidR="008B1236" w:rsidRPr="00525F2A" w:rsidRDefault="008B1236" w:rsidP="00787C29">
      <w:pPr>
        <w:pStyle w:val="ListParagraph"/>
        <w:numPr>
          <w:ilvl w:val="0"/>
          <w:numId w:val="6"/>
        </w:numPr>
        <w:rPr>
          <w:rFonts w:ascii="Arial" w:hAnsi="Arial" w:cs="Arial"/>
          <w:sz w:val="20"/>
          <w:szCs w:val="20"/>
        </w:rPr>
      </w:pPr>
      <w:r w:rsidRPr="00525F2A">
        <w:rPr>
          <w:rFonts w:ascii="Arial" w:hAnsi="Arial" w:cs="Arial"/>
          <w:sz w:val="20"/>
          <w:szCs w:val="20"/>
        </w:rPr>
        <w:t>Consultation Document for the inclusion of M1/M1 SP vehicles with a body type of ‘motorcaravan’ within the charging scheme &amp; A575 and A580 at Worsley within the Greater Manchester Clean Air Zone; https://cleanairgm.com/consultation</w:t>
      </w:r>
    </w:p>
    <w:p w14:paraId="4294DCBB" w14:textId="11982AE3" w:rsidR="0092480D" w:rsidRPr="00525F2A" w:rsidRDefault="00924B6D" w:rsidP="00787C29">
      <w:pPr>
        <w:numPr>
          <w:ilvl w:val="0"/>
          <w:numId w:val="6"/>
        </w:numPr>
        <w:spacing w:after="240"/>
        <w:ind w:hanging="567"/>
        <w:rPr>
          <w:rFonts w:ascii="Arial" w:hAnsi="Arial" w:cs="Arial"/>
          <w:sz w:val="20"/>
          <w:szCs w:val="20"/>
        </w:rPr>
      </w:pPr>
      <w:hyperlink r:id="rId47" w:history="1">
        <w:r w:rsidR="00553ADD" w:rsidRPr="00525F2A">
          <w:rPr>
            <w:rStyle w:val="Hyperlink"/>
            <w:rFonts w:ascii="Arial" w:hAnsi="Arial" w:cs="Arial"/>
            <w:sz w:val="20"/>
            <w:szCs w:val="20"/>
          </w:rPr>
          <w:t>https://cleanairgm.com/clean-air-plans</w:t>
        </w:r>
      </w:hyperlink>
    </w:p>
    <w:p w14:paraId="15B2076E" w14:textId="3770BACB" w:rsidR="003927EA" w:rsidRPr="00525F2A" w:rsidRDefault="003927EA" w:rsidP="00787C29">
      <w:pPr>
        <w:numPr>
          <w:ilvl w:val="0"/>
          <w:numId w:val="6"/>
        </w:numPr>
        <w:spacing w:after="240"/>
        <w:ind w:hanging="567"/>
        <w:rPr>
          <w:rStyle w:val="Hyperlink"/>
          <w:rFonts w:ascii="Arial" w:hAnsi="Arial" w:cs="Arial"/>
          <w:sz w:val="20"/>
          <w:szCs w:val="20"/>
          <w:u w:val="none"/>
        </w:rPr>
      </w:pPr>
      <w:r w:rsidRPr="00525F2A">
        <w:rPr>
          <w:rFonts w:ascii="Arial" w:hAnsi="Arial" w:cs="Arial"/>
          <w:sz w:val="20"/>
          <w:szCs w:val="20"/>
        </w:rPr>
        <w:t xml:space="preserve">GM Clean Air Plan Policy Following Consultation </w:t>
      </w:r>
      <w:hyperlink r:id="rId48" w:tgtFrame="_blank" w:tooltip="https://cleanairgm.com/technical-documents/" w:history="1">
        <w:r w:rsidRPr="00525F2A">
          <w:rPr>
            <w:rStyle w:val="Hyperlink"/>
            <w:rFonts w:ascii="Arial" w:hAnsi="Arial" w:cs="Arial"/>
            <w:sz w:val="20"/>
            <w:szCs w:val="20"/>
          </w:rPr>
          <w:t>https://cleanairgm.com/technical-documents/</w:t>
        </w:r>
      </w:hyperlink>
    </w:p>
    <w:p w14:paraId="762D1A0B" w14:textId="479276B2" w:rsidR="003927EA" w:rsidRPr="00525F2A" w:rsidRDefault="003927EA" w:rsidP="00787C29">
      <w:pPr>
        <w:numPr>
          <w:ilvl w:val="0"/>
          <w:numId w:val="6"/>
        </w:numPr>
        <w:spacing w:after="240"/>
        <w:ind w:hanging="567"/>
        <w:rPr>
          <w:rStyle w:val="Hyperlink"/>
          <w:rFonts w:ascii="Arial" w:hAnsi="Arial" w:cs="Arial"/>
          <w:sz w:val="20"/>
          <w:szCs w:val="20"/>
          <w:u w:val="none"/>
        </w:rPr>
      </w:pPr>
      <w:r w:rsidRPr="00525F2A">
        <w:rPr>
          <w:rFonts w:ascii="Arial" w:hAnsi="Arial" w:cs="Arial"/>
          <w:sz w:val="20"/>
          <w:szCs w:val="20"/>
        </w:rPr>
        <w:t xml:space="preserve">GM Equality Impact Assessment Following Consultation </w:t>
      </w:r>
      <w:hyperlink r:id="rId49" w:tgtFrame="_blank" w:tooltip="https://cleanairgm.com/technical-documents/" w:history="1">
        <w:r w:rsidRPr="00525F2A">
          <w:rPr>
            <w:rStyle w:val="Hyperlink"/>
            <w:rFonts w:ascii="Arial" w:hAnsi="Arial" w:cs="Arial"/>
            <w:sz w:val="20"/>
            <w:szCs w:val="20"/>
          </w:rPr>
          <w:t>https://cleanairgm.com/technical-documents/</w:t>
        </w:r>
      </w:hyperlink>
    </w:p>
    <w:p w14:paraId="3B4D1487" w14:textId="1B20EF66" w:rsidR="003927EA" w:rsidRPr="00525F2A" w:rsidRDefault="003927EA" w:rsidP="00787C29">
      <w:pPr>
        <w:numPr>
          <w:ilvl w:val="0"/>
          <w:numId w:val="6"/>
        </w:numPr>
        <w:spacing w:after="240"/>
        <w:ind w:hanging="567"/>
        <w:rPr>
          <w:rStyle w:val="Hyperlink"/>
          <w:rFonts w:ascii="Arial" w:hAnsi="Arial" w:cs="Arial"/>
          <w:sz w:val="20"/>
          <w:szCs w:val="20"/>
          <w:u w:val="none"/>
        </w:rPr>
      </w:pPr>
      <w:r w:rsidRPr="00525F2A">
        <w:rPr>
          <w:rFonts w:ascii="Arial" w:hAnsi="Arial" w:cs="Arial"/>
          <w:sz w:val="20"/>
          <w:szCs w:val="20"/>
        </w:rPr>
        <w:t xml:space="preserve">GM CAP EqIA following consultation – evidence report </w:t>
      </w:r>
      <w:hyperlink r:id="rId50" w:tgtFrame="_blank" w:tooltip="https://cleanairgm.com/technical-documents/" w:history="1">
        <w:r w:rsidRPr="00525F2A">
          <w:rPr>
            <w:rStyle w:val="Hyperlink"/>
            <w:rFonts w:ascii="Arial" w:hAnsi="Arial" w:cs="Arial"/>
            <w:sz w:val="20"/>
            <w:szCs w:val="20"/>
          </w:rPr>
          <w:t>https://cleanairgm.com/technical-documents/</w:t>
        </w:r>
      </w:hyperlink>
    </w:p>
    <w:p w14:paraId="0AD15CC5" w14:textId="5AB2982D" w:rsidR="003927EA" w:rsidRPr="00525F2A" w:rsidRDefault="003927EA" w:rsidP="00787C29">
      <w:pPr>
        <w:numPr>
          <w:ilvl w:val="0"/>
          <w:numId w:val="6"/>
        </w:numPr>
        <w:spacing w:after="240"/>
        <w:ind w:hanging="567"/>
        <w:rPr>
          <w:rStyle w:val="Hyperlink"/>
          <w:rFonts w:ascii="Arial" w:hAnsi="Arial" w:cs="Arial"/>
          <w:sz w:val="20"/>
          <w:szCs w:val="20"/>
          <w:u w:val="none"/>
        </w:rPr>
      </w:pPr>
      <w:r w:rsidRPr="00525F2A">
        <w:rPr>
          <w:rFonts w:ascii="Arial" w:hAnsi="Arial" w:cs="Arial"/>
          <w:sz w:val="20"/>
          <w:szCs w:val="20"/>
        </w:rPr>
        <w:t xml:space="preserve">AECOM Consultation report </w:t>
      </w:r>
      <w:hyperlink r:id="rId51" w:tgtFrame="_blank" w:tooltip="https://cleanairgm.com/technical-documents/" w:history="1">
        <w:r w:rsidRPr="00525F2A">
          <w:rPr>
            <w:rStyle w:val="Hyperlink"/>
            <w:rFonts w:ascii="Arial" w:hAnsi="Arial" w:cs="Arial"/>
            <w:sz w:val="20"/>
            <w:szCs w:val="20"/>
          </w:rPr>
          <w:t>https://cleanairgm.com/technical-documents/</w:t>
        </w:r>
      </w:hyperlink>
    </w:p>
    <w:p w14:paraId="6CA0F7B7" w14:textId="07AAC5A7" w:rsidR="0092480D" w:rsidRPr="00525F2A" w:rsidRDefault="0092480D" w:rsidP="00787C29">
      <w:pPr>
        <w:numPr>
          <w:ilvl w:val="0"/>
          <w:numId w:val="6"/>
        </w:numPr>
        <w:spacing w:after="240"/>
        <w:ind w:hanging="567"/>
        <w:rPr>
          <w:rFonts w:ascii="Arial" w:hAnsi="Arial" w:cs="Arial"/>
          <w:sz w:val="20"/>
          <w:szCs w:val="20"/>
        </w:rPr>
      </w:pPr>
      <w:r w:rsidRPr="00525F2A">
        <w:rPr>
          <w:rFonts w:ascii="Arial" w:hAnsi="Arial" w:cs="Arial"/>
          <w:sz w:val="20"/>
          <w:szCs w:val="20"/>
        </w:rPr>
        <w:t>ONS (2011) Census data by local authority</w:t>
      </w:r>
    </w:p>
    <w:p w14:paraId="764C1420" w14:textId="77777777" w:rsidR="0092480D" w:rsidRPr="00525F2A" w:rsidRDefault="0092480D" w:rsidP="00787C29">
      <w:pPr>
        <w:numPr>
          <w:ilvl w:val="0"/>
          <w:numId w:val="6"/>
        </w:numPr>
        <w:spacing w:after="240"/>
        <w:ind w:hanging="567"/>
        <w:rPr>
          <w:rFonts w:ascii="Arial" w:hAnsi="Arial" w:cs="Arial"/>
          <w:sz w:val="20"/>
          <w:szCs w:val="20"/>
        </w:rPr>
      </w:pPr>
      <w:r w:rsidRPr="00525F2A">
        <w:rPr>
          <w:rFonts w:ascii="Arial" w:hAnsi="Arial" w:cs="Arial"/>
          <w:sz w:val="20"/>
          <w:szCs w:val="20"/>
        </w:rPr>
        <w:t xml:space="preserve">ONS (2011) Census data by local authority: religion or belief. Available at: </w:t>
      </w:r>
      <w:hyperlink r:id="rId52" w:history="1">
        <w:r w:rsidRPr="00525F2A">
          <w:rPr>
            <w:rFonts w:ascii="Arial" w:hAnsi="Arial" w:cs="Arial"/>
            <w:sz w:val="20"/>
            <w:szCs w:val="20"/>
          </w:rPr>
          <w:t>http://infuse2011.mimas.ac.uk/</w:t>
        </w:r>
      </w:hyperlink>
    </w:p>
    <w:p w14:paraId="4A53C9AE" w14:textId="77777777" w:rsidR="0092480D" w:rsidRPr="00525F2A" w:rsidRDefault="0092480D" w:rsidP="00787C29">
      <w:pPr>
        <w:numPr>
          <w:ilvl w:val="0"/>
          <w:numId w:val="6"/>
        </w:numPr>
        <w:spacing w:after="240"/>
        <w:ind w:hanging="567"/>
        <w:rPr>
          <w:rFonts w:ascii="Arial" w:hAnsi="Arial" w:cs="Arial"/>
          <w:sz w:val="20"/>
          <w:szCs w:val="20"/>
        </w:rPr>
      </w:pPr>
      <w:r w:rsidRPr="00525F2A">
        <w:rPr>
          <w:rFonts w:ascii="Arial" w:hAnsi="Arial" w:cs="Arial"/>
          <w:sz w:val="20"/>
          <w:szCs w:val="20"/>
        </w:rPr>
        <w:t xml:space="preserve">ONS Census 2011. KS103EW- Marital and Civil Partnership Status, 2011. Available at: </w:t>
      </w:r>
      <w:hyperlink r:id="rId53" w:history="1">
        <w:r w:rsidRPr="00525F2A">
          <w:rPr>
            <w:rFonts w:ascii="Arial" w:hAnsi="Arial" w:cs="Arial"/>
            <w:sz w:val="20"/>
            <w:szCs w:val="20"/>
          </w:rPr>
          <w:t>https://www.nomisweb.co.uk/query/construct/submit.asp?menuopt=201&amp;subcomp</w:t>
        </w:r>
      </w:hyperlink>
      <w:r w:rsidRPr="00525F2A">
        <w:rPr>
          <w:rFonts w:ascii="Arial" w:hAnsi="Arial" w:cs="Arial"/>
          <w:sz w:val="20"/>
          <w:szCs w:val="20"/>
        </w:rPr>
        <w:t xml:space="preserve">= </w:t>
      </w:r>
    </w:p>
    <w:p w14:paraId="1D5C17EA" w14:textId="77777777" w:rsidR="0092480D" w:rsidRPr="00525F2A" w:rsidRDefault="0092480D" w:rsidP="00B50990">
      <w:pPr>
        <w:pStyle w:val="Heading3"/>
        <w:rPr>
          <w:rFonts w:ascii="Arial" w:hAnsi="Arial" w:cs="Arial"/>
          <w:sz w:val="20"/>
          <w:szCs w:val="20"/>
          <w:lang w:eastAsia="en-GB"/>
        </w:rPr>
      </w:pPr>
      <w:bookmarkStart w:id="51" w:name="_Toc80968462"/>
      <w:r w:rsidRPr="00525F2A">
        <w:rPr>
          <w:rFonts w:ascii="Arial" w:hAnsi="Arial" w:cs="Arial"/>
          <w:sz w:val="20"/>
          <w:szCs w:val="20"/>
          <w:lang w:eastAsia="en-GB"/>
        </w:rPr>
        <w:t>Question 19:</w:t>
      </w:r>
      <w:bookmarkEnd w:id="51"/>
    </w:p>
    <w:p w14:paraId="710E2C5E" w14:textId="77777777" w:rsidR="0092480D" w:rsidRPr="00525F2A" w:rsidRDefault="0092480D" w:rsidP="00B50990">
      <w:pPr>
        <w:pStyle w:val="Heading3"/>
        <w:rPr>
          <w:rFonts w:ascii="Arial" w:hAnsi="Arial" w:cs="Arial"/>
          <w:sz w:val="20"/>
          <w:szCs w:val="20"/>
          <w:lang w:eastAsia="en-GB"/>
        </w:rPr>
      </w:pPr>
    </w:p>
    <w:p w14:paraId="47C91379" w14:textId="176897B1" w:rsidR="0092480D" w:rsidRPr="00525F2A" w:rsidRDefault="0092480D" w:rsidP="00B50990">
      <w:pPr>
        <w:pStyle w:val="Heading3"/>
        <w:rPr>
          <w:rFonts w:ascii="Arial" w:hAnsi="Arial" w:cs="Arial"/>
          <w:i/>
          <w:iCs/>
          <w:sz w:val="20"/>
          <w:szCs w:val="20"/>
          <w:lang w:eastAsia="en-GB"/>
        </w:rPr>
      </w:pPr>
      <w:bookmarkStart w:id="52" w:name="_Toc80968463"/>
      <w:r w:rsidRPr="00525F2A">
        <w:rPr>
          <w:rFonts w:ascii="Arial" w:hAnsi="Arial" w:cs="Arial"/>
          <w:i/>
          <w:iCs/>
          <w:sz w:val="20"/>
          <w:szCs w:val="20"/>
          <w:lang w:eastAsia="en-GB"/>
        </w:rPr>
        <w:t>Additional comments</w:t>
      </w:r>
      <w:bookmarkEnd w:id="52"/>
      <w:r w:rsidR="00BD1C60" w:rsidRPr="00525F2A">
        <w:rPr>
          <w:rFonts w:ascii="Arial" w:hAnsi="Arial" w:cs="Arial"/>
          <w:i/>
          <w:iCs/>
          <w:sz w:val="20"/>
          <w:szCs w:val="20"/>
          <w:lang w:eastAsia="en-GB"/>
        </w:rPr>
        <w:t xml:space="preserve"> </w:t>
      </w:r>
    </w:p>
    <w:p w14:paraId="07FCF695" w14:textId="77777777" w:rsidR="0092480D" w:rsidRPr="00525F2A" w:rsidRDefault="0092480D" w:rsidP="004A0321">
      <w:pPr>
        <w:spacing w:after="0" w:line="240" w:lineRule="auto"/>
        <w:ind w:firstLine="142"/>
        <w:rPr>
          <w:rFonts w:ascii="Arial" w:eastAsia="Times New Roman" w:hAnsi="Arial" w:cs="Arial"/>
          <w:i/>
          <w:iCs/>
          <w:color w:val="000000"/>
          <w:sz w:val="20"/>
          <w:szCs w:val="20"/>
          <w:lang w:eastAsia="en-GB"/>
        </w:rPr>
      </w:pPr>
    </w:p>
    <w:p w14:paraId="0E8C5BA4" w14:textId="397707EB" w:rsidR="0092480D" w:rsidRPr="00525F2A" w:rsidRDefault="0092480D" w:rsidP="004A0321">
      <w:pPr>
        <w:autoSpaceDE w:val="0"/>
        <w:autoSpaceDN w:val="0"/>
        <w:adjustRightInd w:val="0"/>
        <w:spacing w:after="0" w:line="240" w:lineRule="auto"/>
        <w:ind w:firstLine="142"/>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N</w:t>
      </w:r>
      <w:r w:rsidR="00F0513F" w:rsidRPr="00525F2A">
        <w:rPr>
          <w:rFonts w:ascii="Arial" w:eastAsia="Times New Roman" w:hAnsi="Arial" w:cs="Arial"/>
          <w:color w:val="000000"/>
          <w:sz w:val="20"/>
          <w:szCs w:val="20"/>
          <w:lang w:eastAsia="en-GB"/>
        </w:rPr>
        <w:t>one</w:t>
      </w:r>
    </w:p>
    <w:p w14:paraId="39A46E2E" w14:textId="77777777" w:rsidR="0092480D" w:rsidRPr="00525F2A" w:rsidRDefault="0092480D" w:rsidP="004A0321">
      <w:pPr>
        <w:autoSpaceDE w:val="0"/>
        <w:autoSpaceDN w:val="0"/>
        <w:adjustRightInd w:val="0"/>
        <w:spacing w:after="0" w:line="240" w:lineRule="auto"/>
        <w:ind w:firstLine="142"/>
        <w:rPr>
          <w:rFonts w:ascii="Arial" w:hAnsi="Arial" w:cs="Arial"/>
          <w:sz w:val="20"/>
          <w:szCs w:val="20"/>
        </w:rPr>
      </w:pPr>
    </w:p>
    <w:p w14:paraId="711B1C08" w14:textId="413949F2" w:rsidR="00D8576E" w:rsidRPr="00525F2A" w:rsidRDefault="0092480D" w:rsidP="00B50990">
      <w:pPr>
        <w:pStyle w:val="Heading3"/>
        <w:rPr>
          <w:rFonts w:ascii="Arial" w:hAnsi="Arial" w:cs="Arial"/>
          <w:sz w:val="20"/>
          <w:szCs w:val="20"/>
        </w:rPr>
      </w:pPr>
      <w:bookmarkStart w:id="53" w:name="_Toc80968464"/>
      <w:r w:rsidRPr="00525F2A">
        <w:rPr>
          <w:rFonts w:ascii="Arial" w:hAnsi="Arial" w:cs="Arial"/>
          <w:sz w:val="20"/>
          <w:szCs w:val="20"/>
        </w:rPr>
        <w:t>Supporting documents</w:t>
      </w:r>
      <w:bookmarkEnd w:id="53"/>
    </w:p>
    <w:p w14:paraId="3D963EA4" w14:textId="77777777" w:rsidR="00177DEB" w:rsidRPr="00525F2A" w:rsidRDefault="00177DEB" w:rsidP="00177DEB">
      <w:pPr>
        <w:autoSpaceDE w:val="0"/>
        <w:autoSpaceDN w:val="0"/>
        <w:adjustRightInd w:val="0"/>
        <w:spacing w:after="0" w:line="240" w:lineRule="auto"/>
        <w:ind w:firstLine="142"/>
        <w:rPr>
          <w:rFonts w:ascii="Arial" w:eastAsia="Times New Roman" w:hAnsi="Arial" w:cs="Arial"/>
          <w:color w:val="000000"/>
          <w:sz w:val="20"/>
          <w:szCs w:val="20"/>
          <w:lang w:eastAsia="en-GB"/>
        </w:rPr>
      </w:pPr>
      <w:r w:rsidRPr="00525F2A">
        <w:rPr>
          <w:rFonts w:ascii="Arial" w:eastAsia="Times New Roman" w:hAnsi="Arial" w:cs="Arial"/>
          <w:color w:val="000000"/>
          <w:sz w:val="20"/>
          <w:szCs w:val="20"/>
          <w:lang w:eastAsia="en-GB"/>
        </w:rPr>
        <w:t>None</w:t>
      </w:r>
    </w:p>
    <w:p w14:paraId="4DD69EC8" w14:textId="77777777" w:rsidR="00177DEB" w:rsidRPr="00525F2A" w:rsidRDefault="00177DEB" w:rsidP="00FD3351">
      <w:pPr>
        <w:ind w:firstLine="142"/>
        <w:rPr>
          <w:rFonts w:ascii="Arial" w:hAnsi="Arial" w:cs="Arial"/>
          <w:sz w:val="20"/>
          <w:szCs w:val="20"/>
        </w:rPr>
      </w:pPr>
    </w:p>
    <w:sectPr w:rsidR="00177DEB" w:rsidRPr="00525F2A" w:rsidSect="00835F3E">
      <w:pgSz w:w="11906" w:h="16838"/>
      <w:pgMar w:top="1440"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996E2" w14:textId="77777777" w:rsidR="0039558B" w:rsidRDefault="0039558B" w:rsidP="000A3E85">
      <w:pPr>
        <w:spacing w:after="0" w:line="240" w:lineRule="auto"/>
      </w:pPr>
      <w:r>
        <w:separator/>
      </w:r>
    </w:p>
  </w:endnote>
  <w:endnote w:type="continuationSeparator" w:id="0">
    <w:p w14:paraId="291DCEDC" w14:textId="77777777" w:rsidR="0039558B" w:rsidRDefault="0039558B" w:rsidP="000A3E85">
      <w:pPr>
        <w:spacing w:after="0" w:line="240" w:lineRule="auto"/>
      </w:pPr>
      <w:r>
        <w:continuationSeparator/>
      </w:r>
    </w:p>
  </w:endnote>
  <w:endnote w:type="continuationNotice" w:id="1">
    <w:p w14:paraId="3F24659F" w14:textId="77777777" w:rsidR="0039558B" w:rsidRDefault="00395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7B05" w14:textId="77777777" w:rsidR="00924B6D" w:rsidRDefault="00924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60AB" w14:textId="77777777" w:rsidR="00924B6D" w:rsidRDefault="00924B6D">
    <w:pPr>
      <w:pStyle w:val="Footer"/>
    </w:pPr>
  </w:p>
  <w:p w14:paraId="336F291C" w14:textId="77777777" w:rsidR="00924B6D" w:rsidRPr="007202BC" w:rsidRDefault="00924B6D" w:rsidP="001E16DF">
    <w:pPr>
      <w:pStyle w:val="Footer"/>
      <w:jc w:val="right"/>
      <w:rPr>
        <w:sz w:val="20"/>
        <w:szCs w:val="20"/>
      </w:rPr>
    </w:pPr>
    <w:r w:rsidRPr="007202BC">
      <w:rPr>
        <w:sz w:val="20"/>
        <w:szCs w:val="20"/>
      </w:rPr>
      <w:t xml:space="preserve">Page </w:t>
    </w:r>
    <w:r w:rsidRPr="007202BC">
      <w:rPr>
        <w:sz w:val="20"/>
        <w:szCs w:val="20"/>
      </w:rPr>
      <w:fldChar w:fldCharType="begin"/>
    </w:r>
    <w:r w:rsidRPr="007202BC">
      <w:rPr>
        <w:sz w:val="20"/>
        <w:szCs w:val="20"/>
      </w:rPr>
      <w:instrText xml:space="preserve"> PAGE  \* Arabic  \* MERGEFORMAT </w:instrText>
    </w:r>
    <w:r w:rsidRPr="007202BC">
      <w:rPr>
        <w:sz w:val="20"/>
        <w:szCs w:val="20"/>
      </w:rPr>
      <w:fldChar w:fldCharType="separate"/>
    </w:r>
    <w:r>
      <w:rPr>
        <w:sz w:val="20"/>
        <w:szCs w:val="20"/>
      </w:rPr>
      <w:t>1</w:t>
    </w:r>
    <w:r w:rsidRPr="007202BC">
      <w:rPr>
        <w:sz w:val="20"/>
        <w:szCs w:val="20"/>
      </w:rPr>
      <w:fldChar w:fldCharType="end"/>
    </w:r>
    <w:r w:rsidRPr="007202BC">
      <w:rPr>
        <w:sz w:val="20"/>
        <w:szCs w:val="20"/>
      </w:rPr>
      <w:t xml:space="preserve"> of </w:t>
    </w:r>
    <w:r w:rsidRPr="007202BC">
      <w:rPr>
        <w:sz w:val="20"/>
        <w:szCs w:val="20"/>
      </w:rPr>
      <w:fldChar w:fldCharType="begin"/>
    </w:r>
    <w:r w:rsidRPr="007202BC">
      <w:rPr>
        <w:sz w:val="20"/>
        <w:szCs w:val="20"/>
      </w:rPr>
      <w:instrText xml:space="preserve"> NUMPAGES  \* Arabic  \* MERGEFORMAT </w:instrText>
    </w:r>
    <w:r w:rsidRPr="007202BC">
      <w:rPr>
        <w:sz w:val="20"/>
        <w:szCs w:val="20"/>
      </w:rPr>
      <w:fldChar w:fldCharType="separate"/>
    </w:r>
    <w:r>
      <w:rPr>
        <w:sz w:val="20"/>
        <w:szCs w:val="20"/>
      </w:rPr>
      <w:t>3</w:t>
    </w:r>
    <w:r w:rsidRPr="007202BC">
      <w:rPr>
        <w:sz w:val="20"/>
        <w:szCs w:val="20"/>
      </w:rPr>
      <w:fldChar w:fldCharType="end"/>
    </w:r>
  </w:p>
  <w:p w14:paraId="4A88D85C" w14:textId="77777777" w:rsidR="00924B6D" w:rsidRPr="0030398D" w:rsidRDefault="00924B6D" w:rsidP="001E1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7A4F" w14:textId="77777777" w:rsidR="00924B6D" w:rsidRDefault="0092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8AB6" w14:textId="77777777" w:rsidR="0039558B" w:rsidRDefault="0039558B" w:rsidP="000A3E85">
      <w:pPr>
        <w:spacing w:after="0" w:line="240" w:lineRule="auto"/>
      </w:pPr>
      <w:r>
        <w:separator/>
      </w:r>
    </w:p>
  </w:footnote>
  <w:footnote w:type="continuationSeparator" w:id="0">
    <w:p w14:paraId="37170EBF" w14:textId="77777777" w:rsidR="0039558B" w:rsidRDefault="0039558B" w:rsidP="000A3E85">
      <w:pPr>
        <w:spacing w:after="0" w:line="240" w:lineRule="auto"/>
      </w:pPr>
      <w:r>
        <w:continuationSeparator/>
      </w:r>
    </w:p>
  </w:footnote>
  <w:footnote w:type="continuationNotice" w:id="1">
    <w:p w14:paraId="57BACAB1" w14:textId="77777777" w:rsidR="0039558B" w:rsidRDefault="0039558B">
      <w:pPr>
        <w:spacing w:after="0" w:line="240" w:lineRule="auto"/>
      </w:pPr>
    </w:p>
  </w:footnote>
  <w:footnote w:id="2">
    <w:p w14:paraId="13B0C8E7" w14:textId="77777777" w:rsidR="00924B6D" w:rsidRPr="001D4546" w:rsidRDefault="00924B6D" w:rsidP="0092480D">
      <w:pPr>
        <w:pStyle w:val="FootnoteText"/>
        <w:rPr>
          <w:rFonts w:asciiTheme="minorHAnsi" w:hAnsiTheme="minorHAnsi" w:cstheme="minorHAnsi"/>
        </w:rPr>
      </w:pPr>
      <w:r w:rsidRPr="001D4546">
        <w:rPr>
          <w:rStyle w:val="FootnoteReference"/>
          <w:rFonts w:asciiTheme="minorHAnsi" w:hAnsiTheme="minorHAnsi" w:cstheme="minorHAnsi"/>
        </w:rPr>
        <w:footnoteRef/>
      </w:r>
      <w:r w:rsidRPr="001D4546">
        <w:rPr>
          <w:rFonts w:asciiTheme="minorHAnsi" w:hAnsiTheme="minorHAnsi" w:cstheme="minorHAnsi"/>
        </w:rPr>
        <w:t xml:space="preserve"> </w:t>
      </w:r>
      <w:hyperlink r:id="rId1" w:history="1">
        <w:r w:rsidRPr="001D4546">
          <w:rPr>
            <w:rStyle w:val="Hyperlink"/>
            <w:rFonts w:cstheme="minorHAnsi"/>
          </w:rPr>
          <w:t>https://cleanairgm.com/clean-air-plans</w:t>
        </w:r>
      </w:hyperlink>
    </w:p>
  </w:footnote>
  <w:footnote w:id="3">
    <w:p w14:paraId="00180C34" w14:textId="77777777" w:rsidR="00924B6D" w:rsidRPr="00BC0183" w:rsidRDefault="00924B6D" w:rsidP="0092480D">
      <w:pPr>
        <w:pStyle w:val="FootnoteText"/>
        <w:rPr>
          <w:rFonts w:asciiTheme="minorHAnsi" w:hAnsiTheme="minorHAnsi" w:cstheme="minorHAnsi"/>
          <w:b/>
          <w:szCs w:val="16"/>
        </w:rPr>
      </w:pPr>
      <w:r w:rsidRPr="00BC0183">
        <w:rPr>
          <w:rStyle w:val="FootnoteReference"/>
          <w:rFonts w:asciiTheme="minorHAnsi" w:hAnsiTheme="minorHAnsi" w:cstheme="minorHAnsi"/>
          <w:szCs w:val="16"/>
        </w:rPr>
        <w:footnoteRef/>
      </w:r>
      <w:r w:rsidRPr="00BC0183">
        <w:rPr>
          <w:rFonts w:asciiTheme="minorHAnsi" w:hAnsiTheme="minorHAnsi" w:cstheme="minorHAnsi"/>
          <w:szCs w:val="16"/>
        </w:rPr>
        <w:t xml:space="preserve"> The Clean Air Zone Framework (May 2017), Dept of Transport and DEFRA classifies Clean Air Zones as being either Class A, Class B or Class C. Class C includes buses, coaches, taxis, PHVs, HGVs and light goods vehicles (LGVs). </w:t>
      </w:r>
    </w:p>
  </w:footnote>
  <w:footnote w:id="4">
    <w:p w14:paraId="3598E8E7" w14:textId="77777777" w:rsidR="00924B6D" w:rsidRDefault="00924B6D" w:rsidP="0092480D">
      <w:pPr>
        <w:pStyle w:val="FootnoteText"/>
      </w:pPr>
      <w:r w:rsidRPr="00BC0183">
        <w:rPr>
          <w:rStyle w:val="FootnoteReference"/>
          <w:rFonts w:asciiTheme="minorHAnsi" w:hAnsiTheme="minorHAnsi" w:cstheme="minorHAnsi"/>
        </w:rPr>
        <w:footnoteRef/>
      </w:r>
      <w:r w:rsidRPr="00BC0183">
        <w:rPr>
          <w:rFonts w:asciiTheme="minorHAnsi" w:hAnsiTheme="minorHAnsi" w:cstheme="minorHAnsi"/>
        </w:rPr>
        <w:t xml:space="preserve"> Department for Environment, Food &amp; Rural Affairs and Department for Transport</w:t>
      </w:r>
      <w:r w:rsidRPr="005029C7">
        <w:rPr>
          <w:rFonts w:asciiTheme="minorHAnsi" w:hAnsiTheme="minorHAnsi" w:cstheme="minorHAnsi"/>
        </w:rPr>
        <w:t xml:space="preserve">. 2020. Clean Air Zone Framework. Available at: </w:t>
      </w:r>
      <w:hyperlink r:id="rId2" w:history="1">
        <w:r w:rsidRPr="005029C7">
          <w:rPr>
            <w:rStyle w:val="Hyperlink"/>
            <w:rFonts w:cstheme="minorHAnsi"/>
          </w:rPr>
          <w:t>https://assets.publishing.service.gov.uk/government/uploads/system/uploads/attachment_data/file/863730/clean-air-zone-framework-feb2020.pdf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0F71" w14:textId="77777777" w:rsidR="00924B6D" w:rsidRDefault="00924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90225"/>
      <w:docPartObj>
        <w:docPartGallery w:val="Watermarks"/>
        <w:docPartUnique/>
      </w:docPartObj>
    </w:sdtPr>
    <w:sdtContent>
      <w:p w14:paraId="517C9C67" w14:textId="77777777" w:rsidR="00924B6D" w:rsidRDefault="00924B6D">
        <w:pPr>
          <w:pStyle w:val="Header"/>
        </w:pPr>
        <w:r>
          <w:rPr>
            <w:noProof/>
          </w:rPr>
          <w:pict w14:anchorId="5FBC7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EEBA" w14:textId="77777777" w:rsidR="00924B6D" w:rsidRDefault="00924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84C"/>
    <w:multiLevelType w:val="hybridMultilevel"/>
    <w:tmpl w:val="38603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04D7D"/>
    <w:multiLevelType w:val="hybridMultilevel"/>
    <w:tmpl w:val="1188D75A"/>
    <w:lvl w:ilvl="0" w:tplc="08090017">
      <w:start w:val="1"/>
      <w:numFmt w:val="lowerLetter"/>
      <w:lvlText w:val="%1)"/>
      <w:lvlJc w:val="left"/>
      <w:pPr>
        <w:ind w:left="1797" w:hanging="360"/>
      </w:pPr>
      <w:rPr>
        <w:rFonts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0BE92CC3"/>
    <w:multiLevelType w:val="multilevel"/>
    <w:tmpl w:val="F662C0CC"/>
    <w:lvl w:ilvl="0">
      <w:start w:val="1"/>
      <w:numFmt w:val="decimal"/>
      <w:pStyle w:val="4TfGMBullet1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D1528E"/>
    <w:multiLevelType w:val="hybridMultilevel"/>
    <w:tmpl w:val="8CE21AAE"/>
    <w:lvl w:ilvl="0" w:tplc="B546CAF2">
      <w:start w:val="1"/>
      <w:numFmt w:val="decimal"/>
      <w:pStyle w:val="4TfGM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577AB"/>
    <w:multiLevelType w:val="hybridMultilevel"/>
    <w:tmpl w:val="C308B73A"/>
    <w:lvl w:ilvl="0" w:tplc="A2C8533C">
      <w:start w:val="1"/>
      <w:numFmt w:val="bullet"/>
      <w:pStyle w:val="4TfGMBullet1"/>
      <w:lvlText w:val=""/>
      <w:lvlJc w:val="left"/>
      <w:pPr>
        <w:ind w:left="1797" w:hanging="360"/>
      </w:pPr>
      <w:rPr>
        <w:rFonts w:ascii="Symbol" w:hAnsi="Symbol" w:hint="default"/>
        <w:sz w:val="20"/>
        <w:szCs w:val="20"/>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D763A6E"/>
    <w:multiLevelType w:val="multilevel"/>
    <w:tmpl w:val="14BE3384"/>
    <w:lvl w:ilvl="0">
      <w:start w:val="1"/>
      <w:numFmt w:val="decimal"/>
      <w:pStyle w:val="ReportLevel1"/>
      <w:lvlText w:val="%1"/>
      <w:lvlJc w:val="left"/>
      <w:pPr>
        <w:tabs>
          <w:tab w:val="num" w:pos="1134"/>
        </w:tabs>
        <w:ind w:left="1134" w:hanging="1134"/>
      </w:pPr>
      <w:rPr>
        <w:rFonts w:ascii="Arial" w:hAnsi="Arial" w:cs="Arial" w:hint="default"/>
        <w:b/>
        <w:i w:val="0"/>
        <w:color w:val="28AAE1"/>
        <w:sz w:val="36"/>
      </w:rPr>
    </w:lvl>
    <w:lvl w:ilvl="1">
      <w:start w:val="1"/>
      <w:numFmt w:val="decimal"/>
      <w:pStyle w:val="ReportLevel2"/>
      <w:lvlText w:val="%1.%2"/>
      <w:lvlJc w:val="left"/>
      <w:pPr>
        <w:tabs>
          <w:tab w:val="num" w:pos="1417"/>
        </w:tabs>
        <w:ind w:left="1417" w:hanging="1134"/>
      </w:pPr>
      <w:rPr>
        <w:rFonts w:hint="default"/>
        <w:b/>
        <w:i w:val="0"/>
        <w:color w:val="28AAE1"/>
        <w:sz w:val="32"/>
        <w:szCs w:val="20"/>
        <w:u w:val="none" w:color="008080"/>
      </w:rPr>
    </w:lvl>
    <w:lvl w:ilvl="2">
      <w:start w:val="1"/>
      <w:numFmt w:val="decimal"/>
      <w:pStyle w:val="ReportLevel3"/>
      <w:lvlText w:val="%1.%2.%3"/>
      <w:lvlJc w:val="left"/>
      <w:pPr>
        <w:tabs>
          <w:tab w:val="num" w:pos="1134"/>
        </w:tabs>
        <w:ind w:left="1134" w:hanging="1134"/>
      </w:pPr>
      <w:rPr>
        <w:rFonts w:ascii="Arial" w:hAnsi="Arial" w:cs="Arial" w:hint="default"/>
        <w:b/>
        <w:i w:val="0"/>
        <w:color w:val="28AAE1"/>
        <w:sz w:val="28"/>
        <w:szCs w:val="20"/>
      </w:rPr>
    </w:lvl>
    <w:lvl w:ilvl="3">
      <w:start w:val="1"/>
      <w:numFmt w:val="decimal"/>
      <w:pStyle w:val="ReportLevel4"/>
      <w:lvlText w:val="%1.%2.%3.%4"/>
      <w:lvlJc w:val="left"/>
      <w:pPr>
        <w:tabs>
          <w:tab w:val="num" w:pos="1134"/>
        </w:tabs>
        <w:ind w:left="1134" w:hanging="1134"/>
      </w:pPr>
      <w:rPr>
        <w:rFonts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6" w15:restartNumberingAfterBreak="0">
    <w:nsid w:val="33103C77"/>
    <w:multiLevelType w:val="hybridMultilevel"/>
    <w:tmpl w:val="6A585226"/>
    <w:lvl w:ilvl="0" w:tplc="E35A7B32">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3C177A"/>
    <w:multiLevelType w:val="multilevel"/>
    <w:tmpl w:val="2434433E"/>
    <w:styleLink w:val="GMPTEList"/>
    <w:lvl w:ilvl="0">
      <w:start w:val="1"/>
      <w:numFmt w:val="decimal"/>
      <w:pStyle w:val="1TfGMHeading1"/>
      <w:lvlText w:val="%1"/>
      <w:lvlJc w:val="left"/>
      <w:pPr>
        <w:ind w:left="851" w:hanging="851"/>
      </w:pPr>
      <w:rPr>
        <w:b/>
        <w:sz w:val="26"/>
      </w:rPr>
    </w:lvl>
    <w:lvl w:ilvl="1">
      <w:start w:val="1"/>
      <w:numFmt w:val="decimal"/>
      <w:pStyle w:val="2TfGMHeading2"/>
      <w:lvlText w:val="%1.%2"/>
      <w:lvlJc w:val="left"/>
      <w:pPr>
        <w:ind w:left="1276" w:hanging="851"/>
      </w:pPr>
      <w:rPr>
        <w:sz w:val="26"/>
      </w:rPr>
    </w:lvl>
    <w:lvl w:ilvl="2">
      <w:start w:val="1"/>
      <w:numFmt w:val="decimal"/>
      <w:lvlText w:val="%1.%2.%3"/>
      <w:lvlJc w:val="left"/>
      <w:pPr>
        <w:ind w:left="851" w:hanging="851"/>
      </w:pPr>
      <w:rPr>
        <w:sz w:val="26"/>
      </w:rPr>
    </w:lvl>
    <w:lvl w:ilvl="3">
      <w:start w:val="1"/>
      <w:numFmt w:val="bullet"/>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sz w:val="26"/>
      </w:rPr>
    </w:lvl>
    <w:lvl w:ilvl="6">
      <w:start w:val="1"/>
      <w:numFmt w:val="decimal"/>
      <w:lvlText w:val=""/>
      <w:lvlJc w:val="left"/>
      <w:pPr>
        <w:ind w:left="851" w:firstLine="31918"/>
      </w:pPr>
      <w:rPr>
        <w:sz w:val="26"/>
      </w:rPr>
    </w:lvl>
    <w:lvl w:ilvl="7">
      <w:start w:val="1"/>
      <w:numFmt w:val="lowerLetter"/>
      <w:lvlText w:val="%8."/>
      <w:lvlJc w:val="left"/>
      <w:pPr>
        <w:ind w:left="12960" w:hanging="360"/>
      </w:pPr>
    </w:lvl>
    <w:lvl w:ilvl="8">
      <w:start w:val="1"/>
      <w:numFmt w:val="lowerRoman"/>
      <w:lvlText w:val="%9."/>
      <w:lvlJc w:val="left"/>
      <w:pPr>
        <w:ind w:left="13320" w:hanging="360"/>
      </w:pPr>
    </w:lvl>
  </w:abstractNum>
  <w:abstractNum w:abstractNumId="8" w15:restartNumberingAfterBreak="0">
    <w:nsid w:val="60347877"/>
    <w:multiLevelType w:val="hybridMultilevel"/>
    <w:tmpl w:val="50F401D0"/>
    <w:lvl w:ilvl="0" w:tplc="5BC860E6">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461073"/>
    <w:multiLevelType w:val="hybridMultilevel"/>
    <w:tmpl w:val="787A668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0" w15:restartNumberingAfterBreak="0">
    <w:nsid w:val="6C4B4811"/>
    <w:multiLevelType w:val="hybridMultilevel"/>
    <w:tmpl w:val="ABC671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D3A7A02"/>
    <w:multiLevelType w:val="hybridMultilevel"/>
    <w:tmpl w:val="F1CA5C90"/>
    <w:lvl w:ilvl="0" w:tplc="76CE5310">
      <w:start w:val="1"/>
      <w:numFmt w:val="bullet"/>
      <w:lvlText w:val="•"/>
      <w:lvlJc w:val="left"/>
      <w:pPr>
        <w:tabs>
          <w:tab w:val="num" w:pos="720"/>
        </w:tabs>
        <w:ind w:left="720" w:hanging="360"/>
      </w:pPr>
      <w:rPr>
        <w:rFonts w:ascii="Arial" w:hAnsi="Arial" w:hint="default"/>
      </w:rPr>
    </w:lvl>
    <w:lvl w:ilvl="1" w:tplc="ECE0EEAE" w:tentative="1">
      <w:start w:val="1"/>
      <w:numFmt w:val="bullet"/>
      <w:lvlText w:val="•"/>
      <w:lvlJc w:val="left"/>
      <w:pPr>
        <w:tabs>
          <w:tab w:val="num" w:pos="1440"/>
        </w:tabs>
        <w:ind w:left="1440" w:hanging="360"/>
      </w:pPr>
      <w:rPr>
        <w:rFonts w:ascii="Arial" w:hAnsi="Arial" w:hint="default"/>
      </w:rPr>
    </w:lvl>
    <w:lvl w:ilvl="2" w:tplc="293645C8" w:tentative="1">
      <w:start w:val="1"/>
      <w:numFmt w:val="bullet"/>
      <w:lvlText w:val="•"/>
      <w:lvlJc w:val="left"/>
      <w:pPr>
        <w:tabs>
          <w:tab w:val="num" w:pos="2160"/>
        </w:tabs>
        <w:ind w:left="2160" w:hanging="360"/>
      </w:pPr>
      <w:rPr>
        <w:rFonts w:ascii="Arial" w:hAnsi="Arial" w:hint="default"/>
      </w:rPr>
    </w:lvl>
    <w:lvl w:ilvl="3" w:tplc="58229D98" w:tentative="1">
      <w:start w:val="1"/>
      <w:numFmt w:val="bullet"/>
      <w:lvlText w:val="•"/>
      <w:lvlJc w:val="left"/>
      <w:pPr>
        <w:tabs>
          <w:tab w:val="num" w:pos="2880"/>
        </w:tabs>
        <w:ind w:left="2880" w:hanging="360"/>
      </w:pPr>
      <w:rPr>
        <w:rFonts w:ascii="Arial" w:hAnsi="Arial" w:hint="default"/>
      </w:rPr>
    </w:lvl>
    <w:lvl w:ilvl="4" w:tplc="39E2122C" w:tentative="1">
      <w:start w:val="1"/>
      <w:numFmt w:val="bullet"/>
      <w:lvlText w:val="•"/>
      <w:lvlJc w:val="left"/>
      <w:pPr>
        <w:tabs>
          <w:tab w:val="num" w:pos="3600"/>
        </w:tabs>
        <w:ind w:left="3600" w:hanging="360"/>
      </w:pPr>
      <w:rPr>
        <w:rFonts w:ascii="Arial" w:hAnsi="Arial" w:hint="default"/>
      </w:rPr>
    </w:lvl>
    <w:lvl w:ilvl="5" w:tplc="6D5AB274" w:tentative="1">
      <w:start w:val="1"/>
      <w:numFmt w:val="bullet"/>
      <w:lvlText w:val="•"/>
      <w:lvlJc w:val="left"/>
      <w:pPr>
        <w:tabs>
          <w:tab w:val="num" w:pos="4320"/>
        </w:tabs>
        <w:ind w:left="4320" w:hanging="360"/>
      </w:pPr>
      <w:rPr>
        <w:rFonts w:ascii="Arial" w:hAnsi="Arial" w:hint="default"/>
      </w:rPr>
    </w:lvl>
    <w:lvl w:ilvl="6" w:tplc="7D40A61E" w:tentative="1">
      <w:start w:val="1"/>
      <w:numFmt w:val="bullet"/>
      <w:lvlText w:val="•"/>
      <w:lvlJc w:val="left"/>
      <w:pPr>
        <w:tabs>
          <w:tab w:val="num" w:pos="5040"/>
        </w:tabs>
        <w:ind w:left="5040" w:hanging="360"/>
      </w:pPr>
      <w:rPr>
        <w:rFonts w:ascii="Arial" w:hAnsi="Arial" w:hint="default"/>
      </w:rPr>
    </w:lvl>
    <w:lvl w:ilvl="7" w:tplc="5216AB94" w:tentative="1">
      <w:start w:val="1"/>
      <w:numFmt w:val="bullet"/>
      <w:lvlText w:val="•"/>
      <w:lvlJc w:val="left"/>
      <w:pPr>
        <w:tabs>
          <w:tab w:val="num" w:pos="5760"/>
        </w:tabs>
        <w:ind w:left="5760" w:hanging="360"/>
      </w:pPr>
      <w:rPr>
        <w:rFonts w:ascii="Arial" w:hAnsi="Arial" w:hint="default"/>
      </w:rPr>
    </w:lvl>
    <w:lvl w:ilvl="8" w:tplc="E99A5D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0"/>
  </w:num>
  <w:num w:numId="5">
    <w:abstractNumId w:val="6"/>
  </w:num>
  <w:num w:numId="6">
    <w:abstractNumId w:val="8"/>
  </w:num>
  <w:num w:numId="7">
    <w:abstractNumId w:val="7"/>
    <w:lvlOverride w:ilvl="0">
      <w:lvl w:ilvl="0">
        <w:start w:val="1"/>
        <w:numFmt w:val="decimal"/>
        <w:pStyle w:val="1TfGMHeading1"/>
        <w:lvlText w:val="%1"/>
        <w:lvlJc w:val="left"/>
        <w:pPr>
          <w:ind w:left="851" w:hanging="851"/>
        </w:pPr>
        <w:rPr>
          <w:rFonts w:ascii="Arial" w:hAnsi="Arial" w:cs="Arial" w:hint="default"/>
          <w:b/>
          <w:sz w:val="26"/>
        </w:rPr>
      </w:lvl>
    </w:lvlOverride>
    <w:lvlOverride w:ilvl="1">
      <w:lvl w:ilvl="1">
        <w:start w:val="1"/>
        <w:numFmt w:val="decimal"/>
        <w:pStyle w:val="2TfGMHeading2"/>
        <w:lvlText w:val="%1.%2"/>
        <w:lvlJc w:val="left"/>
        <w:pPr>
          <w:ind w:left="851" w:hanging="851"/>
        </w:pPr>
        <w:rPr>
          <w:rFonts w:ascii="Arial" w:hAnsi="Arial" w:cs="Arial" w:hint="default"/>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8">
    <w:abstractNumId w:val="3"/>
  </w:num>
  <w:num w:numId="9">
    <w:abstractNumId w:val="1"/>
  </w:num>
  <w:num w:numId="10">
    <w:abstractNumId w:val="2"/>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85"/>
    <w:rsid w:val="00006CC2"/>
    <w:rsid w:val="00006D74"/>
    <w:rsid w:val="00013C67"/>
    <w:rsid w:val="000219DA"/>
    <w:rsid w:val="00021C5F"/>
    <w:rsid w:val="000223B5"/>
    <w:rsid w:val="00027932"/>
    <w:rsid w:val="00027B85"/>
    <w:rsid w:val="00031C46"/>
    <w:rsid w:val="00033E6F"/>
    <w:rsid w:val="000346F2"/>
    <w:rsid w:val="00036018"/>
    <w:rsid w:val="000367F9"/>
    <w:rsid w:val="00037806"/>
    <w:rsid w:val="00037E5E"/>
    <w:rsid w:val="00040654"/>
    <w:rsid w:val="00040977"/>
    <w:rsid w:val="00043457"/>
    <w:rsid w:val="00043E9E"/>
    <w:rsid w:val="0004735A"/>
    <w:rsid w:val="00056213"/>
    <w:rsid w:val="0005707B"/>
    <w:rsid w:val="000628D6"/>
    <w:rsid w:val="0007214E"/>
    <w:rsid w:val="00072EC7"/>
    <w:rsid w:val="00081F5E"/>
    <w:rsid w:val="00084D94"/>
    <w:rsid w:val="0008628B"/>
    <w:rsid w:val="00087C19"/>
    <w:rsid w:val="000907C2"/>
    <w:rsid w:val="00091C43"/>
    <w:rsid w:val="000A3BE7"/>
    <w:rsid w:val="000A3E85"/>
    <w:rsid w:val="000A5619"/>
    <w:rsid w:val="000B4C81"/>
    <w:rsid w:val="000B555E"/>
    <w:rsid w:val="000B5EDA"/>
    <w:rsid w:val="000B6A32"/>
    <w:rsid w:val="000B7381"/>
    <w:rsid w:val="000C3300"/>
    <w:rsid w:val="000C45FA"/>
    <w:rsid w:val="000C7278"/>
    <w:rsid w:val="000D37A9"/>
    <w:rsid w:val="000D67E5"/>
    <w:rsid w:val="000E320F"/>
    <w:rsid w:val="000E3ABE"/>
    <w:rsid w:val="000E5CC3"/>
    <w:rsid w:val="000F54FF"/>
    <w:rsid w:val="000F673B"/>
    <w:rsid w:val="00106696"/>
    <w:rsid w:val="0012679D"/>
    <w:rsid w:val="00126F43"/>
    <w:rsid w:val="00134C5B"/>
    <w:rsid w:val="00141E77"/>
    <w:rsid w:val="00147803"/>
    <w:rsid w:val="00153C1E"/>
    <w:rsid w:val="001552BF"/>
    <w:rsid w:val="001668A4"/>
    <w:rsid w:val="00170F29"/>
    <w:rsid w:val="00172926"/>
    <w:rsid w:val="001772EA"/>
    <w:rsid w:val="00177DEB"/>
    <w:rsid w:val="00177DF9"/>
    <w:rsid w:val="001811E7"/>
    <w:rsid w:val="00191491"/>
    <w:rsid w:val="00191C77"/>
    <w:rsid w:val="001A7D77"/>
    <w:rsid w:val="001B2BF8"/>
    <w:rsid w:val="001C0578"/>
    <w:rsid w:val="001D1771"/>
    <w:rsid w:val="001D42C1"/>
    <w:rsid w:val="001D4546"/>
    <w:rsid w:val="001D49D9"/>
    <w:rsid w:val="001D59C2"/>
    <w:rsid w:val="001E16DF"/>
    <w:rsid w:val="001E4BC3"/>
    <w:rsid w:val="001F3CAD"/>
    <w:rsid w:val="001F43CF"/>
    <w:rsid w:val="001F53DA"/>
    <w:rsid w:val="00200AC6"/>
    <w:rsid w:val="00201217"/>
    <w:rsid w:val="00202947"/>
    <w:rsid w:val="00202A6B"/>
    <w:rsid w:val="002061DB"/>
    <w:rsid w:val="002153E3"/>
    <w:rsid w:val="00221198"/>
    <w:rsid w:val="002236F6"/>
    <w:rsid w:val="002257C3"/>
    <w:rsid w:val="00233B3D"/>
    <w:rsid w:val="00243870"/>
    <w:rsid w:val="00244F80"/>
    <w:rsid w:val="00245FEB"/>
    <w:rsid w:val="002555E7"/>
    <w:rsid w:val="0025725A"/>
    <w:rsid w:val="00257884"/>
    <w:rsid w:val="00261813"/>
    <w:rsid w:val="00263647"/>
    <w:rsid w:val="00263DB4"/>
    <w:rsid w:val="00264FD2"/>
    <w:rsid w:val="00266621"/>
    <w:rsid w:val="002666B9"/>
    <w:rsid w:val="00272F3B"/>
    <w:rsid w:val="0027313D"/>
    <w:rsid w:val="00280505"/>
    <w:rsid w:val="0028162C"/>
    <w:rsid w:val="00282F3C"/>
    <w:rsid w:val="002831B2"/>
    <w:rsid w:val="00284A06"/>
    <w:rsid w:val="00287DAC"/>
    <w:rsid w:val="002968B7"/>
    <w:rsid w:val="002A2C0E"/>
    <w:rsid w:val="002A31A0"/>
    <w:rsid w:val="002A3C43"/>
    <w:rsid w:val="002A581D"/>
    <w:rsid w:val="002A5F88"/>
    <w:rsid w:val="002A61E1"/>
    <w:rsid w:val="002B1054"/>
    <w:rsid w:val="002B1688"/>
    <w:rsid w:val="002B42E9"/>
    <w:rsid w:val="002B4A45"/>
    <w:rsid w:val="002B6947"/>
    <w:rsid w:val="002C107D"/>
    <w:rsid w:val="002C1DD8"/>
    <w:rsid w:val="002C2E09"/>
    <w:rsid w:val="002C4A9F"/>
    <w:rsid w:val="002C505F"/>
    <w:rsid w:val="002C6495"/>
    <w:rsid w:val="002D6457"/>
    <w:rsid w:val="002E33A8"/>
    <w:rsid w:val="002E3BA5"/>
    <w:rsid w:val="002E4FF3"/>
    <w:rsid w:val="002E5EA3"/>
    <w:rsid w:val="002E727A"/>
    <w:rsid w:val="002E764C"/>
    <w:rsid w:val="002F4C75"/>
    <w:rsid w:val="002F7FCA"/>
    <w:rsid w:val="00303C50"/>
    <w:rsid w:val="0030508D"/>
    <w:rsid w:val="00306240"/>
    <w:rsid w:val="00306D62"/>
    <w:rsid w:val="003073AF"/>
    <w:rsid w:val="00311301"/>
    <w:rsid w:val="0031435C"/>
    <w:rsid w:val="00316FB9"/>
    <w:rsid w:val="003177BC"/>
    <w:rsid w:val="003230D0"/>
    <w:rsid w:val="00324024"/>
    <w:rsid w:val="0032439F"/>
    <w:rsid w:val="00326999"/>
    <w:rsid w:val="0033020B"/>
    <w:rsid w:val="00333DA5"/>
    <w:rsid w:val="003364D5"/>
    <w:rsid w:val="003376E2"/>
    <w:rsid w:val="003433B5"/>
    <w:rsid w:val="0034426E"/>
    <w:rsid w:val="0034463A"/>
    <w:rsid w:val="00345F92"/>
    <w:rsid w:val="003519EB"/>
    <w:rsid w:val="0035307E"/>
    <w:rsid w:val="0035551E"/>
    <w:rsid w:val="00356984"/>
    <w:rsid w:val="00366247"/>
    <w:rsid w:val="00370108"/>
    <w:rsid w:val="00372E36"/>
    <w:rsid w:val="003732E6"/>
    <w:rsid w:val="00376170"/>
    <w:rsid w:val="003777DD"/>
    <w:rsid w:val="00383569"/>
    <w:rsid w:val="00384155"/>
    <w:rsid w:val="00385F2D"/>
    <w:rsid w:val="00386931"/>
    <w:rsid w:val="0038A250"/>
    <w:rsid w:val="003927EA"/>
    <w:rsid w:val="00393501"/>
    <w:rsid w:val="0039558B"/>
    <w:rsid w:val="003A06EE"/>
    <w:rsid w:val="003A0A83"/>
    <w:rsid w:val="003A11A1"/>
    <w:rsid w:val="003A441F"/>
    <w:rsid w:val="003A56A7"/>
    <w:rsid w:val="003A77A4"/>
    <w:rsid w:val="003B0B45"/>
    <w:rsid w:val="003B6EBB"/>
    <w:rsid w:val="003C097D"/>
    <w:rsid w:val="003C0E6F"/>
    <w:rsid w:val="003C41D5"/>
    <w:rsid w:val="003C6972"/>
    <w:rsid w:val="003C73CE"/>
    <w:rsid w:val="003D5AB7"/>
    <w:rsid w:val="003E375E"/>
    <w:rsid w:val="003E43B2"/>
    <w:rsid w:val="003E7EB1"/>
    <w:rsid w:val="003F5169"/>
    <w:rsid w:val="003F6F5D"/>
    <w:rsid w:val="00401F5C"/>
    <w:rsid w:val="004048A9"/>
    <w:rsid w:val="00407C38"/>
    <w:rsid w:val="00407EDD"/>
    <w:rsid w:val="0041144E"/>
    <w:rsid w:val="0041488B"/>
    <w:rsid w:val="0042161A"/>
    <w:rsid w:val="00427783"/>
    <w:rsid w:val="00431B76"/>
    <w:rsid w:val="0043739B"/>
    <w:rsid w:val="00443B3B"/>
    <w:rsid w:val="00447D10"/>
    <w:rsid w:val="004502D3"/>
    <w:rsid w:val="004508F1"/>
    <w:rsid w:val="00452AC9"/>
    <w:rsid w:val="00452E6F"/>
    <w:rsid w:val="0045395A"/>
    <w:rsid w:val="004569D5"/>
    <w:rsid w:val="004574DE"/>
    <w:rsid w:val="00461145"/>
    <w:rsid w:val="004626E3"/>
    <w:rsid w:val="00465E58"/>
    <w:rsid w:val="004750DE"/>
    <w:rsid w:val="00475C1C"/>
    <w:rsid w:val="004773D1"/>
    <w:rsid w:val="00480443"/>
    <w:rsid w:val="00480C92"/>
    <w:rsid w:val="004814F2"/>
    <w:rsid w:val="00490918"/>
    <w:rsid w:val="0049336B"/>
    <w:rsid w:val="0049479E"/>
    <w:rsid w:val="004A0321"/>
    <w:rsid w:val="004A3B21"/>
    <w:rsid w:val="004B0A12"/>
    <w:rsid w:val="004B60ED"/>
    <w:rsid w:val="004C6C92"/>
    <w:rsid w:val="004D0E4D"/>
    <w:rsid w:val="004D26FB"/>
    <w:rsid w:val="004D3428"/>
    <w:rsid w:val="004D508E"/>
    <w:rsid w:val="004D7CF7"/>
    <w:rsid w:val="004E61CA"/>
    <w:rsid w:val="004F0387"/>
    <w:rsid w:val="004F06B9"/>
    <w:rsid w:val="004F1A71"/>
    <w:rsid w:val="004F1C94"/>
    <w:rsid w:val="004F2EBD"/>
    <w:rsid w:val="004F6A0D"/>
    <w:rsid w:val="005004B9"/>
    <w:rsid w:val="00501C89"/>
    <w:rsid w:val="005029C7"/>
    <w:rsid w:val="00506389"/>
    <w:rsid w:val="00512AA7"/>
    <w:rsid w:val="00514C41"/>
    <w:rsid w:val="00517554"/>
    <w:rsid w:val="005222E7"/>
    <w:rsid w:val="005239B4"/>
    <w:rsid w:val="00525F2A"/>
    <w:rsid w:val="00527F69"/>
    <w:rsid w:val="00530EC5"/>
    <w:rsid w:val="0053168B"/>
    <w:rsid w:val="00535621"/>
    <w:rsid w:val="00536A49"/>
    <w:rsid w:val="005373C9"/>
    <w:rsid w:val="0054054E"/>
    <w:rsid w:val="00542166"/>
    <w:rsid w:val="005427A3"/>
    <w:rsid w:val="0054328E"/>
    <w:rsid w:val="00553ADD"/>
    <w:rsid w:val="005601C1"/>
    <w:rsid w:val="0056436D"/>
    <w:rsid w:val="00566D58"/>
    <w:rsid w:val="005742A6"/>
    <w:rsid w:val="00574688"/>
    <w:rsid w:val="00576AAE"/>
    <w:rsid w:val="00577517"/>
    <w:rsid w:val="0058007C"/>
    <w:rsid w:val="00582CF8"/>
    <w:rsid w:val="00586BB3"/>
    <w:rsid w:val="005877DD"/>
    <w:rsid w:val="005879B5"/>
    <w:rsid w:val="00590F4E"/>
    <w:rsid w:val="0059462F"/>
    <w:rsid w:val="00596614"/>
    <w:rsid w:val="005A152B"/>
    <w:rsid w:val="005A7B4F"/>
    <w:rsid w:val="005B1BD2"/>
    <w:rsid w:val="005B454B"/>
    <w:rsid w:val="005B4CD1"/>
    <w:rsid w:val="005B51E4"/>
    <w:rsid w:val="005C7803"/>
    <w:rsid w:val="005D1E77"/>
    <w:rsid w:val="005D32A6"/>
    <w:rsid w:val="005D5E1F"/>
    <w:rsid w:val="005D6CB0"/>
    <w:rsid w:val="005D7D7F"/>
    <w:rsid w:val="005E0947"/>
    <w:rsid w:val="005E12FB"/>
    <w:rsid w:val="005E1AE5"/>
    <w:rsid w:val="005E3BEE"/>
    <w:rsid w:val="005E3EE9"/>
    <w:rsid w:val="005E410E"/>
    <w:rsid w:val="005E4F18"/>
    <w:rsid w:val="005E554B"/>
    <w:rsid w:val="005E5E9A"/>
    <w:rsid w:val="005F60D8"/>
    <w:rsid w:val="005F713F"/>
    <w:rsid w:val="006004B9"/>
    <w:rsid w:val="00600E3A"/>
    <w:rsid w:val="0060247E"/>
    <w:rsid w:val="00602FC6"/>
    <w:rsid w:val="00603603"/>
    <w:rsid w:val="00604B6C"/>
    <w:rsid w:val="006055D3"/>
    <w:rsid w:val="00605858"/>
    <w:rsid w:val="00614B21"/>
    <w:rsid w:val="00614DE1"/>
    <w:rsid w:val="0061799F"/>
    <w:rsid w:val="0062017F"/>
    <w:rsid w:val="006226F9"/>
    <w:rsid w:val="00624B61"/>
    <w:rsid w:val="00625D8E"/>
    <w:rsid w:val="00625F8B"/>
    <w:rsid w:val="00626437"/>
    <w:rsid w:val="006303E8"/>
    <w:rsid w:val="00630777"/>
    <w:rsid w:val="006311C3"/>
    <w:rsid w:val="00634982"/>
    <w:rsid w:val="00640BD9"/>
    <w:rsid w:val="00642224"/>
    <w:rsid w:val="006448E6"/>
    <w:rsid w:val="006507D2"/>
    <w:rsid w:val="00655BB3"/>
    <w:rsid w:val="00657FC2"/>
    <w:rsid w:val="0066065D"/>
    <w:rsid w:val="00661633"/>
    <w:rsid w:val="00664AB8"/>
    <w:rsid w:val="006672F6"/>
    <w:rsid w:val="006715EA"/>
    <w:rsid w:val="006718EF"/>
    <w:rsid w:val="006804DD"/>
    <w:rsid w:val="00683167"/>
    <w:rsid w:val="0068786B"/>
    <w:rsid w:val="00691F22"/>
    <w:rsid w:val="00695870"/>
    <w:rsid w:val="006A3038"/>
    <w:rsid w:val="006A3187"/>
    <w:rsid w:val="006A4FC7"/>
    <w:rsid w:val="006A7FAA"/>
    <w:rsid w:val="006AAB77"/>
    <w:rsid w:val="006B335E"/>
    <w:rsid w:val="006B451B"/>
    <w:rsid w:val="006B4579"/>
    <w:rsid w:val="006C51C3"/>
    <w:rsid w:val="006C6F93"/>
    <w:rsid w:val="006D091D"/>
    <w:rsid w:val="006D0CE5"/>
    <w:rsid w:val="006E4971"/>
    <w:rsid w:val="006E4C9D"/>
    <w:rsid w:val="006E76B1"/>
    <w:rsid w:val="006F05C5"/>
    <w:rsid w:val="006F213A"/>
    <w:rsid w:val="006F3D6F"/>
    <w:rsid w:val="00701D05"/>
    <w:rsid w:val="00704CE5"/>
    <w:rsid w:val="0070788B"/>
    <w:rsid w:val="00707D8F"/>
    <w:rsid w:val="0071542B"/>
    <w:rsid w:val="007171EC"/>
    <w:rsid w:val="007177C3"/>
    <w:rsid w:val="00722F16"/>
    <w:rsid w:val="0072434A"/>
    <w:rsid w:val="00725B18"/>
    <w:rsid w:val="00725E2E"/>
    <w:rsid w:val="00731250"/>
    <w:rsid w:val="00731B25"/>
    <w:rsid w:val="00733A2E"/>
    <w:rsid w:val="007360BC"/>
    <w:rsid w:val="00737480"/>
    <w:rsid w:val="00737E71"/>
    <w:rsid w:val="0074331F"/>
    <w:rsid w:val="00743C2C"/>
    <w:rsid w:val="007458DD"/>
    <w:rsid w:val="007505AE"/>
    <w:rsid w:val="00755030"/>
    <w:rsid w:val="00756F35"/>
    <w:rsid w:val="00757CA0"/>
    <w:rsid w:val="00760273"/>
    <w:rsid w:val="0076157B"/>
    <w:rsid w:val="0076292F"/>
    <w:rsid w:val="00763BBA"/>
    <w:rsid w:val="0076746F"/>
    <w:rsid w:val="00767A06"/>
    <w:rsid w:val="00784FD3"/>
    <w:rsid w:val="00785AFC"/>
    <w:rsid w:val="0078659B"/>
    <w:rsid w:val="00787C29"/>
    <w:rsid w:val="00791489"/>
    <w:rsid w:val="00792C6F"/>
    <w:rsid w:val="00794A69"/>
    <w:rsid w:val="00794D85"/>
    <w:rsid w:val="0079553E"/>
    <w:rsid w:val="007978D5"/>
    <w:rsid w:val="007A0627"/>
    <w:rsid w:val="007A0ECA"/>
    <w:rsid w:val="007A11DB"/>
    <w:rsid w:val="007A54EF"/>
    <w:rsid w:val="007A6B9D"/>
    <w:rsid w:val="007B245E"/>
    <w:rsid w:val="007B3CE9"/>
    <w:rsid w:val="007B79FC"/>
    <w:rsid w:val="007C265D"/>
    <w:rsid w:val="007C342C"/>
    <w:rsid w:val="007C3F43"/>
    <w:rsid w:val="007C63B0"/>
    <w:rsid w:val="007C7BAA"/>
    <w:rsid w:val="007D4CC7"/>
    <w:rsid w:val="007F2623"/>
    <w:rsid w:val="007F269E"/>
    <w:rsid w:val="007F4563"/>
    <w:rsid w:val="007F6DD8"/>
    <w:rsid w:val="007F7C4D"/>
    <w:rsid w:val="008022B3"/>
    <w:rsid w:val="00802C50"/>
    <w:rsid w:val="008056A5"/>
    <w:rsid w:val="00806CCD"/>
    <w:rsid w:val="00806F29"/>
    <w:rsid w:val="00816622"/>
    <w:rsid w:val="00817251"/>
    <w:rsid w:val="0082153E"/>
    <w:rsid w:val="00822748"/>
    <w:rsid w:val="00824C39"/>
    <w:rsid w:val="00832A80"/>
    <w:rsid w:val="00835411"/>
    <w:rsid w:val="00835F3E"/>
    <w:rsid w:val="0084015E"/>
    <w:rsid w:val="0084268E"/>
    <w:rsid w:val="00851C77"/>
    <w:rsid w:val="00855C03"/>
    <w:rsid w:val="0086479F"/>
    <w:rsid w:val="00866B0D"/>
    <w:rsid w:val="008671C9"/>
    <w:rsid w:val="00876BF7"/>
    <w:rsid w:val="008845E3"/>
    <w:rsid w:val="00885964"/>
    <w:rsid w:val="008877D5"/>
    <w:rsid w:val="00892F13"/>
    <w:rsid w:val="008A0433"/>
    <w:rsid w:val="008A3483"/>
    <w:rsid w:val="008A67D8"/>
    <w:rsid w:val="008B09AE"/>
    <w:rsid w:val="008B1236"/>
    <w:rsid w:val="008B2DF1"/>
    <w:rsid w:val="008B3F20"/>
    <w:rsid w:val="008B4DB4"/>
    <w:rsid w:val="008C13A9"/>
    <w:rsid w:val="008C580F"/>
    <w:rsid w:val="008C5B8C"/>
    <w:rsid w:val="008C5D8D"/>
    <w:rsid w:val="008C68AF"/>
    <w:rsid w:val="008D3C0A"/>
    <w:rsid w:val="008D407C"/>
    <w:rsid w:val="008E1081"/>
    <w:rsid w:val="008F4E36"/>
    <w:rsid w:val="008F53AE"/>
    <w:rsid w:val="008F5EA2"/>
    <w:rsid w:val="00900358"/>
    <w:rsid w:val="00902F76"/>
    <w:rsid w:val="00904C15"/>
    <w:rsid w:val="00911DAE"/>
    <w:rsid w:val="0091421B"/>
    <w:rsid w:val="009154F4"/>
    <w:rsid w:val="009217E0"/>
    <w:rsid w:val="0092480D"/>
    <w:rsid w:val="00924B6D"/>
    <w:rsid w:val="009378B3"/>
    <w:rsid w:val="00937D0B"/>
    <w:rsid w:val="0094134A"/>
    <w:rsid w:val="0094665C"/>
    <w:rsid w:val="009477B9"/>
    <w:rsid w:val="0095100C"/>
    <w:rsid w:val="0095193F"/>
    <w:rsid w:val="00954BAE"/>
    <w:rsid w:val="009553A2"/>
    <w:rsid w:val="00956536"/>
    <w:rsid w:val="00957E32"/>
    <w:rsid w:val="009616EC"/>
    <w:rsid w:val="009618BC"/>
    <w:rsid w:val="009635B0"/>
    <w:rsid w:val="00971880"/>
    <w:rsid w:val="00974200"/>
    <w:rsid w:val="009804E7"/>
    <w:rsid w:val="00981238"/>
    <w:rsid w:val="0098284C"/>
    <w:rsid w:val="009852C4"/>
    <w:rsid w:val="0099080B"/>
    <w:rsid w:val="00991EA3"/>
    <w:rsid w:val="00996B52"/>
    <w:rsid w:val="009A0035"/>
    <w:rsid w:val="009A200D"/>
    <w:rsid w:val="009A5A4F"/>
    <w:rsid w:val="009A7BD9"/>
    <w:rsid w:val="009B2F8F"/>
    <w:rsid w:val="009B4C4D"/>
    <w:rsid w:val="009C0C90"/>
    <w:rsid w:val="009C1036"/>
    <w:rsid w:val="009C18EE"/>
    <w:rsid w:val="009C24A2"/>
    <w:rsid w:val="009C2DDA"/>
    <w:rsid w:val="009C3B02"/>
    <w:rsid w:val="009C6D8A"/>
    <w:rsid w:val="009C7877"/>
    <w:rsid w:val="009D07B3"/>
    <w:rsid w:val="009D2602"/>
    <w:rsid w:val="009D6578"/>
    <w:rsid w:val="009E0085"/>
    <w:rsid w:val="009F2C8E"/>
    <w:rsid w:val="009F42E8"/>
    <w:rsid w:val="009F5C97"/>
    <w:rsid w:val="009F670E"/>
    <w:rsid w:val="00A02A6F"/>
    <w:rsid w:val="00A03DC1"/>
    <w:rsid w:val="00A04FD1"/>
    <w:rsid w:val="00A053DB"/>
    <w:rsid w:val="00A06D4E"/>
    <w:rsid w:val="00A122BB"/>
    <w:rsid w:val="00A16ED0"/>
    <w:rsid w:val="00A17819"/>
    <w:rsid w:val="00A214FC"/>
    <w:rsid w:val="00A2658C"/>
    <w:rsid w:val="00A26F52"/>
    <w:rsid w:val="00A3395C"/>
    <w:rsid w:val="00A34BB7"/>
    <w:rsid w:val="00A36D90"/>
    <w:rsid w:val="00A460EE"/>
    <w:rsid w:val="00A479DF"/>
    <w:rsid w:val="00A47A5B"/>
    <w:rsid w:val="00A50B45"/>
    <w:rsid w:val="00A5743A"/>
    <w:rsid w:val="00A62DF0"/>
    <w:rsid w:val="00A64959"/>
    <w:rsid w:val="00A65100"/>
    <w:rsid w:val="00A66D49"/>
    <w:rsid w:val="00A66F53"/>
    <w:rsid w:val="00A7117B"/>
    <w:rsid w:val="00A71CCF"/>
    <w:rsid w:val="00A71E7E"/>
    <w:rsid w:val="00A74042"/>
    <w:rsid w:val="00A76C09"/>
    <w:rsid w:val="00A771FD"/>
    <w:rsid w:val="00A8026A"/>
    <w:rsid w:val="00A81421"/>
    <w:rsid w:val="00A819DC"/>
    <w:rsid w:val="00A83B06"/>
    <w:rsid w:val="00A85813"/>
    <w:rsid w:val="00A865D9"/>
    <w:rsid w:val="00A878C3"/>
    <w:rsid w:val="00A908CC"/>
    <w:rsid w:val="00A9128E"/>
    <w:rsid w:val="00A92F42"/>
    <w:rsid w:val="00A9640A"/>
    <w:rsid w:val="00AB6914"/>
    <w:rsid w:val="00AB6FFC"/>
    <w:rsid w:val="00AB708B"/>
    <w:rsid w:val="00AC0299"/>
    <w:rsid w:val="00AC2560"/>
    <w:rsid w:val="00AC25BF"/>
    <w:rsid w:val="00AC34E2"/>
    <w:rsid w:val="00AC7B06"/>
    <w:rsid w:val="00AD15CE"/>
    <w:rsid w:val="00AD1C1A"/>
    <w:rsid w:val="00AD4C37"/>
    <w:rsid w:val="00AD76AF"/>
    <w:rsid w:val="00AE44BF"/>
    <w:rsid w:val="00AE7393"/>
    <w:rsid w:val="00AF1C13"/>
    <w:rsid w:val="00AF32D7"/>
    <w:rsid w:val="00B110E2"/>
    <w:rsid w:val="00B13004"/>
    <w:rsid w:val="00B1551A"/>
    <w:rsid w:val="00B1714A"/>
    <w:rsid w:val="00B209DE"/>
    <w:rsid w:val="00B245BC"/>
    <w:rsid w:val="00B2518E"/>
    <w:rsid w:val="00B25C3E"/>
    <w:rsid w:val="00B420E3"/>
    <w:rsid w:val="00B47BF7"/>
    <w:rsid w:val="00B50990"/>
    <w:rsid w:val="00B54106"/>
    <w:rsid w:val="00B55F52"/>
    <w:rsid w:val="00B62FC3"/>
    <w:rsid w:val="00B63C11"/>
    <w:rsid w:val="00B66C78"/>
    <w:rsid w:val="00B730C2"/>
    <w:rsid w:val="00B75ABB"/>
    <w:rsid w:val="00B7689B"/>
    <w:rsid w:val="00B81A2A"/>
    <w:rsid w:val="00B854AA"/>
    <w:rsid w:val="00B917C9"/>
    <w:rsid w:val="00B92DD6"/>
    <w:rsid w:val="00B9305D"/>
    <w:rsid w:val="00B96D02"/>
    <w:rsid w:val="00BA5B07"/>
    <w:rsid w:val="00BA73C9"/>
    <w:rsid w:val="00BB1A16"/>
    <w:rsid w:val="00BB2229"/>
    <w:rsid w:val="00BB5C6C"/>
    <w:rsid w:val="00BC0183"/>
    <w:rsid w:val="00BC0F1A"/>
    <w:rsid w:val="00BC274D"/>
    <w:rsid w:val="00BC3F96"/>
    <w:rsid w:val="00BD10AB"/>
    <w:rsid w:val="00BD1C60"/>
    <w:rsid w:val="00BD44A2"/>
    <w:rsid w:val="00BD44FA"/>
    <w:rsid w:val="00BD46D3"/>
    <w:rsid w:val="00BE5C74"/>
    <w:rsid w:val="00BF0E0F"/>
    <w:rsid w:val="00BF76F9"/>
    <w:rsid w:val="00C009DF"/>
    <w:rsid w:val="00C01673"/>
    <w:rsid w:val="00C12EFE"/>
    <w:rsid w:val="00C14636"/>
    <w:rsid w:val="00C17BD6"/>
    <w:rsid w:val="00C3716A"/>
    <w:rsid w:val="00C37358"/>
    <w:rsid w:val="00C412DE"/>
    <w:rsid w:val="00C41EE1"/>
    <w:rsid w:val="00C4293E"/>
    <w:rsid w:val="00C42A8F"/>
    <w:rsid w:val="00C42E0C"/>
    <w:rsid w:val="00C45437"/>
    <w:rsid w:val="00C45A72"/>
    <w:rsid w:val="00C46B45"/>
    <w:rsid w:val="00C50C00"/>
    <w:rsid w:val="00C531FD"/>
    <w:rsid w:val="00C538FD"/>
    <w:rsid w:val="00C70476"/>
    <w:rsid w:val="00C72C2B"/>
    <w:rsid w:val="00C844CB"/>
    <w:rsid w:val="00C879C1"/>
    <w:rsid w:val="00C90F3B"/>
    <w:rsid w:val="00C941ED"/>
    <w:rsid w:val="00C9461A"/>
    <w:rsid w:val="00CA49CE"/>
    <w:rsid w:val="00CA6AFF"/>
    <w:rsid w:val="00CA70D5"/>
    <w:rsid w:val="00CB0198"/>
    <w:rsid w:val="00CB125B"/>
    <w:rsid w:val="00CB3851"/>
    <w:rsid w:val="00CC47EC"/>
    <w:rsid w:val="00CC4FE7"/>
    <w:rsid w:val="00CD115A"/>
    <w:rsid w:val="00CD1E67"/>
    <w:rsid w:val="00CD2582"/>
    <w:rsid w:val="00CD3EC8"/>
    <w:rsid w:val="00CD46C8"/>
    <w:rsid w:val="00CD600B"/>
    <w:rsid w:val="00CE1739"/>
    <w:rsid w:val="00CE2718"/>
    <w:rsid w:val="00CE2A38"/>
    <w:rsid w:val="00CE67DE"/>
    <w:rsid w:val="00CE74EC"/>
    <w:rsid w:val="00CF1CCF"/>
    <w:rsid w:val="00CF2BC5"/>
    <w:rsid w:val="00CF602B"/>
    <w:rsid w:val="00CF7255"/>
    <w:rsid w:val="00D00A2F"/>
    <w:rsid w:val="00D07569"/>
    <w:rsid w:val="00D11018"/>
    <w:rsid w:val="00D128DB"/>
    <w:rsid w:val="00D14B65"/>
    <w:rsid w:val="00D17083"/>
    <w:rsid w:val="00D217C3"/>
    <w:rsid w:val="00D2199C"/>
    <w:rsid w:val="00D2465C"/>
    <w:rsid w:val="00D24C18"/>
    <w:rsid w:val="00D336EF"/>
    <w:rsid w:val="00D33957"/>
    <w:rsid w:val="00D33B89"/>
    <w:rsid w:val="00D33EA1"/>
    <w:rsid w:val="00D35BCE"/>
    <w:rsid w:val="00D45CC3"/>
    <w:rsid w:val="00D46993"/>
    <w:rsid w:val="00D47830"/>
    <w:rsid w:val="00D5236B"/>
    <w:rsid w:val="00D53162"/>
    <w:rsid w:val="00D53D2C"/>
    <w:rsid w:val="00D56223"/>
    <w:rsid w:val="00D6323C"/>
    <w:rsid w:val="00D64949"/>
    <w:rsid w:val="00D67560"/>
    <w:rsid w:val="00D709CC"/>
    <w:rsid w:val="00D72E08"/>
    <w:rsid w:val="00D764BA"/>
    <w:rsid w:val="00D804C7"/>
    <w:rsid w:val="00D8415D"/>
    <w:rsid w:val="00D8576E"/>
    <w:rsid w:val="00D85886"/>
    <w:rsid w:val="00D85E2D"/>
    <w:rsid w:val="00D900EF"/>
    <w:rsid w:val="00D93901"/>
    <w:rsid w:val="00DA1DEF"/>
    <w:rsid w:val="00DA27AC"/>
    <w:rsid w:val="00DB0F9D"/>
    <w:rsid w:val="00DB1CDD"/>
    <w:rsid w:val="00DB2590"/>
    <w:rsid w:val="00DB58AC"/>
    <w:rsid w:val="00DC2353"/>
    <w:rsid w:val="00DC2D44"/>
    <w:rsid w:val="00DC35FE"/>
    <w:rsid w:val="00DC43FB"/>
    <w:rsid w:val="00DD48B8"/>
    <w:rsid w:val="00DD6DA3"/>
    <w:rsid w:val="00DE103C"/>
    <w:rsid w:val="00DE4431"/>
    <w:rsid w:val="00DE52A4"/>
    <w:rsid w:val="00DF0F7D"/>
    <w:rsid w:val="00DF3155"/>
    <w:rsid w:val="00DF3207"/>
    <w:rsid w:val="00DF49B6"/>
    <w:rsid w:val="00DF4DD1"/>
    <w:rsid w:val="00E02829"/>
    <w:rsid w:val="00E02EDB"/>
    <w:rsid w:val="00E064B0"/>
    <w:rsid w:val="00E06BBD"/>
    <w:rsid w:val="00E109FC"/>
    <w:rsid w:val="00E10E9B"/>
    <w:rsid w:val="00E1434F"/>
    <w:rsid w:val="00E15C82"/>
    <w:rsid w:val="00E200A3"/>
    <w:rsid w:val="00E21372"/>
    <w:rsid w:val="00E22BEF"/>
    <w:rsid w:val="00E23458"/>
    <w:rsid w:val="00E24806"/>
    <w:rsid w:val="00E2577E"/>
    <w:rsid w:val="00E27AE6"/>
    <w:rsid w:val="00E31889"/>
    <w:rsid w:val="00E34BAD"/>
    <w:rsid w:val="00E44979"/>
    <w:rsid w:val="00E45071"/>
    <w:rsid w:val="00E47113"/>
    <w:rsid w:val="00E5296D"/>
    <w:rsid w:val="00E61260"/>
    <w:rsid w:val="00E617B6"/>
    <w:rsid w:val="00E64ACA"/>
    <w:rsid w:val="00E65392"/>
    <w:rsid w:val="00E658A1"/>
    <w:rsid w:val="00E667B2"/>
    <w:rsid w:val="00E66A59"/>
    <w:rsid w:val="00E66FE6"/>
    <w:rsid w:val="00E72129"/>
    <w:rsid w:val="00E72B36"/>
    <w:rsid w:val="00E82938"/>
    <w:rsid w:val="00E82EE4"/>
    <w:rsid w:val="00E849CD"/>
    <w:rsid w:val="00E85502"/>
    <w:rsid w:val="00E85BC8"/>
    <w:rsid w:val="00E86FFB"/>
    <w:rsid w:val="00E875CF"/>
    <w:rsid w:val="00E93396"/>
    <w:rsid w:val="00E935F3"/>
    <w:rsid w:val="00E955EE"/>
    <w:rsid w:val="00EA1C92"/>
    <w:rsid w:val="00EA2D2D"/>
    <w:rsid w:val="00EA30D3"/>
    <w:rsid w:val="00EA35E4"/>
    <w:rsid w:val="00EB257C"/>
    <w:rsid w:val="00EB4AC8"/>
    <w:rsid w:val="00EC2420"/>
    <w:rsid w:val="00ED1E67"/>
    <w:rsid w:val="00ED5855"/>
    <w:rsid w:val="00ED764B"/>
    <w:rsid w:val="00EE0202"/>
    <w:rsid w:val="00EE25BC"/>
    <w:rsid w:val="00EF7143"/>
    <w:rsid w:val="00EF7A5D"/>
    <w:rsid w:val="00F004C0"/>
    <w:rsid w:val="00F03316"/>
    <w:rsid w:val="00F0513F"/>
    <w:rsid w:val="00F07ED6"/>
    <w:rsid w:val="00F1378C"/>
    <w:rsid w:val="00F149E7"/>
    <w:rsid w:val="00F14DE8"/>
    <w:rsid w:val="00F15CB3"/>
    <w:rsid w:val="00F20265"/>
    <w:rsid w:val="00F218F7"/>
    <w:rsid w:val="00F2203B"/>
    <w:rsid w:val="00F2226B"/>
    <w:rsid w:val="00F22431"/>
    <w:rsid w:val="00F37EF3"/>
    <w:rsid w:val="00F477E0"/>
    <w:rsid w:val="00F52F40"/>
    <w:rsid w:val="00F5344E"/>
    <w:rsid w:val="00F53FD3"/>
    <w:rsid w:val="00F54D3A"/>
    <w:rsid w:val="00F60CC1"/>
    <w:rsid w:val="00F6512E"/>
    <w:rsid w:val="00F66584"/>
    <w:rsid w:val="00F71B54"/>
    <w:rsid w:val="00F76848"/>
    <w:rsid w:val="00F774D9"/>
    <w:rsid w:val="00F82665"/>
    <w:rsid w:val="00F86E8F"/>
    <w:rsid w:val="00F9153A"/>
    <w:rsid w:val="00F929C8"/>
    <w:rsid w:val="00F94C5B"/>
    <w:rsid w:val="00F94E52"/>
    <w:rsid w:val="00F951DD"/>
    <w:rsid w:val="00F975C8"/>
    <w:rsid w:val="00FA2A0E"/>
    <w:rsid w:val="00FC044B"/>
    <w:rsid w:val="00FC0988"/>
    <w:rsid w:val="00FC23CC"/>
    <w:rsid w:val="00FC52B6"/>
    <w:rsid w:val="00FC5896"/>
    <w:rsid w:val="00FC75A9"/>
    <w:rsid w:val="00FC765B"/>
    <w:rsid w:val="00FC7FCA"/>
    <w:rsid w:val="00FD1D13"/>
    <w:rsid w:val="00FD2359"/>
    <w:rsid w:val="00FD2A21"/>
    <w:rsid w:val="00FD2DF4"/>
    <w:rsid w:val="00FD2EA8"/>
    <w:rsid w:val="00FD310C"/>
    <w:rsid w:val="00FD3351"/>
    <w:rsid w:val="00FD47A9"/>
    <w:rsid w:val="00FD779D"/>
    <w:rsid w:val="00FD7A37"/>
    <w:rsid w:val="00FE3808"/>
    <w:rsid w:val="00FF13B6"/>
    <w:rsid w:val="00FF1BD0"/>
    <w:rsid w:val="00FF1D6D"/>
    <w:rsid w:val="00FF5C0D"/>
    <w:rsid w:val="00FF79A2"/>
    <w:rsid w:val="0141844D"/>
    <w:rsid w:val="027210BA"/>
    <w:rsid w:val="028AA74E"/>
    <w:rsid w:val="035DA097"/>
    <w:rsid w:val="03E90317"/>
    <w:rsid w:val="03EFAC42"/>
    <w:rsid w:val="05C9CA6F"/>
    <w:rsid w:val="05EBF538"/>
    <w:rsid w:val="0682C7D6"/>
    <w:rsid w:val="0761BC9B"/>
    <w:rsid w:val="0787C599"/>
    <w:rsid w:val="07BEEE28"/>
    <w:rsid w:val="07C28B2C"/>
    <w:rsid w:val="099D3F3F"/>
    <w:rsid w:val="0AFA9B03"/>
    <w:rsid w:val="0C285765"/>
    <w:rsid w:val="0D1F8C40"/>
    <w:rsid w:val="0D481B15"/>
    <w:rsid w:val="0D4EF9AF"/>
    <w:rsid w:val="0DF855D9"/>
    <w:rsid w:val="0ED6E605"/>
    <w:rsid w:val="121140B0"/>
    <w:rsid w:val="125D9F7A"/>
    <w:rsid w:val="14B3E4B6"/>
    <w:rsid w:val="1569B2D4"/>
    <w:rsid w:val="1579EBC2"/>
    <w:rsid w:val="157AE533"/>
    <w:rsid w:val="1590603E"/>
    <w:rsid w:val="1595403C"/>
    <w:rsid w:val="15CF20AF"/>
    <w:rsid w:val="16C0B76E"/>
    <w:rsid w:val="174EA8D6"/>
    <w:rsid w:val="17536AAE"/>
    <w:rsid w:val="17E8C54B"/>
    <w:rsid w:val="1A14545A"/>
    <w:rsid w:val="1A47690C"/>
    <w:rsid w:val="1ADFE0DF"/>
    <w:rsid w:val="1BCA6BB9"/>
    <w:rsid w:val="1C077502"/>
    <w:rsid w:val="1CFFFE6D"/>
    <w:rsid w:val="1E384733"/>
    <w:rsid w:val="200ECF92"/>
    <w:rsid w:val="2119C813"/>
    <w:rsid w:val="21BB571D"/>
    <w:rsid w:val="2394AB6D"/>
    <w:rsid w:val="26B24FDE"/>
    <w:rsid w:val="2789A9F9"/>
    <w:rsid w:val="27A9809D"/>
    <w:rsid w:val="286F1492"/>
    <w:rsid w:val="2886146C"/>
    <w:rsid w:val="29AEE87C"/>
    <w:rsid w:val="2A02FBB8"/>
    <w:rsid w:val="2A6E4023"/>
    <w:rsid w:val="2A7C9D4F"/>
    <w:rsid w:val="2AD93C4B"/>
    <w:rsid w:val="2CA9C86B"/>
    <w:rsid w:val="2D485A9E"/>
    <w:rsid w:val="2D83B61C"/>
    <w:rsid w:val="2E342025"/>
    <w:rsid w:val="2F07B6D7"/>
    <w:rsid w:val="2FDE573E"/>
    <w:rsid w:val="30A03CDC"/>
    <w:rsid w:val="315C0F39"/>
    <w:rsid w:val="321BBBDB"/>
    <w:rsid w:val="328B23F5"/>
    <w:rsid w:val="32948CDB"/>
    <w:rsid w:val="32AD73DE"/>
    <w:rsid w:val="364B15BB"/>
    <w:rsid w:val="36A3CC14"/>
    <w:rsid w:val="372EA8EA"/>
    <w:rsid w:val="37892538"/>
    <w:rsid w:val="39E9389F"/>
    <w:rsid w:val="3A506C5A"/>
    <w:rsid w:val="3B195EAD"/>
    <w:rsid w:val="3C08024B"/>
    <w:rsid w:val="3C3608B7"/>
    <w:rsid w:val="3C823907"/>
    <w:rsid w:val="3CAE738E"/>
    <w:rsid w:val="3CE1E06D"/>
    <w:rsid w:val="3D1DECA0"/>
    <w:rsid w:val="3F3D97CD"/>
    <w:rsid w:val="3F62B41C"/>
    <w:rsid w:val="3FE61450"/>
    <w:rsid w:val="4102A6E0"/>
    <w:rsid w:val="4189D237"/>
    <w:rsid w:val="419239DC"/>
    <w:rsid w:val="41ED59AD"/>
    <w:rsid w:val="420285C8"/>
    <w:rsid w:val="427073CF"/>
    <w:rsid w:val="428DE848"/>
    <w:rsid w:val="43B54EF7"/>
    <w:rsid w:val="4454D0EF"/>
    <w:rsid w:val="45ABB631"/>
    <w:rsid w:val="4615BDBE"/>
    <w:rsid w:val="48DEE3D6"/>
    <w:rsid w:val="499D7773"/>
    <w:rsid w:val="4A8DA950"/>
    <w:rsid w:val="4B148C30"/>
    <w:rsid w:val="4B420975"/>
    <w:rsid w:val="4C48D09E"/>
    <w:rsid w:val="4CCC84DE"/>
    <w:rsid w:val="4D7722E5"/>
    <w:rsid w:val="4D8E5298"/>
    <w:rsid w:val="4DBFFD8B"/>
    <w:rsid w:val="4E1FB6DE"/>
    <w:rsid w:val="4E8E37AE"/>
    <w:rsid w:val="4EFF063B"/>
    <w:rsid w:val="4F7C94A7"/>
    <w:rsid w:val="4F9BB14C"/>
    <w:rsid w:val="500CB8F7"/>
    <w:rsid w:val="504F4F4E"/>
    <w:rsid w:val="506E702C"/>
    <w:rsid w:val="515AF4DA"/>
    <w:rsid w:val="533BC662"/>
    <w:rsid w:val="53C35660"/>
    <w:rsid w:val="5403FBED"/>
    <w:rsid w:val="546C4FC4"/>
    <w:rsid w:val="55B94E39"/>
    <w:rsid w:val="56208E62"/>
    <w:rsid w:val="565F7567"/>
    <w:rsid w:val="57F6A6F1"/>
    <w:rsid w:val="59582F24"/>
    <w:rsid w:val="59B2F15D"/>
    <w:rsid w:val="5A1EA9AE"/>
    <w:rsid w:val="5A365C39"/>
    <w:rsid w:val="5B8B04ED"/>
    <w:rsid w:val="5C4F2E89"/>
    <w:rsid w:val="5D49F98F"/>
    <w:rsid w:val="5FDC7E5E"/>
    <w:rsid w:val="604D5188"/>
    <w:rsid w:val="61579A26"/>
    <w:rsid w:val="6290B461"/>
    <w:rsid w:val="64351819"/>
    <w:rsid w:val="6456235C"/>
    <w:rsid w:val="64E5130D"/>
    <w:rsid w:val="656B4914"/>
    <w:rsid w:val="657FB6C2"/>
    <w:rsid w:val="68BC928D"/>
    <w:rsid w:val="68FFF5E5"/>
    <w:rsid w:val="696C8D81"/>
    <w:rsid w:val="6A1F8B90"/>
    <w:rsid w:val="6C5A77A6"/>
    <w:rsid w:val="6D4B609C"/>
    <w:rsid w:val="6D4BBA35"/>
    <w:rsid w:val="6D50E0FE"/>
    <w:rsid w:val="70B82F08"/>
    <w:rsid w:val="710B07CA"/>
    <w:rsid w:val="723B23AB"/>
    <w:rsid w:val="72D8D97C"/>
    <w:rsid w:val="7303FA5D"/>
    <w:rsid w:val="7398CBEE"/>
    <w:rsid w:val="74C087D4"/>
    <w:rsid w:val="74F681C7"/>
    <w:rsid w:val="758EF7E4"/>
    <w:rsid w:val="75B1B2AA"/>
    <w:rsid w:val="77ABD56E"/>
    <w:rsid w:val="786806EF"/>
    <w:rsid w:val="7A126FF9"/>
    <w:rsid w:val="7C37DA49"/>
    <w:rsid w:val="7D826CB2"/>
    <w:rsid w:val="7ED5AF09"/>
    <w:rsid w:val="7EF26942"/>
    <w:rsid w:val="7F067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F1286"/>
  <w15:chartTrackingRefBased/>
  <w15:docId w15:val="{3E6160F1-7018-4A87-A9A0-7FF21A62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25F2A"/>
    <w:pPr>
      <w:keepNext/>
      <w:widowControl w:val="0"/>
      <w:shd w:val="clear" w:color="auto" w:fill="FFFFFF"/>
      <w:spacing w:after="240" w:line="256" w:lineRule="auto"/>
      <w:ind w:left="502"/>
      <w:textAlignment w:val="baseline"/>
      <w:outlineLvl w:val="1"/>
    </w:pPr>
    <w:rPr>
      <w:rFonts w:ascii="Verdana" w:eastAsia="Times New Roman" w:hAnsi="Verdana" w:cs="Arial"/>
      <w:b/>
      <w:color w:val="000000" w:themeColor="text1"/>
      <w:u w:val="single"/>
    </w:rPr>
  </w:style>
  <w:style w:type="paragraph" w:styleId="Heading3">
    <w:name w:val="heading 3"/>
    <w:basedOn w:val="Normal"/>
    <w:next w:val="Normal"/>
    <w:link w:val="Heading3Char"/>
    <w:uiPriority w:val="9"/>
    <w:unhideWhenUsed/>
    <w:qFormat/>
    <w:rsid w:val="00284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E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85"/>
  </w:style>
  <w:style w:type="paragraph" w:styleId="Footer">
    <w:name w:val="footer"/>
    <w:basedOn w:val="Normal"/>
    <w:link w:val="FooterChar"/>
    <w:uiPriority w:val="99"/>
    <w:unhideWhenUsed/>
    <w:rsid w:val="000A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85"/>
  </w:style>
  <w:style w:type="table" w:styleId="TableGrid">
    <w:name w:val="Table Grid"/>
    <w:basedOn w:val="TableNormal"/>
    <w:uiPriority w:val="39"/>
    <w:rsid w:val="000A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DF"/>
    <w:rPr>
      <w:rFonts w:ascii="Segoe UI" w:hAnsi="Segoe UI" w:cs="Segoe UI"/>
      <w:sz w:val="18"/>
      <w:szCs w:val="18"/>
    </w:rPr>
  </w:style>
  <w:style w:type="paragraph" w:styleId="FootnoteText">
    <w:name w:val="footnote text"/>
    <w:aliases w:val="Harestanes Ref,RSK-FT,RSK-FT1,RSK-FT2,Footnote Text Char Char,Footnote Text Char Char Char Char,Char Char,Char Char Char1,Char Char1,~Footnote,~FootnoteText"/>
    <w:basedOn w:val="Normal"/>
    <w:link w:val="FootnoteTextChar"/>
    <w:uiPriority w:val="99"/>
    <w:unhideWhenUsed/>
    <w:qFormat/>
    <w:rsid w:val="00AB6914"/>
    <w:pPr>
      <w:spacing w:after="0" w:line="240" w:lineRule="auto"/>
    </w:pPr>
    <w:rPr>
      <w:rFonts w:ascii="Arial" w:eastAsiaTheme="minorEastAsia" w:hAnsi="Arial" w:cs="Times New Roman"/>
      <w:bCs/>
      <w:color w:val="000000" w:themeColor="text1"/>
      <w:sz w:val="16"/>
      <w:szCs w:val="20"/>
      <w:lang w:eastAsia="zh-CN"/>
    </w:rPr>
  </w:style>
  <w:style w:type="character" w:customStyle="1" w:styleId="FootnoteTextChar">
    <w:name w:val="Footnote Text Char"/>
    <w:aliases w:val="Harestanes Ref Char,RSK-FT Char,RSK-FT1 Char,RSK-FT2 Char,Footnote Text Char Char Char,Footnote Text Char Char Char Char Char,Char Char Char,Char Char Char1 Char,Char Char1 Char,~Footnote Char,~FootnoteText Char"/>
    <w:basedOn w:val="DefaultParagraphFont"/>
    <w:link w:val="FootnoteText"/>
    <w:uiPriority w:val="99"/>
    <w:rsid w:val="00AB6914"/>
    <w:rPr>
      <w:rFonts w:ascii="Arial" w:eastAsiaTheme="minorEastAsia" w:hAnsi="Arial" w:cs="Times New Roman"/>
      <w:bCs/>
      <w:color w:val="000000" w:themeColor="text1"/>
      <w:sz w:val="16"/>
      <w:szCs w:val="20"/>
      <w:lang w:eastAsia="zh-CN"/>
    </w:rPr>
  </w:style>
  <w:style w:type="character" w:styleId="FootnoteReference">
    <w:name w:val="footnote reference"/>
    <w:aliases w:val="EN Footnote Reference,SUPERS"/>
    <w:basedOn w:val="DefaultParagraphFont"/>
    <w:uiPriority w:val="99"/>
    <w:unhideWhenUsed/>
    <w:qFormat/>
    <w:rsid w:val="00AB6914"/>
    <w:rPr>
      <w:vertAlign w:val="superscript"/>
    </w:rPr>
  </w:style>
  <w:style w:type="character" w:styleId="CommentReference">
    <w:name w:val="annotation reference"/>
    <w:uiPriority w:val="99"/>
    <w:rsid w:val="00733A2E"/>
    <w:rPr>
      <w:sz w:val="16"/>
    </w:rPr>
  </w:style>
  <w:style w:type="paragraph" w:styleId="CommentText">
    <w:name w:val="annotation text"/>
    <w:basedOn w:val="Normal"/>
    <w:link w:val="CommentTextChar"/>
    <w:uiPriority w:val="99"/>
    <w:rsid w:val="00733A2E"/>
    <w:pPr>
      <w:spacing w:after="0" w:line="240" w:lineRule="auto"/>
    </w:pPr>
    <w:rPr>
      <w:rFonts w:ascii="Arial" w:eastAsiaTheme="minorEastAsia" w:hAnsi="Arial" w:cs="Times New Roman"/>
      <w:b/>
      <w:bCs/>
      <w:color w:val="000000" w:themeColor="text1"/>
      <w:sz w:val="18"/>
      <w:szCs w:val="20"/>
      <w:lang w:eastAsia="zh-CN"/>
    </w:rPr>
  </w:style>
  <w:style w:type="character" w:customStyle="1" w:styleId="CommentTextChar">
    <w:name w:val="Comment Text Char"/>
    <w:basedOn w:val="DefaultParagraphFont"/>
    <w:link w:val="CommentText"/>
    <w:uiPriority w:val="99"/>
    <w:rsid w:val="00733A2E"/>
    <w:rPr>
      <w:rFonts w:ascii="Arial" w:eastAsiaTheme="minorEastAsia" w:hAnsi="Arial" w:cs="Times New Roman"/>
      <w:b/>
      <w:bCs/>
      <w:color w:val="000000" w:themeColor="text1"/>
      <w:sz w:val="18"/>
      <w:szCs w:val="20"/>
      <w:lang w:eastAsia="zh-CN"/>
    </w:rPr>
  </w:style>
  <w:style w:type="paragraph" w:styleId="ListParagraph">
    <w:name w:val="List Paragraph"/>
    <w:basedOn w:val="Normal"/>
    <w:uiPriority w:val="34"/>
    <w:qFormat/>
    <w:rsid w:val="00937D0B"/>
    <w:pPr>
      <w:ind w:left="720"/>
      <w:contextualSpacing/>
    </w:pPr>
  </w:style>
  <w:style w:type="paragraph" w:customStyle="1" w:styleId="ReportText">
    <w:name w:val="Report Text"/>
    <w:link w:val="ReportTextChar"/>
    <w:uiPriority w:val="99"/>
    <w:qFormat/>
    <w:rsid w:val="002B42E9"/>
    <w:pPr>
      <w:spacing w:before="170" w:after="170" w:line="260" w:lineRule="atLeast"/>
    </w:pPr>
    <w:rPr>
      <w:rFonts w:ascii="Arial Bold" w:eastAsiaTheme="minorEastAsia" w:hAnsi="Arial Bold" w:cs="Times New Roman"/>
      <w:b/>
      <w:bCs/>
      <w:color w:val="000000" w:themeColor="text1"/>
      <w:sz w:val="28"/>
      <w:szCs w:val="20"/>
    </w:rPr>
  </w:style>
  <w:style w:type="character" w:customStyle="1" w:styleId="ReportTextChar">
    <w:name w:val="Report Text Char"/>
    <w:basedOn w:val="DefaultParagraphFont"/>
    <w:link w:val="ReportText"/>
    <w:uiPriority w:val="99"/>
    <w:rsid w:val="002B42E9"/>
    <w:rPr>
      <w:rFonts w:ascii="Arial Bold" w:eastAsiaTheme="minorEastAsia" w:hAnsi="Arial Bold" w:cs="Times New Roman"/>
      <w:b/>
      <w:bCs/>
      <w:color w:val="000000" w:themeColor="text1"/>
      <w:sz w:val="28"/>
      <w:szCs w:val="20"/>
    </w:rPr>
  </w:style>
  <w:style w:type="table" w:customStyle="1" w:styleId="ReportTable">
    <w:name w:val="Report Table"/>
    <w:basedOn w:val="TableNormal"/>
    <w:rsid w:val="00284A06"/>
    <w:pPr>
      <w:spacing w:after="0" w:line="240" w:lineRule="auto"/>
    </w:pPr>
    <w:rPr>
      <w:rFonts w:ascii="Arial Bold" w:eastAsia="Times New Roman" w:hAnsi="Arial Bold" w:cs="Times New Roman"/>
      <w:b/>
      <w:bCs/>
      <w:color w:val="000000" w:themeColor="text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ADADA"/>
      </w:tcPr>
    </w:tblStylePr>
  </w:style>
  <w:style w:type="paragraph" w:customStyle="1" w:styleId="Default">
    <w:name w:val="Default"/>
    <w:rsid w:val="00284A06"/>
    <w:pPr>
      <w:autoSpaceDE w:val="0"/>
      <w:autoSpaceDN w:val="0"/>
      <w:adjustRightInd w:val="0"/>
      <w:spacing w:after="0" w:line="240" w:lineRule="auto"/>
    </w:pPr>
    <w:rPr>
      <w:rFonts w:ascii="Arial" w:eastAsiaTheme="minorEastAsia" w:hAnsi="Arial" w:cs="Arial"/>
      <w:b/>
      <w:bCs/>
      <w:color w:val="000000"/>
      <w:sz w:val="24"/>
      <w:szCs w:val="24"/>
      <w:lang w:eastAsia="zh-CN"/>
    </w:rPr>
  </w:style>
  <w:style w:type="paragraph" w:customStyle="1" w:styleId="TfGMbody">
    <w:name w:val="TfGM body"/>
    <w:basedOn w:val="Heading3"/>
    <w:link w:val="TfGMbodyChar"/>
    <w:uiPriority w:val="2"/>
    <w:qFormat/>
    <w:rsid w:val="00284A06"/>
    <w:pPr>
      <w:keepNext w:val="0"/>
      <w:keepLines w:val="0"/>
      <w:autoSpaceDE w:val="0"/>
      <w:autoSpaceDN w:val="0"/>
      <w:adjustRightInd w:val="0"/>
      <w:spacing w:before="170" w:after="170" w:line="240" w:lineRule="auto"/>
    </w:pPr>
    <w:rPr>
      <w:rFonts w:ascii="Arial" w:hAnsi="Arial"/>
      <w:bCs/>
      <w:color w:val="000000"/>
      <w:kern w:val="28"/>
      <w:sz w:val="20"/>
    </w:rPr>
  </w:style>
  <w:style w:type="character" w:customStyle="1" w:styleId="TfGMbodyChar">
    <w:name w:val="TfGM body Char"/>
    <w:basedOn w:val="Heading3Char"/>
    <w:link w:val="TfGMbody"/>
    <w:uiPriority w:val="2"/>
    <w:locked/>
    <w:rsid w:val="00284A06"/>
    <w:rPr>
      <w:rFonts w:ascii="Arial" w:eastAsiaTheme="majorEastAsia" w:hAnsi="Arial" w:cstheme="majorBidi"/>
      <w:bCs/>
      <w:color w:val="000000"/>
      <w:kern w:val="28"/>
      <w:sz w:val="20"/>
      <w:szCs w:val="24"/>
    </w:rPr>
  </w:style>
  <w:style w:type="paragraph" w:customStyle="1" w:styleId="paragraph">
    <w:name w:val="paragraph"/>
    <w:basedOn w:val="Normal"/>
    <w:rsid w:val="00284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4A06"/>
  </w:style>
  <w:style w:type="character" w:customStyle="1" w:styleId="eop">
    <w:name w:val="eop"/>
    <w:basedOn w:val="DefaultParagraphFont"/>
    <w:rsid w:val="00284A06"/>
  </w:style>
  <w:style w:type="paragraph" w:styleId="NoSpacing">
    <w:name w:val="No Spacing"/>
    <w:aliases w:val="Table Text"/>
    <w:uiPriority w:val="1"/>
    <w:qFormat/>
    <w:rsid w:val="00284A06"/>
    <w:pPr>
      <w:spacing w:before="120" w:after="120" w:line="240" w:lineRule="auto"/>
    </w:pPr>
    <w:rPr>
      <w:rFonts w:ascii="Arial" w:hAnsi="Arial" w:cs="Arial"/>
    </w:rPr>
  </w:style>
  <w:style w:type="character" w:customStyle="1" w:styleId="Heading3Char">
    <w:name w:val="Heading 3 Char"/>
    <w:basedOn w:val="DefaultParagraphFont"/>
    <w:link w:val="Heading3"/>
    <w:uiPriority w:val="9"/>
    <w:rsid w:val="00284A0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84A06"/>
    <w:rPr>
      <w:rFonts w:asciiTheme="minorHAnsi" w:hAnsiTheme="minorHAnsi"/>
      <w:color w:val="auto"/>
      <w:u w:val="single"/>
    </w:rPr>
  </w:style>
  <w:style w:type="paragraph" w:customStyle="1" w:styleId="1TfGMHeading1">
    <w:name w:val="#1 TfGM Heading 1"/>
    <w:next w:val="Normal"/>
    <w:link w:val="1TfGMHeading1Char"/>
    <w:qFormat/>
    <w:rsid w:val="0092480D"/>
    <w:pPr>
      <w:keepNext/>
      <w:keepLines/>
      <w:numPr>
        <w:numId w:val="1"/>
      </w:numPr>
      <w:spacing w:before="240" w:after="240" w:line="240" w:lineRule="auto"/>
    </w:pPr>
    <w:rPr>
      <w:rFonts w:ascii="Arial" w:eastAsia="Times New Roman" w:hAnsi="Arial" w:cs="Arial"/>
      <w:b/>
      <w:sz w:val="24"/>
      <w:szCs w:val="24"/>
      <w:lang w:val="en-US" w:eastAsia="en-GB"/>
    </w:rPr>
  </w:style>
  <w:style w:type="paragraph" w:customStyle="1" w:styleId="2TfGMHeading2">
    <w:name w:val="#2 TfGM Heading 2"/>
    <w:basedOn w:val="1TfGMHeading1"/>
    <w:link w:val="2TfGMHeading2Char"/>
    <w:qFormat/>
    <w:rsid w:val="0092480D"/>
    <w:pPr>
      <w:keepNext w:val="0"/>
      <w:numPr>
        <w:ilvl w:val="1"/>
      </w:numPr>
    </w:pPr>
    <w:rPr>
      <w:b w:val="0"/>
    </w:rPr>
  </w:style>
  <w:style w:type="paragraph" w:customStyle="1" w:styleId="5TfGMBullet2">
    <w:name w:val="#5 TfGM Bullet 2"/>
    <w:basedOn w:val="Normal"/>
    <w:qFormat/>
    <w:rsid w:val="0092480D"/>
    <w:pPr>
      <w:keepLines/>
      <w:numPr>
        <w:ilvl w:val="4"/>
        <w:numId w:val="1"/>
      </w:numPr>
      <w:tabs>
        <w:tab w:val="num" w:pos="360"/>
      </w:tabs>
      <w:spacing w:before="120" w:after="120" w:line="240" w:lineRule="auto"/>
    </w:pPr>
    <w:rPr>
      <w:rFonts w:ascii="Arial" w:eastAsia="Times New Roman" w:hAnsi="Arial" w:cs="Arial"/>
      <w:sz w:val="24"/>
      <w:szCs w:val="24"/>
      <w:lang w:val="en-US" w:eastAsia="en-GB"/>
    </w:rPr>
  </w:style>
  <w:style w:type="paragraph" w:customStyle="1" w:styleId="6TfGMRecommendations">
    <w:name w:val="#6 TfGM Recommendations"/>
    <w:basedOn w:val="5TfGMBullet2"/>
    <w:qFormat/>
    <w:rsid w:val="0092480D"/>
    <w:pPr>
      <w:numPr>
        <w:ilvl w:val="5"/>
      </w:numPr>
    </w:pPr>
  </w:style>
  <w:style w:type="numbering" w:customStyle="1" w:styleId="GMPTEList">
    <w:name w:val="#GMPTE List"/>
    <w:uiPriority w:val="99"/>
    <w:rsid w:val="0092480D"/>
    <w:pPr>
      <w:numPr>
        <w:numId w:val="1"/>
      </w:numPr>
    </w:pPr>
  </w:style>
  <w:style w:type="character" w:customStyle="1" w:styleId="2TfGMHeading2Char">
    <w:name w:val="#2 TfGM Heading 2 Char"/>
    <w:basedOn w:val="DefaultParagraphFont"/>
    <w:link w:val="2TfGMHeading2"/>
    <w:rsid w:val="0092480D"/>
    <w:rPr>
      <w:rFonts w:ascii="Arial" w:eastAsia="Times New Roman" w:hAnsi="Arial" w:cs="Arial"/>
      <w:sz w:val="24"/>
      <w:szCs w:val="24"/>
      <w:lang w:val="en-US" w:eastAsia="en-GB"/>
    </w:rPr>
  </w:style>
  <w:style w:type="paragraph" w:customStyle="1" w:styleId="4TfGMBullet1">
    <w:name w:val="#4 TfGM Bullet 1"/>
    <w:basedOn w:val="Normal"/>
    <w:link w:val="4TfGMBullet1Char"/>
    <w:qFormat/>
    <w:rsid w:val="0092480D"/>
    <w:pPr>
      <w:keepLines/>
      <w:numPr>
        <w:numId w:val="2"/>
      </w:numPr>
      <w:spacing w:before="120" w:after="120" w:line="240" w:lineRule="auto"/>
    </w:pPr>
    <w:rPr>
      <w:rFonts w:ascii="Arial" w:eastAsia="Times New Roman" w:hAnsi="Arial" w:cs="Arial"/>
      <w:sz w:val="24"/>
      <w:szCs w:val="24"/>
      <w:lang w:val="en-US" w:eastAsia="en-GB"/>
    </w:rPr>
  </w:style>
  <w:style w:type="character" w:customStyle="1" w:styleId="4TfGMBullet1Char">
    <w:name w:val="#4 TfGM Bullet 1 Char"/>
    <w:basedOn w:val="DefaultParagraphFont"/>
    <w:link w:val="4TfGMBullet1"/>
    <w:rsid w:val="0092480D"/>
    <w:rPr>
      <w:rFonts w:ascii="Arial" w:eastAsia="Times New Roman" w:hAnsi="Arial" w:cs="Arial"/>
      <w:sz w:val="24"/>
      <w:szCs w:val="24"/>
      <w:lang w:val="en-US" w:eastAsia="en-GB"/>
    </w:rPr>
  </w:style>
  <w:style w:type="paragraph" w:customStyle="1" w:styleId="ReportLevel1">
    <w:name w:val="Report Level 1"/>
    <w:next w:val="ReportText"/>
    <w:qFormat/>
    <w:rsid w:val="0092480D"/>
    <w:pPr>
      <w:keepNext/>
      <w:numPr>
        <w:numId w:val="3"/>
      </w:numPr>
      <w:pBdr>
        <w:bottom w:val="single" w:sz="8" w:space="1" w:color="28AAE1"/>
      </w:pBdr>
      <w:spacing w:before="340" w:after="227" w:line="360" w:lineRule="atLeast"/>
      <w:outlineLvl w:val="0"/>
    </w:pPr>
    <w:rPr>
      <w:rFonts w:ascii="Arial Bold" w:eastAsiaTheme="minorEastAsia" w:hAnsi="Arial Bold" w:cs="Times New Roman"/>
      <w:bCs/>
      <w:color w:val="28AAE1"/>
      <w:sz w:val="36"/>
      <w:szCs w:val="20"/>
    </w:rPr>
  </w:style>
  <w:style w:type="paragraph" w:customStyle="1" w:styleId="ReportLevel2">
    <w:name w:val="Report Level 2"/>
    <w:basedOn w:val="ReportLevel1"/>
    <w:next w:val="ReportText"/>
    <w:qFormat/>
    <w:rsid w:val="0092480D"/>
    <w:pPr>
      <w:numPr>
        <w:ilvl w:val="1"/>
      </w:numPr>
      <w:pBdr>
        <w:bottom w:val="none" w:sz="0" w:space="0" w:color="auto"/>
      </w:pBdr>
      <w:tabs>
        <w:tab w:val="clear" w:pos="1417"/>
        <w:tab w:val="num" w:pos="1134"/>
      </w:tabs>
      <w:spacing w:after="170" w:line="320" w:lineRule="atLeast"/>
      <w:ind w:left="1134"/>
      <w:outlineLvl w:val="1"/>
    </w:pPr>
    <w:rPr>
      <w:rFonts w:ascii="Arial" w:hAnsi="Arial"/>
      <w:sz w:val="32"/>
    </w:rPr>
  </w:style>
  <w:style w:type="paragraph" w:customStyle="1" w:styleId="ReportLevel3">
    <w:name w:val="Report Level 3"/>
    <w:basedOn w:val="ReportLevel1"/>
    <w:next w:val="ReportText"/>
    <w:qFormat/>
    <w:rsid w:val="0092480D"/>
    <w:pPr>
      <w:numPr>
        <w:ilvl w:val="2"/>
      </w:numPr>
      <w:pBdr>
        <w:bottom w:val="none" w:sz="0" w:space="0" w:color="auto"/>
      </w:pBdr>
      <w:spacing w:after="113" w:line="320" w:lineRule="exact"/>
      <w:outlineLvl w:val="2"/>
    </w:pPr>
    <w:rPr>
      <w:sz w:val="28"/>
      <w:szCs w:val="18"/>
    </w:rPr>
  </w:style>
  <w:style w:type="paragraph" w:customStyle="1" w:styleId="ReportLevel4">
    <w:name w:val="Report Level 4"/>
    <w:basedOn w:val="ReportLevel1"/>
    <w:next w:val="ReportText"/>
    <w:qFormat/>
    <w:rsid w:val="0092480D"/>
    <w:pPr>
      <w:numPr>
        <w:ilvl w:val="3"/>
      </w:numPr>
      <w:pBdr>
        <w:bottom w:val="none" w:sz="0" w:space="0" w:color="auto"/>
      </w:pBdr>
      <w:spacing w:after="113" w:line="320" w:lineRule="atLeast"/>
      <w:outlineLvl w:val="3"/>
    </w:pPr>
    <w:rPr>
      <w:sz w:val="28"/>
    </w:rPr>
  </w:style>
  <w:style w:type="character" w:customStyle="1" w:styleId="Heading1Char">
    <w:name w:val="Heading 1 Char"/>
    <w:basedOn w:val="DefaultParagraphFont"/>
    <w:link w:val="Heading1"/>
    <w:uiPriority w:val="9"/>
    <w:rsid w:val="009248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5F2A"/>
    <w:rPr>
      <w:rFonts w:ascii="Verdana" w:eastAsia="Times New Roman" w:hAnsi="Verdana" w:cs="Arial"/>
      <w:b/>
      <w:color w:val="000000" w:themeColor="text1"/>
      <w:u w:val="single"/>
      <w:shd w:val="clear" w:color="auto" w:fill="FFFFFF"/>
    </w:rPr>
  </w:style>
  <w:style w:type="paragraph" w:styleId="EndnoteText">
    <w:name w:val="endnote text"/>
    <w:basedOn w:val="Normal"/>
    <w:link w:val="EndnoteTextChar"/>
    <w:uiPriority w:val="99"/>
    <w:unhideWhenUsed/>
    <w:rsid w:val="0092480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2480D"/>
    <w:rPr>
      <w:rFonts w:ascii="Times New Roman" w:eastAsia="Times New Roman" w:hAnsi="Times New Roman" w:cs="Times New Roman"/>
      <w:sz w:val="20"/>
      <w:szCs w:val="20"/>
    </w:rPr>
  </w:style>
  <w:style w:type="paragraph" w:customStyle="1" w:styleId="ReportTableText">
    <w:name w:val="Report Table Text"/>
    <w:basedOn w:val="ReportText"/>
    <w:uiPriority w:val="2"/>
    <w:qFormat/>
    <w:rsid w:val="00036018"/>
    <w:pPr>
      <w:spacing w:before="57" w:after="57" w:line="200" w:lineRule="atLeast"/>
    </w:pPr>
    <w:rPr>
      <w:sz w:val="20"/>
    </w:rPr>
  </w:style>
  <w:style w:type="character" w:styleId="UnresolvedMention">
    <w:name w:val="Unresolved Mention"/>
    <w:basedOn w:val="DefaultParagraphFont"/>
    <w:uiPriority w:val="99"/>
    <w:unhideWhenUsed/>
    <w:rsid w:val="00855C03"/>
    <w:rPr>
      <w:color w:val="605E5C"/>
      <w:shd w:val="clear" w:color="auto" w:fill="E1DFDD"/>
    </w:rPr>
  </w:style>
  <w:style w:type="paragraph" w:customStyle="1" w:styleId="3TfGMHeading3">
    <w:name w:val="#3 TfGM Heading 3"/>
    <w:basedOn w:val="2TfGMHeading2"/>
    <w:link w:val="3TfGMHeading3Char"/>
    <w:qFormat/>
    <w:rsid w:val="001E16DF"/>
    <w:pPr>
      <w:numPr>
        <w:ilvl w:val="0"/>
        <w:numId w:val="0"/>
      </w:numPr>
      <w:ind w:left="851" w:hanging="851"/>
    </w:pPr>
  </w:style>
  <w:style w:type="paragraph" w:customStyle="1" w:styleId="4TfGMBullet1bold">
    <w:name w:val="#4 TfGM Bullet 1 bold"/>
    <w:basedOn w:val="4TfGMBullet1"/>
    <w:link w:val="4TfGMBullet1boldChar"/>
    <w:qFormat/>
    <w:rsid w:val="001E16DF"/>
    <w:pPr>
      <w:numPr>
        <w:numId w:val="10"/>
      </w:numPr>
      <w:ind w:left="1440"/>
    </w:pPr>
    <w:rPr>
      <w:b/>
    </w:rPr>
  </w:style>
  <w:style w:type="character" w:customStyle="1" w:styleId="1TfGMHeading1Char">
    <w:name w:val="#1 TfGM Heading 1 Char"/>
    <w:basedOn w:val="DefaultParagraphFont"/>
    <w:link w:val="1TfGMHeading1"/>
    <w:rsid w:val="001E16DF"/>
    <w:rPr>
      <w:rFonts w:ascii="Arial" w:eastAsia="Times New Roman" w:hAnsi="Arial" w:cs="Arial"/>
      <w:b/>
      <w:sz w:val="24"/>
      <w:szCs w:val="24"/>
      <w:lang w:val="en-US" w:eastAsia="en-GB"/>
    </w:rPr>
  </w:style>
  <w:style w:type="character" w:customStyle="1" w:styleId="4TfGMBullet1boldChar">
    <w:name w:val="#4 TfGM Bullet 1 bold Char"/>
    <w:basedOn w:val="4TfGMBullet1Char"/>
    <w:link w:val="4TfGMBullet1bold"/>
    <w:rsid w:val="001E16DF"/>
    <w:rPr>
      <w:rFonts w:ascii="Arial" w:eastAsia="Times New Roman" w:hAnsi="Arial" w:cs="Arial"/>
      <w:b/>
      <w:sz w:val="24"/>
      <w:szCs w:val="24"/>
      <w:lang w:val="en-US" w:eastAsia="en-GB"/>
    </w:rPr>
  </w:style>
  <w:style w:type="paragraph" w:customStyle="1" w:styleId="4TfGMnumber">
    <w:name w:val="#4 TfGM number"/>
    <w:basedOn w:val="4TfGMBullet1"/>
    <w:qFormat/>
    <w:rsid w:val="001E16DF"/>
    <w:pPr>
      <w:numPr>
        <w:numId w:val="8"/>
      </w:numPr>
    </w:pPr>
  </w:style>
  <w:style w:type="paragraph" w:styleId="CommentSubject">
    <w:name w:val="annotation subject"/>
    <w:basedOn w:val="CommentText"/>
    <w:next w:val="CommentText"/>
    <w:link w:val="CommentSubjectChar"/>
    <w:uiPriority w:val="99"/>
    <w:semiHidden/>
    <w:unhideWhenUsed/>
    <w:rsid w:val="001E16DF"/>
    <w:pPr>
      <w:spacing w:after="160"/>
    </w:pPr>
    <w:rPr>
      <w:rFonts w:asciiTheme="minorHAnsi" w:eastAsiaTheme="minorHAnsi" w:hAnsiTheme="minorHAnsi" w:cstheme="minorBidi"/>
      <w:color w:val="auto"/>
      <w:sz w:val="20"/>
      <w:lang w:eastAsia="en-US"/>
    </w:rPr>
  </w:style>
  <w:style w:type="character" w:customStyle="1" w:styleId="CommentSubjectChar">
    <w:name w:val="Comment Subject Char"/>
    <w:basedOn w:val="CommentTextChar"/>
    <w:link w:val="CommentSubject"/>
    <w:uiPriority w:val="99"/>
    <w:semiHidden/>
    <w:rsid w:val="001E16DF"/>
    <w:rPr>
      <w:rFonts w:ascii="Arial" w:eastAsiaTheme="minorEastAsia" w:hAnsi="Arial" w:cs="Times New Roman"/>
      <w:b/>
      <w:bCs/>
      <w:color w:val="000000" w:themeColor="text1"/>
      <w:sz w:val="20"/>
      <w:szCs w:val="20"/>
      <w:lang w:eastAsia="zh-CN"/>
    </w:rPr>
  </w:style>
  <w:style w:type="character" w:styleId="Mention">
    <w:name w:val="Mention"/>
    <w:basedOn w:val="DefaultParagraphFont"/>
    <w:uiPriority w:val="99"/>
    <w:unhideWhenUsed/>
    <w:rsid w:val="00311301"/>
    <w:rPr>
      <w:color w:val="2B579A"/>
      <w:shd w:val="clear" w:color="auto" w:fill="E1DFDD"/>
    </w:rPr>
  </w:style>
  <w:style w:type="character" w:customStyle="1" w:styleId="3TfGMHeading3Char">
    <w:name w:val="#3 TfGM Heading 3 Char"/>
    <w:basedOn w:val="2TfGMHeading2Char"/>
    <w:link w:val="3TfGMHeading3"/>
    <w:rsid w:val="005601C1"/>
    <w:rPr>
      <w:rFonts w:ascii="Arial" w:eastAsia="Times New Roman" w:hAnsi="Arial" w:cs="Arial"/>
      <w:sz w:val="24"/>
      <w:szCs w:val="24"/>
      <w:lang w:val="en-US" w:eastAsia="en-GB"/>
    </w:rPr>
  </w:style>
  <w:style w:type="character" w:styleId="Strong">
    <w:name w:val="Strong"/>
    <w:basedOn w:val="DefaultParagraphFont"/>
    <w:uiPriority w:val="22"/>
    <w:qFormat/>
    <w:rsid w:val="00802C50"/>
    <w:rPr>
      <w:b/>
      <w:bCs/>
    </w:rPr>
  </w:style>
  <w:style w:type="paragraph" w:styleId="Title">
    <w:name w:val="Title"/>
    <w:basedOn w:val="Normal"/>
    <w:next w:val="Normal"/>
    <w:link w:val="TitleChar"/>
    <w:uiPriority w:val="10"/>
    <w:qFormat/>
    <w:rsid w:val="00634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98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50990"/>
    <w:pPr>
      <w:outlineLvl w:val="9"/>
    </w:pPr>
    <w:rPr>
      <w:lang w:val="en-US"/>
    </w:rPr>
  </w:style>
  <w:style w:type="paragraph" w:styleId="TOC1">
    <w:name w:val="toc 1"/>
    <w:basedOn w:val="Normal"/>
    <w:next w:val="Normal"/>
    <w:autoRedefine/>
    <w:uiPriority w:val="39"/>
    <w:unhideWhenUsed/>
    <w:rsid w:val="00B50990"/>
    <w:pPr>
      <w:spacing w:after="100"/>
    </w:pPr>
  </w:style>
  <w:style w:type="paragraph" w:styleId="TOC2">
    <w:name w:val="toc 2"/>
    <w:basedOn w:val="Normal"/>
    <w:next w:val="Normal"/>
    <w:autoRedefine/>
    <w:uiPriority w:val="39"/>
    <w:unhideWhenUsed/>
    <w:rsid w:val="00B50990"/>
    <w:pPr>
      <w:spacing w:after="100"/>
      <w:ind w:left="220"/>
    </w:pPr>
  </w:style>
  <w:style w:type="paragraph" w:styleId="TOC3">
    <w:name w:val="toc 3"/>
    <w:basedOn w:val="Normal"/>
    <w:next w:val="Normal"/>
    <w:autoRedefine/>
    <w:uiPriority w:val="39"/>
    <w:unhideWhenUsed/>
    <w:rsid w:val="00B509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8523">
      <w:bodyDiv w:val="1"/>
      <w:marLeft w:val="0"/>
      <w:marRight w:val="0"/>
      <w:marTop w:val="0"/>
      <w:marBottom w:val="0"/>
      <w:divBdr>
        <w:top w:val="none" w:sz="0" w:space="0" w:color="auto"/>
        <w:left w:val="none" w:sz="0" w:space="0" w:color="auto"/>
        <w:bottom w:val="none" w:sz="0" w:space="0" w:color="auto"/>
        <w:right w:val="none" w:sz="0" w:space="0" w:color="auto"/>
      </w:divBdr>
    </w:div>
    <w:div w:id="526411374">
      <w:bodyDiv w:val="1"/>
      <w:marLeft w:val="0"/>
      <w:marRight w:val="0"/>
      <w:marTop w:val="0"/>
      <w:marBottom w:val="0"/>
      <w:divBdr>
        <w:top w:val="none" w:sz="0" w:space="0" w:color="auto"/>
        <w:left w:val="none" w:sz="0" w:space="0" w:color="auto"/>
        <w:bottom w:val="none" w:sz="0" w:space="0" w:color="auto"/>
        <w:right w:val="none" w:sz="0" w:space="0" w:color="auto"/>
      </w:divBdr>
    </w:div>
    <w:div w:id="554046538">
      <w:bodyDiv w:val="1"/>
      <w:marLeft w:val="0"/>
      <w:marRight w:val="0"/>
      <w:marTop w:val="0"/>
      <w:marBottom w:val="0"/>
      <w:divBdr>
        <w:top w:val="none" w:sz="0" w:space="0" w:color="auto"/>
        <w:left w:val="none" w:sz="0" w:space="0" w:color="auto"/>
        <w:bottom w:val="none" w:sz="0" w:space="0" w:color="auto"/>
        <w:right w:val="none" w:sz="0" w:space="0" w:color="auto"/>
      </w:divBdr>
    </w:div>
    <w:div w:id="587273349">
      <w:bodyDiv w:val="1"/>
      <w:marLeft w:val="0"/>
      <w:marRight w:val="0"/>
      <w:marTop w:val="0"/>
      <w:marBottom w:val="0"/>
      <w:divBdr>
        <w:top w:val="none" w:sz="0" w:space="0" w:color="auto"/>
        <w:left w:val="none" w:sz="0" w:space="0" w:color="auto"/>
        <w:bottom w:val="none" w:sz="0" w:space="0" w:color="auto"/>
        <w:right w:val="none" w:sz="0" w:space="0" w:color="auto"/>
      </w:divBdr>
    </w:div>
    <w:div w:id="652609918">
      <w:bodyDiv w:val="1"/>
      <w:marLeft w:val="0"/>
      <w:marRight w:val="0"/>
      <w:marTop w:val="0"/>
      <w:marBottom w:val="0"/>
      <w:divBdr>
        <w:top w:val="none" w:sz="0" w:space="0" w:color="auto"/>
        <w:left w:val="none" w:sz="0" w:space="0" w:color="auto"/>
        <w:bottom w:val="none" w:sz="0" w:space="0" w:color="auto"/>
        <w:right w:val="none" w:sz="0" w:space="0" w:color="auto"/>
      </w:divBdr>
    </w:div>
    <w:div w:id="889537506">
      <w:bodyDiv w:val="1"/>
      <w:marLeft w:val="0"/>
      <w:marRight w:val="0"/>
      <w:marTop w:val="0"/>
      <w:marBottom w:val="0"/>
      <w:divBdr>
        <w:top w:val="none" w:sz="0" w:space="0" w:color="auto"/>
        <w:left w:val="none" w:sz="0" w:space="0" w:color="auto"/>
        <w:bottom w:val="none" w:sz="0" w:space="0" w:color="auto"/>
        <w:right w:val="none" w:sz="0" w:space="0" w:color="auto"/>
      </w:divBdr>
    </w:div>
    <w:div w:id="1405251965">
      <w:bodyDiv w:val="1"/>
      <w:marLeft w:val="0"/>
      <w:marRight w:val="0"/>
      <w:marTop w:val="0"/>
      <w:marBottom w:val="0"/>
      <w:divBdr>
        <w:top w:val="none" w:sz="0" w:space="0" w:color="auto"/>
        <w:left w:val="none" w:sz="0" w:space="0" w:color="auto"/>
        <w:bottom w:val="none" w:sz="0" w:space="0" w:color="auto"/>
        <w:right w:val="none" w:sz="0" w:space="0" w:color="auto"/>
      </w:divBdr>
      <w:divsChild>
        <w:div w:id="779683692">
          <w:marLeft w:val="0"/>
          <w:marRight w:val="0"/>
          <w:marTop w:val="0"/>
          <w:marBottom w:val="0"/>
          <w:divBdr>
            <w:top w:val="none" w:sz="0" w:space="0" w:color="auto"/>
            <w:left w:val="none" w:sz="0" w:space="0" w:color="auto"/>
            <w:bottom w:val="none" w:sz="0" w:space="0" w:color="auto"/>
            <w:right w:val="none" w:sz="0" w:space="0" w:color="auto"/>
          </w:divBdr>
        </w:div>
      </w:divsChild>
    </w:div>
    <w:div w:id="1578248070">
      <w:bodyDiv w:val="1"/>
      <w:marLeft w:val="0"/>
      <w:marRight w:val="0"/>
      <w:marTop w:val="0"/>
      <w:marBottom w:val="0"/>
      <w:divBdr>
        <w:top w:val="none" w:sz="0" w:space="0" w:color="auto"/>
        <w:left w:val="none" w:sz="0" w:space="0" w:color="auto"/>
        <w:bottom w:val="none" w:sz="0" w:space="0" w:color="auto"/>
        <w:right w:val="none" w:sz="0" w:space="0" w:color="auto"/>
      </w:divBdr>
    </w:div>
    <w:div w:id="1593126170">
      <w:bodyDiv w:val="1"/>
      <w:marLeft w:val="0"/>
      <w:marRight w:val="0"/>
      <w:marTop w:val="0"/>
      <w:marBottom w:val="0"/>
      <w:divBdr>
        <w:top w:val="none" w:sz="0" w:space="0" w:color="auto"/>
        <w:left w:val="none" w:sz="0" w:space="0" w:color="auto"/>
        <w:bottom w:val="none" w:sz="0" w:space="0" w:color="auto"/>
        <w:right w:val="none" w:sz="0" w:space="0" w:color="auto"/>
      </w:divBdr>
    </w:div>
    <w:div w:id="1704600652">
      <w:bodyDiv w:val="1"/>
      <w:marLeft w:val="0"/>
      <w:marRight w:val="0"/>
      <w:marTop w:val="0"/>
      <w:marBottom w:val="0"/>
      <w:divBdr>
        <w:top w:val="none" w:sz="0" w:space="0" w:color="auto"/>
        <w:left w:val="none" w:sz="0" w:space="0" w:color="auto"/>
        <w:bottom w:val="none" w:sz="0" w:space="0" w:color="auto"/>
        <w:right w:val="none" w:sz="0" w:space="0" w:color="auto"/>
      </w:divBdr>
    </w:div>
    <w:div w:id="1758676549">
      <w:bodyDiv w:val="1"/>
      <w:marLeft w:val="0"/>
      <w:marRight w:val="0"/>
      <w:marTop w:val="0"/>
      <w:marBottom w:val="0"/>
      <w:divBdr>
        <w:top w:val="none" w:sz="0" w:space="0" w:color="auto"/>
        <w:left w:val="none" w:sz="0" w:space="0" w:color="auto"/>
        <w:bottom w:val="none" w:sz="0" w:space="0" w:color="auto"/>
        <w:right w:val="none" w:sz="0" w:space="0" w:color="auto"/>
      </w:divBdr>
      <w:divsChild>
        <w:div w:id="1295258508">
          <w:marLeft w:val="75"/>
          <w:marRight w:val="75"/>
          <w:marTop w:val="75"/>
          <w:marBottom w:val="300"/>
          <w:divBdr>
            <w:top w:val="none" w:sz="0" w:space="0" w:color="auto"/>
            <w:left w:val="none" w:sz="0" w:space="0" w:color="auto"/>
            <w:bottom w:val="none" w:sz="0" w:space="0" w:color="auto"/>
            <w:right w:val="none" w:sz="0" w:space="0" w:color="auto"/>
          </w:divBdr>
        </w:div>
      </w:divsChild>
    </w:div>
    <w:div w:id="1860965838">
      <w:bodyDiv w:val="1"/>
      <w:marLeft w:val="0"/>
      <w:marRight w:val="0"/>
      <w:marTop w:val="0"/>
      <w:marBottom w:val="0"/>
      <w:divBdr>
        <w:top w:val="none" w:sz="0" w:space="0" w:color="auto"/>
        <w:left w:val="none" w:sz="0" w:space="0" w:color="auto"/>
        <w:bottom w:val="none" w:sz="0" w:space="0" w:color="auto"/>
        <w:right w:val="none" w:sz="0" w:space="0" w:color="auto"/>
      </w:divBdr>
    </w:div>
    <w:div w:id="2059039723">
      <w:bodyDiv w:val="1"/>
      <w:marLeft w:val="0"/>
      <w:marRight w:val="0"/>
      <w:marTop w:val="0"/>
      <w:marBottom w:val="0"/>
      <w:divBdr>
        <w:top w:val="none" w:sz="0" w:space="0" w:color="auto"/>
        <w:left w:val="none" w:sz="0" w:space="0" w:color="auto"/>
        <w:bottom w:val="none" w:sz="0" w:space="0" w:color="auto"/>
        <w:right w:val="none" w:sz="0" w:space="0" w:color="auto"/>
      </w:divBdr>
      <w:divsChild>
        <w:div w:id="1248345916">
          <w:marLeft w:val="547"/>
          <w:marRight w:val="0"/>
          <w:marTop w:val="200"/>
          <w:marBottom w:val="160"/>
          <w:divBdr>
            <w:top w:val="none" w:sz="0" w:space="0" w:color="auto"/>
            <w:left w:val="none" w:sz="0" w:space="0" w:color="auto"/>
            <w:bottom w:val="none" w:sz="0" w:space="0" w:color="auto"/>
            <w:right w:val="none" w:sz="0" w:space="0" w:color="auto"/>
          </w:divBdr>
        </w:div>
        <w:div w:id="1309557721">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26"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9"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21"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4"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2"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7" Type="http://schemas.openxmlformats.org/officeDocument/2006/relationships/hyperlink" Target="https://cleanairgm.com/clean-air-plans" TargetMode="External"/><Relationship Id="rId50"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11" Type="http://schemas.openxmlformats.org/officeDocument/2006/relationships/endnotes" Target="endnotes.xml"/><Relationship Id="rId24"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2"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7"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0"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5"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53" Type="http://schemas.openxmlformats.org/officeDocument/2006/relationships/hyperlink" Target="https://www.nomisweb.co.uk/query/construct/submit.asp?menuopt=201&amp;subcom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1"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4"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52" Type="http://schemas.openxmlformats.org/officeDocument/2006/relationships/hyperlink" Target="http://infuse2011.mima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27"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0"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5"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3"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8"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8" Type="http://schemas.openxmlformats.org/officeDocument/2006/relationships/settings" Target="settings.xml"/><Relationship Id="rId51"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3"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8"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6"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20"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1"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28"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36"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 Id="rId49" Type="http://schemas.openxmlformats.org/officeDocument/2006/relationships/hyperlink" Target="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63730/clean-air-zone-framework-feb2020.pdf" TargetMode="External"/><Relationship Id="rId1" Type="http://schemas.openxmlformats.org/officeDocument/2006/relationships/hyperlink" Target="https://cleanairgm.com/clean-air-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102394-2b73-472d-8e47-1cedbe27c4a2">
      <Value>4</Value>
      <Value>3</Value>
    </TaxCatchAll>
    <mc7ec1735b6e4b5591a399082bb2d4dc xmlns="b749c988-720a-4621-89a4-19f7ccad86a8">
      <Terms xmlns="http://schemas.microsoft.com/office/infopath/2007/PartnerControls">
        <TermInfo xmlns="http://schemas.microsoft.com/office/infopath/2007/PartnerControls">
          <TermName xmlns="http://schemas.microsoft.com/office/infopath/2007/PartnerControls">15927 GM Clean Air Plan</TermName>
          <TermId xmlns="http://schemas.microsoft.com/office/infopath/2007/PartnerControls">f5092113-dfab-4e74-b5c4-5f6d013a9ef1</TermId>
        </TermInfo>
      </Terms>
    </mc7ec1735b6e4b5591a399082bb2d4dc>
    <_Revision xmlns="http://schemas.microsoft.com/sharepoint/v3/fields" xsi:nil="true"/>
    <Classification xmlns="b6102394-2b73-472d-8e47-1cedbe27c4a2">PM - Project Management</Classification>
    <fd34b4d4bc454738a2d81cab6c696f02 xmlns="b749c988-720a-4621-89a4-19f7ccad86a8">
      <Terms xmlns="http://schemas.microsoft.com/office/infopath/2007/PartnerControls">
        <TermInfo xmlns="http://schemas.microsoft.com/office/infopath/2007/PartnerControls">
          <TermName xmlns="http://schemas.microsoft.com/office/infopath/2007/PartnerControls">15927 GM Clean Air Plan</TermName>
          <TermId xmlns="http://schemas.microsoft.com/office/infopath/2007/PartnerControls">17c4da7d-6bb1-4e08-85d1-494217a102e6</TermId>
        </TermInfo>
      </Terms>
    </fd34b4d4bc454738a2d81cab6c696f02>
    <Archived xmlns="b6102394-2b73-472d-8e47-1cedbe27c4a2">false</Archived>
    <_dlc_DocId xmlns="b749c988-720a-4621-89a4-19f7ccad86a8">ACRPQKED6XXJ-1808982425-6</_dlc_DocId>
    <_dlc_DocIdUrl xmlns="b749c988-720a-4621-89a4-19f7ccad86a8">
      <Url>https://tfgmserverteamoutlook.sharepoint.com/sites/pg/CAP/PostConsultationReportingandGovernance/_layouts/15/DocIdRedir.aspx?ID=ACRPQKED6XXJ-1808982425-6</Url>
      <Description>ACRPQKED6XXJ-1808982425-6</Description>
    </_dlc_DocIdUrl>
    <SharedWithUsers xmlns="b6102394-2b73-472d-8e47-1cedbe27c4a2">
      <UserInfo>
        <DisplayName>Megan Black</DisplayName>
        <AccountId>560</AccountId>
        <AccountType/>
      </UserInfo>
      <UserInfo>
        <DisplayName>Donna Cooper</DisplayName>
        <AccountId>2236</AccountId>
        <AccountType/>
      </UserInfo>
      <UserInfo>
        <DisplayName>anne parkes</DisplayName>
        <AccountId>781</AccountId>
        <AccountType/>
      </UserInfo>
      <UserInfo>
        <DisplayName>Rowena Ekermawi</DisplayName>
        <AccountId>2931</AccountId>
        <AccountType/>
      </UserInfo>
      <UserInfo>
        <DisplayName>Phil Martin</DisplayName>
        <AccountId>2689</AccountId>
        <AccountType/>
      </UserInfo>
      <UserInfo>
        <DisplayName>Samantha Kinsey</DisplayName>
        <AccountId>557</AccountId>
        <AccountType/>
      </UserInfo>
      <UserInfo>
        <DisplayName>Sally Robinson</DisplayName>
        <AccountId>554</AccountId>
        <AccountType/>
      </UserInfo>
      <UserInfo>
        <DisplayName>Clare Sheffield</DisplayName>
        <AccountId>1337</AccountId>
        <AccountType/>
      </UserInfo>
      <UserInfo>
        <DisplayName>Frank Tudor</DisplayName>
        <AccountId>545</AccountId>
        <AccountType/>
      </UserInfo>
      <UserInfo>
        <DisplayName>Jennifer Kelly</DisplayName>
        <AccountId>816</AccountId>
        <AccountType/>
      </UserInfo>
      <UserInfo>
        <DisplayName>Kate Mooney</DisplayName>
        <AccountId>548</AccountId>
        <AccountType/>
      </UserInfo>
      <UserInfo>
        <DisplayName>Emma Hope</DisplayName>
        <AccountId>1495</AccountId>
        <AccountType/>
      </UserInfo>
      <UserInfo>
        <DisplayName>Treacy, Liz</DisplayName>
        <AccountId>3169</AccountId>
        <AccountType/>
      </UserInfo>
      <UserInfo>
        <DisplayName>Rahul Bijlani</DisplayName>
        <AccountId>3793</AccountId>
        <AccountType/>
      </UserInfo>
      <UserInfo>
        <DisplayName>Catherine Leach</DisplayName>
        <AccountId>538</AccountId>
        <AccountType/>
      </UserInfo>
    </SharedWithUsers>
    <Theme xmlns="9d554a31-30ac-48ae-b424-92d514f631d0">Motorhome/Worsley Boundary Change</Theme>
    <Doc-Type xmlns="9d554a31-30ac-48ae-b424-92d514f631d0">RPT - Report</Doc-Type>
  </documentManagement>
</p:properties>
</file>

<file path=customXml/item3.xml><?xml version="1.0" encoding="utf-8"?>
<ct:contentTypeSchema xmlns:ct="http://schemas.microsoft.com/office/2006/metadata/contentType" xmlns:ma="http://schemas.microsoft.com/office/2006/metadata/properties/metaAttributes" ct:_="" ma:_="" ma:contentTypeName="PG Change CT" ma:contentTypeID="0x01010043EF9A4FEC3B724BA9827221DC82AB4A00EDC2C47D25B6D549A92817CB1881130B" ma:contentTypeVersion="14" ma:contentTypeDescription="Create a new document." ma:contentTypeScope="" ma:versionID="7d5d6ce346c0152543db25b9fc5b2a54">
  <xsd:schema xmlns:xsd="http://www.w3.org/2001/XMLSchema" xmlns:xs="http://www.w3.org/2001/XMLSchema" xmlns:p="http://schemas.microsoft.com/office/2006/metadata/properties" xmlns:ns2="http://schemas.microsoft.com/sharepoint/v3/fields" xmlns:ns3="b749c988-720a-4621-89a4-19f7ccad86a8" xmlns:ns4="9d554a31-30ac-48ae-b424-92d514f631d0" xmlns:ns5="b6102394-2b73-472d-8e47-1cedbe27c4a2" xmlns:ns6="9d0cf13e-4fbd-4f74-a1ab-e23fc4ff55c6" targetNamespace="http://schemas.microsoft.com/office/2006/metadata/properties" ma:root="true" ma:fieldsID="f838a5c5401edf0e35fd7e2c3eebfc50" ns2:_="" ns3:_="" ns4:_="" ns5:_="" ns6:_="">
    <xsd:import namespace="http://schemas.microsoft.com/sharepoint/v3/fields"/>
    <xsd:import namespace="b749c988-720a-4621-89a4-19f7ccad86a8"/>
    <xsd:import namespace="9d554a31-30ac-48ae-b424-92d514f631d0"/>
    <xsd:import namespace="b6102394-2b73-472d-8e47-1cedbe27c4a2"/>
    <xsd:import namespace="9d0cf13e-4fbd-4f74-a1ab-e23fc4ff55c6"/>
    <xsd:element name="properties">
      <xsd:complexType>
        <xsd:sequence>
          <xsd:element name="documentManagement">
            <xsd:complexType>
              <xsd:all>
                <xsd:element ref="ns2:_Revision" minOccurs="0"/>
                <xsd:element ref="ns4:Theme"/>
                <xsd:element ref="ns4:Doc-Type"/>
                <xsd:element ref="ns5:Archived" minOccurs="0"/>
                <xsd:element ref="ns5:Classification"/>
                <xsd:element ref="ns3:_dlc_DocIdUrl" minOccurs="0"/>
                <xsd:element ref="ns3:_dlc_DocIdPersistId" minOccurs="0"/>
                <xsd:element ref="ns3:fd34b4d4bc454738a2d81cab6c696f02" minOccurs="0"/>
                <xsd:element ref="ns5:TaxCatchAll" minOccurs="0"/>
                <xsd:element ref="ns5:TaxCatchAllLabel" minOccurs="0"/>
                <xsd:element ref="ns3:mc7ec1735b6e4b5591a399082bb2d4dc" minOccurs="0"/>
                <xsd:element ref="ns3:_dlc_DocId" minOccurs="0"/>
                <xsd:element ref="ns5:SharedWithUsers" minOccurs="0"/>
                <xsd:element ref="ns6: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9c988-720a-4621-89a4-19f7ccad86a8"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34b4d4bc454738a2d81cab6c696f02" ma:index="12" ma:taxonomy="true" ma:internalName="fd34b4d4bc454738a2d81cab6c696f02" ma:taxonomyFieldName="PMSProgram" ma:displayName="PMS - Program" ma:readOnly="false" ma:fieldId="{fd34b4d4-bc45-4738-a2d8-1cab6c696f02}" ma:sspId="977f2d43-4c51-4591-8d14-b2c54a7918c5" ma:termSetId="765e0ff9-eb90-4d66-bf6b-50006c9a1aa5" ma:anchorId="00000000-0000-0000-0000-000000000000" ma:open="false" ma:isKeyword="false">
      <xsd:complexType>
        <xsd:sequence>
          <xsd:element ref="pc:Terms" minOccurs="0" maxOccurs="1"/>
        </xsd:sequence>
      </xsd:complexType>
    </xsd:element>
    <xsd:element name="mc7ec1735b6e4b5591a399082bb2d4dc" ma:index="16" ma:taxonomy="true" ma:internalName="mc7ec1735b6e4b5591a399082bb2d4dc" ma:taxonomyFieldName="PMSProjectNumber" ma:displayName="PMS - Project" ma:readOnly="false" ma:fieldId="{6c7ec173-5b6e-4b55-91a3-99082bb2d4dc}" ma:sspId="977f2d43-4c51-4591-8d14-b2c54a7918c5" ma:termSetId="4dd056da-41d0-4bc6-aa93-42fb9e0c8aa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54a31-30ac-48ae-b424-92d514f631d0" elementFormDefault="qualified">
    <xsd:import namespace="http://schemas.microsoft.com/office/2006/documentManagement/types"/>
    <xsd:import namespace="http://schemas.microsoft.com/office/infopath/2007/PartnerControls"/>
    <xsd:element name="Theme" ma:index="5" ma:displayName="Theme" ma:format="Dropdown" ma:internalName="Theme" ma:readOnly="false">
      <xsd:simpleType>
        <xsd:restriction base="dms:Choice">
          <xsd:enumeration value="1. Principle of GM CAP"/>
          <xsd:enumeration value="2. Timing"/>
          <xsd:enumeration value="3. Boundary"/>
          <xsd:enumeration value="4. Operation of CAZ"/>
          <xsd:enumeration value="5. Charge Levels"/>
          <xsd:enumeration value="6. Permanent Exemptions"/>
          <xsd:enumeration value="7. Temporary Exemptions"/>
          <xsd:enumeration value="8. Permanent Discounts"/>
          <xsd:enumeration value="9. Funding (overall)"/>
          <xsd:enumeration value="10. Bus"/>
          <xsd:enumeration value="11. HGV"/>
          <xsd:enumeration value="12. LGV"/>
          <xsd:enumeration value="13. Coach"/>
          <xsd:enumeration value="14. Minibus"/>
          <xsd:enumeration value="15. Hackney Carriages"/>
          <xsd:enumeration value="16. Private Hire Vehicles"/>
          <xsd:enumeration value="17. Other Vehicle Types"/>
          <xsd:enumeration value="18. TBYB"/>
          <xsd:enumeration value="19. Taxi EVI"/>
          <xsd:enumeration value="20. Hardship Fund"/>
          <xsd:enumeration value="21. Covid Impacts"/>
          <xsd:enumeration value="22. Impacts on GM"/>
          <xsd:enumeration value="23. Boundary Impacts"/>
          <xsd:enumeration value="24. Equalities Impacts"/>
          <xsd:enumeration value="Motorhome/Worsley Boundary Change"/>
        </xsd:restriction>
      </xsd:simpleType>
    </xsd:element>
    <xsd:element name="Doc-Type" ma:index="6" ma:displayName="Doc-Type" ma:format="Dropdown" ma:internalName="Doc_x002d_Type" ma:readOnly="false">
      <xsd:simpleType>
        <xsd:restriction base="dms:Choice">
          <xsd:enumeration value="AGE - Agenda"/>
          <xsd:enumeration value="BUC - Business Case"/>
          <xsd:enumeration value="BQU - Bill of Quantities"/>
          <xsd:enumeration value="CAL - Calendar"/>
          <xsd:enumeration value="CAS - Calculations"/>
          <xsd:enumeration value="CHO - Change Order"/>
          <xsd:enumeration value="CND - Contract Documentation"/>
          <xsd:enumeration value="COP - Cost Plan"/>
          <xsd:enumeration value="COR - Correspondence"/>
          <xsd:enumeration value="CRT - Certificate"/>
          <xsd:enumeration value="DRG - 2D Drawing"/>
          <xsd:enumeration value="DSH - Room Data Sheet/Product Data Sheet"/>
          <xsd:enumeration value="INV - Invoices"/>
          <xsd:enumeration value="MAN - Manual"/>
          <xsd:enumeration value="MET - Method Statement"/>
          <xsd:enumeration value="MIN - Minutes/Actions notes"/>
          <xsd:enumeration value="PER - Permit"/>
          <xsd:enumeration value="PHO - Photograph / Image"/>
          <xsd:enumeration value="PLN - Plan"/>
          <xsd:enumeration value="PPP - Presentation"/>
          <xsd:enumeration value="PRC - Procedure"/>
          <xsd:enumeration value="PRF - Proforma/Forms"/>
          <xsd:enumeration value="PRG - Programme"/>
          <xsd:enumeration value="PUB - Publication"/>
          <xsd:enumeration value="QUO - Quotation"/>
          <xsd:enumeration value="REG - Register"/>
          <xsd:enumeration value="RFI - Request for Information"/>
          <xsd:enumeration value="RPB - Reports - Board"/>
          <xsd:enumeration value="RPJ - Reports - Project"/>
          <xsd:enumeration value="RPR - Reports - Programme"/>
          <xsd:enumeration value="RPT - Report"/>
          <xsd:enumeration value="SCH - Schedule"/>
          <xsd:enumeration value="SIN - Site Information"/>
          <xsd:enumeration value="SNG - Snagging List"/>
          <xsd:enumeration value="SPN - Specification"/>
          <xsd:enumeration value="STN - Standard"/>
          <xsd:enumeration value="SUR - Survey"/>
          <xsd:enumeration value="TCN - Technical Note"/>
          <xsd:enumeration value="TEM - Template"/>
          <xsd:enumeration value="TEN - Tender Documents"/>
          <xsd:enumeration value="TEQ - Technical Queries"/>
          <xsd:enumeration value="TRA - Tracker"/>
          <xsd:enumeration value="TRN - Transmittal"/>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02394-2b73-472d-8e47-1cedbe27c4a2" elementFormDefault="qualified">
    <xsd:import namespace="http://schemas.microsoft.com/office/2006/documentManagement/types"/>
    <xsd:import namespace="http://schemas.microsoft.com/office/infopath/2007/PartnerControls"/>
    <xsd:element name="Archived" ma:index="7" nillable="true" ma:displayName="Archived" ma:default="0" ma:internalName="Archived" ma:readOnly="false">
      <xsd:simpleType>
        <xsd:restriction base="dms:Boolean"/>
      </xsd:simpleType>
    </xsd:element>
    <xsd:element name="Classification" ma:index="8" ma:displayName="Discipline" ma:format="Dropdown" ma:internalName="Classification" ma:readOnly="false">
      <xsd:simpleType>
        <xsd:restriction base="dms:Choice">
          <xsd:enumeration value="AC - Accessibility"/>
          <xsd:enumeration value="AR - Architectural"/>
          <xsd:enumeration value="AU - Audit"/>
          <xsd:enumeration value="BO - Bus Operations"/>
          <xsd:enumeration value="CM - Contract Management"/>
          <xsd:enumeration value="CS - Civil and Structures"/>
          <xsd:enumeration value="DE - Demolition"/>
          <xsd:enumeration value="DM - Document Management"/>
          <xsd:enumeration value="DR - Drainage"/>
          <xsd:enumeration value="EL - Electrical"/>
          <xsd:enumeration value="EN - Environmental"/>
          <xsd:enumeration value="ET - Estates"/>
          <xsd:enumeration value="FE - Fire Engineering"/>
          <xsd:enumeration value="FM - Facilities Management"/>
          <xsd:enumeration value="FN - Finance"/>
          <xsd:enumeration value="HR - Human Resources"/>
          <xsd:enumeration value="HS - Health and Safety"/>
          <xsd:enumeration value="HW - Highways"/>
          <xsd:enumeration value="IS - Information Services"/>
          <xsd:enumeration value="LG - Legal"/>
          <xsd:enumeration value="MD - Multi-Discipline"/>
          <xsd:enumeration value="ME - Mechanical"/>
          <xsd:enumeration value="ML - Metrolink"/>
          <xsd:enumeration value="MP - Mechanical, Electrical &amp; Plumbing"/>
          <xsd:enumeration value="OP - Operations"/>
          <xsd:enumeration value="PA - Public Art"/>
          <xsd:enumeration value="PC - Project Controls"/>
          <xsd:enumeration value="PI - Piling"/>
          <xsd:enumeration value="PL - Planning"/>
          <xsd:enumeration value="PM - Project Management"/>
          <xsd:enumeration value="PT - Procurement"/>
          <xsd:enumeration value="RA - Rail"/>
          <xsd:enumeration value="RF - Roofing"/>
          <xsd:enumeration value="RK - Risk"/>
          <xsd:enumeration value="RS - Railway Systems"/>
          <xsd:enumeration value="SG - Signalling (UTC)"/>
          <xsd:enumeration value="SH - Stakeholder"/>
          <xsd:enumeration value="ST - Strategy"/>
          <xsd:enumeration value="SU - Statutory Undertakers and Diversions"/>
          <xsd:enumeration value="SW - Steelwork"/>
          <xsd:enumeration value="TE - Traffic Engineering"/>
          <xsd:enumeration value="TM - Traffic Management"/>
          <xsd:enumeration value="TS - Transport Services"/>
        </xsd:restriction>
      </xsd:simpleType>
    </xsd:element>
    <xsd:element name="TaxCatchAll" ma:index="13" nillable="true" ma:displayName="Taxonomy Catch All Column" ma:hidden="true" ma:list="{32602afd-ddc5-4a60-b4a9-0ee74baf4966}" ma:internalName="TaxCatchAll" ma:showField="CatchAllData" ma:web="b6102394-2b73-472d-8e47-1cedbe27c4a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2602afd-ddc5-4a60-b4a9-0ee74baf4966}" ma:internalName="TaxCatchAllLabel" ma:readOnly="true" ma:showField="CatchAllDataLabel" ma:web="b6102394-2b73-472d-8e47-1cedbe27c4a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0cf13e-4fbd-4f74-a1ab-e23fc4ff55c6" elementFormDefault="qualified">
    <xsd:import namespace="http://schemas.microsoft.com/office/2006/documentManagement/types"/>
    <xsd:import namespace="http://schemas.microsoft.com/office/infopath/2007/PartnerControls"/>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8CE22-FA94-44CE-8349-0A2CD2338208}">
  <ds:schemaRefs>
    <ds:schemaRef ds:uri="http://schemas.microsoft.com/sharepoint/v3/contenttype/forms"/>
  </ds:schemaRefs>
</ds:datastoreItem>
</file>

<file path=customXml/itemProps2.xml><?xml version="1.0" encoding="utf-8"?>
<ds:datastoreItem xmlns:ds="http://schemas.openxmlformats.org/officeDocument/2006/customXml" ds:itemID="{E1CB23AD-3AC8-4F8A-8DD2-A04C8AE40CC1}">
  <ds:schemaRefs>
    <ds:schemaRef ds:uri="http://schemas.microsoft.com/office/2006/metadata/properties"/>
    <ds:schemaRef ds:uri="http://schemas.microsoft.com/office/infopath/2007/PartnerControls"/>
    <ds:schemaRef ds:uri="b6102394-2b73-472d-8e47-1cedbe27c4a2"/>
    <ds:schemaRef ds:uri="b749c988-720a-4621-89a4-19f7ccad86a8"/>
    <ds:schemaRef ds:uri="http://schemas.microsoft.com/sharepoint/v3/fields"/>
    <ds:schemaRef ds:uri="9d554a31-30ac-48ae-b424-92d514f631d0"/>
  </ds:schemaRefs>
</ds:datastoreItem>
</file>

<file path=customXml/itemProps3.xml><?xml version="1.0" encoding="utf-8"?>
<ds:datastoreItem xmlns:ds="http://schemas.openxmlformats.org/officeDocument/2006/customXml" ds:itemID="{C9AA0B85-FDFE-4D1F-AB4C-D38A7A596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749c988-720a-4621-89a4-19f7ccad86a8"/>
    <ds:schemaRef ds:uri="9d554a31-30ac-48ae-b424-92d514f631d0"/>
    <ds:schemaRef ds:uri="b6102394-2b73-472d-8e47-1cedbe27c4a2"/>
    <ds:schemaRef ds:uri="9d0cf13e-4fbd-4f74-a1ab-e23fc4ff5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193ED-4E11-4524-A9C7-524B0088BFF0}">
  <ds:schemaRefs>
    <ds:schemaRef ds:uri="http://schemas.microsoft.com/sharepoint/events"/>
  </ds:schemaRefs>
</ds:datastoreItem>
</file>

<file path=customXml/itemProps5.xml><?xml version="1.0" encoding="utf-8"?>
<ds:datastoreItem xmlns:ds="http://schemas.openxmlformats.org/officeDocument/2006/customXml" ds:itemID="{34FCB7C2-7FF6-4165-8A97-FEE0B4DF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14166</Words>
  <Characters>80749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CAP Motorhome and Worsley EqIA</vt:lpstr>
    </vt:vector>
  </TitlesOfParts>
  <Company/>
  <LinksUpToDate>false</LinksUpToDate>
  <CharactersWithSpaces>94726</CharactersWithSpaces>
  <SharedDoc>false</SharedDoc>
  <HLinks>
    <vt:vector size="234" baseType="variant">
      <vt:variant>
        <vt:i4>4325468</vt:i4>
      </vt:variant>
      <vt:variant>
        <vt:i4>105</vt:i4>
      </vt:variant>
      <vt:variant>
        <vt:i4>0</vt:i4>
      </vt:variant>
      <vt:variant>
        <vt:i4>5</vt:i4>
      </vt:variant>
      <vt:variant>
        <vt:lpwstr>https://www.nomisweb.co.uk/query/construct/submit.asp?menuopt=201&amp;subcomp</vt:lpwstr>
      </vt:variant>
      <vt:variant>
        <vt:lpwstr/>
      </vt:variant>
      <vt:variant>
        <vt:i4>6619169</vt:i4>
      </vt:variant>
      <vt:variant>
        <vt:i4>102</vt:i4>
      </vt:variant>
      <vt:variant>
        <vt:i4>0</vt:i4>
      </vt:variant>
      <vt:variant>
        <vt:i4>5</vt:i4>
      </vt:variant>
      <vt:variant>
        <vt:lpwstr>http://infuse2011.mimas.ac.uk/</vt:lpwstr>
      </vt:variant>
      <vt:variant>
        <vt:lpwstr/>
      </vt:variant>
      <vt:variant>
        <vt:i4>393327</vt:i4>
      </vt:variant>
      <vt:variant>
        <vt:i4>99</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96</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93</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90</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7667758</vt:i4>
      </vt:variant>
      <vt:variant>
        <vt:i4>87</vt:i4>
      </vt:variant>
      <vt:variant>
        <vt:i4>0</vt:i4>
      </vt:variant>
      <vt:variant>
        <vt:i4>5</vt:i4>
      </vt:variant>
      <vt:variant>
        <vt:lpwstr>https://cleanairgm.com/clean-air-plans</vt:lpwstr>
      </vt:variant>
      <vt:variant>
        <vt:lpwstr/>
      </vt:variant>
      <vt:variant>
        <vt:i4>393327</vt:i4>
      </vt:variant>
      <vt:variant>
        <vt:i4>84</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81</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78</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75</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72</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69</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66</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63</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60</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57</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54</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51</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48</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45</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42</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39</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36</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33</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30</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27</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24</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21</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18</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15</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12</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9</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6</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3</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393327</vt:i4>
      </vt:variant>
      <vt:variant>
        <vt:i4>0</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4653182</vt:i4>
      </vt:variant>
      <vt:variant>
        <vt:i4>6</vt:i4>
      </vt:variant>
      <vt:variant>
        <vt:i4>0</vt:i4>
      </vt:variant>
      <vt:variant>
        <vt:i4>5</vt:i4>
      </vt:variant>
      <vt:variant>
        <vt:lpwstr>https://assets.publishing.service.gov.uk/government/uploads/system/uploads/attachment_data/file/863730/clean-air-zone-framework-feb2020.pdf</vt:lpwstr>
      </vt:variant>
      <vt:variant>
        <vt:lpwstr/>
      </vt:variant>
      <vt:variant>
        <vt:i4>393327</vt:i4>
      </vt:variant>
      <vt:variant>
        <vt:i4>3</vt:i4>
      </vt:variant>
      <vt:variant>
        <vt:i4>0</vt:i4>
      </vt:variant>
      <vt:variant>
        <vt:i4>5</vt:i4>
      </vt:variant>
      <vt:variant>
        <vt:lpwstr>https://secure-web.cisco.com/11eiBCgElauzNx9ZLncgJx3iOubmp4VtcvvkdlhxY65RKvTbIb59-L2ncr8SElltrd2x-6LbEl4KMsTTxIe3wkMOtRdF_mwDnnUw_pzGQZOwSRIhPJyQIZ8Yp6BpEAcNSn8Ts-zUMkCwwKuuZ6JqlhO90pJazjetwe6gKhLVIM_BswP0PQmXUeuqGyGpWdmieI8qM86OywsW2Ih1TXBkADjvPWBAW0J67oLJLyOi-5a-P-uw5qxFWy4jV1Rgj27aX74mWEA8RmcCJF_QiJniWV9Y7vnNRmfIdielNKILyTnV3ChPut5AXlpom2ThMoaDynN4YcMw9M5bXrEI6WdmDFg/https%3A%2F%2Furl4.mailanyone.net%2Fv1%2F%3Fm%3D1lqaQa-0007kg-3t%26i%3D57e1b682%26c%3Dwx7pouswT3bJs4LPeETsz86q7Q_0OC56XXhe7DlJDibGRSGR8fdmSomeuSdI7C2Fa0eQbaAqoLXhP95flvC3e_rUhnBjBiD8llf9LaF4ZtCjfFRgnR8YVM3huSJaCGnICk94fttlvHc5puWw5cDJWXKncROEJUpzHqnxCBOtlS83l3-sjgML-pIcbUhAQZELxzuJu6c3812_3lnwQAbyYwgocO5Fara8d5TyMQqiWW6tNZcZXXghiSlVoISAGQRmsZ-TU8nVqIdM3Z7LyV0OBSLL4yenFqLa1SDyZM36c6L9Rv_9RwvC_zO8-ja9EEmp3RuaxQ4iKqu8pID_qRBxLRB9hKR0Yp8TjK3AxZQfI6W6JX6ff_FKZIssUgNuX4h8fgWjXtS31MSzgcKKD5htCOS8RNiJG7hqFaezCADs1zqfd5YI5KwtXyQV8Xcw9c04dqUU3rtH6b_zGkplrYZzi_tw5Uh0gVH_yDQ0aze-YmaYOmPe-7DcIOn3tcJzyPAzyNqQZKCfP-i1oh349NtnaY_1gjK4qs0hRBa9R9D0kEGpaGRFokA16JTCjrnHuvRgs7DcM7Fi3nDdrs6xiFxYb34O5EIVstmWMeA67C4pmsqoQ4hX3-rUnQd3vI35GAzQJzJxEsp-QxLb4UU4coOA_r80VNAaur_GF4G4X8lvmN0gEZ3Wu5QzUhFNsj4TCOgSucH17LnJrJVLTZfksCAbTQ</vt:lpwstr>
      </vt:variant>
      <vt:variant>
        <vt:lpwstr/>
      </vt:variant>
      <vt:variant>
        <vt:i4>7667758</vt:i4>
      </vt:variant>
      <vt:variant>
        <vt:i4>0</vt:i4>
      </vt:variant>
      <vt:variant>
        <vt:i4>0</vt:i4>
      </vt:variant>
      <vt:variant>
        <vt:i4>5</vt:i4>
      </vt:variant>
      <vt:variant>
        <vt:lpwstr>https://cleanairgm.com/clean-air-plans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Motorhome and Worsley EqIA</dc:title>
  <dc:subject/>
  <dc:creator>Hayley Brown</dc:creator>
  <cp:keywords/>
  <dc:description/>
  <cp:lastModifiedBy>Sophie Clare</cp:lastModifiedBy>
  <cp:revision>18</cp:revision>
  <dcterms:created xsi:type="dcterms:W3CDTF">2021-08-27T13:18:00Z</dcterms:created>
  <dcterms:modified xsi:type="dcterms:W3CDTF">2021-08-27T13:52:00Z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2021-03-10T10:04:44Z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f0fd338d-e30b-4752-bf4a-c9603e2b6647</vt:lpwstr>
  </property>
  <property fmtid="{D5CDD505-2E9C-101B-9397-08002B2CF9AE}" pid="8" name="MSIP_Label_82fa3fd3-029b-403d-91b4-1dc930cb0e60_ContentBits">
    <vt:lpwstr>0</vt:lpwstr>
  </property>
  <property fmtid="{D5CDD505-2E9C-101B-9397-08002B2CF9AE}" pid="9" name="ContentTypeId">
    <vt:lpwstr>0x01010043EF9A4FEC3B724BA9827221DC82AB4A00EDC2C47D25B6D549A92817CB1881130B</vt:lpwstr>
  </property>
  <property fmtid="{D5CDD505-2E9C-101B-9397-08002B2CF9AE}" pid="10" name="_dlc_DocIdItemGuid">
    <vt:lpwstr>9062d059-34e5-4028-82bc-03667441ea72</vt:lpwstr>
  </property>
  <property fmtid="{D5CDD505-2E9C-101B-9397-08002B2CF9AE}" pid="11" name="PMSProjectNumber">
    <vt:lpwstr>4;#15927 GM Clean Air Plan|f5092113-dfab-4e74-b5c4-5f6d013a9ef1</vt:lpwstr>
  </property>
  <property fmtid="{D5CDD505-2E9C-101B-9397-08002B2CF9AE}" pid="12" name="PMSProgram">
    <vt:lpwstr>3;#15927 GM Clean Air Plan|17c4da7d-6bb1-4e08-85d1-494217a102e6</vt:lpwstr>
  </property>
</Properties>
</file>