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8C66" w14:textId="474AD29E" w:rsidR="00977BE5" w:rsidRPr="000418A4" w:rsidRDefault="00977BE5" w:rsidP="00977BE5">
      <w:pPr>
        <w:pStyle w:val="Heading2"/>
        <w:spacing w:before="120" w:line="240" w:lineRule="auto"/>
        <w:rPr>
          <w:rFonts w:ascii="Arial" w:hAnsi="Arial"/>
          <w:color w:val="auto"/>
          <w:sz w:val="24"/>
        </w:rPr>
      </w:pPr>
      <w:r w:rsidRPr="00960FE5">
        <w:rPr>
          <w:color w:val="000000" w:themeColor="text1"/>
        </w:rPr>
        <w:t>Freedom of information request form</w:t>
      </w:r>
      <w:r w:rsidRPr="000418A4">
        <w:rPr>
          <w:rFonts w:ascii="Arial" w:hAnsi="Arial"/>
          <w:color w:val="auto"/>
          <w:sz w:val="24"/>
        </w:rPr>
        <w:tab/>
      </w:r>
      <w:r w:rsidRPr="000418A4">
        <w:rPr>
          <w:rFonts w:ascii="Arial" w:hAnsi="Arial"/>
          <w:color w:val="auto"/>
          <w:sz w:val="24"/>
        </w:rPr>
        <w:tab/>
      </w:r>
      <w:r w:rsidRPr="000418A4">
        <w:rPr>
          <w:rFonts w:ascii="Arial" w:hAnsi="Arial"/>
          <w:color w:val="auto"/>
          <w:sz w:val="24"/>
        </w:rPr>
        <w:tab/>
      </w:r>
      <w:r w:rsidRPr="000418A4">
        <w:rPr>
          <w:rFonts w:ascii="Arial" w:hAnsi="Arial"/>
          <w:color w:val="auto"/>
          <w:sz w:val="24"/>
        </w:rPr>
        <w:tab/>
      </w:r>
    </w:p>
    <w:p w14:paraId="0A591826" w14:textId="77777777" w:rsidR="00977BE5" w:rsidRDefault="00977BE5" w:rsidP="00977BE5">
      <w:pPr>
        <w:keepNext w:val="0"/>
        <w:keepLines w:val="0"/>
        <w:spacing w:line="240" w:lineRule="auto"/>
        <w:rPr>
          <w:color w:val="000000" w:themeColor="text1"/>
          <w:sz w:val="21"/>
          <w:szCs w:val="28"/>
        </w:rPr>
        <w:sectPr w:rsidR="00977BE5" w:rsidSect="00960FE5">
          <w:headerReference w:type="even" r:id="rId7"/>
          <w:footerReference w:type="even" r:id="rId8"/>
          <w:footerReference w:type="default" r:id="rId9"/>
          <w:headerReference w:type="first" r:id="rId10"/>
          <w:footerReference w:type="first" r:id="rId11"/>
          <w:pgSz w:w="11900" w:h="16840"/>
          <w:pgMar w:top="1440" w:right="1440" w:bottom="1440" w:left="1440" w:header="709" w:footer="709" w:gutter="0"/>
          <w:cols w:space="708"/>
          <w:titlePg/>
          <w:docGrid w:linePitch="360"/>
        </w:sectPr>
      </w:pPr>
    </w:p>
    <w:p w14:paraId="17001D49" w14:textId="77777777" w:rsidR="00977BE5" w:rsidRDefault="00977BE5" w:rsidP="00977BE5">
      <w:pPr>
        <w:keepNext w:val="0"/>
        <w:keepLines w:val="0"/>
        <w:spacing w:line="240" w:lineRule="auto"/>
        <w:rPr>
          <w:color w:val="000000" w:themeColor="text1"/>
          <w:sz w:val="21"/>
          <w:szCs w:val="28"/>
        </w:rPr>
      </w:pPr>
      <w:r>
        <w:rPr>
          <w:noProof/>
        </w:rPr>
        <mc:AlternateContent>
          <mc:Choice Requires="wps">
            <w:drawing>
              <wp:inline distT="0" distB="0" distL="0" distR="0" wp14:anchorId="045A0209" wp14:editId="7F4A6737">
                <wp:extent cx="5727700" cy="1132874"/>
                <wp:effectExtent l="0" t="0" r="19050" b="10160"/>
                <wp:docPr id="9" name="Text Box 9"/>
                <wp:cNvGraphicFramePr/>
                <a:graphic xmlns:a="http://schemas.openxmlformats.org/drawingml/2006/main">
                  <a:graphicData uri="http://schemas.microsoft.com/office/word/2010/wordprocessingShape">
                    <wps:wsp>
                      <wps:cNvSpPr txBox="1"/>
                      <wps:spPr>
                        <a:xfrm>
                          <a:off x="0" y="0"/>
                          <a:ext cx="5727700" cy="1132874"/>
                        </a:xfrm>
                        <a:prstGeom prst="rect">
                          <a:avLst/>
                        </a:prstGeom>
                        <a:noFill/>
                        <a:ln w="6350">
                          <a:solidFill>
                            <a:srgbClr val="430098"/>
                          </a:solidFill>
                        </a:ln>
                      </wps:spPr>
                      <wps:txbx>
                        <w:txbxContent>
                          <w:p w14:paraId="138D1C36" w14:textId="33FC3F92" w:rsidR="00977BE5" w:rsidRPr="004E5491" w:rsidRDefault="00977BE5" w:rsidP="00C9259F">
                            <w:pPr>
                              <w:spacing w:line="240" w:lineRule="auto"/>
                              <w:rPr>
                                <w:rFonts w:eastAsia="MS Mincho" w:cs="Arial"/>
                                <w:color w:val="430098"/>
                              </w:rPr>
                            </w:pPr>
                            <w:r w:rsidRPr="004E5491">
                              <w:rPr>
                                <w:rFonts w:eastAsia="MS Mincho" w:cs="Arial"/>
                                <w:color w:val="430098"/>
                              </w:rPr>
                              <w:t>A pro forma application form may assist both an applicant and an agency to make and receive a</w:t>
                            </w:r>
                            <w:r w:rsidR="005A5D5E" w:rsidRPr="004E5491">
                              <w:rPr>
                                <w:rFonts w:eastAsia="MS Mincho" w:cs="Arial"/>
                                <w:color w:val="430098"/>
                              </w:rPr>
                              <w:t xml:space="preserve"> freedom of information (</w:t>
                            </w:r>
                            <w:r w:rsidR="002232EE" w:rsidRPr="004E5491">
                              <w:rPr>
                                <w:rFonts w:eastAsia="MS Mincho" w:cs="Arial"/>
                                <w:color w:val="430098"/>
                              </w:rPr>
                              <w:t>FOI</w:t>
                            </w:r>
                            <w:r w:rsidR="005A5D5E" w:rsidRPr="004E5491">
                              <w:rPr>
                                <w:rFonts w:eastAsia="MS Mincho" w:cs="Arial"/>
                                <w:color w:val="430098"/>
                              </w:rPr>
                              <w:t>)</w:t>
                            </w:r>
                            <w:r w:rsidR="002232EE" w:rsidRPr="004E5491">
                              <w:rPr>
                                <w:rFonts w:eastAsia="MS Mincho" w:cs="Arial"/>
                                <w:color w:val="430098"/>
                              </w:rPr>
                              <w:t xml:space="preserve"> </w:t>
                            </w:r>
                            <w:r w:rsidRPr="004E5491">
                              <w:rPr>
                                <w:rFonts w:eastAsia="MS Mincho" w:cs="Arial"/>
                                <w:color w:val="430098"/>
                              </w:rPr>
                              <w:t xml:space="preserve">access request. However, under </w:t>
                            </w:r>
                            <w:hyperlink r:id="rId12" w:anchor="2-receiving-a-request" w:history="1">
                              <w:r w:rsidRPr="004E5491">
                                <w:rPr>
                                  <w:rStyle w:val="Hyperlink"/>
                                  <w:rFonts w:eastAsia="MS Mincho" w:cs="Arial"/>
                                  <w:i/>
                                  <w:iCs/>
                                  <w:color w:val="430098"/>
                                </w:rPr>
                                <w:t>Professional Standard 2.3</w:t>
                              </w:r>
                            </w:hyperlink>
                            <w:r w:rsidRPr="004E5491">
                              <w:rPr>
                                <w:rFonts w:eastAsia="MS Mincho" w:cs="Arial"/>
                                <w:color w:val="430098"/>
                              </w:rPr>
                              <w:t xml:space="preserve"> an agency must not refuse to accept a request simply because an applicant has not utilised an agency’s pro forma application form. A request must still otherwise meet the requirements of section 17 of the </w:t>
                            </w:r>
                            <w:r w:rsidR="005A5D5E" w:rsidRPr="004E5491">
                              <w:rPr>
                                <w:i/>
                                <w:color w:val="430098"/>
                                <w:szCs w:val="32"/>
                              </w:rPr>
                              <w:t xml:space="preserve">Freedom of Information Act 1982 </w:t>
                            </w:r>
                            <w:r w:rsidR="005A5D5E" w:rsidRPr="004E5491">
                              <w:rPr>
                                <w:iCs/>
                                <w:color w:val="430098"/>
                                <w:szCs w:val="32"/>
                              </w:rPr>
                              <w:t xml:space="preserve">(Vic) </w:t>
                            </w:r>
                            <w:r w:rsidRPr="004E5491">
                              <w:rPr>
                                <w:rFonts w:eastAsia="MS Mincho" w:cs="Arial"/>
                                <w:color w:val="430098"/>
                              </w:rPr>
                              <w:t xml:space="preserve">to be a valid request.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45A0209" id="_x0000_t202" coordsize="21600,21600" o:spt="202" path="m,l,21600r21600,l21600,xe">
                <v:stroke joinstyle="miter"/>
                <v:path gradientshapeok="t" o:connecttype="rect"/>
              </v:shapetype>
              <v:shape id="Text Box 9" o:spid="_x0000_s1026" type="#_x0000_t202" style="width:451pt;height:89.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" filled="f" strokecolor="#430098" strokeweight=".5pt">
                <v:textbox>
                  <w:txbxContent>
                    <w:p w14:paraId="138D1C36" w14:textId="33FC3F92" w:rsidR="00977BE5" w:rsidRPr="004E5491" w:rsidRDefault="00977BE5" w:rsidP="00C9259F">
                      <w:pPr>
                        <w:spacing w:line="240" w:lineRule="auto"/>
                        <w:rPr>
                          <w:rFonts w:eastAsia="MS Mincho" w:cs="Arial"/>
                          <w:color w:val="430098"/>
                        </w:rPr>
                      </w:pPr>
                      <w:r w:rsidRPr="004E5491">
                        <w:rPr>
                          <w:rFonts w:eastAsia="MS Mincho" w:cs="Arial"/>
                          <w:color w:val="430098"/>
                        </w:rPr>
                        <w:t>A pro forma application form may assist both an applicant and an agency to make and receive a</w:t>
                      </w:r>
                      <w:r w:rsidR="005A5D5E" w:rsidRPr="004E5491">
                        <w:rPr>
                          <w:rFonts w:eastAsia="MS Mincho" w:cs="Arial"/>
                          <w:color w:val="430098"/>
                        </w:rPr>
                        <w:t xml:space="preserve"> freedom of information (</w:t>
                      </w:r>
                      <w:r w:rsidR="002232EE" w:rsidRPr="004E5491">
                        <w:rPr>
                          <w:rFonts w:eastAsia="MS Mincho" w:cs="Arial"/>
                          <w:color w:val="430098"/>
                        </w:rPr>
                        <w:t>FOI</w:t>
                      </w:r>
                      <w:r w:rsidR="005A5D5E" w:rsidRPr="004E5491">
                        <w:rPr>
                          <w:rFonts w:eastAsia="MS Mincho" w:cs="Arial"/>
                          <w:color w:val="430098"/>
                        </w:rPr>
                        <w:t>)</w:t>
                      </w:r>
                      <w:r w:rsidR="002232EE" w:rsidRPr="004E5491">
                        <w:rPr>
                          <w:rFonts w:eastAsia="MS Mincho" w:cs="Arial"/>
                          <w:color w:val="430098"/>
                        </w:rPr>
                        <w:t xml:space="preserve"> </w:t>
                      </w:r>
                      <w:r w:rsidRPr="004E5491">
                        <w:rPr>
                          <w:rFonts w:eastAsia="MS Mincho" w:cs="Arial"/>
                          <w:color w:val="430098"/>
                        </w:rPr>
                        <w:t xml:space="preserve">access request. However, under </w:t>
                      </w:r>
                      <w:hyperlink r:id="rId13" w:anchor="2-receiving-a-request" w:history="1">
                        <w:r w:rsidRPr="004E5491">
                          <w:rPr>
                            <w:rStyle w:val="Hyperlink"/>
                            <w:rFonts w:eastAsia="MS Mincho" w:cs="Arial"/>
                            <w:i/>
                            <w:iCs/>
                            <w:color w:val="430098"/>
                          </w:rPr>
                          <w:t>Professional Standard 2.3</w:t>
                        </w:r>
                      </w:hyperlink>
                      <w:r w:rsidRPr="004E5491">
                        <w:rPr>
                          <w:rFonts w:eastAsia="MS Mincho" w:cs="Arial"/>
                          <w:color w:val="430098"/>
                        </w:rPr>
                        <w:t xml:space="preserve"> an agency must not refuse to accept a request simply because an applicant has not utilised an agency’s pro forma application form. A request must still otherwise meet the requirements of section 17 of the </w:t>
                      </w:r>
                      <w:r w:rsidR="005A5D5E" w:rsidRPr="004E5491">
                        <w:rPr>
                          <w:i/>
                          <w:color w:val="430098"/>
                          <w:szCs w:val="32"/>
                        </w:rPr>
                        <w:t xml:space="preserve">Freedom of Information Act 1982 </w:t>
                      </w:r>
                      <w:r w:rsidR="005A5D5E" w:rsidRPr="004E5491">
                        <w:rPr>
                          <w:iCs/>
                          <w:color w:val="430098"/>
                          <w:szCs w:val="32"/>
                        </w:rPr>
                        <w:t xml:space="preserve">(Vic) </w:t>
                      </w:r>
                      <w:r w:rsidRPr="004E5491">
                        <w:rPr>
                          <w:rFonts w:eastAsia="MS Mincho" w:cs="Arial"/>
                          <w:color w:val="430098"/>
                        </w:rPr>
                        <w:t xml:space="preserve">to be a valid request. </w:t>
                      </w:r>
                    </w:p>
                  </w:txbxContent>
                </v:textbox>
                <w10:anchorlock/>
              </v:shape>
            </w:pict>
          </mc:Fallback>
        </mc:AlternateContent>
      </w:r>
    </w:p>
    <w:p w14:paraId="7A7024D3" w14:textId="5540E6E3" w:rsidR="00977BE5" w:rsidRDefault="00977BE5" w:rsidP="00977BE5">
      <w:pPr>
        <w:keepNext w:val="0"/>
        <w:keepLines w:val="0"/>
        <w:spacing w:line="240" w:lineRule="auto"/>
        <w:rPr>
          <w:color w:val="000000" w:themeColor="text1"/>
          <w:szCs w:val="32"/>
        </w:rPr>
      </w:pPr>
      <w:r w:rsidRPr="0043080A">
        <w:rPr>
          <w:color w:val="000000" w:themeColor="text1"/>
          <w:szCs w:val="32"/>
        </w:rPr>
        <w:t xml:space="preserve">Under the </w:t>
      </w:r>
      <w:r w:rsidRPr="0043080A">
        <w:rPr>
          <w:i/>
          <w:color w:val="000000" w:themeColor="text1"/>
          <w:szCs w:val="32"/>
        </w:rPr>
        <w:t xml:space="preserve">Freedom of Information Act 1982 </w:t>
      </w:r>
      <w:r w:rsidRPr="0043080A">
        <w:rPr>
          <w:iCs/>
          <w:color w:val="000000" w:themeColor="text1"/>
          <w:szCs w:val="32"/>
        </w:rPr>
        <w:t xml:space="preserve">(Vic) </w:t>
      </w:r>
      <w:r w:rsidRPr="0043080A">
        <w:rPr>
          <w:color w:val="000000" w:themeColor="text1"/>
          <w:szCs w:val="32"/>
        </w:rPr>
        <w:t>(</w:t>
      </w:r>
      <w:r w:rsidR="00C52330" w:rsidRPr="00C52330">
        <w:rPr>
          <w:b/>
          <w:color w:val="000000" w:themeColor="text1"/>
          <w:szCs w:val="32"/>
        </w:rPr>
        <w:t>the</w:t>
      </w:r>
      <w:r w:rsidRPr="0043080A">
        <w:rPr>
          <w:b/>
          <w:color w:val="000000" w:themeColor="text1"/>
          <w:szCs w:val="32"/>
        </w:rPr>
        <w:t xml:space="preserve"> Act</w:t>
      </w:r>
      <w:r w:rsidRPr="0043080A">
        <w:rPr>
          <w:color w:val="000000" w:themeColor="text1"/>
          <w:szCs w:val="32"/>
        </w:rPr>
        <w:t xml:space="preserve">), every person has the right to request access to documents held by Victorian public sector agencies and Ministers. </w:t>
      </w:r>
      <w:r w:rsidR="00494619" w:rsidRPr="0043080A">
        <w:rPr>
          <w:color w:val="000000" w:themeColor="text1"/>
          <w:szCs w:val="32"/>
        </w:rPr>
        <w:t>T</w:t>
      </w:r>
      <w:r w:rsidRPr="0043080A">
        <w:rPr>
          <w:color w:val="000000" w:themeColor="text1"/>
          <w:szCs w:val="32"/>
        </w:rPr>
        <w:t>his right of access is subject to exceptions and exemptions necessary to protect essential public and private interests.</w:t>
      </w:r>
    </w:p>
    <w:p w14:paraId="16068597" w14:textId="7C8F828A" w:rsidR="001142B4" w:rsidRPr="008C7C26" w:rsidRDefault="001142B4" w:rsidP="00977BE5">
      <w:pPr>
        <w:keepNext w:val="0"/>
        <w:keepLines w:val="0"/>
        <w:spacing w:line="240" w:lineRule="auto"/>
        <w:rPr>
          <w:b/>
          <w:bCs/>
          <w:color w:val="000000" w:themeColor="text1"/>
          <w:szCs w:val="32"/>
        </w:rPr>
      </w:pPr>
      <w:r w:rsidRPr="008C7C26">
        <w:rPr>
          <w:b/>
          <w:bCs/>
          <w:color w:val="000000" w:themeColor="text1"/>
          <w:szCs w:val="32"/>
        </w:rPr>
        <w:t>Before you make a request</w:t>
      </w:r>
    </w:p>
    <w:p w14:paraId="28BED841" w14:textId="392A411D" w:rsidR="00182ACB" w:rsidRDefault="00182ACB" w:rsidP="00977BE5">
      <w:pPr>
        <w:keepNext w:val="0"/>
        <w:keepLines w:val="0"/>
        <w:spacing w:line="240" w:lineRule="auto"/>
        <w:rPr>
          <w:color w:val="000000" w:themeColor="text1"/>
          <w:szCs w:val="32"/>
        </w:rPr>
      </w:pPr>
      <w:r>
        <w:rPr>
          <w:color w:val="000000" w:themeColor="text1"/>
          <w:szCs w:val="32"/>
        </w:rPr>
        <w:t xml:space="preserve">We publish certain information and documents on our website and make other information or documents available upon request without the need for you to make a request under the Act. </w:t>
      </w:r>
    </w:p>
    <w:p w14:paraId="2A2CA44F" w14:textId="3AE44DEE" w:rsidR="00182ACB" w:rsidRDefault="00D841AE" w:rsidP="00977BE5">
      <w:pPr>
        <w:keepNext w:val="0"/>
        <w:keepLines w:val="0"/>
        <w:spacing w:line="240" w:lineRule="auto"/>
        <w:rPr>
          <w:color w:val="000000" w:themeColor="text1"/>
          <w:szCs w:val="32"/>
        </w:rPr>
      </w:pPr>
      <w:r>
        <w:rPr>
          <w:color w:val="000000" w:themeColor="text1"/>
          <w:szCs w:val="32"/>
        </w:rPr>
        <w:t>Before you make a request</w:t>
      </w:r>
      <w:r w:rsidR="00182ACB">
        <w:rPr>
          <w:color w:val="000000" w:themeColor="text1"/>
          <w:szCs w:val="32"/>
        </w:rPr>
        <w:t>, visit our website or contact us to see if the information you would like to access:</w:t>
      </w:r>
    </w:p>
    <w:p w14:paraId="288FF0E1" w14:textId="0E1411F2" w:rsidR="001142B4" w:rsidRDefault="00182ACB" w:rsidP="00182ACB">
      <w:pPr>
        <w:pStyle w:val="ListParagraph"/>
        <w:keepNext w:val="0"/>
        <w:keepLines w:val="0"/>
        <w:numPr>
          <w:ilvl w:val="0"/>
          <w:numId w:val="10"/>
        </w:numPr>
        <w:spacing w:line="240" w:lineRule="auto"/>
        <w:rPr>
          <w:color w:val="000000" w:themeColor="text1"/>
          <w:szCs w:val="32"/>
        </w:rPr>
      </w:pPr>
      <w:r>
        <w:rPr>
          <w:color w:val="000000" w:themeColor="text1"/>
          <w:szCs w:val="32"/>
        </w:rPr>
        <w:t xml:space="preserve">is </w:t>
      </w:r>
      <w:r w:rsidRPr="008C7C26">
        <w:rPr>
          <w:color w:val="000000" w:themeColor="text1"/>
          <w:szCs w:val="32"/>
        </w:rPr>
        <w:t>publ</w:t>
      </w:r>
      <w:r>
        <w:rPr>
          <w:color w:val="000000" w:themeColor="text1"/>
          <w:szCs w:val="32"/>
        </w:rPr>
        <w:t>icly available</w:t>
      </w:r>
      <w:r w:rsidR="00F66822">
        <w:rPr>
          <w:color w:val="000000" w:themeColor="text1"/>
          <w:szCs w:val="32"/>
        </w:rPr>
        <w:t xml:space="preserve"> on our </w:t>
      </w:r>
      <w:proofErr w:type="gramStart"/>
      <w:r w:rsidR="00F66822">
        <w:rPr>
          <w:color w:val="000000" w:themeColor="text1"/>
          <w:szCs w:val="32"/>
        </w:rPr>
        <w:t>website</w:t>
      </w:r>
      <w:r>
        <w:rPr>
          <w:color w:val="000000" w:themeColor="text1"/>
          <w:szCs w:val="32"/>
        </w:rPr>
        <w:t>;</w:t>
      </w:r>
      <w:proofErr w:type="gramEnd"/>
    </w:p>
    <w:p w14:paraId="65F96D75" w14:textId="25B8C41F" w:rsidR="00182ACB" w:rsidRDefault="00182ACB" w:rsidP="00182ACB">
      <w:pPr>
        <w:pStyle w:val="ListParagraph"/>
        <w:keepNext w:val="0"/>
        <w:keepLines w:val="0"/>
        <w:numPr>
          <w:ilvl w:val="0"/>
          <w:numId w:val="10"/>
        </w:numPr>
        <w:spacing w:line="240" w:lineRule="auto"/>
        <w:rPr>
          <w:color w:val="000000" w:themeColor="text1"/>
          <w:szCs w:val="32"/>
        </w:rPr>
      </w:pPr>
      <w:r>
        <w:rPr>
          <w:color w:val="000000" w:themeColor="text1"/>
          <w:szCs w:val="32"/>
        </w:rPr>
        <w:t xml:space="preserve">is available for </w:t>
      </w:r>
      <w:proofErr w:type="gramStart"/>
      <w:r>
        <w:rPr>
          <w:color w:val="000000" w:themeColor="text1"/>
          <w:szCs w:val="32"/>
        </w:rPr>
        <w:t>purchase;</w:t>
      </w:r>
      <w:proofErr w:type="gramEnd"/>
    </w:p>
    <w:p w14:paraId="3C48AA42" w14:textId="25EDF124" w:rsidR="005401A8" w:rsidRDefault="005401A8" w:rsidP="00182ACB">
      <w:pPr>
        <w:pStyle w:val="ListParagraph"/>
        <w:keepNext w:val="0"/>
        <w:keepLines w:val="0"/>
        <w:numPr>
          <w:ilvl w:val="0"/>
          <w:numId w:val="10"/>
        </w:numPr>
        <w:spacing w:line="240" w:lineRule="auto"/>
        <w:rPr>
          <w:color w:val="000000" w:themeColor="text1"/>
          <w:szCs w:val="32"/>
        </w:rPr>
      </w:pPr>
      <w:r>
        <w:rPr>
          <w:color w:val="000000" w:themeColor="text1"/>
          <w:szCs w:val="32"/>
        </w:rPr>
        <w:t xml:space="preserve">is available for </w:t>
      </w:r>
      <w:proofErr w:type="gramStart"/>
      <w:r>
        <w:rPr>
          <w:color w:val="000000" w:themeColor="text1"/>
          <w:szCs w:val="32"/>
        </w:rPr>
        <w:t>inspection;</w:t>
      </w:r>
      <w:proofErr w:type="gramEnd"/>
    </w:p>
    <w:p w14:paraId="44BA65ED" w14:textId="2D9900DE" w:rsidR="00182ACB" w:rsidRDefault="00182ACB" w:rsidP="00182ACB">
      <w:pPr>
        <w:pStyle w:val="ListParagraph"/>
        <w:keepNext w:val="0"/>
        <w:keepLines w:val="0"/>
        <w:numPr>
          <w:ilvl w:val="0"/>
          <w:numId w:val="10"/>
        </w:numPr>
        <w:spacing w:line="240" w:lineRule="auto"/>
        <w:rPr>
          <w:color w:val="000000" w:themeColor="text1"/>
          <w:szCs w:val="32"/>
        </w:rPr>
      </w:pPr>
      <w:r>
        <w:rPr>
          <w:color w:val="000000" w:themeColor="text1"/>
          <w:szCs w:val="32"/>
        </w:rPr>
        <w:t>is available under an informal release scheme;</w:t>
      </w:r>
      <w:r w:rsidR="000D4066">
        <w:rPr>
          <w:color w:val="000000" w:themeColor="text1"/>
          <w:szCs w:val="32"/>
        </w:rPr>
        <w:t xml:space="preserve"> or</w:t>
      </w:r>
    </w:p>
    <w:p w14:paraId="68E26EB2" w14:textId="2E9CFDE8" w:rsidR="00182ACB" w:rsidRDefault="00182ACB" w:rsidP="00182ACB">
      <w:pPr>
        <w:pStyle w:val="ListParagraph"/>
        <w:keepNext w:val="0"/>
        <w:keepLines w:val="0"/>
        <w:numPr>
          <w:ilvl w:val="0"/>
          <w:numId w:val="10"/>
        </w:numPr>
        <w:spacing w:line="240" w:lineRule="auto"/>
        <w:rPr>
          <w:color w:val="000000" w:themeColor="text1"/>
          <w:szCs w:val="32"/>
        </w:rPr>
      </w:pPr>
      <w:r>
        <w:rPr>
          <w:color w:val="000000" w:themeColor="text1"/>
          <w:szCs w:val="32"/>
        </w:rPr>
        <w:t>can be provided to you by telephone or email</w:t>
      </w:r>
      <w:r w:rsidR="002232EE">
        <w:rPr>
          <w:color w:val="000000" w:themeColor="text1"/>
          <w:szCs w:val="32"/>
        </w:rPr>
        <w:t xml:space="preserve"> outside of the Act</w:t>
      </w:r>
      <w:r>
        <w:rPr>
          <w:color w:val="000000" w:themeColor="text1"/>
          <w:szCs w:val="32"/>
        </w:rPr>
        <w:t>.</w:t>
      </w:r>
    </w:p>
    <w:p w14:paraId="45E81BB8" w14:textId="35F30F62" w:rsidR="009B4E15" w:rsidRDefault="005401A8" w:rsidP="005401A8">
      <w:pPr>
        <w:keepNext w:val="0"/>
        <w:keepLines w:val="0"/>
        <w:spacing w:line="240" w:lineRule="auto"/>
        <w:rPr>
          <w:color w:val="000000" w:themeColor="text1"/>
          <w:szCs w:val="32"/>
        </w:rPr>
      </w:pPr>
      <w:r>
        <w:rPr>
          <w:color w:val="000000" w:themeColor="text1"/>
          <w:szCs w:val="32"/>
        </w:rPr>
        <w:t>Providing information outside of the Act is called proactive release and informal release. For more information on what proactive and informal release means, read</w:t>
      </w:r>
      <w:r w:rsidR="0058375F">
        <w:rPr>
          <w:color w:val="000000" w:themeColor="text1"/>
          <w:szCs w:val="32"/>
        </w:rPr>
        <w:t xml:space="preserve"> the Office of the Victorian Information Commissioner’s (</w:t>
      </w:r>
      <w:r w:rsidR="0058375F" w:rsidRPr="0058375F">
        <w:rPr>
          <w:b/>
          <w:bCs/>
          <w:color w:val="000000" w:themeColor="text1"/>
          <w:szCs w:val="32"/>
        </w:rPr>
        <w:t>OVIC</w:t>
      </w:r>
      <w:r w:rsidR="0058375F">
        <w:rPr>
          <w:color w:val="000000" w:themeColor="text1"/>
          <w:szCs w:val="32"/>
        </w:rPr>
        <w:t>)</w:t>
      </w:r>
      <w:r w:rsidR="00451935">
        <w:rPr>
          <w:color w:val="000000" w:themeColor="text1"/>
          <w:szCs w:val="32"/>
        </w:rPr>
        <w:t xml:space="preserve"> </w:t>
      </w:r>
      <w:hyperlink r:id="rId14" w:history="1">
        <w:r w:rsidR="00451935" w:rsidRPr="00451935">
          <w:rPr>
            <w:rStyle w:val="Hyperlink"/>
            <w:color w:val="430098"/>
            <w:szCs w:val="32"/>
          </w:rPr>
          <w:t>Proactive and Informal Release of Information – G</w:t>
        </w:r>
        <w:r w:rsidRPr="00451935">
          <w:rPr>
            <w:rStyle w:val="Hyperlink"/>
            <w:color w:val="430098"/>
            <w:szCs w:val="32"/>
          </w:rPr>
          <w:t>uidance</w:t>
        </w:r>
        <w:r w:rsidR="00C52330" w:rsidRPr="00451935">
          <w:rPr>
            <w:rStyle w:val="Hyperlink"/>
            <w:color w:val="430098"/>
            <w:szCs w:val="32"/>
          </w:rPr>
          <w:t xml:space="preserve"> for the </w:t>
        </w:r>
        <w:r w:rsidR="00451935" w:rsidRPr="00451935">
          <w:rPr>
            <w:rStyle w:val="Hyperlink"/>
            <w:color w:val="430098"/>
            <w:szCs w:val="32"/>
          </w:rPr>
          <w:t>P</w:t>
        </w:r>
        <w:r w:rsidR="00C52330" w:rsidRPr="00451935">
          <w:rPr>
            <w:rStyle w:val="Hyperlink"/>
            <w:color w:val="430098"/>
            <w:szCs w:val="32"/>
          </w:rPr>
          <w:t>ublic</w:t>
        </w:r>
      </w:hyperlink>
      <w:r>
        <w:rPr>
          <w:color w:val="000000" w:themeColor="text1"/>
          <w:szCs w:val="32"/>
        </w:rPr>
        <w:t>.</w:t>
      </w:r>
      <w:r w:rsidR="00E14FC2">
        <w:rPr>
          <w:color w:val="000000" w:themeColor="text1"/>
          <w:szCs w:val="32"/>
        </w:rPr>
        <w:t xml:space="preserve"> </w:t>
      </w:r>
    </w:p>
    <w:p w14:paraId="083456CF" w14:textId="383FDE72" w:rsidR="005401A8" w:rsidRPr="008C7C26" w:rsidRDefault="00E14FC2" w:rsidP="005401A8">
      <w:pPr>
        <w:keepNext w:val="0"/>
        <w:keepLines w:val="0"/>
        <w:spacing w:line="240" w:lineRule="auto"/>
        <w:rPr>
          <w:color w:val="000000" w:themeColor="text1"/>
          <w:szCs w:val="32"/>
        </w:rPr>
      </w:pPr>
      <w:r>
        <w:rPr>
          <w:color w:val="000000" w:themeColor="text1"/>
          <w:szCs w:val="32"/>
        </w:rPr>
        <w:t xml:space="preserve">If you cannot access information outside of the Act, please </w:t>
      </w:r>
      <w:r w:rsidR="004E23CB">
        <w:rPr>
          <w:color w:val="000000" w:themeColor="text1"/>
          <w:szCs w:val="32"/>
        </w:rPr>
        <w:t xml:space="preserve">continue </w:t>
      </w:r>
      <w:r>
        <w:rPr>
          <w:color w:val="000000" w:themeColor="text1"/>
          <w:szCs w:val="32"/>
        </w:rPr>
        <w:t>read</w:t>
      </w:r>
      <w:r w:rsidR="004E23CB">
        <w:rPr>
          <w:color w:val="000000" w:themeColor="text1"/>
          <w:szCs w:val="32"/>
        </w:rPr>
        <w:t>ing</w:t>
      </w:r>
      <w:r>
        <w:rPr>
          <w:color w:val="000000" w:themeColor="text1"/>
          <w:szCs w:val="32"/>
        </w:rPr>
        <w:t xml:space="preserve"> to </w:t>
      </w:r>
      <w:r w:rsidR="008C7C26">
        <w:rPr>
          <w:color w:val="000000" w:themeColor="text1"/>
          <w:szCs w:val="32"/>
        </w:rPr>
        <w:t>learn</w:t>
      </w:r>
      <w:r>
        <w:rPr>
          <w:color w:val="000000" w:themeColor="text1"/>
          <w:szCs w:val="32"/>
        </w:rPr>
        <w:t xml:space="preserve"> how to make a valid </w:t>
      </w:r>
      <w:r w:rsidR="009B4E15">
        <w:rPr>
          <w:color w:val="000000" w:themeColor="text1"/>
          <w:szCs w:val="32"/>
        </w:rPr>
        <w:t>freedom of information (</w:t>
      </w:r>
      <w:r w:rsidRPr="008C7C26">
        <w:rPr>
          <w:b/>
          <w:bCs/>
          <w:color w:val="000000" w:themeColor="text1"/>
          <w:szCs w:val="32"/>
        </w:rPr>
        <w:t>FOI</w:t>
      </w:r>
      <w:r w:rsidR="009B4E15">
        <w:rPr>
          <w:color w:val="000000" w:themeColor="text1"/>
          <w:szCs w:val="32"/>
        </w:rPr>
        <w:t>)</w:t>
      </w:r>
      <w:r>
        <w:rPr>
          <w:color w:val="000000" w:themeColor="text1"/>
          <w:szCs w:val="32"/>
        </w:rPr>
        <w:t xml:space="preserve"> request. </w:t>
      </w:r>
    </w:p>
    <w:p w14:paraId="3B41B268" w14:textId="77777777" w:rsidR="00977BE5" w:rsidRPr="0043080A" w:rsidRDefault="00977BE5" w:rsidP="00365A04">
      <w:pPr>
        <w:pStyle w:val="SectionHeading1"/>
        <w:spacing w:before="360" w:line="240" w:lineRule="auto"/>
        <w:rPr>
          <w:b/>
          <w:bCs/>
          <w:color w:val="000000" w:themeColor="text1"/>
          <w:sz w:val="24"/>
          <w:szCs w:val="26"/>
        </w:rPr>
      </w:pPr>
      <w:r w:rsidRPr="0043080A">
        <w:rPr>
          <w:b/>
          <w:bCs/>
          <w:color w:val="000000" w:themeColor="text1"/>
          <w:sz w:val="24"/>
          <w:szCs w:val="26"/>
        </w:rPr>
        <w:t>Making a valid request</w:t>
      </w:r>
    </w:p>
    <w:p w14:paraId="62660E14" w14:textId="77777777" w:rsidR="00977BE5" w:rsidRPr="0043080A" w:rsidRDefault="00977BE5" w:rsidP="00977BE5">
      <w:pPr>
        <w:keepNext w:val="0"/>
        <w:keepLines w:val="0"/>
        <w:spacing w:line="240" w:lineRule="auto"/>
        <w:rPr>
          <w:color w:val="000000" w:themeColor="text1"/>
          <w:szCs w:val="32"/>
        </w:rPr>
      </w:pPr>
      <w:r w:rsidRPr="0043080A">
        <w:rPr>
          <w:color w:val="000000" w:themeColor="text1"/>
          <w:szCs w:val="32"/>
        </w:rPr>
        <w:t>Under section 17 of the FOI Act, a request must meet three requirements to be valid:</w:t>
      </w:r>
    </w:p>
    <w:p w14:paraId="00370E5B" w14:textId="77777777" w:rsidR="00977BE5" w:rsidRPr="0043080A" w:rsidRDefault="00977BE5" w:rsidP="00977BE5">
      <w:pPr>
        <w:keepNext w:val="0"/>
        <w:keepLines w:val="0"/>
        <w:numPr>
          <w:ilvl w:val="0"/>
          <w:numId w:val="2"/>
        </w:numPr>
        <w:spacing w:line="240" w:lineRule="auto"/>
        <w:ind w:left="357" w:hanging="357"/>
        <w:rPr>
          <w:color w:val="000000" w:themeColor="text1"/>
          <w:szCs w:val="32"/>
        </w:rPr>
      </w:pPr>
      <w:r w:rsidRPr="0043080A">
        <w:rPr>
          <w:color w:val="000000" w:themeColor="text1"/>
          <w:szCs w:val="32"/>
        </w:rPr>
        <w:t xml:space="preserve">your request must be in </w:t>
      </w:r>
      <w:proofErr w:type="gramStart"/>
      <w:r w:rsidRPr="0043080A">
        <w:rPr>
          <w:color w:val="000000" w:themeColor="text1"/>
          <w:szCs w:val="32"/>
        </w:rPr>
        <w:t>writing;</w:t>
      </w:r>
      <w:proofErr w:type="gramEnd"/>
    </w:p>
    <w:p w14:paraId="5B2E5A8D" w14:textId="697E52FF" w:rsidR="00977BE5" w:rsidRPr="0043080A" w:rsidRDefault="00977BE5" w:rsidP="00977BE5">
      <w:pPr>
        <w:keepNext w:val="0"/>
        <w:keepLines w:val="0"/>
        <w:numPr>
          <w:ilvl w:val="0"/>
          <w:numId w:val="2"/>
        </w:numPr>
        <w:spacing w:line="240" w:lineRule="auto"/>
        <w:ind w:left="357" w:hanging="357"/>
        <w:rPr>
          <w:color w:val="000000" w:themeColor="text1"/>
          <w:szCs w:val="32"/>
        </w:rPr>
      </w:pPr>
      <w:r w:rsidRPr="0043080A">
        <w:rPr>
          <w:color w:val="000000" w:themeColor="text1"/>
          <w:szCs w:val="32"/>
        </w:rPr>
        <w:t xml:space="preserve">you must provide sufficient information about the documents you are requesting </w:t>
      </w:r>
      <w:r w:rsidR="00A05D43" w:rsidRPr="0043080A">
        <w:rPr>
          <w:color w:val="000000" w:themeColor="text1"/>
          <w:szCs w:val="32"/>
        </w:rPr>
        <w:t xml:space="preserve">to enable us to </w:t>
      </w:r>
      <w:r w:rsidRPr="0043080A">
        <w:rPr>
          <w:color w:val="000000" w:themeColor="text1"/>
          <w:szCs w:val="32"/>
        </w:rPr>
        <w:t xml:space="preserve">identify and locate relevant documents; and </w:t>
      </w:r>
    </w:p>
    <w:p w14:paraId="1C54B47C" w14:textId="3BF2C18E" w:rsidR="00977BE5" w:rsidRPr="0043080A" w:rsidRDefault="00977BE5" w:rsidP="00977BE5">
      <w:pPr>
        <w:keepNext w:val="0"/>
        <w:keepLines w:val="0"/>
        <w:numPr>
          <w:ilvl w:val="0"/>
          <w:numId w:val="2"/>
        </w:numPr>
        <w:spacing w:line="240" w:lineRule="auto"/>
        <w:rPr>
          <w:color w:val="000000" w:themeColor="text1"/>
          <w:szCs w:val="32"/>
        </w:rPr>
      </w:pPr>
      <w:r w:rsidRPr="0043080A">
        <w:rPr>
          <w:color w:val="000000" w:themeColor="text1"/>
          <w:szCs w:val="32"/>
        </w:rPr>
        <w:t>you must pay the application fee</w:t>
      </w:r>
      <w:r w:rsidR="00A05D43" w:rsidRPr="0043080A">
        <w:rPr>
          <w:color w:val="000000" w:themeColor="text1"/>
          <w:szCs w:val="32"/>
        </w:rPr>
        <w:t>,</w:t>
      </w:r>
      <w:r w:rsidRPr="0043080A">
        <w:rPr>
          <w:color w:val="000000" w:themeColor="text1"/>
          <w:szCs w:val="32"/>
        </w:rPr>
        <w:t xml:space="preserve"> or</w:t>
      </w:r>
      <w:r w:rsidR="00A05D43" w:rsidRPr="0043080A">
        <w:rPr>
          <w:color w:val="000000" w:themeColor="text1"/>
          <w:szCs w:val="32"/>
        </w:rPr>
        <w:t xml:space="preserve"> if payment of the application fee would cause you hardship you can</w:t>
      </w:r>
      <w:r w:rsidRPr="0043080A">
        <w:rPr>
          <w:color w:val="000000" w:themeColor="text1"/>
          <w:szCs w:val="32"/>
        </w:rPr>
        <w:t xml:space="preserve"> request </w:t>
      </w:r>
      <w:r w:rsidR="00E15939" w:rsidRPr="0043080A">
        <w:rPr>
          <w:color w:val="000000" w:themeColor="text1"/>
          <w:szCs w:val="32"/>
        </w:rPr>
        <w:t>us to waive the</w:t>
      </w:r>
      <w:r w:rsidR="00A05D43" w:rsidRPr="0043080A">
        <w:rPr>
          <w:color w:val="000000" w:themeColor="text1"/>
          <w:szCs w:val="32"/>
        </w:rPr>
        <w:t xml:space="preserve"> fee</w:t>
      </w:r>
      <w:r w:rsidR="00E15939" w:rsidRPr="0043080A">
        <w:rPr>
          <w:color w:val="000000" w:themeColor="text1"/>
          <w:szCs w:val="32"/>
        </w:rPr>
        <w:t xml:space="preserve"> </w:t>
      </w:r>
      <w:r w:rsidRPr="0043080A">
        <w:rPr>
          <w:color w:val="000000" w:themeColor="text1"/>
          <w:szCs w:val="32"/>
        </w:rPr>
        <w:t>in full or in part.</w:t>
      </w:r>
    </w:p>
    <w:p w14:paraId="789CB210" w14:textId="024C4058" w:rsidR="00977BE5" w:rsidRPr="0043080A" w:rsidRDefault="0058375F" w:rsidP="00977BE5">
      <w:pPr>
        <w:keepNext w:val="0"/>
        <w:keepLines w:val="0"/>
        <w:spacing w:line="240" w:lineRule="auto"/>
        <w:rPr>
          <w:color w:val="000000" w:themeColor="text1"/>
          <w:szCs w:val="32"/>
        </w:rPr>
      </w:pPr>
      <w:r>
        <w:rPr>
          <w:color w:val="000000" w:themeColor="text1"/>
          <w:szCs w:val="32"/>
        </w:rPr>
        <w:t>Visit OVIC’s website f</w:t>
      </w:r>
      <w:r w:rsidR="00977BE5" w:rsidRPr="0043080A">
        <w:rPr>
          <w:color w:val="000000" w:themeColor="text1"/>
          <w:szCs w:val="32"/>
        </w:rPr>
        <w:t xml:space="preserve">or more information on </w:t>
      </w:r>
      <w:hyperlink r:id="rId15" w:history="1">
        <w:r w:rsidR="00977BE5" w:rsidRPr="0058375F">
          <w:rPr>
            <w:rStyle w:val="Hyperlink"/>
            <w:color w:val="430098"/>
            <w:szCs w:val="32"/>
          </w:rPr>
          <w:t xml:space="preserve">how to make a valid </w:t>
        </w:r>
        <w:r w:rsidR="00977BE5" w:rsidRPr="0058375F">
          <w:rPr>
            <w:rStyle w:val="Hyperlink"/>
            <w:color w:val="430098"/>
          </w:rPr>
          <w:t>FOI</w:t>
        </w:r>
        <w:r w:rsidR="00977BE5" w:rsidRPr="0058375F">
          <w:rPr>
            <w:rStyle w:val="Hyperlink"/>
            <w:color w:val="430098"/>
            <w:szCs w:val="32"/>
          </w:rPr>
          <w:t xml:space="preserve"> request</w:t>
        </w:r>
      </w:hyperlink>
      <w:r w:rsidR="00977BE5" w:rsidRPr="0043080A">
        <w:rPr>
          <w:color w:val="000000" w:themeColor="text1"/>
          <w:szCs w:val="32"/>
        </w:rPr>
        <w:t xml:space="preserve">. </w:t>
      </w:r>
    </w:p>
    <w:p w14:paraId="2E6818C8" w14:textId="77777777" w:rsidR="00977BE5" w:rsidRPr="0043080A" w:rsidRDefault="00977BE5" w:rsidP="00411349">
      <w:pPr>
        <w:pStyle w:val="SectionHeading1"/>
        <w:keepNext/>
        <w:spacing w:before="360" w:line="240" w:lineRule="auto"/>
        <w:rPr>
          <w:b/>
          <w:bCs/>
          <w:color w:val="000000" w:themeColor="text1"/>
          <w:sz w:val="24"/>
          <w:szCs w:val="26"/>
        </w:rPr>
      </w:pPr>
      <w:r w:rsidRPr="0043080A">
        <w:rPr>
          <w:b/>
          <w:bCs/>
          <w:color w:val="000000" w:themeColor="text1"/>
          <w:sz w:val="24"/>
          <w:szCs w:val="26"/>
        </w:rPr>
        <w:lastRenderedPageBreak/>
        <w:t>After you submit a request</w:t>
      </w:r>
    </w:p>
    <w:p w14:paraId="0686793A" w14:textId="4CDCD536" w:rsidR="00977BE5" w:rsidRPr="0043080A" w:rsidRDefault="00977BE5" w:rsidP="00977BE5">
      <w:pPr>
        <w:keepNext w:val="0"/>
        <w:keepLines w:val="0"/>
        <w:spacing w:line="240" w:lineRule="auto"/>
        <w:rPr>
          <w:rFonts w:eastAsia="MS Mincho" w:cs="Arial"/>
          <w:color w:val="000000" w:themeColor="text1"/>
        </w:rPr>
      </w:pPr>
      <w:r w:rsidRPr="0043080A">
        <w:rPr>
          <w:rFonts w:eastAsia="MS Mincho" w:cs="Arial"/>
          <w:color w:val="000000" w:themeColor="text1"/>
        </w:rPr>
        <w:t>After you submit a request</w:t>
      </w:r>
      <w:r w:rsidR="00E73358" w:rsidRPr="0043080A">
        <w:rPr>
          <w:rFonts w:eastAsia="MS Mincho" w:cs="Arial"/>
          <w:color w:val="000000" w:themeColor="text1"/>
        </w:rPr>
        <w:t>,</w:t>
      </w:r>
      <w:r w:rsidRPr="0043080A">
        <w:rPr>
          <w:rFonts w:eastAsia="MS Mincho" w:cs="Arial"/>
          <w:color w:val="000000" w:themeColor="text1"/>
        </w:rPr>
        <w:t xml:space="preserve"> </w:t>
      </w:r>
      <w:r w:rsidR="00E15939" w:rsidRPr="0043080A">
        <w:rPr>
          <w:rFonts w:eastAsia="MS Mincho" w:cs="Arial"/>
          <w:color w:val="000000" w:themeColor="text1"/>
        </w:rPr>
        <w:t>we</w:t>
      </w:r>
      <w:r w:rsidRPr="0043080A">
        <w:rPr>
          <w:rFonts w:eastAsia="MS Mincho" w:cs="Arial"/>
          <w:color w:val="000000" w:themeColor="text1"/>
        </w:rPr>
        <w:t xml:space="preserve"> will assess it to ensure it meets the requirements outlined in section 17 of the FOI Act. If </w:t>
      </w:r>
      <w:r w:rsidR="00E15939" w:rsidRPr="0043080A">
        <w:rPr>
          <w:rFonts w:eastAsia="MS Mincho" w:cs="Arial"/>
          <w:color w:val="000000" w:themeColor="text1"/>
        </w:rPr>
        <w:t>we</w:t>
      </w:r>
      <w:r w:rsidRPr="0043080A">
        <w:rPr>
          <w:rFonts w:eastAsia="MS Mincho" w:cs="Arial"/>
          <w:color w:val="000000" w:themeColor="text1"/>
        </w:rPr>
        <w:t xml:space="preserve"> determine</w:t>
      </w:r>
      <w:r w:rsidR="00E15939" w:rsidRPr="0043080A">
        <w:rPr>
          <w:rFonts w:eastAsia="MS Mincho" w:cs="Arial"/>
          <w:color w:val="000000" w:themeColor="text1"/>
        </w:rPr>
        <w:t xml:space="preserve"> that </w:t>
      </w:r>
      <w:r w:rsidRPr="0043080A">
        <w:rPr>
          <w:rFonts w:eastAsia="MS Mincho" w:cs="Arial"/>
          <w:color w:val="000000" w:themeColor="text1"/>
        </w:rPr>
        <w:t xml:space="preserve">your request is not valid, </w:t>
      </w:r>
      <w:r w:rsidR="00E15939" w:rsidRPr="0043080A">
        <w:rPr>
          <w:rFonts w:eastAsia="MS Mincho" w:cs="Arial"/>
          <w:color w:val="000000" w:themeColor="text1"/>
        </w:rPr>
        <w:t>we</w:t>
      </w:r>
      <w:r w:rsidRPr="0043080A">
        <w:rPr>
          <w:rFonts w:eastAsia="MS Mincho" w:cs="Arial"/>
          <w:color w:val="000000" w:themeColor="text1"/>
        </w:rPr>
        <w:t xml:space="preserve"> will notify you within 21 days from the date </w:t>
      </w:r>
      <w:r w:rsidR="00E15939" w:rsidRPr="0043080A">
        <w:rPr>
          <w:rFonts w:eastAsia="MS Mincho" w:cs="Arial"/>
          <w:color w:val="000000" w:themeColor="text1"/>
        </w:rPr>
        <w:t>we</w:t>
      </w:r>
      <w:r w:rsidRPr="0043080A">
        <w:rPr>
          <w:rFonts w:eastAsia="MS Mincho" w:cs="Arial"/>
          <w:color w:val="000000" w:themeColor="text1"/>
        </w:rPr>
        <w:t xml:space="preserve"> received your request and </w:t>
      </w:r>
      <w:r w:rsidR="00E15939" w:rsidRPr="0043080A">
        <w:rPr>
          <w:rFonts w:eastAsia="MS Mincho" w:cs="Arial"/>
          <w:color w:val="000000" w:themeColor="text1"/>
        </w:rPr>
        <w:t>provide you with assistance</w:t>
      </w:r>
      <w:r w:rsidRPr="0043080A">
        <w:rPr>
          <w:rFonts w:eastAsia="MS Mincho" w:cs="Arial"/>
          <w:color w:val="000000" w:themeColor="text1"/>
        </w:rPr>
        <w:t xml:space="preserve"> to</w:t>
      </w:r>
      <w:r w:rsidR="00E15939" w:rsidRPr="0043080A">
        <w:rPr>
          <w:rFonts w:eastAsia="MS Mincho" w:cs="Arial"/>
          <w:color w:val="000000" w:themeColor="text1"/>
        </w:rPr>
        <w:t xml:space="preserve"> help you</w:t>
      </w:r>
      <w:r w:rsidRPr="0043080A">
        <w:rPr>
          <w:rFonts w:eastAsia="MS Mincho" w:cs="Arial"/>
          <w:color w:val="000000" w:themeColor="text1"/>
        </w:rPr>
        <w:t xml:space="preserve"> make the request valid. If your request is valid, </w:t>
      </w:r>
      <w:r w:rsidR="00E15939" w:rsidRPr="0043080A">
        <w:rPr>
          <w:rFonts w:eastAsia="MS Mincho" w:cs="Arial"/>
          <w:color w:val="000000" w:themeColor="text1"/>
        </w:rPr>
        <w:t xml:space="preserve">we </w:t>
      </w:r>
      <w:r w:rsidRPr="0043080A">
        <w:rPr>
          <w:rFonts w:eastAsia="MS Mincho" w:cs="Arial"/>
          <w:color w:val="000000" w:themeColor="text1"/>
        </w:rPr>
        <w:t xml:space="preserve">will begin processing it. </w:t>
      </w:r>
    </w:p>
    <w:p w14:paraId="6FE55366" w14:textId="77777777" w:rsidR="00977BE5" w:rsidRPr="00A56330" w:rsidRDefault="00977BE5" w:rsidP="00977BE5">
      <w:pPr>
        <w:keepNext w:val="0"/>
        <w:keepLines w:val="0"/>
        <w:spacing w:line="240" w:lineRule="auto"/>
        <w:rPr>
          <w:rFonts w:eastAsia="MS Mincho" w:cs="Arial"/>
          <w:color w:val="000000" w:themeColor="text1"/>
          <w:szCs w:val="24"/>
        </w:rPr>
      </w:pPr>
      <w:r w:rsidRPr="00634591">
        <w:rPr>
          <w:noProof/>
          <w:color w:val="000000" w:themeColor="text1"/>
        </w:rPr>
        <mc:AlternateContent>
          <mc:Choice Requires="wps">
            <w:drawing>
              <wp:inline distT="0" distB="0" distL="0" distR="0" wp14:anchorId="602BCAD3" wp14:editId="00CACDEB">
                <wp:extent cx="5714687" cy="2498756"/>
                <wp:effectExtent l="0" t="0" r="13335" b="15875"/>
                <wp:docPr id="10" name="Text Box 10"/>
                <wp:cNvGraphicFramePr/>
                <a:graphic xmlns:a="http://schemas.openxmlformats.org/drawingml/2006/main">
                  <a:graphicData uri="http://schemas.microsoft.com/office/word/2010/wordprocessingShape">
                    <wps:wsp>
                      <wps:cNvSpPr txBox="1"/>
                      <wps:spPr>
                        <a:xfrm>
                          <a:off x="0" y="0"/>
                          <a:ext cx="5714687" cy="2498756"/>
                        </a:xfrm>
                        <a:prstGeom prst="rect">
                          <a:avLst/>
                        </a:prstGeom>
                        <a:noFill/>
                        <a:ln w="6350">
                          <a:solidFill>
                            <a:srgbClr val="430098"/>
                          </a:solidFill>
                        </a:ln>
                      </wps:spPr>
                      <wps:txbx>
                        <w:txbxContent>
                          <w:p w14:paraId="76AC7D8E" w14:textId="7D6B3E79" w:rsidR="00977BE5" w:rsidRPr="007E2B0D" w:rsidRDefault="00977BE5" w:rsidP="009E040C">
                            <w:pPr>
                              <w:keepNext w:val="0"/>
                              <w:keepLines w:val="0"/>
                              <w:spacing w:line="240" w:lineRule="auto"/>
                              <w:rPr>
                                <w:rFonts w:eastAsia="MS Mincho" w:cs="Arial"/>
                                <w:color w:val="430098"/>
                              </w:rPr>
                            </w:pPr>
                            <w:r w:rsidRPr="007E2B0D">
                              <w:rPr>
                                <w:rFonts w:eastAsia="MS Mincho" w:cs="Arial"/>
                                <w:color w:val="430098"/>
                              </w:rPr>
                              <w:t xml:space="preserve">Under </w:t>
                            </w:r>
                            <w:r w:rsidRPr="007E2B0D">
                              <w:rPr>
                                <w:rFonts w:eastAsia="MS Mincho" w:cs="Arial"/>
                                <w:i/>
                                <w:iCs/>
                                <w:color w:val="430098"/>
                              </w:rPr>
                              <w:t>Professional Standard 2.4</w:t>
                            </w:r>
                            <w:r w:rsidRPr="007E2B0D">
                              <w:rPr>
                                <w:rFonts w:eastAsia="MS Mincho" w:cs="Arial"/>
                                <w:color w:val="430098"/>
                              </w:rPr>
                              <w:t xml:space="preserve">, an agency that receives a request that is not valid must take reasonable steps to notify the </w:t>
                            </w:r>
                            <w:r w:rsidR="00216D65" w:rsidRPr="007E2B0D">
                              <w:rPr>
                                <w:rFonts w:eastAsia="MS Mincho" w:cs="Arial"/>
                                <w:color w:val="430098"/>
                              </w:rPr>
                              <w:t>applica</w:t>
                            </w:r>
                            <w:r w:rsidR="00216D65">
                              <w:rPr>
                                <w:rFonts w:eastAsia="MS Mincho" w:cs="Arial"/>
                                <w:color w:val="430098"/>
                              </w:rPr>
                              <w:t>nt</w:t>
                            </w:r>
                            <w:r w:rsidR="00216D65" w:rsidRPr="007E2B0D">
                              <w:rPr>
                                <w:rFonts w:eastAsia="MS Mincho" w:cs="Arial"/>
                                <w:color w:val="430098"/>
                              </w:rPr>
                              <w:t xml:space="preserve"> </w:t>
                            </w:r>
                            <w:r w:rsidRPr="007E2B0D">
                              <w:rPr>
                                <w:rFonts w:eastAsia="MS Mincho" w:cs="Arial"/>
                                <w:color w:val="430098"/>
                              </w:rPr>
                              <w:t xml:space="preserve">of the following information within 21 days of receiving the request: </w:t>
                            </w:r>
                          </w:p>
                          <w:p w14:paraId="5259AD0B" w14:textId="77777777" w:rsidR="00977BE5" w:rsidRPr="007E2B0D" w:rsidRDefault="00977BE5" w:rsidP="009E040C">
                            <w:pPr>
                              <w:pStyle w:val="ListParagraph"/>
                              <w:keepNext w:val="0"/>
                              <w:keepLines w:val="0"/>
                              <w:numPr>
                                <w:ilvl w:val="0"/>
                                <w:numId w:val="4"/>
                              </w:numPr>
                              <w:spacing w:line="240" w:lineRule="auto"/>
                              <w:rPr>
                                <w:rFonts w:eastAsia="MS Mincho" w:cs="Arial"/>
                                <w:color w:val="430098"/>
                              </w:rPr>
                            </w:pPr>
                            <w:r w:rsidRPr="007E2B0D">
                              <w:rPr>
                                <w:rFonts w:eastAsia="MS Mincho" w:cs="Arial"/>
                                <w:color w:val="430098"/>
                              </w:rPr>
                              <w:t xml:space="preserve">why the request is not </w:t>
                            </w:r>
                            <w:proofErr w:type="gramStart"/>
                            <w:r w:rsidRPr="007E2B0D">
                              <w:rPr>
                                <w:rFonts w:eastAsia="MS Mincho" w:cs="Arial"/>
                                <w:color w:val="430098"/>
                              </w:rPr>
                              <w:t>valid;</w:t>
                            </w:r>
                            <w:proofErr w:type="gramEnd"/>
                          </w:p>
                          <w:p w14:paraId="55504D98" w14:textId="77777777" w:rsidR="00977BE5" w:rsidRPr="007E2B0D" w:rsidRDefault="00977BE5" w:rsidP="009E040C">
                            <w:pPr>
                              <w:pStyle w:val="ListParagraph"/>
                              <w:keepNext w:val="0"/>
                              <w:keepLines w:val="0"/>
                              <w:numPr>
                                <w:ilvl w:val="0"/>
                                <w:numId w:val="4"/>
                              </w:numPr>
                              <w:spacing w:line="240" w:lineRule="auto"/>
                              <w:rPr>
                                <w:rFonts w:eastAsia="MS Mincho" w:cs="Arial"/>
                                <w:color w:val="430098"/>
                              </w:rPr>
                            </w:pPr>
                            <w:r w:rsidRPr="007E2B0D">
                              <w:rPr>
                                <w:rFonts w:eastAsia="MS Mincho" w:cs="Arial"/>
                                <w:color w:val="430098"/>
                              </w:rPr>
                              <w:t xml:space="preserve">provide reasonable assistance or advice to the applicant about how to make the request valid; and </w:t>
                            </w:r>
                          </w:p>
                          <w:p w14:paraId="04BDAED1" w14:textId="77777777" w:rsidR="00977BE5" w:rsidRPr="007E2B0D" w:rsidRDefault="00977BE5" w:rsidP="009E040C">
                            <w:pPr>
                              <w:pStyle w:val="ListParagraph"/>
                              <w:numPr>
                                <w:ilvl w:val="0"/>
                                <w:numId w:val="4"/>
                              </w:numPr>
                              <w:spacing w:line="240" w:lineRule="auto"/>
                              <w:ind w:right="30"/>
                              <w:rPr>
                                <w:rFonts w:eastAsia="MS Mincho" w:cs="Arial"/>
                                <w:color w:val="430098"/>
                              </w:rPr>
                            </w:pPr>
                            <w:r w:rsidRPr="007E2B0D">
                              <w:rPr>
                                <w:rFonts w:eastAsia="MS Mincho" w:cs="Arial"/>
                                <w:color w:val="430098"/>
                              </w:rPr>
                              <w:t xml:space="preserve">advise the applicant that the agency may refuse to comply with the request if it does not comply with section 17 of the FOI Act. </w:t>
                            </w:r>
                          </w:p>
                          <w:p w14:paraId="7BE83F4B" w14:textId="77777777" w:rsidR="00977BE5" w:rsidRPr="007E2B0D" w:rsidRDefault="00977BE5" w:rsidP="009E040C">
                            <w:pPr>
                              <w:spacing w:line="240" w:lineRule="auto"/>
                              <w:ind w:right="30"/>
                              <w:rPr>
                                <w:rFonts w:eastAsia="MS Mincho" w:cs="Arial"/>
                                <w:i/>
                                <w:iCs/>
                                <w:color w:val="430098"/>
                              </w:rPr>
                            </w:pPr>
                            <w:r w:rsidRPr="007E2B0D">
                              <w:rPr>
                                <w:rFonts w:eastAsia="MS Mincho" w:cs="Arial"/>
                                <w:i/>
                                <w:iCs/>
                                <w:color w:val="430098"/>
                              </w:rPr>
                              <w:t xml:space="preserve">Note: ‘refuse to comply’ reflects the language of section 17(4) of the FOI Act. An agency may also consider this to mean the request to have lapsed, been refused or otherwise finalised without being processed.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02BCAD3" id="Text Box 10" o:spid="_x0000_s1027" type="#_x0000_t202" style="width:450pt;height:1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" filled="f" strokecolor="#430098" strokeweight=".5pt">
                <v:textbox>
                  <w:txbxContent>
                    <w:p w14:paraId="76AC7D8E" w14:textId="7D6B3E79" w:rsidR="00977BE5" w:rsidRPr="007E2B0D" w:rsidRDefault="00977BE5" w:rsidP="009E040C">
                      <w:pPr>
                        <w:keepNext w:val="0"/>
                        <w:keepLines w:val="0"/>
                        <w:spacing w:line="240" w:lineRule="auto"/>
                        <w:rPr>
                          <w:rFonts w:eastAsia="MS Mincho" w:cs="Arial"/>
                          <w:color w:val="430098"/>
                        </w:rPr>
                      </w:pPr>
                      <w:r w:rsidRPr="007E2B0D">
                        <w:rPr>
                          <w:rFonts w:eastAsia="MS Mincho" w:cs="Arial"/>
                          <w:color w:val="430098"/>
                        </w:rPr>
                        <w:t xml:space="preserve">Under </w:t>
                      </w:r>
                      <w:r w:rsidRPr="007E2B0D">
                        <w:rPr>
                          <w:rFonts w:eastAsia="MS Mincho" w:cs="Arial"/>
                          <w:i/>
                          <w:iCs/>
                          <w:color w:val="430098"/>
                        </w:rPr>
                        <w:t>Professional Standard 2.4</w:t>
                      </w:r>
                      <w:r w:rsidRPr="007E2B0D">
                        <w:rPr>
                          <w:rFonts w:eastAsia="MS Mincho" w:cs="Arial"/>
                          <w:color w:val="430098"/>
                        </w:rPr>
                        <w:t xml:space="preserve">, an agency that receives a request that is not valid must take reasonable steps to notify the </w:t>
                      </w:r>
                      <w:r w:rsidR="00216D65" w:rsidRPr="007E2B0D">
                        <w:rPr>
                          <w:rFonts w:eastAsia="MS Mincho" w:cs="Arial"/>
                          <w:color w:val="430098"/>
                        </w:rPr>
                        <w:t>applica</w:t>
                      </w:r>
                      <w:r w:rsidR="00216D65">
                        <w:rPr>
                          <w:rFonts w:eastAsia="MS Mincho" w:cs="Arial"/>
                          <w:color w:val="430098"/>
                        </w:rPr>
                        <w:t>nt</w:t>
                      </w:r>
                      <w:r w:rsidR="00216D65" w:rsidRPr="007E2B0D">
                        <w:rPr>
                          <w:rFonts w:eastAsia="MS Mincho" w:cs="Arial"/>
                          <w:color w:val="430098"/>
                        </w:rPr>
                        <w:t xml:space="preserve"> </w:t>
                      </w:r>
                      <w:r w:rsidRPr="007E2B0D">
                        <w:rPr>
                          <w:rFonts w:eastAsia="MS Mincho" w:cs="Arial"/>
                          <w:color w:val="430098"/>
                        </w:rPr>
                        <w:t xml:space="preserve">of the following information within 21 days of receiving the request: </w:t>
                      </w:r>
                    </w:p>
                    <w:p w14:paraId="5259AD0B" w14:textId="77777777" w:rsidR="00977BE5" w:rsidRPr="007E2B0D" w:rsidRDefault="00977BE5" w:rsidP="009E040C">
                      <w:pPr>
                        <w:pStyle w:val="ListParagraph"/>
                        <w:keepNext w:val="0"/>
                        <w:keepLines w:val="0"/>
                        <w:numPr>
                          <w:ilvl w:val="0"/>
                          <w:numId w:val="4"/>
                        </w:numPr>
                        <w:spacing w:line="240" w:lineRule="auto"/>
                        <w:rPr>
                          <w:rFonts w:eastAsia="MS Mincho" w:cs="Arial"/>
                          <w:color w:val="430098"/>
                        </w:rPr>
                      </w:pPr>
                      <w:r w:rsidRPr="007E2B0D">
                        <w:rPr>
                          <w:rFonts w:eastAsia="MS Mincho" w:cs="Arial"/>
                          <w:color w:val="430098"/>
                        </w:rPr>
                        <w:t xml:space="preserve">why the request is not </w:t>
                      </w:r>
                      <w:proofErr w:type="gramStart"/>
                      <w:r w:rsidRPr="007E2B0D">
                        <w:rPr>
                          <w:rFonts w:eastAsia="MS Mincho" w:cs="Arial"/>
                          <w:color w:val="430098"/>
                        </w:rPr>
                        <w:t>valid;</w:t>
                      </w:r>
                      <w:proofErr w:type="gramEnd"/>
                    </w:p>
                    <w:p w14:paraId="55504D98" w14:textId="77777777" w:rsidR="00977BE5" w:rsidRPr="007E2B0D" w:rsidRDefault="00977BE5" w:rsidP="009E040C">
                      <w:pPr>
                        <w:pStyle w:val="ListParagraph"/>
                        <w:keepNext w:val="0"/>
                        <w:keepLines w:val="0"/>
                        <w:numPr>
                          <w:ilvl w:val="0"/>
                          <w:numId w:val="4"/>
                        </w:numPr>
                        <w:spacing w:line="240" w:lineRule="auto"/>
                        <w:rPr>
                          <w:rFonts w:eastAsia="MS Mincho" w:cs="Arial"/>
                          <w:color w:val="430098"/>
                        </w:rPr>
                      </w:pPr>
                      <w:r w:rsidRPr="007E2B0D">
                        <w:rPr>
                          <w:rFonts w:eastAsia="MS Mincho" w:cs="Arial"/>
                          <w:color w:val="430098"/>
                        </w:rPr>
                        <w:t xml:space="preserve">provide reasonable assistance or advice to the applicant about how to make the request valid; and </w:t>
                      </w:r>
                    </w:p>
                    <w:p w14:paraId="04BDAED1" w14:textId="77777777" w:rsidR="00977BE5" w:rsidRPr="007E2B0D" w:rsidRDefault="00977BE5" w:rsidP="009E040C">
                      <w:pPr>
                        <w:pStyle w:val="ListParagraph"/>
                        <w:numPr>
                          <w:ilvl w:val="0"/>
                          <w:numId w:val="4"/>
                        </w:numPr>
                        <w:spacing w:line="240" w:lineRule="auto"/>
                        <w:ind w:right="30"/>
                        <w:rPr>
                          <w:rFonts w:eastAsia="MS Mincho" w:cs="Arial"/>
                          <w:color w:val="430098"/>
                        </w:rPr>
                      </w:pPr>
                      <w:r w:rsidRPr="007E2B0D">
                        <w:rPr>
                          <w:rFonts w:eastAsia="MS Mincho" w:cs="Arial"/>
                          <w:color w:val="430098"/>
                        </w:rPr>
                        <w:t xml:space="preserve">advise the applicant that the agency may refuse to comply with the request if it does not comply with section 17 of the FOI Act. </w:t>
                      </w:r>
                    </w:p>
                    <w:p w14:paraId="7BE83F4B" w14:textId="77777777" w:rsidR="00977BE5" w:rsidRPr="007E2B0D" w:rsidRDefault="00977BE5" w:rsidP="009E040C">
                      <w:pPr>
                        <w:spacing w:line="240" w:lineRule="auto"/>
                        <w:ind w:right="30"/>
                        <w:rPr>
                          <w:rFonts w:eastAsia="MS Mincho" w:cs="Arial"/>
                          <w:i/>
                          <w:iCs/>
                          <w:color w:val="430098"/>
                        </w:rPr>
                      </w:pPr>
                      <w:r w:rsidRPr="007E2B0D">
                        <w:rPr>
                          <w:rFonts w:eastAsia="MS Mincho" w:cs="Arial"/>
                          <w:i/>
                          <w:iCs/>
                          <w:color w:val="430098"/>
                        </w:rPr>
                        <w:t xml:space="preserve">Note: ‘refuse to comply’ reflects the language of section 17(4) of the FOI Act. An agency may also consider this to mean the request to have lapsed, been </w:t>
                      </w:r>
                      <w:proofErr w:type="gramStart"/>
                      <w:r w:rsidRPr="007E2B0D">
                        <w:rPr>
                          <w:rFonts w:eastAsia="MS Mincho" w:cs="Arial"/>
                          <w:i/>
                          <w:iCs/>
                          <w:color w:val="430098"/>
                        </w:rPr>
                        <w:t>refused</w:t>
                      </w:r>
                      <w:proofErr w:type="gramEnd"/>
                      <w:r w:rsidRPr="007E2B0D">
                        <w:rPr>
                          <w:rFonts w:eastAsia="MS Mincho" w:cs="Arial"/>
                          <w:i/>
                          <w:iCs/>
                          <w:color w:val="430098"/>
                        </w:rPr>
                        <w:t xml:space="preserve"> or otherwise finalised without being processed. </w:t>
                      </w:r>
                    </w:p>
                  </w:txbxContent>
                </v:textbox>
                <w10:anchorlock/>
              </v:shape>
            </w:pict>
          </mc:Fallback>
        </mc:AlternateContent>
      </w:r>
    </w:p>
    <w:p w14:paraId="4BBD6C23" w14:textId="69586173" w:rsidR="00977BE5" w:rsidRPr="0080777A" w:rsidRDefault="00977BE5" w:rsidP="00365A04">
      <w:pPr>
        <w:pStyle w:val="SectionHeading1"/>
        <w:spacing w:before="360" w:line="240" w:lineRule="auto"/>
        <w:rPr>
          <w:b/>
          <w:bCs/>
          <w:color w:val="000000" w:themeColor="text1"/>
          <w:sz w:val="24"/>
          <w:szCs w:val="26"/>
        </w:rPr>
      </w:pPr>
      <w:r>
        <w:rPr>
          <w:b/>
          <w:bCs/>
          <w:color w:val="000000" w:themeColor="text1"/>
          <w:sz w:val="24"/>
          <w:szCs w:val="26"/>
        </w:rPr>
        <w:t>T</w:t>
      </w:r>
      <w:r w:rsidRPr="0080777A">
        <w:rPr>
          <w:b/>
          <w:bCs/>
          <w:color w:val="000000" w:themeColor="text1"/>
          <w:sz w:val="24"/>
          <w:szCs w:val="26"/>
        </w:rPr>
        <w:t>ime</w:t>
      </w:r>
      <w:r>
        <w:rPr>
          <w:b/>
          <w:bCs/>
          <w:color w:val="000000" w:themeColor="text1"/>
          <w:sz w:val="24"/>
          <w:szCs w:val="26"/>
        </w:rPr>
        <w:t>frame</w:t>
      </w:r>
      <w:r w:rsidRPr="0080777A">
        <w:rPr>
          <w:b/>
          <w:bCs/>
          <w:color w:val="000000" w:themeColor="text1"/>
          <w:sz w:val="24"/>
          <w:szCs w:val="26"/>
        </w:rPr>
        <w:t>s</w:t>
      </w:r>
    </w:p>
    <w:p w14:paraId="3CEA4CC3" w14:textId="5E4E0F54" w:rsidR="00977BE5" w:rsidRDefault="00E15939" w:rsidP="00977BE5">
      <w:pPr>
        <w:keepNext w:val="0"/>
        <w:keepLines w:val="0"/>
        <w:spacing w:line="240" w:lineRule="auto"/>
        <w:rPr>
          <w:rFonts w:eastAsia="MS Mincho" w:cs="Arial"/>
          <w:color w:val="000000" w:themeColor="text1"/>
          <w:szCs w:val="24"/>
        </w:rPr>
      </w:pPr>
      <w:r>
        <w:rPr>
          <w:rFonts w:eastAsia="MS Mincho" w:cs="Arial"/>
          <w:color w:val="000000" w:themeColor="text1"/>
          <w:szCs w:val="24"/>
        </w:rPr>
        <w:t>We have</w:t>
      </w:r>
      <w:r w:rsidR="00977BE5" w:rsidRPr="00026782">
        <w:rPr>
          <w:rFonts w:eastAsia="MS Mincho" w:cs="Arial"/>
          <w:color w:val="000000" w:themeColor="text1"/>
          <w:szCs w:val="24"/>
        </w:rPr>
        <w:t xml:space="preserve"> </w:t>
      </w:r>
      <w:r w:rsidR="00977BE5" w:rsidRPr="00F74297">
        <w:rPr>
          <w:rFonts w:eastAsia="MS Mincho" w:cs="Arial"/>
          <w:color w:val="000000" w:themeColor="text1"/>
          <w:szCs w:val="24"/>
        </w:rPr>
        <w:t xml:space="preserve">30 days from the </w:t>
      </w:r>
      <w:r w:rsidR="00046F2C">
        <w:rPr>
          <w:rFonts w:eastAsia="MS Mincho" w:cs="Arial"/>
          <w:color w:val="000000" w:themeColor="text1"/>
          <w:szCs w:val="24"/>
        </w:rPr>
        <w:t xml:space="preserve">day after we receive your valid request </w:t>
      </w:r>
      <w:r w:rsidR="00977BE5" w:rsidRPr="00F74297">
        <w:rPr>
          <w:rFonts w:eastAsia="MS Mincho" w:cs="Arial"/>
          <w:color w:val="000000" w:themeColor="text1"/>
          <w:szCs w:val="24"/>
        </w:rPr>
        <w:t>to provide you with a decision.</w:t>
      </w:r>
      <w:r w:rsidR="00977BE5">
        <w:rPr>
          <w:rFonts w:eastAsia="MS Mincho" w:cs="Arial"/>
          <w:color w:val="000000" w:themeColor="text1"/>
          <w:szCs w:val="24"/>
        </w:rPr>
        <w:t xml:space="preserve"> </w:t>
      </w:r>
      <w:r>
        <w:rPr>
          <w:rFonts w:eastAsia="MS Mincho" w:cs="Arial"/>
          <w:color w:val="000000" w:themeColor="text1"/>
          <w:szCs w:val="24"/>
        </w:rPr>
        <w:t>However, we</w:t>
      </w:r>
      <w:r w:rsidR="00977BE5">
        <w:rPr>
          <w:rFonts w:eastAsia="MS Mincho" w:cs="Arial"/>
          <w:color w:val="000000" w:themeColor="text1"/>
          <w:szCs w:val="24"/>
        </w:rPr>
        <w:t xml:space="preserve"> </w:t>
      </w:r>
      <w:r w:rsidR="00C7217F">
        <w:rPr>
          <w:rFonts w:eastAsia="MS Mincho" w:cs="Arial"/>
          <w:color w:val="000000" w:themeColor="text1"/>
          <w:szCs w:val="24"/>
        </w:rPr>
        <w:t>can</w:t>
      </w:r>
      <w:r w:rsidR="00977BE5">
        <w:rPr>
          <w:rFonts w:eastAsia="MS Mincho" w:cs="Arial"/>
          <w:color w:val="000000" w:themeColor="text1"/>
          <w:szCs w:val="24"/>
        </w:rPr>
        <w:t xml:space="preserve"> extend this time by </w:t>
      </w:r>
      <w:r w:rsidR="00D8744C">
        <w:rPr>
          <w:rFonts w:eastAsia="MS Mincho" w:cs="Arial"/>
          <w:color w:val="000000" w:themeColor="text1"/>
          <w:szCs w:val="24"/>
        </w:rPr>
        <w:t xml:space="preserve">up to </w:t>
      </w:r>
      <w:r w:rsidR="00977BE5">
        <w:rPr>
          <w:rFonts w:eastAsia="MS Mincho" w:cs="Arial"/>
          <w:color w:val="000000" w:themeColor="text1"/>
          <w:szCs w:val="24"/>
        </w:rPr>
        <w:t xml:space="preserve">15 days if </w:t>
      </w:r>
      <w:r>
        <w:rPr>
          <w:rFonts w:eastAsia="MS Mincho" w:cs="Arial"/>
          <w:color w:val="000000" w:themeColor="text1"/>
          <w:szCs w:val="24"/>
        </w:rPr>
        <w:t>we</w:t>
      </w:r>
      <w:r w:rsidR="00977BE5">
        <w:rPr>
          <w:rFonts w:eastAsia="MS Mincho" w:cs="Arial"/>
          <w:color w:val="000000" w:themeColor="text1"/>
          <w:szCs w:val="24"/>
        </w:rPr>
        <w:t xml:space="preserve"> need to consult with third parties whose information may be contained in the requested documents. </w:t>
      </w:r>
      <w:r>
        <w:rPr>
          <w:rFonts w:eastAsia="MS Mincho" w:cs="Arial"/>
          <w:color w:val="000000" w:themeColor="text1"/>
          <w:szCs w:val="24"/>
        </w:rPr>
        <w:t>We</w:t>
      </w:r>
      <w:r w:rsidR="00977BE5">
        <w:rPr>
          <w:rFonts w:eastAsia="MS Mincho" w:cs="Arial"/>
          <w:color w:val="000000" w:themeColor="text1"/>
          <w:szCs w:val="24"/>
        </w:rPr>
        <w:t xml:space="preserve"> may also extend this time by </w:t>
      </w:r>
      <w:r w:rsidR="00D8744C">
        <w:rPr>
          <w:rFonts w:eastAsia="MS Mincho" w:cs="Arial"/>
          <w:color w:val="000000" w:themeColor="text1"/>
          <w:szCs w:val="24"/>
        </w:rPr>
        <w:t xml:space="preserve">up to </w:t>
      </w:r>
      <w:r w:rsidR="00977BE5">
        <w:rPr>
          <w:rFonts w:eastAsia="MS Mincho" w:cs="Arial"/>
          <w:color w:val="000000" w:themeColor="text1"/>
          <w:szCs w:val="24"/>
        </w:rPr>
        <w:t xml:space="preserve">30 days </w:t>
      </w:r>
      <w:r w:rsidR="0043080A">
        <w:rPr>
          <w:rFonts w:eastAsia="MS Mincho" w:cs="Arial"/>
          <w:color w:val="000000" w:themeColor="text1"/>
          <w:szCs w:val="24"/>
        </w:rPr>
        <w:t>with</w:t>
      </w:r>
      <w:r w:rsidR="00977BE5">
        <w:rPr>
          <w:rFonts w:eastAsia="MS Mincho" w:cs="Arial"/>
          <w:color w:val="000000" w:themeColor="text1"/>
          <w:szCs w:val="24"/>
        </w:rPr>
        <w:t xml:space="preserve"> you</w:t>
      </w:r>
      <w:r w:rsidR="0043080A">
        <w:rPr>
          <w:rFonts w:eastAsia="MS Mincho" w:cs="Arial"/>
          <w:color w:val="000000" w:themeColor="text1"/>
          <w:szCs w:val="24"/>
        </w:rPr>
        <w:t>r</w:t>
      </w:r>
      <w:r w:rsidR="00977BE5">
        <w:rPr>
          <w:rFonts w:eastAsia="MS Mincho" w:cs="Arial"/>
          <w:color w:val="000000" w:themeColor="text1"/>
          <w:szCs w:val="24"/>
        </w:rPr>
        <w:t xml:space="preserve"> </w:t>
      </w:r>
      <w:r w:rsidR="0043080A">
        <w:rPr>
          <w:rFonts w:eastAsia="MS Mincho" w:cs="Arial"/>
          <w:color w:val="000000" w:themeColor="text1"/>
          <w:szCs w:val="24"/>
        </w:rPr>
        <w:t>agreement</w:t>
      </w:r>
      <w:r w:rsidR="00977BE5">
        <w:rPr>
          <w:rFonts w:eastAsia="MS Mincho" w:cs="Arial"/>
          <w:color w:val="000000" w:themeColor="text1"/>
          <w:szCs w:val="24"/>
        </w:rPr>
        <w:t xml:space="preserve">. </w:t>
      </w:r>
      <w:r>
        <w:rPr>
          <w:rFonts w:eastAsia="MS Mincho" w:cs="Arial"/>
          <w:color w:val="000000" w:themeColor="text1"/>
          <w:szCs w:val="24"/>
        </w:rPr>
        <w:t>We</w:t>
      </w:r>
      <w:r w:rsidR="00977BE5" w:rsidRPr="00026782">
        <w:rPr>
          <w:rFonts w:eastAsia="MS Mincho" w:cs="Arial"/>
          <w:color w:val="000000" w:themeColor="text1"/>
          <w:szCs w:val="24"/>
        </w:rPr>
        <w:t xml:space="preserve"> will let you know if the timeframe changes.</w:t>
      </w:r>
    </w:p>
    <w:p w14:paraId="038FAAB6" w14:textId="77777777" w:rsidR="00977BE5" w:rsidRDefault="00977BE5" w:rsidP="00977BE5">
      <w:pPr>
        <w:keepNext w:val="0"/>
        <w:keepLines w:val="0"/>
        <w:spacing w:line="240" w:lineRule="auto"/>
        <w:rPr>
          <w:rFonts w:eastAsia="MS Mincho" w:cs="Arial"/>
          <w:b/>
          <w:bCs/>
          <w:color w:val="000000" w:themeColor="text1"/>
          <w:sz w:val="24"/>
          <w:szCs w:val="24"/>
        </w:rPr>
      </w:pPr>
      <w:r>
        <w:rPr>
          <w:noProof/>
        </w:rPr>
        <mc:AlternateContent>
          <mc:Choice Requires="wps">
            <w:drawing>
              <wp:inline distT="0" distB="0" distL="0" distR="0" wp14:anchorId="24FED2E1" wp14:editId="2F6CECF2">
                <wp:extent cx="5727700" cy="1493822"/>
                <wp:effectExtent l="0" t="0" r="19050" b="17780"/>
                <wp:docPr id="8" name="Text Box 8"/>
                <wp:cNvGraphicFramePr/>
                <a:graphic xmlns:a="http://schemas.openxmlformats.org/drawingml/2006/main">
                  <a:graphicData uri="http://schemas.microsoft.com/office/word/2010/wordprocessingShape">
                    <wps:wsp>
                      <wps:cNvSpPr txBox="1"/>
                      <wps:spPr>
                        <a:xfrm>
                          <a:off x="0" y="0"/>
                          <a:ext cx="5727700" cy="1493822"/>
                        </a:xfrm>
                        <a:prstGeom prst="rect">
                          <a:avLst/>
                        </a:prstGeom>
                        <a:noFill/>
                        <a:ln w="6350">
                          <a:solidFill>
                            <a:srgbClr val="430098"/>
                          </a:solidFill>
                        </a:ln>
                      </wps:spPr>
                      <wps:txbx>
                        <w:txbxContent>
                          <w:p w14:paraId="4E2CBE35" w14:textId="34A8AF39" w:rsidR="00977BE5" w:rsidRPr="00026782" w:rsidRDefault="00977BE5" w:rsidP="00C9259F">
                            <w:pPr>
                              <w:spacing w:line="240" w:lineRule="auto"/>
                              <w:rPr>
                                <w:rFonts w:eastAsia="MS Mincho" w:cs="Arial"/>
                                <w:color w:val="430098"/>
                              </w:rPr>
                            </w:pPr>
                            <w:r w:rsidRPr="00026782">
                              <w:rPr>
                                <w:rFonts w:eastAsia="MS Mincho" w:cs="Arial"/>
                                <w:color w:val="430098"/>
                              </w:rPr>
                              <w:t xml:space="preserve">Under section 21(4) of the FOI Act, an agency must notify the applicant in writing if the period for deciding a request is extended or further extended. </w:t>
                            </w:r>
                            <w:r w:rsidR="0043080A">
                              <w:rPr>
                                <w:rFonts w:eastAsia="MS Mincho" w:cs="Arial"/>
                                <w:color w:val="430098"/>
                              </w:rPr>
                              <w:t>U</w:t>
                            </w:r>
                            <w:r w:rsidRPr="00026782">
                              <w:rPr>
                                <w:rFonts w:eastAsia="MS Mincho" w:cs="Arial"/>
                                <w:color w:val="430098"/>
                              </w:rPr>
                              <w:t xml:space="preserve">nder </w:t>
                            </w:r>
                            <w:r w:rsidRPr="00026782">
                              <w:rPr>
                                <w:rFonts w:eastAsia="MS Mincho" w:cs="Arial"/>
                                <w:i/>
                                <w:iCs/>
                                <w:color w:val="430098"/>
                              </w:rPr>
                              <w:t>Professional Standard 3.2</w:t>
                            </w:r>
                            <w:r w:rsidRPr="00026782">
                              <w:rPr>
                                <w:rFonts w:eastAsia="MS Mincho" w:cs="Arial"/>
                                <w:color w:val="430098"/>
                              </w:rPr>
                              <w:t>, an agency must also advise an applicant:</w:t>
                            </w:r>
                          </w:p>
                          <w:p w14:paraId="2589E6E6" w14:textId="77777777" w:rsidR="00977BE5" w:rsidRPr="00026782" w:rsidRDefault="00977BE5" w:rsidP="00C9259F">
                            <w:pPr>
                              <w:pStyle w:val="ListParagraph"/>
                              <w:numPr>
                                <w:ilvl w:val="0"/>
                                <w:numId w:val="1"/>
                              </w:numPr>
                              <w:spacing w:line="240" w:lineRule="auto"/>
                              <w:rPr>
                                <w:rFonts w:eastAsia="MS Mincho" w:cs="Arial"/>
                                <w:color w:val="430098"/>
                              </w:rPr>
                            </w:pPr>
                            <w:r w:rsidRPr="00026782">
                              <w:rPr>
                                <w:rFonts w:eastAsia="MS Mincho" w:cs="Arial"/>
                                <w:color w:val="430098"/>
                              </w:rPr>
                              <w:t xml:space="preserve">under which subsection of section 21(2) of the FOI Act the time has been </w:t>
                            </w:r>
                            <w:proofErr w:type="gramStart"/>
                            <w:r w:rsidRPr="00026782">
                              <w:rPr>
                                <w:rFonts w:eastAsia="MS Mincho" w:cs="Arial"/>
                                <w:color w:val="430098"/>
                              </w:rPr>
                              <w:t>extended;</w:t>
                            </w:r>
                            <w:proofErr w:type="gramEnd"/>
                          </w:p>
                          <w:p w14:paraId="366BD1C2" w14:textId="77777777" w:rsidR="00977BE5" w:rsidRPr="00026782" w:rsidRDefault="00977BE5" w:rsidP="00C9259F">
                            <w:pPr>
                              <w:pStyle w:val="ListParagraph"/>
                              <w:numPr>
                                <w:ilvl w:val="0"/>
                                <w:numId w:val="1"/>
                              </w:numPr>
                              <w:spacing w:line="240" w:lineRule="auto"/>
                              <w:rPr>
                                <w:rFonts w:eastAsia="MS Mincho" w:cs="Arial"/>
                                <w:color w:val="430098"/>
                              </w:rPr>
                            </w:pPr>
                            <w:r w:rsidRPr="00026782">
                              <w:rPr>
                                <w:rFonts w:eastAsia="MS Mincho" w:cs="Arial"/>
                                <w:color w:val="430098"/>
                              </w:rPr>
                              <w:t>why the time has been extended; and</w:t>
                            </w:r>
                          </w:p>
                          <w:p w14:paraId="615ACEE6" w14:textId="77777777" w:rsidR="00977BE5" w:rsidRPr="00026782" w:rsidRDefault="00977BE5" w:rsidP="00C9259F">
                            <w:pPr>
                              <w:pStyle w:val="ListParagraph"/>
                              <w:numPr>
                                <w:ilvl w:val="0"/>
                                <w:numId w:val="1"/>
                              </w:numPr>
                              <w:spacing w:line="240" w:lineRule="auto"/>
                              <w:rPr>
                                <w:rFonts w:eastAsia="MS Mincho" w:cs="Arial"/>
                                <w:color w:val="430098"/>
                              </w:rPr>
                            </w:pPr>
                            <w:r w:rsidRPr="00026782">
                              <w:rPr>
                                <w:rFonts w:eastAsia="MS Mincho" w:cs="Arial"/>
                                <w:color w:val="430098"/>
                              </w:rPr>
                              <w:t>the number of days by which the agency is extending the due date.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FED2E1" id="Text Box 8" o:spid="_x0000_s1028" type="#_x0000_t202" style="width:451pt;height:117.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" filled="f" strokecolor="#430098" strokeweight=".5pt">
                <v:textbox>
                  <w:txbxContent>
                    <w:p w14:paraId="4E2CBE35" w14:textId="34A8AF39" w:rsidR="00977BE5" w:rsidRPr="00026782" w:rsidRDefault="00977BE5" w:rsidP="00C9259F">
                      <w:pPr>
                        <w:spacing w:line="240" w:lineRule="auto"/>
                        <w:rPr>
                          <w:rFonts w:eastAsia="MS Mincho" w:cs="Arial"/>
                          <w:color w:val="430098"/>
                        </w:rPr>
                      </w:pPr>
                      <w:r w:rsidRPr="00026782">
                        <w:rPr>
                          <w:rFonts w:eastAsia="MS Mincho" w:cs="Arial"/>
                          <w:color w:val="430098"/>
                        </w:rPr>
                        <w:t xml:space="preserve">Under section 21(4) of the FOI Act, an agency must notify the applicant in writing if the period for deciding a request is extended or further extended. </w:t>
                      </w:r>
                      <w:r w:rsidR="0043080A">
                        <w:rPr>
                          <w:rFonts w:eastAsia="MS Mincho" w:cs="Arial"/>
                          <w:color w:val="430098"/>
                        </w:rPr>
                        <w:t>U</w:t>
                      </w:r>
                      <w:r w:rsidRPr="00026782">
                        <w:rPr>
                          <w:rFonts w:eastAsia="MS Mincho" w:cs="Arial"/>
                          <w:color w:val="430098"/>
                        </w:rPr>
                        <w:t xml:space="preserve">nder </w:t>
                      </w:r>
                      <w:r w:rsidRPr="00026782">
                        <w:rPr>
                          <w:rFonts w:eastAsia="MS Mincho" w:cs="Arial"/>
                          <w:i/>
                          <w:iCs/>
                          <w:color w:val="430098"/>
                        </w:rPr>
                        <w:t>Professional Standard 3.2</w:t>
                      </w:r>
                      <w:r w:rsidRPr="00026782">
                        <w:rPr>
                          <w:rFonts w:eastAsia="MS Mincho" w:cs="Arial"/>
                          <w:color w:val="430098"/>
                        </w:rPr>
                        <w:t>, an agency must also advise an applicant:</w:t>
                      </w:r>
                    </w:p>
                    <w:p w14:paraId="2589E6E6" w14:textId="77777777" w:rsidR="00977BE5" w:rsidRPr="00026782" w:rsidRDefault="00977BE5" w:rsidP="00C9259F">
                      <w:pPr>
                        <w:pStyle w:val="ListParagraph"/>
                        <w:numPr>
                          <w:ilvl w:val="0"/>
                          <w:numId w:val="1"/>
                        </w:numPr>
                        <w:spacing w:line="240" w:lineRule="auto"/>
                        <w:rPr>
                          <w:rFonts w:eastAsia="MS Mincho" w:cs="Arial"/>
                          <w:color w:val="430098"/>
                        </w:rPr>
                      </w:pPr>
                      <w:r w:rsidRPr="00026782">
                        <w:rPr>
                          <w:rFonts w:eastAsia="MS Mincho" w:cs="Arial"/>
                          <w:color w:val="430098"/>
                        </w:rPr>
                        <w:t xml:space="preserve">under which subsection of section 21(2) of the FOI Act the time has been </w:t>
                      </w:r>
                      <w:proofErr w:type="gramStart"/>
                      <w:r w:rsidRPr="00026782">
                        <w:rPr>
                          <w:rFonts w:eastAsia="MS Mincho" w:cs="Arial"/>
                          <w:color w:val="430098"/>
                        </w:rPr>
                        <w:t>extended;</w:t>
                      </w:r>
                      <w:proofErr w:type="gramEnd"/>
                    </w:p>
                    <w:p w14:paraId="366BD1C2" w14:textId="77777777" w:rsidR="00977BE5" w:rsidRPr="00026782" w:rsidRDefault="00977BE5" w:rsidP="00C9259F">
                      <w:pPr>
                        <w:pStyle w:val="ListParagraph"/>
                        <w:numPr>
                          <w:ilvl w:val="0"/>
                          <w:numId w:val="1"/>
                        </w:numPr>
                        <w:spacing w:line="240" w:lineRule="auto"/>
                        <w:rPr>
                          <w:rFonts w:eastAsia="MS Mincho" w:cs="Arial"/>
                          <w:color w:val="430098"/>
                        </w:rPr>
                      </w:pPr>
                      <w:r w:rsidRPr="00026782">
                        <w:rPr>
                          <w:rFonts w:eastAsia="MS Mincho" w:cs="Arial"/>
                          <w:color w:val="430098"/>
                        </w:rPr>
                        <w:t>why the time has been extended; and</w:t>
                      </w:r>
                    </w:p>
                    <w:p w14:paraId="615ACEE6" w14:textId="77777777" w:rsidR="00977BE5" w:rsidRPr="00026782" w:rsidRDefault="00977BE5" w:rsidP="00C9259F">
                      <w:pPr>
                        <w:pStyle w:val="ListParagraph"/>
                        <w:numPr>
                          <w:ilvl w:val="0"/>
                          <w:numId w:val="1"/>
                        </w:numPr>
                        <w:spacing w:line="240" w:lineRule="auto"/>
                        <w:rPr>
                          <w:rFonts w:eastAsia="MS Mincho" w:cs="Arial"/>
                          <w:color w:val="430098"/>
                        </w:rPr>
                      </w:pPr>
                      <w:r w:rsidRPr="00026782">
                        <w:rPr>
                          <w:rFonts w:eastAsia="MS Mincho" w:cs="Arial"/>
                          <w:color w:val="430098"/>
                        </w:rPr>
                        <w:t>the number of days by which the agency is extending the due date.</w:t>
                      </w:r>
                    </w:p>
                  </w:txbxContent>
                </v:textbox>
                <w10:anchorlock/>
              </v:shape>
            </w:pict>
          </mc:Fallback>
        </mc:AlternateContent>
      </w:r>
    </w:p>
    <w:p w14:paraId="3994C1BD" w14:textId="77777777" w:rsidR="00977BE5" w:rsidRPr="0042321A" w:rsidRDefault="00977BE5" w:rsidP="00365A04">
      <w:pPr>
        <w:keepNext w:val="0"/>
        <w:keepLines w:val="0"/>
        <w:spacing w:before="360" w:after="120" w:line="240" w:lineRule="auto"/>
        <w:rPr>
          <w:rFonts w:eastAsia="MS Mincho" w:cs="Arial"/>
          <w:b/>
          <w:bCs/>
          <w:color w:val="000000" w:themeColor="text1"/>
          <w:sz w:val="24"/>
          <w:szCs w:val="24"/>
        </w:rPr>
      </w:pPr>
      <w:r w:rsidRPr="0042321A">
        <w:rPr>
          <w:rFonts w:eastAsia="MS Mincho" w:cs="Arial"/>
          <w:b/>
          <w:bCs/>
          <w:color w:val="000000" w:themeColor="text1"/>
          <w:sz w:val="24"/>
          <w:szCs w:val="24"/>
        </w:rPr>
        <w:t>Other charges</w:t>
      </w:r>
    </w:p>
    <w:p w14:paraId="16534676" w14:textId="70BF2A29" w:rsidR="00977BE5" w:rsidRPr="0042321A" w:rsidRDefault="00E15939" w:rsidP="0042321A">
      <w:pPr>
        <w:keepNext w:val="0"/>
        <w:keepLines w:val="0"/>
        <w:spacing w:line="240" w:lineRule="auto"/>
        <w:rPr>
          <w:rFonts w:eastAsia="MS Mincho" w:cs="Arial"/>
          <w:color w:val="000000" w:themeColor="text1"/>
          <w:szCs w:val="24"/>
        </w:rPr>
      </w:pPr>
      <w:r w:rsidRPr="0042321A">
        <w:rPr>
          <w:rFonts w:eastAsia="MS Mincho" w:cs="Arial"/>
          <w:color w:val="000000" w:themeColor="text1"/>
          <w:szCs w:val="24"/>
        </w:rPr>
        <w:t>We</w:t>
      </w:r>
      <w:r w:rsidR="00977BE5" w:rsidRPr="0042321A">
        <w:rPr>
          <w:rFonts w:eastAsia="MS Mincho" w:cs="Arial"/>
          <w:color w:val="000000" w:themeColor="text1"/>
          <w:szCs w:val="24"/>
        </w:rPr>
        <w:t xml:space="preserve"> may require you to pay certain charges before access is provided to the requested document</w:t>
      </w:r>
      <w:r w:rsidR="006A3954" w:rsidRPr="0042321A">
        <w:rPr>
          <w:rFonts w:eastAsia="MS Mincho" w:cs="Arial"/>
          <w:color w:val="000000" w:themeColor="text1"/>
          <w:szCs w:val="24"/>
        </w:rPr>
        <w:t>(</w:t>
      </w:r>
      <w:r w:rsidR="00977BE5" w:rsidRPr="0042321A">
        <w:rPr>
          <w:rFonts w:eastAsia="MS Mincho" w:cs="Arial"/>
          <w:color w:val="000000" w:themeColor="text1"/>
          <w:szCs w:val="24"/>
        </w:rPr>
        <w:t>s</w:t>
      </w:r>
      <w:r w:rsidR="006A3954" w:rsidRPr="0042321A">
        <w:rPr>
          <w:rFonts w:eastAsia="MS Mincho" w:cs="Arial"/>
          <w:color w:val="000000" w:themeColor="text1"/>
          <w:szCs w:val="24"/>
        </w:rPr>
        <w:t>)</w:t>
      </w:r>
      <w:r w:rsidR="00977BE5" w:rsidRPr="0042321A">
        <w:rPr>
          <w:rFonts w:eastAsia="MS Mincho" w:cs="Arial"/>
          <w:color w:val="000000" w:themeColor="text1"/>
          <w:szCs w:val="24"/>
        </w:rPr>
        <w:t xml:space="preserve">. </w:t>
      </w:r>
      <w:r w:rsidR="001D66D1" w:rsidRPr="0042321A">
        <w:rPr>
          <w:rFonts w:eastAsia="MS Mincho" w:cs="Arial"/>
          <w:color w:val="000000" w:themeColor="text1"/>
          <w:szCs w:val="24"/>
        </w:rPr>
        <w:t xml:space="preserve">For example, </w:t>
      </w:r>
      <w:r w:rsidRPr="0042321A">
        <w:rPr>
          <w:rFonts w:eastAsia="MS Mincho" w:cs="Arial"/>
          <w:color w:val="000000" w:themeColor="text1"/>
          <w:szCs w:val="24"/>
        </w:rPr>
        <w:t>we</w:t>
      </w:r>
      <w:r w:rsidR="001D66D1" w:rsidRPr="0042321A">
        <w:rPr>
          <w:rFonts w:eastAsia="MS Mincho" w:cs="Arial"/>
          <w:color w:val="000000" w:themeColor="text1"/>
          <w:szCs w:val="24"/>
        </w:rPr>
        <w:t xml:space="preserve"> may charge for providing copies of the document(s) or supervising an inspection of the document(s). </w:t>
      </w:r>
      <w:r w:rsidR="00977BE5" w:rsidRPr="0042321A">
        <w:rPr>
          <w:rFonts w:eastAsia="MS Mincho" w:cs="Arial"/>
          <w:color w:val="000000" w:themeColor="text1"/>
          <w:szCs w:val="24"/>
        </w:rPr>
        <w:t xml:space="preserve">If </w:t>
      </w:r>
      <w:r w:rsidR="007C03D3" w:rsidRPr="0042321A">
        <w:rPr>
          <w:rFonts w:eastAsia="MS Mincho" w:cs="Arial"/>
          <w:color w:val="000000" w:themeColor="text1"/>
          <w:szCs w:val="24"/>
        </w:rPr>
        <w:t>these</w:t>
      </w:r>
      <w:r w:rsidR="00977BE5" w:rsidRPr="0042321A">
        <w:rPr>
          <w:rFonts w:eastAsia="MS Mincho" w:cs="Arial"/>
          <w:color w:val="000000" w:themeColor="text1"/>
          <w:szCs w:val="24"/>
        </w:rPr>
        <w:t xml:space="preserve"> charges exceed $50</w:t>
      </w:r>
      <w:r w:rsidR="007C03D3" w:rsidRPr="0042321A">
        <w:rPr>
          <w:rFonts w:eastAsia="MS Mincho" w:cs="Arial"/>
          <w:color w:val="000000" w:themeColor="text1"/>
          <w:szCs w:val="24"/>
        </w:rPr>
        <w:t>.00</w:t>
      </w:r>
      <w:r w:rsidR="00977BE5" w:rsidRPr="0042321A">
        <w:rPr>
          <w:rFonts w:eastAsia="MS Mincho" w:cs="Arial"/>
          <w:color w:val="000000" w:themeColor="text1"/>
          <w:szCs w:val="24"/>
        </w:rPr>
        <w:t xml:space="preserve">, </w:t>
      </w:r>
      <w:r w:rsidRPr="0042321A">
        <w:rPr>
          <w:rFonts w:eastAsia="MS Mincho" w:cs="Arial"/>
          <w:color w:val="000000" w:themeColor="text1"/>
          <w:szCs w:val="24"/>
        </w:rPr>
        <w:t>we</w:t>
      </w:r>
      <w:r w:rsidR="00977BE5" w:rsidRPr="0042321A">
        <w:rPr>
          <w:rFonts w:eastAsia="MS Mincho" w:cs="Arial"/>
          <w:color w:val="000000" w:themeColor="text1"/>
          <w:szCs w:val="24"/>
        </w:rPr>
        <w:t xml:space="preserve"> will </w:t>
      </w:r>
      <w:r w:rsidR="0043080A" w:rsidRPr="0042321A">
        <w:rPr>
          <w:rFonts w:eastAsia="MS Mincho" w:cs="Arial"/>
          <w:color w:val="000000" w:themeColor="text1"/>
          <w:szCs w:val="24"/>
        </w:rPr>
        <w:t xml:space="preserve">notify you and </w:t>
      </w:r>
      <w:r w:rsidR="00977BE5" w:rsidRPr="0042321A">
        <w:rPr>
          <w:rFonts w:eastAsia="MS Mincho" w:cs="Arial"/>
          <w:color w:val="000000" w:themeColor="text1"/>
          <w:szCs w:val="24"/>
        </w:rPr>
        <w:t xml:space="preserve">request </w:t>
      </w:r>
      <w:r w:rsidR="007C03D3" w:rsidRPr="0042321A">
        <w:rPr>
          <w:rFonts w:eastAsia="MS Mincho" w:cs="Arial"/>
          <w:color w:val="000000" w:themeColor="text1"/>
          <w:szCs w:val="24"/>
        </w:rPr>
        <w:t xml:space="preserve">that </w:t>
      </w:r>
      <w:r w:rsidR="00977BE5" w:rsidRPr="0042321A">
        <w:rPr>
          <w:rFonts w:eastAsia="MS Mincho" w:cs="Arial"/>
          <w:color w:val="000000" w:themeColor="text1"/>
          <w:szCs w:val="24"/>
        </w:rPr>
        <w:t xml:space="preserve">you pay a deposit before proceeding with your request.  </w:t>
      </w:r>
    </w:p>
    <w:p w14:paraId="13C2EAA5" w14:textId="77777777" w:rsidR="00977BE5" w:rsidRPr="0042321A" w:rsidRDefault="00977BE5" w:rsidP="00365A04">
      <w:pPr>
        <w:pStyle w:val="SectionHeading1"/>
        <w:spacing w:before="360" w:line="240" w:lineRule="auto"/>
        <w:rPr>
          <w:b/>
          <w:bCs/>
          <w:color w:val="000000" w:themeColor="text1"/>
          <w:sz w:val="24"/>
          <w:szCs w:val="26"/>
        </w:rPr>
      </w:pPr>
      <w:r w:rsidRPr="0042321A">
        <w:rPr>
          <w:b/>
          <w:bCs/>
          <w:color w:val="000000" w:themeColor="text1"/>
          <w:sz w:val="24"/>
          <w:szCs w:val="26"/>
        </w:rPr>
        <w:t>Collection, use and disclosure of your personal information</w:t>
      </w:r>
    </w:p>
    <w:p w14:paraId="4E6C325A" w14:textId="0AEB19E4" w:rsidR="00E15939" w:rsidRPr="0042321A" w:rsidRDefault="00E15939" w:rsidP="0042321A">
      <w:pPr>
        <w:pStyle w:val="SectionHeading1"/>
        <w:spacing w:before="120" w:after="240" w:line="240" w:lineRule="auto"/>
        <w:rPr>
          <w:color w:val="000000" w:themeColor="text1"/>
          <w:sz w:val="22"/>
          <w:szCs w:val="22"/>
        </w:rPr>
      </w:pPr>
      <w:r w:rsidRPr="0042321A">
        <w:rPr>
          <w:color w:val="000000" w:themeColor="text1"/>
          <w:sz w:val="22"/>
          <w:szCs w:val="22"/>
        </w:rPr>
        <w:t>[</w:t>
      </w:r>
      <w:r w:rsidRPr="0042321A">
        <w:rPr>
          <w:color w:val="000000" w:themeColor="text1"/>
          <w:sz w:val="22"/>
          <w:szCs w:val="22"/>
          <w:highlight w:val="yellow"/>
        </w:rPr>
        <w:t xml:space="preserve">Insert </w:t>
      </w:r>
      <w:r w:rsidR="00C8619E" w:rsidRPr="0042321A">
        <w:rPr>
          <w:color w:val="000000" w:themeColor="text1"/>
          <w:sz w:val="22"/>
          <w:szCs w:val="22"/>
          <w:highlight w:val="yellow"/>
        </w:rPr>
        <w:t>a</w:t>
      </w:r>
      <w:r w:rsidRPr="0042321A">
        <w:rPr>
          <w:color w:val="000000" w:themeColor="text1"/>
          <w:sz w:val="22"/>
          <w:szCs w:val="22"/>
          <w:highlight w:val="yellow"/>
        </w:rPr>
        <w:t xml:space="preserve"> collection notice in accordance with Information Privacy Principle 1.3 of the </w:t>
      </w:r>
      <w:r w:rsidRPr="0042321A">
        <w:rPr>
          <w:i/>
          <w:iCs/>
          <w:color w:val="000000" w:themeColor="text1"/>
          <w:sz w:val="22"/>
          <w:szCs w:val="22"/>
          <w:highlight w:val="yellow"/>
        </w:rPr>
        <w:t xml:space="preserve">Privacy and Data Protection Act 2014 </w:t>
      </w:r>
      <w:r w:rsidRPr="0042321A">
        <w:rPr>
          <w:color w:val="000000" w:themeColor="text1"/>
          <w:sz w:val="22"/>
          <w:szCs w:val="22"/>
          <w:highlight w:val="yellow"/>
        </w:rPr>
        <w:t>(Vic)</w:t>
      </w:r>
      <w:r w:rsidRPr="0042321A">
        <w:rPr>
          <w:color w:val="000000" w:themeColor="text1"/>
          <w:sz w:val="22"/>
          <w:szCs w:val="22"/>
        </w:rPr>
        <w:t>]</w:t>
      </w:r>
    </w:p>
    <w:p w14:paraId="3952A28D" w14:textId="76D8C3BF" w:rsidR="00E15939" w:rsidRPr="00026782" w:rsidRDefault="00E15939" w:rsidP="00977BE5">
      <w:pPr>
        <w:keepNext w:val="0"/>
        <w:keepLines w:val="0"/>
        <w:spacing w:line="240" w:lineRule="auto"/>
        <w:rPr>
          <w:rFonts w:eastAsia="MS Mincho" w:cs="Arial"/>
          <w:color w:val="000000" w:themeColor="text1"/>
        </w:rPr>
      </w:pPr>
      <w:r>
        <w:rPr>
          <w:noProof/>
        </w:rPr>
        <w:lastRenderedPageBreak/>
        <mc:AlternateContent>
          <mc:Choice Requires="wps">
            <w:drawing>
              <wp:inline distT="0" distB="0" distL="0" distR="0" wp14:anchorId="5BB26E98" wp14:editId="41247A19">
                <wp:extent cx="5727700" cy="2145671"/>
                <wp:effectExtent l="0" t="0" r="19050" b="13335"/>
                <wp:docPr id="12" name="Text Box 12"/>
                <wp:cNvGraphicFramePr/>
                <a:graphic xmlns:a="http://schemas.openxmlformats.org/drawingml/2006/main">
                  <a:graphicData uri="http://schemas.microsoft.com/office/word/2010/wordprocessingShape">
                    <wps:wsp>
                      <wps:cNvSpPr txBox="1"/>
                      <wps:spPr>
                        <a:xfrm>
                          <a:off x="0" y="0"/>
                          <a:ext cx="5727700" cy="2145671"/>
                        </a:xfrm>
                        <a:prstGeom prst="rect">
                          <a:avLst/>
                        </a:prstGeom>
                        <a:noFill/>
                        <a:ln w="6350">
                          <a:solidFill>
                            <a:srgbClr val="430098"/>
                          </a:solidFill>
                        </a:ln>
                      </wps:spPr>
                      <wps:txbx>
                        <w:txbxContent>
                          <w:p w14:paraId="00F36603" w14:textId="784CE5BD" w:rsidR="004A6C70" w:rsidRDefault="00C8619E" w:rsidP="00C9259F">
                            <w:pPr>
                              <w:spacing w:line="240" w:lineRule="auto"/>
                              <w:rPr>
                                <w:rFonts w:eastAsia="MS Mincho" w:cs="Arial"/>
                                <w:color w:val="430098"/>
                              </w:rPr>
                            </w:pPr>
                            <w:r>
                              <w:rPr>
                                <w:rFonts w:eastAsia="MS Mincho" w:cs="Arial"/>
                                <w:color w:val="430098"/>
                              </w:rPr>
                              <w:t>Alongside a collection notice, a</w:t>
                            </w:r>
                            <w:r w:rsidR="00E15939">
                              <w:rPr>
                                <w:rFonts w:eastAsia="MS Mincho" w:cs="Arial"/>
                                <w:color w:val="430098"/>
                              </w:rPr>
                              <w:t>gencies should include</w:t>
                            </w:r>
                            <w:r w:rsidR="004A6C70">
                              <w:rPr>
                                <w:rFonts w:eastAsia="MS Mincho" w:cs="Arial"/>
                                <w:color w:val="430098"/>
                              </w:rPr>
                              <w:t xml:space="preserve"> statements noting consultation may be required with third parties, and the request may be transferred. An example is noted below: </w:t>
                            </w:r>
                          </w:p>
                          <w:p w14:paraId="004F96EA" w14:textId="6E42A9C7" w:rsidR="004A6C70" w:rsidRPr="00820815" w:rsidRDefault="004A6C70" w:rsidP="00C9259F">
                            <w:pPr>
                              <w:spacing w:line="240" w:lineRule="auto"/>
                              <w:rPr>
                                <w:rFonts w:eastAsia="MS Mincho" w:cs="Arial"/>
                                <w:color w:val="430098"/>
                              </w:rPr>
                            </w:pPr>
                            <w:r w:rsidRPr="00820815">
                              <w:rPr>
                                <w:rFonts w:eastAsia="MS Mincho" w:cs="Arial"/>
                                <w:color w:val="430098"/>
                              </w:rPr>
                              <w:t xml:space="preserve">Your personal information is collected for the purpose of processing your request. We may notify and consult with third parties in considering whether an exemption under sections 29, 31, 31A, 33, 34 or 35 of the FOI Act applies. This may involve disclosing details such as your name, the terms of your request, and the documents falling within the scope of your request that concern the relevant third parties. </w:t>
                            </w:r>
                          </w:p>
                          <w:p w14:paraId="63DCCA9E" w14:textId="031B2A3F" w:rsidR="004A6C70" w:rsidRPr="00820815" w:rsidRDefault="004A6C70" w:rsidP="00C9259F">
                            <w:pPr>
                              <w:spacing w:line="240" w:lineRule="auto"/>
                              <w:rPr>
                                <w:rFonts w:eastAsia="MS Mincho" w:cs="Arial"/>
                                <w:color w:val="430098"/>
                              </w:rPr>
                            </w:pPr>
                            <w:r w:rsidRPr="00820815">
                              <w:rPr>
                                <w:rFonts w:eastAsia="MS Mincho" w:cs="Arial"/>
                                <w:color w:val="430098"/>
                              </w:rPr>
                              <w:t xml:space="preserve">If necessary, we may transfer your request under section 18 of the FOI Act to another agency or Minister who </w:t>
                            </w:r>
                            <w:r w:rsidR="0040642C">
                              <w:rPr>
                                <w:rFonts w:eastAsia="MS Mincho" w:cs="Arial"/>
                                <w:color w:val="430098"/>
                              </w:rPr>
                              <w:t>is</w:t>
                            </w:r>
                            <w:r w:rsidRPr="00820815">
                              <w:rPr>
                                <w:rFonts w:eastAsia="MS Mincho" w:cs="Arial"/>
                                <w:color w:val="430098"/>
                              </w:rPr>
                              <w:t xml:space="preserve"> better placed to handle your request. We will tell you if we do this.</w:t>
                            </w:r>
                          </w:p>
                          <w:p w14:paraId="6B86AC69" w14:textId="77777777" w:rsidR="004A6C70" w:rsidRPr="00026782" w:rsidRDefault="004A6C70" w:rsidP="00820815">
                            <w:pPr>
                              <w:rPr>
                                <w:rFonts w:eastAsia="MS Mincho" w:cs="Arial"/>
                                <w:color w:val="43009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BB26E98" id="Text Box 12" o:spid="_x0000_s1029" type="#_x0000_t202" style="width:451pt;height:168.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" filled="f" strokecolor="#430098" strokeweight=".5pt">
                <v:textbox>
                  <w:txbxContent>
                    <w:p w14:paraId="00F36603" w14:textId="784CE5BD" w:rsidR="004A6C70" w:rsidRDefault="00C8619E" w:rsidP="00C9259F">
                      <w:pPr>
                        <w:spacing w:line="240" w:lineRule="auto"/>
                        <w:rPr>
                          <w:rFonts w:eastAsia="MS Mincho" w:cs="Arial"/>
                          <w:color w:val="430098"/>
                        </w:rPr>
                      </w:pPr>
                      <w:r>
                        <w:rPr>
                          <w:rFonts w:eastAsia="MS Mincho" w:cs="Arial"/>
                          <w:color w:val="430098"/>
                        </w:rPr>
                        <w:t>Alongside a collection notice, a</w:t>
                      </w:r>
                      <w:r w:rsidR="00E15939">
                        <w:rPr>
                          <w:rFonts w:eastAsia="MS Mincho" w:cs="Arial"/>
                          <w:color w:val="430098"/>
                        </w:rPr>
                        <w:t>gencies should include</w:t>
                      </w:r>
                      <w:r w:rsidR="004A6C70">
                        <w:rPr>
                          <w:rFonts w:eastAsia="MS Mincho" w:cs="Arial"/>
                          <w:color w:val="430098"/>
                        </w:rPr>
                        <w:t xml:space="preserve"> statements noting consultation may be required with third parties, and the request may be transferred. An example is noted below: </w:t>
                      </w:r>
                    </w:p>
                    <w:p w14:paraId="004F96EA" w14:textId="6E42A9C7" w:rsidR="004A6C70" w:rsidRPr="00820815" w:rsidRDefault="004A6C70" w:rsidP="00C9259F">
                      <w:pPr>
                        <w:spacing w:line="240" w:lineRule="auto"/>
                        <w:rPr>
                          <w:rFonts w:eastAsia="MS Mincho" w:cs="Arial"/>
                          <w:color w:val="430098"/>
                        </w:rPr>
                      </w:pPr>
                      <w:r w:rsidRPr="00820815">
                        <w:rPr>
                          <w:rFonts w:eastAsia="MS Mincho" w:cs="Arial"/>
                          <w:color w:val="430098"/>
                        </w:rPr>
                        <w:t xml:space="preserve">Your personal information is collected for the purpose of processing your request. We may notify and consult with third parties in considering whether an exemption under sections 29, 31, 31A, 33, 34 or 35 of the FOI Act applies. This may involve disclosing details such as your name, the terms of your request, and the documents falling within the scope of your request that concern the relevant third parties. </w:t>
                      </w:r>
                    </w:p>
                    <w:p w14:paraId="63DCCA9E" w14:textId="031B2A3F" w:rsidR="004A6C70" w:rsidRPr="00820815" w:rsidRDefault="004A6C70" w:rsidP="00C9259F">
                      <w:pPr>
                        <w:spacing w:line="240" w:lineRule="auto"/>
                        <w:rPr>
                          <w:rFonts w:eastAsia="MS Mincho" w:cs="Arial"/>
                          <w:color w:val="430098"/>
                        </w:rPr>
                      </w:pPr>
                      <w:r w:rsidRPr="00820815">
                        <w:rPr>
                          <w:rFonts w:eastAsia="MS Mincho" w:cs="Arial"/>
                          <w:color w:val="430098"/>
                        </w:rPr>
                        <w:t xml:space="preserve">If necessary, we may transfer your request under section 18 of the FOI Act to another agency or Minister who </w:t>
                      </w:r>
                      <w:r w:rsidR="0040642C">
                        <w:rPr>
                          <w:rFonts w:eastAsia="MS Mincho" w:cs="Arial"/>
                          <w:color w:val="430098"/>
                        </w:rPr>
                        <w:t>is</w:t>
                      </w:r>
                      <w:r w:rsidRPr="00820815">
                        <w:rPr>
                          <w:rFonts w:eastAsia="MS Mincho" w:cs="Arial"/>
                          <w:color w:val="430098"/>
                        </w:rPr>
                        <w:t xml:space="preserve"> better placed to handle your request. We will tell you if we do this.</w:t>
                      </w:r>
                    </w:p>
                    <w:p w14:paraId="6B86AC69" w14:textId="77777777" w:rsidR="004A6C70" w:rsidRPr="00026782" w:rsidRDefault="004A6C70" w:rsidP="00820815">
                      <w:pPr>
                        <w:rPr>
                          <w:rFonts w:eastAsia="MS Mincho" w:cs="Arial"/>
                          <w:color w:val="430098"/>
                        </w:rPr>
                      </w:pPr>
                    </w:p>
                  </w:txbxContent>
                </v:textbox>
                <w10:anchorlock/>
              </v:shape>
            </w:pict>
          </mc:Fallback>
        </mc:AlternateContent>
      </w:r>
    </w:p>
    <w:p w14:paraId="31BB190F" w14:textId="77777777" w:rsidR="00977BE5" w:rsidRPr="0003205A" w:rsidRDefault="00977BE5" w:rsidP="00977BE5">
      <w:pPr>
        <w:keepNext w:val="0"/>
        <w:keepLines w:val="0"/>
        <w:spacing w:line="240" w:lineRule="auto"/>
        <w:rPr>
          <w:rFonts w:eastAsia="MS Mincho" w:cs="Arial"/>
          <w:color w:val="000000" w:themeColor="text1"/>
          <w:sz w:val="21"/>
          <w:szCs w:val="21"/>
        </w:rPr>
      </w:pPr>
      <w:r w:rsidRPr="0003205A">
        <w:rPr>
          <w:rFonts w:eastAsia="MS Mincho" w:cs="Arial"/>
          <w:color w:val="000000" w:themeColor="text1"/>
          <w:sz w:val="21"/>
          <w:szCs w:val="21"/>
        </w:rPr>
        <w:br w:type="page"/>
      </w:r>
    </w:p>
    <w:p w14:paraId="1BBC3E80" w14:textId="77777777" w:rsidR="0085549B" w:rsidRPr="00F44962" w:rsidRDefault="0085549B" w:rsidP="0085549B">
      <w:pPr>
        <w:pStyle w:val="SectionHeading1"/>
        <w:numPr>
          <w:ilvl w:val="0"/>
          <w:numId w:val="6"/>
        </w:numPr>
        <w:spacing w:after="0"/>
        <w:rPr>
          <w:b/>
          <w:bCs/>
          <w:color w:val="000000" w:themeColor="text1"/>
          <w:sz w:val="24"/>
          <w:szCs w:val="26"/>
        </w:rPr>
      </w:pPr>
      <w:r w:rsidRPr="00F44962">
        <w:rPr>
          <w:b/>
          <w:bCs/>
          <w:color w:val="000000" w:themeColor="text1"/>
          <w:sz w:val="24"/>
          <w:szCs w:val="26"/>
        </w:rPr>
        <w:lastRenderedPageBreak/>
        <w:t>Contact details</w:t>
      </w:r>
    </w:p>
    <w:tbl>
      <w:tblPr>
        <w:tblStyle w:val="TableGrid"/>
        <w:tblW w:w="90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35"/>
        <w:gridCol w:w="293"/>
        <w:gridCol w:w="272"/>
        <w:gridCol w:w="230"/>
        <w:gridCol w:w="1497"/>
        <w:gridCol w:w="1327"/>
        <w:gridCol w:w="265"/>
        <w:gridCol w:w="126"/>
        <w:gridCol w:w="623"/>
        <w:gridCol w:w="281"/>
        <w:gridCol w:w="431"/>
        <w:gridCol w:w="794"/>
        <w:gridCol w:w="1062"/>
        <w:gridCol w:w="1202"/>
      </w:tblGrid>
      <w:tr w:rsidR="00F44962" w:rsidRPr="005D7A65" w14:paraId="32F0BCCE" w14:textId="77777777" w:rsidTr="007B2BF3">
        <w:trPr>
          <w:trHeight w:val="403"/>
        </w:trPr>
        <w:tc>
          <w:tcPr>
            <w:tcW w:w="9038" w:type="dxa"/>
            <w:gridSpan w:val="14"/>
            <w:vAlign w:val="bottom"/>
          </w:tcPr>
          <w:p w14:paraId="1FB66295" w14:textId="77777777" w:rsidR="0085549B" w:rsidRPr="005D7A65" w:rsidRDefault="0085549B" w:rsidP="007B2BF3">
            <w:pPr>
              <w:pStyle w:val="Body"/>
              <w:spacing w:after="0"/>
              <w:outlineLvl w:val="0"/>
              <w:rPr>
                <w:rFonts w:asciiTheme="minorHAnsi" w:hAnsiTheme="minorHAnsi" w:cstheme="minorHAnsi"/>
                <w:color w:val="000000" w:themeColor="text1"/>
              </w:rPr>
            </w:pPr>
            <w:r w:rsidRPr="005D7A65">
              <w:rPr>
                <w:rFonts w:asciiTheme="minorHAnsi" w:hAnsiTheme="minorHAnsi" w:cstheme="minorHAnsi"/>
                <w:b/>
                <w:color w:val="000000" w:themeColor="text1"/>
              </w:rPr>
              <w:t>Your details</w:t>
            </w:r>
            <w:r w:rsidRPr="005D7A65">
              <w:rPr>
                <w:rFonts w:asciiTheme="minorHAnsi" w:hAnsiTheme="minorHAnsi" w:cstheme="minorHAnsi"/>
                <w:color w:val="000000" w:themeColor="text1"/>
              </w:rPr>
              <w:tab/>
            </w:r>
          </w:p>
        </w:tc>
      </w:tr>
      <w:tr w:rsidR="00F44962" w:rsidRPr="005D7A65" w14:paraId="4ADC112C" w14:textId="77777777" w:rsidTr="007B2BF3">
        <w:trPr>
          <w:trHeight w:val="403"/>
        </w:trPr>
        <w:tc>
          <w:tcPr>
            <w:tcW w:w="635" w:type="dxa"/>
            <w:vAlign w:val="bottom"/>
          </w:tcPr>
          <w:p w14:paraId="5887FA09"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Title:</w:t>
            </w:r>
          </w:p>
        </w:tc>
        <w:tc>
          <w:tcPr>
            <w:tcW w:w="795" w:type="dxa"/>
            <w:gridSpan w:val="3"/>
            <w:tcBorders>
              <w:bottom w:val="single" w:sz="4" w:space="0" w:color="auto"/>
            </w:tcBorders>
            <w:vAlign w:val="bottom"/>
          </w:tcPr>
          <w:p w14:paraId="739004E2" w14:textId="77777777" w:rsidR="0085549B" w:rsidRPr="005D7A65" w:rsidRDefault="0085549B" w:rsidP="007B2BF3">
            <w:pPr>
              <w:pStyle w:val="Body"/>
              <w:spacing w:after="0"/>
              <w:rPr>
                <w:rFonts w:asciiTheme="minorHAnsi" w:hAnsiTheme="minorHAnsi" w:cstheme="minorHAnsi"/>
                <w:color w:val="000000" w:themeColor="text1"/>
              </w:rPr>
            </w:pPr>
          </w:p>
        </w:tc>
        <w:tc>
          <w:tcPr>
            <w:tcW w:w="1496" w:type="dxa"/>
            <w:vAlign w:val="bottom"/>
          </w:tcPr>
          <w:p w14:paraId="7718353B" w14:textId="77777777" w:rsidR="0085549B" w:rsidRPr="005D7A65" w:rsidRDefault="0085549B" w:rsidP="007B2BF3">
            <w:pPr>
              <w:pStyle w:val="Body"/>
              <w:spacing w:after="0"/>
              <w:jc w:val="center"/>
              <w:rPr>
                <w:rFonts w:asciiTheme="minorHAnsi" w:hAnsiTheme="minorHAnsi" w:cstheme="minorHAnsi"/>
                <w:color w:val="000000" w:themeColor="text1"/>
              </w:rPr>
            </w:pPr>
            <w:r w:rsidRPr="005D7A65">
              <w:rPr>
                <w:rFonts w:asciiTheme="minorHAnsi" w:hAnsiTheme="minorHAnsi" w:cstheme="minorHAnsi"/>
                <w:color w:val="000000" w:themeColor="text1"/>
              </w:rPr>
              <w:t>First Name(s):</w:t>
            </w:r>
          </w:p>
        </w:tc>
        <w:tc>
          <w:tcPr>
            <w:tcW w:w="2622" w:type="dxa"/>
            <w:gridSpan w:val="5"/>
            <w:tcBorders>
              <w:bottom w:val="single" w:sz="4" w:space="0" w:color="auto"/>
            </w:tcBorders>
            <w:vAlign w:val="bottom"/>
          </w:tcPr>
          <w:p w14:paraId="76BEFE42" w14:textId="77777777" w:rsidR="0085549B" w:rsidRPr="005D7A65" w:rsidRDefault="0085549B" w:rsidP="007B2BF3">
            <w:pPr>
              <w:pStyle w:val="Body"/>
              <w:spacing w:after="0"/>
              <w:rPr>
                <w:rFonts w:asciiTheme="minorHAnsi" w:hAnsiTheme="minorHAnsi" w:cstheme="minorHAnsi"/>
                <w:color w:val="000000" w:themeColor="text1"/>
              </w:rPr>
            </w:pPr>
          </w:p>
        </w:tc>
        <w:tc>
          <w:tcPr>
            <w:tcW w:w="1225" w:type="dxa"/>
            <w:gridSpan w:val="2"/>
            <w:vAlign w:val="bottom"/>
          </w:tcPr>
          <w:p w14:paraId="182D247D" w14:textId="77777777" w:rsidR="0085549B" w:rsidRPr="005D7A65" w:rsidRDefault="0085549B" w:rsidP="007B2BF3">
            <w:pPr>
              <w:pStyle w:val="Body"/>
              <w:spacing w:after="0"/>
              <w:jc w:val="center"/>
              <w:rPr>
                <w:rFonts w:asciiTheme="minorHAnsi" w:hAnsiTheme="minorHAnsi" w:cstheme="minorHAnsi"/>
                <w:color w:val="000000" w:themeColor="text1"/>
              </w:rPr>
            </w:pPr>
            <w:r w:rsidRPr="005D7A65">
              <w:rPr>
                <w:rFonts w:asciiTheme="minorHAnsi" w:hAnsiTheme="minorHAnsi" w:cstheme="minorHAnsi"/>
                <w:color w:val="000000" w:themeColor="text1"/>
              </w:rPr>
              <w:t>Surname:</w:t>
            </w:r>
          </w:p>
        </w:tc>
        <w:tc>
          <w:tcPr>
            <w:tcW w:w="2263" w:type="dxa"/>
            <w:gridSpan w:val="2"/>
            <w:tcBorders>
              <w:bottom w:val="single" w:sz="4" w:space="0" w:color="auto"/>
            </w:tcBorders>
            <w:vAlign w:val="bottom"/>
          </w:tcPr>
          <w:p w14:paraId="16DD824A"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4BAEC412" w14:textId="77777777" w:rsidTr="007B2BF3">
        <w:trPr>
          <w:trHeight w:val="403"/>
        </w:trPr>
        <w:tc>
          <w:tcPr>
            <w:tcW w:w="2927" w:type="dxa"/>
            <w:gridSpan w:val="5"/>
            <w:vAlign w:val="bottom"/>
          </w:tcPr>
          <w:p w14:paraId="778B98FA"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Organisation (</w:t>
            </w:r>
            <w:r w:rsidRPr="005D7A65">
              <w:rPr>
                <w:rFonts w:asciiTheme="minorHAnsi" w:hAnsiTheme="minorHAnsi" w:cstheme="minorHAnsi"/>
                <w:i/>
                <w:color w:val="000000" w:themeColor="text1"/>
              </w:rPr>
              <w:t>if applicable</w:t>
            </w:r>
            <w:r w:rsidRPr="005D7A65">
              <w:rPr>
                <w:rFonts w:asciiTheme="minorHAnsi" w:hAnsiTheme="minorHAnsi" w:cstheme="minorHAnsi"/>
                <w:color w:val="000000" w:themeColor="text1"/>
              </w:rPr>
              <w:t>):</w:t>
            </w:r>
          </w:p>
        </w:tc>
        <w:tc>
          <w:tcPr>
            <w:tcW w:w="6110" w:type="dxa"/>
            <w:gridSpan w:val="9"/>
            <w:tcBorders>
              <w:bottom w:val="single" w:sz="4" w:space="0" w:color="auto"/>
            </w:tcBorders>
            <w:vAlign w:val="bottom"/>
          </w:tcPr>
          <w:p w14:paraId="4178A069"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09828FA5" w14:textId="77777777" w:rsidTr="007B2BF3">
        <w:trPr>
          <w:trHeight w:val="403"/>
        </w:trPr>
        <w:tc>
          <w:tcPr>
            <w:tcW w:w="2927" w:type="dxa"/>
            <w:gridSpan w:val="5"/>
            <w:vAlign w:val="bottom"/>
          </w:tcPr>
          <w:p w14:paraId="0AA4BDE9"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Email address:</w:t>
            </w:r>
          </w:p>
        </w:tc>
        <w:tc>
          <w:tcPr>
            <w:tcW w:w="6110" w:type="dxa"/>
            <w:gridSpan w:val="9"/>
            <w:tcBorders>
              <w:top w:val="single" w:sz="4" w:space="0" w:color="auto"/>
              <w:bottom w:val="single" w:sz="4" w:space="0" w:color="auto"/>
            </w:tcBorders>
            <w:vAlign w:val="bottom"/>
          </w:tcPr>
          <w:p w14:paraId="6D163F2D"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42E8AB0B" w14:textId="77777777" w:rsidTr="007B2BF3">
        <w:trPr>
          <w:trHeight w:val="403"/>
        </w:trPr>
        <w:tc>
          <w:tcPr>
            <w:tcW w:w="2927" w:type="dxa"/>
            <w:gridSpan w:val="5"/>
            <w:vAlign w:val="bottom"/>
          </w:tcPr>
          <w:p w14:paraId="70CD6ECD"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 xml:space="preserve">Contact number(s): </w:t>
            </w:r>
          </w:p>
        </w:tc>
        <w:tc>
          <w:tcPr>
            <w:tcW w:w="6110" w:type="dxa"/>
            <w:gridSpan w:val="9"/>
            <w:tcBorders>
              <w:top w:val="single" w:sz="4" w:space="0" w:color="auto"/>
              <w:bottom w:val="single" w:sz="4" w:space="0" w:color="auto"/>
            </w:tcBorders>
            <w:vAlign w:val="bottom"/>
          </w:tcPr>
          <w:p w14:paraId="1420A1B7"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25519A95" w14:textId="77777777" w:rsidTr="007B2BF3">
        <w:trPr>
          <w:trHeight w:val="403"/>
        </w:trPr>
        <w:tc>
          <w:tcPr>
            <w:tcW w:w="2927" w:type="dxa"/>
            <w:gridSpan w:val="5"/>
            <w:vAlign w:val="bottom"/>
          </w:tcPr>
          <w:p w14:paraId="72F69C5C"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 xml:space="preserve">Postal address: </w:t>
            </w:r>
          </w:p>
        </w:tc>
        <w:tc>
          <w:tcPr>
            <w:tcW w:w="6110" w:type="dxa"/>
            <w:gridSpan w:val="9"/>
            <w:tcBorders>
              <w:top w:val="single" w:sz="4" w:space="0" w:color="auto"/>
              <w:bottom w:val="single" w:sz="4" w:space="0" w:color="auto"/>
            </w:tcBorders>
            <w:vAlign w:val="bottom"/>
          </w:tcPr>
          <w:p w14:paraId="79D96DAE"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7F5A12F1" w14:textId="77777777" w:rsidTr="007B2BF3">
        <w:trPr>
          <w:trHeight w:val="403"/>
        </w:trPr>
        <w:tc>
          <w:tcPr>
            <w:tcW w:w="928" w:type="dxa"/>
            <w:gridSpan w:val="2"/>
            <w:vAlign w:val="bottom"/>
          </w:tcPr>
          <w:p w14:paraId="46A40F09"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Suburb:</w:t>
            </w:r>
          </w:p>
        </w:tc>
        <w:tc>
          <w:tcPr>
            <w:tcW w:w="1998" w:type="dxa"/>
            <w:gridSpan w:val="3"/>
            <w:tcBorders>
              <w:bottom w:val="single" w:sz="4" w:space="0" w:color="auto"/>
            </w:tcBorders>
            <w:vAlign w:val="bottom"/>
          </w:tcPr>
          <w:p w14:paraId="1EE19BFF" w14:textId="77777777" w:rsidR="0085549B" w:rsidRPr="005D7A65" w:rsidRDefault="0085549B" w:rsidP="007B2BF3">
            <w:pPr>
              <w:pStyle w:val="Body"/>
              <w:spacing w:after="0"/>
              <w:rPr>
                <w:rFonts w:asciiTheme="minorHAnsi" w:hAnsiTheme="minorHAnsi" w:cstheme="minorHAnsi"/>
                <w:color w:val="000000" w:themeColor="text1"/>
              </w:rPr>
            </w:pPr>
          </w:p>
        </w:tc>
        <w:tc>
          <w:tcPr>
            <w:tcW w:w="1718" w:type="dxa"/>
            <w:gridSpan w:val="3"/>
            <w:tcBorders>
              <w:top w:val="single" w:sz="4" w:space="0" w:color="auto"/>
            </w:tcBorders>
            <w:vAlign w:val="bottom"/>
          </w:tcPr>
          <w:p w14:paraId="502A434D" w14:textId="77777777" w:rsidR="0085549B" w:rsidRPr="005D7A65" w:rsidRDefault="0085549B" w:rsidP="007B2BF3">
            <w:pPr>
              <w:pStyle w:val="Body"/>
              <w:spacing w:after="0"/>
              <w:jc w:val="center"/>
              <w:rPr>
                <w:rFonts w:asciiTheme="minorHAnsi" w:hAnsiTheme="minorHAnsi" w:cstheme="minorHAnsi"/>
                <w:color w:val="000000" w:themeColor="text1"/>
              </w:rPr>
            </w:pPr>
            <w:r w:rsidRPr="005D7A65">
              <w:rPr>
                <w:rFonts w:asciiTheme="minorHAnsi" w:hAnsiTheme="minorHAnsi" w:cstheme="minorHAnsi"/>
                <w:color w:val="000000" w:themeColor="text1"/>
              </w:rPr>
              <w:t>State/Territory:</w:t>
            </w:r>
          </w:p>
        </w:tc>
        <w:tc>
          <w:tcPr>
            <w:tcW w:w="2128" w:type="dxa"/>
            <w:gridSpan w:val="4"/>
            <w:tcBorders>
              <w:top w:val="single" w:sz="4" w:space="0" w:color="auto"/>
              <w:bottom w:val="single" w:sz="4" w:space="0" w:color="auto"/>
            </w:tcBorders>
            <w:vAlign w:val="bottom"/>
          </w:tcPr>
          <w:p w14:paraId="0064CD9F" w14:textId="77777777" w:rsidR="0085549B" w:rsidRPr="005D7A65" w:rsidRDefault="0085549B" w:rsidP="007B2BF3">
            <w:pPr>
              <w:pStyle w:val="Body"/>
              <w:spacing w:after="0"/>
              <w:rPr>
                <w:rFonts w:asciiTheme="minorHAnsi" w:hAnsiTheme="minorHAnsi" w:cstheme="minorHAnsi"/>
                <w:color w:val="000000" w:themeColor="text1"/>
              </w:rPr>
            </w:pPr>
          </w:p>
        </w:tc>
        <w:tc>
          <w:tcPr>
            <w:tcW w:w="1062" w:type="dxa"/>
            <w:tcBorders>
              <w:top w:val="single" w:sz="4" w:space="0" w:color="auto"/>
            </w:tcBorders>
            <w:vAlign w:val="bottom"/>
          </w:tcPr>
          <w:p w14:paraId="36310EC6" w14:textId="77777777" w:rsidR="0085549B" w:rsidRPr="005D7A65" w:rsidRDefault="0085549B" w:rsidP="007B2BF3">
            <w:pPr>
              <w:pStyle w:val="Body"/>
              <w:spacing w:after="0"/>
              <w:jc w:val="center"/>
              <w:rPr>
                <w:rFonts w:asciiTheme="minorHAnsi" w:hAnsiTheme="minorHAnsi" w:cstheme="minorHAnsi"/>
                <w:color w:val="000000" w:themeColor="text1"/>
              </w:rPr>
            </w:pPr>
            <w:r w:rsidRPr="005D7A65">
              <w:rPr>
                <w:rFonts w:asciiTheme="minorHAnsi" w:hAnsiTheme="minorHAnsi" w:cstheme="minorHAnsi"/>
                <w:color w:val="000000" w:themeColor="text1"/>
              </w:rPr>
              <w:t>Postcode:</w:t>
            </w:r>
          </w:p>
        </w:tc>
        <w:tc>
          <w:tcPr>
            <w:tcW w:w="1201" w:type="dxa"/>
            <w:tcBorders>
              <w:top w:val="single" w:sz="4" w:space="0" w:color="auto"/>
              <w:bottom w:val="single" w:sz="4" w:space="0" w:color="auto"/>
            </w:tcBorders>
            <w:vAlign w:val="bottom"/>
          </w:tcPr>
          <w:p w14:paraId="13109CBF"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021C9401" w14:textId="77777777" w:rsidTr="007B2BF3">
        <w:trPr>
          <w:trHeight w:val="403"/>
        </w:trPr>
        <w:tc>
          <w:tcPr>
            <w:tcW w:w="2927" w:type="dxa"/>
            <w:gridSpan w:val="5"/>
            <w:vAlign w:val="bottom"/>
          </w:tcPr>
          <w:p w14:paraId="3D95934C"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 xml:space="preserve">Preferred contact method: </w:t>
            </w:r>
          </w:p>
        </w:tc>
        <w:tc>
          <w:tcPr>
            <w:tcW w:w="6110" w:type="dxa"/>
            <w:gridSpan w:val="9"/>
            <w:tcBorders>
              <w:bottom w:val="single" w:sz="4" w:space="0" w:color="auto"/>
            </w:tcBorders>
            <w:vAlign w:val="bottom"/>
          </w:tcPr>
          <w:p w14:paraId="2E40AC3E"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085E93FA" w14:textId="77777777" w:rsidTr="007B2BF3">
        <w:trPr>
          <w:trHeight w:val="403"/>
        </w:trPr>
        <w:tc>
          <w:tcPr>
            <w:tcW w:w="2927" w:type="dxa"/>
            <w:gridSpan w:val="5"/>
            <w:vAlign w:val="bottom"/>
          </w:tcPr>
          <w:p w14:paraId="1D6696CC"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 xml:space="preserve">Do you need an interpreter? </w:t>
            </w:r>
          </w:p>
        </w:tc>
        <w:tc>
          <w:tcPr>
            <w:tcW w:w="1718" w:type="dxa"/>
            <w:gridSpan w:val="3"/>
            <w:tcBorders>
              <w:bottom w:val="single" w:sz="4" w:space="0" w:color="auto"/>
            </w:tcBorders>
            <w:vAlign w:val="bottom"/>
          </w:tcPr>
          <w:p w14:paraId="03B3DEF1" w14:textId="77777777" w:rsidR="0085549B" w:rsidRPr="005D7A65" w:rsidRDefault="0085549B" w:rsidP="007B2BF3">
            <w:pPr>
              <w:pStyle w:val="Body"/>
              <w:spacing w:after="0"/>
              <w:rPr>
                <w:rFonts w:asciiTheme="minorHAnsi" w:hAnsiTheme="minorHAnsi" w:cstheme="minorHAnsi"/>
                <w:color w:val="000000" w:themeColor="text1"/>
              </w:rPr>
            </w:pPr>
          </w:p>
        </w:tc>
        <w:tc>
          <w:tcPr>
            <w:tcW w:w="2128" w:type="dxa"/>
            <w:gridSpan w:val="4"/>
            <w:vAlign w:val="bottom"/>
          </w:tcPr>
          <w:p w14:paraId="267C6AF7" w14:textId="77777777" w:rsidR="0085549B" w:rsidRPr="005D7A65" w:rsidRDefault="0085549B" w:rsidP="007B2BF3">
            <w:pPr>
              <w:pStyle w:val="Body"/>
              <w:spacing w:after="0"/>
              <w:jc w:val="center"/>
              <w:rPr>
                <w:rFonts w:asciiTheme="minorHAnsi" w:hAnsiTheme="minorHAnsi" w:cstheme="minorHAnsi"/>
                <w:color w:val="000000" w:themeColor="text1"/>
              </w:rPr>
            </w:pPr>
            <w:r w:rsidRPr="005D7A65">
              <w:rPr>
                <w:rFonts w:asciiTheme="minorHAnsi" w:hAnsiTheme="minorHAnsi" w:cstheme="minorHAnsi"/>
                <w:color w:val="000000" w:themeColor="text1"/>
              </w:rPr>
              <w:t>If yes, what language?</w:t>
            </w:r>
          </w:p>
        </w:tc>
        <w:tc>
          <w:tcPr>
            <w:tcW w:w="2263" w:type="dxa"/>
            <w:gridSpan w:val="2"/>
            <w:tcBorders>
              <w:bottom w:val="single" w:sz="4" w:space="0" w:color="auto"/>
            </w:tcBorders>
            <w:vAlign w:val="bottom"/>
          </w:tcPr>
          <w:p w14:paraId="0E204E0A"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0B71368D" w14:textId="77777777" w:rsidTr="007B2BF3">
        <w:trPr>
          <w:trHeight w:val="403"/>
        </w:trPr>
        <w:tc>
          <w:tcPr>
            <w:tcW w:w="9038" w:type="dxa"/>
            <w:gridSpan w:val="14"/>
            <w:vAlign w:val="bottom"/>
          </w:tcPr>
          <w:p w14:paraId="2F5F9618" w14:textId="77777777" w:rsidR="0085549B" w:rsidRPr="005D7A65" w:rsidRDefault="0085549B" w:rsidP="007B2BF3">
            <w:pPr>
              <w:pStyle w:val="Body"/>
              <w:spacing w:after="0"/>
              <w:outlineLvl w:val="0"/>
              <w:rPr>
                <w:rFonts w:asciiTheme="minorHAnsi" w:hAnsiTheme="minorHAnsi" w:cstheme="minorHAnsi"/>
                <w:b/>
                <w:color w:val="000000" w:themeColor="text1"/>
              </w:rPr>
            </w:pPr>
          </w:p>
          <w:p w14:paraId="010DDA02" w14:textId="77777777" w:rsidR="0085549B" w:rsidRPr="005D7A65" w:rsidRDefault="0085549B" w:rsidP="007B2BF3">
            <w:pPr>
              <w:pStyle w:val="Body"/>
              <w:spacing w:after="0"/>
              <w:outlineLvl w:val="0"/>
              <w:rPr>
                <w:rFonts w:asciiTheme="minorHAnsi" w:hAnsiTheme="minorHAnsi" w:cstheme="minorHAnsi"/>
                <w:color w:val="000000" w:themeColor="text1"/>
              </w:rPr>
            </w:pPr>
            <w:r w:rsidRPr="005D7A65">
              <w:rPr>
                <w:rFonts w:asciiTheme="minorHAnsi" w:hAnsiTheme="minorHAnsi" w:cstheme="minorHAnsi"/>
                <w:b/>
                <w:color w:val="000000" w:themeColor="text1"/>
              </w:rPr>
              <w:t>Details of your representative (</w:t>
            </w:r>
            <w:r w:rsidRPr="005D7A65">
              <w:rPr>
                <w:rFonts w:asciiTheme="minorHAnsi" w:hAnsiTheme="minorHAnsi" w:cstheme="minorHAnsi"/>
                <w:b/>
                <w:i/>
                <w:color w:val="000000" w:themeColor="text1"/>
              </w:rPr>
              <w:t>if applicable</w:t>
            </w:r>
            <w:r w:rsidRPr="005D7A65">
              <w:rPr>
                <w:rFonts w:asciiTheme="minorHAnsi" w:hAnsiTheme="minorHAnsi" w:cstheme="minorHAnsi"/>
                <w:b/>
                <w:color w:val="000000" w:themeColor="text1"/>
              </w:rPr>
              <w:t>)</w:t>
            </w:r>
          </w:p>
        </w:tc>
      </w:tr>
      <w:tr w:rsidR="00F44962" w:rsidRPr="005D7A65" w14:paraId="588564DC" w14:textId="77777777" w:rsidTr="007B2BF3">
        <w:trPr>
          <w:trHeight w:val="604"/>
        </w:trPr>
        <w:tc>
          <w:tcPr>
            <w:tcW w:w="9038" w:type="dxa"/>
            <w:gridSpan w:val="14"/>
            <w:vAlign w:val="bottom"/>
          </w:tcPr>
          <w:p w14:paraId="11467F11" w14:textId="77777777" w:rsidR="0085549B" w:rsidRPr="005D7A65" w:rsidRDefault="0085549B" w:rsidP="007B2BF3">
            <w:pPr>
              <w:pStyle w:val="Body"/>
              <w:spacing w:before="120" w:after="0"/>
              <w:outlineLvl w:val="0"/>
              <w:rPr>
                <w:rFonts w:asciiTheme="minorHAnsi" w:hAnsiTheme="minorHAnsi" w:cstheme="minorHAnsi"/>
                <w:b/>
                <w:color w:val="000000" w:themeColor="text1"/>
              </w:rPr>
            </w:pPr>
            <w:r w:rsidRPr="005D7A65">
              <w:rPr>
                <w:rFonts w:asciiTheme="minorHAnsi" w:hAnsiTheme="minorHAnsi" w:cstheme="minorHAnsi"/>
                <w:i/>
                <w:color w:val="000000" w:themeColor="text1"/>
              </w:rPr>
              <w:t>If you are using a representative like a parent, guardian, lawyer or any other person who is acting on your behalf, please advise who they are. If you are completing this form as the applicant’s representative, advise who you are.</w:t>
            </w:r>
          </w:p>
        </w:tc>
      </w:tr>
      <w:tr w:rsidR="00F44962" w:rsidRPr="005D7A65" w14:paraId="1AF0F9C2" w14:textId="77777777" w:rsidTr="007B2BF3">
        <w:trPr>
          <w:trHeight w:val="403"/>
        </w:trPr>
        <w:tc>
          <w:tcPr>
            <w:tcW w:w="635" w:type="dxa"/>
            <w:vAlign w:val="bottom"/>
          </w:tcPr>
          <w:p w14:paraId="107B3E87"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Title:</w:t>
            </w:r>
          </w:p>
        </w:tc>
        <w:tc>
          <w:tcPr>
            <w:tcW w:w="795" w:type="dxa"/>
            <w:gridSpan w:val="3"/>
            <w:tcBorders>
              <w:bottom w:val="single" w:sz="4" w:space="0" w:color="auto"/>
            </w:tcBorders>
            <w:vAlign w:val="bottom"/>
          </w:tcPr>
          <w:p w14:paraId="631A80BB" w14:textId="77777777" w:rsidR="0085549B" w:rsidRPr="005D7A65" w:rsidRDefault="0085549B" w:rsidP="007B2BF3">
            <w:pPr>
              <w:pStyle w:val="Body"/>
              <w:spacing w:after="0"/>
              <w:rPr>
                <w:rFonts w:asciiTheme="minorHAnsi" w:hAnsiTheme="minorHAnsi" w:cstheme="minorHAnsi"/>
                <w:color w:val="000000" w:themeColor="text1"/>
              </w:rPr>
            </w:pPr>
          </w:p>
        </w:tc>
        <w:tc>
          <w:tcPr>
            <w:tcW w:w="1496" w:type="dxa"/>
            <w:vAlign w:val="bottom"/>
          </w:tcPr>
          <w:p w14:paraId="0AC96EE9" w14:textId="77777777" w:rsidR="0085549B" w:rsidRPr="005D7A65" w:rsidRDefault="0085549B" w:rsidP="007B2BF3">
            <w:pPr>
              <w:pStyle w:val="Body"/>
              <w:spacing w:after="0"/>
              <w:jc w:val="center"/>
              <w:rPr>
                <w:rFonts w:asciiTheme="minorHAnsi" w:hAnsiTheme="minorHAnsi" w:cstheme="minorHAnsi"/>
                <w:color w:val="000000" w:themeColor="text1"/>
              </w:rPr>
            </w:pPr>
            <w:r w:rsidRPr="005D7A65">
              <w:rPr>
                <w:rFonts w:asciiTheme="minorHAnsi" w:hAnsiTheme="minorHAnsi" w:cstheme="minorHAnsi"/>
                <w:color w:val="000000" w:themeColor="text1"/>
              </w:rPr>
              <w:t>First Name(s):</w:t>
            </w:r>
          </w:p>
        </w:tc>
        <w:tc>
          <w:tcPr>
            <w:tcW w:w="2622" w:type="dxa"/>
            <w:gridSpan w:val="5"/>
            <w:tcBorders>
              <w:bottom w:val="single" w:sz="4" w:space="0" w:color="auto"/>
            </w:tcBorders>
            <w:vAlign w:val="bottom"/>
          </w:tcPr>
          <w:p w14:paraId="6CB0A67A" w14:textId="77777777" w:rsidR="0085549B" w:rsidRPr="005D7A65" w:rsidRDefault="0085549B" w:rsidP="007B2BF3">
            <w:pPr>
              <w:pStyle w:val="Body"/>
              <w:spacing w:after="0"/>
              <w:rPr>
                <w:rFonts w:asciiTheme="minorHAnsi" w:hAnsiTheme="minorHAnsi" w:cstheme="minorHAnsi"/>
                <w:color w:val="000000" w:themeColor="text1"/>
              </w:rPr>
            </w:pPr>
          </w:p>
        </w:tc>
        <w:tc>
          <w:tcPr>
            <w:tcW w:w="1225" w:type="dxa"/>
            <w:gridSpan w:val="2"/>
            <w:vAlign w:val="bottom"/>
          </w:tcPr>
          <w:p w14:paraId="4FEF7B40" w14:textId="77777777" w:rsidR="0085549B" w:rsidRPr="005D7A65" w:rsidRDefault="0085549B" w:rsidP="007B2BF3">
            <w:pPr>
              <w:pStyle w:val="Body"/>
              <w:spacing w:after="0"/>
              <w:jc w:val="center"/>
              <w:rPr>
                <w:rFonts w:asciiTheme="minorHAnsi" w:hAnsiTheme="minorHAnsi" w:cstheme="minorHAnsi"/>
                <w:color w:val="000000" w:themeColor="text1"/>
              </w:rPr>
            </w:pPr>
            <w:r w:rsidRPr="005D7A65">
              <w:rPr>
                <w:rFonts w:asciiTheme="minorHAnsi" w:hAnsiTheme="minorHAnsi" w:cstheme="minorHAnsi"/>
                <w:color w:val="000000" w:themeColor="text1"/>
              </w:rPr>
              <w:t>Surname:</w:t>
            </w:r>
          </w:p>
        </w:tc>
        <w:tc>
          <w:tcPr>
            <w:tcW w:w="2263" w:type="dxa"/>
            <w:gridSpan w:val="2"/>
            <w:tcBorders>
              <w:bottom w:val="single" w:sz="4" w:space="0" w:color="auto"/>
            </w:tcBorders>
            <w:vAlign w:val="bottom"/>
          </w:tcPr>
          <w:p w14:paraId="31581381"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3B026C7C" w14:textId="77777777" w:rsidTr="007B2BF3">
        <w:trPr>
          <w:trHeight w:val="403"/>
        </w:trPr>
        <w:tc>
          <w:tcPr>
            <w:tcW w:w="2927" w:type="dxa"/>
            <w:gridSpan w:val="5"/>
            <w:vAlign w:val="bottom"/>
          </w:tcPr>
          <w:p w14:paraId="29AA3C4D"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Organisation (</w:t>
            </w:r>
            <w:r w:rsidRPr="005D7A65">
              <w:rPr>
                <w:rFonts w:asciiTheme="minorHAnsi" w:hAnsiTheme="minorHAnsi" w:cstheme="minorHAnsi"/>
                <w:i/>
                <w:color w:val="000000" w:themeColor="text1"/>
              </w:rPr>
              <w:t>if applicable</w:t>
            </w:r>
            <w:r w:rsidRPr="005D7A65">
              <w:rPr>
                <w:rFonts w:asciiTheme="minorHAnsi" w:hAnsiTheme="minorHAnsi" w:cstheme="minorHAnsi"/>
                <w:color w:val="000000" w:themeColor="text1"/>
              </w:rPr>
              <w:t>):</w:t>
            </w:r>
          </w:p>
        </w:tc>
        <w:tc>
          <w:tcPr>
            <w:tcW w:w="6110" w:type="dxa"/>
            <w:gridSpan w:val="9"/>
            <w:tcBorders>
              <w:bottom w:val="single" w:sz="4" w:space="0" w:color="auto"/>
            </w:tcBorders>
            <w:vAlign w:val="bottom"/>
          </w:tcPr>
          <w:p w14:paraId="02D831FD"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13BAE583" w14:textId="77777777" w:rsidTr="007B2BF3">
        <w:trPr>
          <w:trHeight w:val="403"/>
        </w:trPr>
        <w:tc>
          <w:tcPr>
            <w:tcW w:w="2927" w:type="dxa"/>
            <w:gridSpan w:val="5"/>
            <w:vAlign w:val="bottom"/>
          </w:tcPr>
          <w:p w14:paraId="6708A604"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Email address:</w:t>
            </w:r>
          </w:p>
        </w:tc>
        <w:tc>
          <w:tcPr>
            <w:tcW w:w="6110" w:type="dxa"/>
            <w:gridSpan w:val="9"/>
            <w:tcBorders>
              <w:top w:val="single" w:sz="4" w:space="0" w:color="auto"/>
              <w:bottom w:val="single" w:sz="4" w:space="0" w:color="auto"/>
            </w:tcBorders>
            <w:vAlign w:val="bottom"/>
          </w:tcPr>
          <w:p w14:paraId="51D5D78C"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78162684" w14:textId="77777777" w:rsidTr="007B2BF3">
        <w:trPr>
          <w:trHeight w:val="403"/>
        </w:trPr>
        <w:tc>
          <w:tcPr>
            <w:tcW w:w="2927" w:type="dxa"/>
            <w:gridSpan w:val="5"/>
            <w:vAlign w:val="bottom"/>
          </w:tcPr>
          <w:p w14:paraId="0403894B"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 xml:space="preserve">Contact number(s): </w:t>
            </w:r>
          </w:p>
        </w:tc>
        <w:tc>
          <w:tcPr>
            <w:tcW w:w="6110" w:type="dxa"/>
            <w:gridSpan w:val="9"/>
            <w:tcBorders>
              <w:top w:val="single" w:sz="4" w:space="0" w:color="auto"/>
              <w:bottom w:val="single" w:sz="4" w:space="0" w:color="auto"/>
            </w:tcBorders>
            <w:vAlign w:val="bottom"/>
          </w:tcPr>
          <w:p w14:paraId="16B6A64A"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44D1AB97" w14:textId="77777777" w:rsidTr="007B2BF3">
        <w:trPr>
          <w:trHeight w:val="403"/>
        </w:trPr>
        <w:tc>
          <w:tcPr>
            <w:tcW w:w="2927" w:type="dxa"/>
            <w:gridSpan w:val="5"/>
            <w:vAlign w:val="bottom"/>
          </w:tcPr>
          <w:p w14:paraId="04D09AA8"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 xml:space="preserve">Postal address: </w:t>
            </w:r>
          </w:p>
        </w:tc>
        <w:tc>
          <w:tcPr>
            <w:tcW w:w="6110" w:type="dxa"/>
            <w:gridSpan w:val="9"/>
            <w:tcBorders>
              <w:top w:val="single" w:sz="4" w:space="0" w:color="auto"/>
              <w:bottom w:val="single" w:sz="4" w:space="0" w:color="auto"/>
            </w:tcBorders>
            <w:vAlign w:val="bottom"/>
          </w:tcPr>
          <w:p w14:paraId="51C9C685"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5AB83887" w14:textId="77777777" w:rsidTr="007B2BF3">
        <w:trPr>
          <w:trHeight w:val="403"/>
        </w:trPr>
        <w:tc>
          <w:tcPr>
            <w:tcW w:w="928" w:type="dxa"/>
            <w:gridSpan w:val="2"/>
            <w:vAlign w:val="bottom"/>
          </w:tcPr>
          <w:p w14:paraId="3AB0A070"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Suburb:</w:t>
            </w:r>
          </w:p>
        </w:tc>
        <w:tc>
          <w:tcPr>
            <w:tcW w:w="1998" w:type="dxa"/>
            <w:gridSpan w:val="3"/>
            <w:tcBorders>
              <w:bottom w:val="single" w:sz="4" w:space="0" w:color="auto"/>
            </w:tcBorders>
            <w:vAlign w:val="bottom"/>
          </w:tcPr>
          <w:p w14:paraId="2507C7B3" w14:textId="77777777" w:rsidR="0085549B" w:rsidRPr="005D7A65" w:rsidRDefault="0085549B" w:rsidP="007B2BF3">
            <w:pPr>
              <w:pStyle w:val="Body"/>
              <w:spacing w:after="0"/>
              <w:rPr>
                <w:rFonts w:asciiTheme="minorHAnsi" w:hAnsiTheme="minorHAnsi" w:cstheme="minorHAnsi"/>
                <w:color w:val="000000" w:themeColor="text1"/>
              </w:rPr>
            </w:pPr>
          </w:p>
        </w:tc>
        <w:tc>
          <w:tcPr>
            <w:tcW w:w="1718" w:type="dxa"/>
            <w:gridSpan w:val="3"/>
            <w:tcBorders>
              <w:top w:val="single" w:sz="4" w:space="0" w:color="auto"/>
            </w:tcBorders>
            <w:vAlign w:val="bottom"/>
          </w:tcPr>
          <w:p w14:paraId="3684DDCB" w14:textId="77777777" w:rsidR="0085549B" w:rsidRPr="005D7A65" w:rsidRDefault="0085549B" w:rsidP="007B2BF3">
            <w:pPr>
              <w:pStyle w:val="Body"/>
              <w:spacing w:after="0"/>
              <w:jc w:val="center"/>
              <w:rPr>
                <w:rFonts w:asciiTheme="minorHAnsi" w:hAnsiTheme="minorHAnsi" w:cstheme="minorHAnsi"/>
                <w:color w:val="000000" w:themeColor="text1"/>
              </w:rPr>
            </w:pPr>
            <w:r w:rsidRPr="005D7A65">
              <w:rPr>
                <w:rFonts w:asciiTheme="minorHAnsi" w:hAnsiTheme="minorHAnsi" w:cstheme="minorHAnsi"/>
                <w:color w:val="000000" w:themeColor="text1"/>
              </w:rPr>
              <w:t>State/Territory:</w:t>
            </w:r>
          </w:p>
        </w:tc>
        <w:tc>
          <w:tcPr>
            <w:tcW w:w="2128" w:type="dxa"/>
            <w:gridSpan w:val="4"/>
            <w:tcBorders>
              <w:top w:val="single" w:sz="4" w:space="0" w:color="auto"/>
              <w:bottom w:val="single" w:sz="4" w:space="0" w:color="auto"/>
            </w:tcBorders>
            <w:vAlign w:val="bottom"/>
          </w:tcPr>
          <w:p w14:paraId="223D7E54" w14:textId="77777777" w:rsidR="0085549B" w:rsidRPr="005D7A65" w:rsidRDefault="0085549B" w:rsidP="007B2BF3">
            <w:pPr>
              <w:pStyle w:val="Body"/>
              <w:spacing w:after="0"/>
              <w:rPr>
                <w:rFonts w:asciiTheme="minorHAnsi" w:hAnsiTheme="minorHAnsi" w:cstheme="minorHAnsi"/>
                <w:color w:val="000000" w:themeColor="text1"/>
              </w:rPr>
            </w:pPr>
          </w:p>
        </w:tc>
        <w:tc>
          <w:tcPr>
            <w:tcW w:w="1062" w:type="dxa"/>
            <w:tcBorders>
              <w:top w:val="single" w:sz="4" w:space="0" w:color="auto"/>
            </w:tcBorders>
            <w:vAlign w:val="bottom"/>
          </w:tcPr>
          <w:p w14:paraId="2C241E3B" w14:textId="77777777" w:rsidR="0085549B" w:rsidRPr="005D7A65" w:rsidRDefault="0085549B" w:rsidP="007B2BF3">
            <w:pPr>
              <w:pStyle w:val="Body"/>
              <w:spacing w:after="0"/>
              <w:jc w:val="center"/>
              <w:rPr>
                <w:rFonts w:asciiTheme="minorHAnsi" w:hAnsiTheme="minorHAnsi" w:cstheme="minorHAnsi"/>
                <w:color w:val="000000" w:themeColor="text1"/>
              </w:rPr>
            </w:pPr>
            <w:r w:rsidRPr="005D7A65">
              <w:rPr>
                <w:rFonts w:asciiTheme="minorHAnsi" w:hAnsiTheme="minorHAnsi" w:cstheme="minorHAnsi"/>
                <w:color w:val="000000" w:themeColor="text1"/>
              </w:rPr>
              <w:t>Postcode:</w:t>
            </w:r>
          </w:p>
        </w:tc>
        <w:tc>
          <w:tcPr>
            <w:tcW w:w="1201" w:type="dxa"/>
            <w:tcBorders>
              <w:top w:val="single" w:sz="4" w:space="0" w:color="auto"/>
              <w:bottom w:val="single" w:sz="4" w:space="0" w:color="auto"/>
            </w:tcBorders>
            <w:vAlign w:val="bottom"/>
          </w:tcPr>
          <w:p w14:paraId="00A87C61"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50BEBF97" w14:textId="77777777" w:rsidTr="007B2BF3">
        <w:trPr>
          <w:trHeight w:val="403"/>
        </w:trPr>
        <w:tc>
          <w:tcPr>
            <w:tcW w:w="2927" w:type="dxa"/>
            <w:gridSpan w:val="5"/>
            <w:vAlign w:val="bottom"/>
          </w:tcPr>
          <w:p w14:paraId="685D8216"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 xml:space="preserve">Preferred contact method: </w:t>
            </w:r>
          </w:p>
        </w:tc>
        <w:tc>
          <w:tcPr>
            <w:tcW w:w="6110" w:type="dxa"/>
            <w:gridSpan w:val="9"/>
            <w:tcBorders>
              <w:bottom w:val="single" w:sz="4" w:space="0" w:color="auto"/>
            </w:tcBorders>
            <w:vAlign w:val="bottom"/>
          </w:tcPr>
          <w:p w14:paraId="665472A3"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7A986835" w14:textId="77777777" w:rsidTr="007B2BF3">
        <w:trPr>
          <w:trHeight w:val="403"/>
        </w:trPr>
        <w:tc>
          <w:tcPr>
            <w:tcW w:w="2927" w:type="dxa"/>
            <w:gridSpan w:val="5"/>
            <w:vAlign w:val="bottom"/>
          </w:tcPr>
          <w:p w14:paraId="40C8DEAB"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 xml:space="preserve">Relationship to applicant: </w:t>
            </w:r>
          </w:p>
        </w:tc>
        <w:tc>
          <w:tcPr>
            <w:tcW w:w="6110" w:type="dxa"/>
            <w:gridSpan w:val="9"/>
            <w:tcBorders>
              <w:top w:val="single" w:sz="4" w:space="0" w:color="auto"/>
              <w:bottom w:val="single" w:sz="4" w:space="0" w:color="auto"/>
            </w:tcBorders>
            <w:vAlign w:val="bottom"/>
          </w:tcPr>
          <w:p w14:paraId="751325A7"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6DF81B14" w14:textId="77777777" w:rsidTr="007B2BF3">
        <w:trPr>
          <w:trHeight w:val="403"/>
        </w:trPr>
        <w:tc>
          <w:tcPr>
            <w:tcW w:w="5268" w:type="dxa"/>
            <w:gridSpan w:val="9"/>
            <w:vAlign w:val="bottom"/>
          </w:tcPr>
          <w:p w14:paraId="43E2B2DD" w14:textId="77777777" w:rsidR="0085549B" w:rsidRPr="005D7A65" w:rsidRDefault="0085549B" w:rsidP="007B2BF3">
            <w:pPr>
              <w:pStyle w:val="Body"/>
              <w:spacing w:after="0"/>
              <w:rPr>
                <w:rFonts w:asciiTheme="minorHAnsi" w:hAnsiTheme="minorHAnsi" w:cstheme="minorHAnsi"/>
                <w:b/>
                <w:color w:val="000000" w:themeColor="text1"/>
              </w:rPr>
            </w:pPr>
          </w:p>
          <w:p w14:paraId="6AF49AA1" w14:textId="77777777" w:rsidR="0085549B" w:rsidRPr="005D7A65" w:rsidRDefault="0085549B" w:rsidP="007B2BF3">
            <w:pPr>
              <w:pStyle w:val="Body"/>
              <w:spacing w:after="0"/>
              <w:rPr>
                <w:rFonts w:asciiTheme="minorHAnsi" w:hAnsiTheme="minorHAnsi" w:cstheme="minorHAnsi"/>
                <w:b/>
                <w:color w:val="000000" w:themeColor="text1"/>
              </w:rPr>
            </w:pPr>
            <w:r w:rsidRPr="005D7A65">
              <w:rPr>
                <w:rFonts w:asciiTheme="minorHAnsi" w:hAnsiTheme="minorHAnsi" w:cstheme="minorHAnsi"/>
                <w:b/>
                <w:color w:val="000000" w:themeColor="text1"/>
              </w:rPr>
              <w:t>Your authority for representative to act (</w:t>
            </w:r>
            <w:r w:rsidRPr="005D7A65">
              <w:rPr>
                <w:rFonts w:asciiTheme="minorHAnsi" w:hAnsiTheme="minorHAnsi" w:cstheme="minorHAnsi"/>
                <w:b/>
                <w:i/>
                <w:color w:val="000000" w:themeColor="text1"/>
              </w:rPr>
              <w:t xml:space="preserve">if applicable) </w:t>
            </w:r>
          </w:p>
        </w:tc>
        <w:tc>
          <w:tcPr>
            <w:tcW w:w="3769" w:type="dxa"/>
            <w:gridSpan w:val="5"/>
            <w:tcBorders>
              <w:top w:val="single" w:sz="4" w:space="0" w:color="auto"/>
            </w:tcBorders>
            <w:vAlign w:val="bottom"/>
          </w:tcPr>
          <w:p w14:paraId="44DD043B"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79003DDA" w14:textId="77777777" w:rsidTr="007B2BF3">
        <w:trPr>
          <w:trHeight w:val="453"/>
        </w:trPr>
        <w:tc>
          <w:tcPr>
            <w:tcW w:w="9038" w:type="dxa"/>
            <w:gridSpan w:val="14"/>
            <w:vAlign w:val="bottom"/>
          </w:tcPr>
          <w:p w14:paraId="6233D1B0" w14:textId="4EC1BE08" w:rsidR="0085549B" w:rsidRPr="005D7A65" w:rsidRDefault="0085549B" w:rsidP="003137C9">
            <w:pPr>
              <w:pStyle w:val="Body"/>
              <w:spacing w:before="120" w:after="0"/>
              <w:rPr>
                <w:rFonts w:asciiTheme="minorHAnsi" w:hAnsiTheme="minorHAnsi" w:cstheme="minorHAnsi"/>
                <w:color w:val="000000" w:themeColor="text1"/>
              </w:rPr>
            </w:pPr>
            <w:r w:rsidRPr="005D7A65">
              <w:rPr>
                <w:rFonts w:asciiTheme="minorHAnsi" w:hAnsiTheme="minorHAnsi" w:cstheme="minorHAnsi"/>
                <w:i/>
                <w:color w:val="000000" w:themeColor="text1"/>
              </w:rPr>
              <w:t>Please complete this section if a representative</w:t>
            </w:r>
            <w:r w:rsidR="00C8619E" w:rsidRPr="005D7A65">
              <w:rPr>
                <w:rFonts w:asciiTheme="minorHAnsi" w:hAnsiTheme="minorHAnsi" w:cstheme="minorHAnsi"/>
                <w:i/>
                <w:color w:val="000000" w:themeColor="text1"/>
              </w:rPr>
              <w:t xml:space="preserve"> is</w:t>
            </w:r>
            <w:r w:rsidRPr="005D7A65">
              <w:rPr>
                <w:rFonts w:asciiTheme="minorHAnsi" w:hAnsiTheme="minorHAnsi" w:cstheme="minorHAnsi"/>
                <w:i/>
                <w:color w:val="000000" w:themeColor="text1"/>
              </w:rPr>
              <w:t xml:space="preserve"> assisting you with your request. </w:t>
            </w:r>
          </w:p>
        </w:tc>
      </w:tr>
      <w:tr w:rsidR="00F44962" w:rsidRPr="005D7A65" w14:paraId="71C45097" w14:textId="77777777" w:rsidTr="007B2BF3">
        <w:trPr>
          <w:trHeight w:val="705"/>
        </w:trPr>
        <w:tc>
          <w:tcPr>
            <w:tcW w:w="9038" w:type="dxa"/>
            <w:gridSpan w:val="14"/>
            <w:vAlign w:val="bottom"/>
          </w:tcPr>
          <w:p w14:paraId="1951CA23" w14:textId="71B325E0"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 xml:space="preserve">I give permission and authorisation for my representative to act on my behalf and have access to any information concerning my request. </w:t>
            </w:r>
          </w:p>
        </w:tc>
      </w:tr>
      <w:tr w:rsidR="00F44962" w:rsidRPr="005D7A65" w14:paraId="0F39CF5C" w14:textId="77777777" w:rsidTr="007B2BF3">
        <w:trPr>
          <w:trHeight w:val="403"/>
        </w:trPr>
        <w:tc>
          <w:tcPr>
            <w:tcW w:w="1200" w:type="dxa"/>
            <w:gridSpan w:val="3"/>
            <w:vAlign w:val="bottom"/>
          </w:tcPr>
          <w:p w14:paraId="1354B3AF" w14:textId="77777777" w:rsidR="0085549B" w:rsidRPr="005D7A65" w:rsidRDefault="0085549B" w:rsidP="007B2BF3">
            <w:pPr>
              <w:pStyle w:val="Body"/>
              <w:spacing w:after="0"/>
              <w:rPr>
                <w:rFonts w:asciiTheme="minorHAnsi" w:hAnsiTheme="minorHAnsi" w:cstheme="minorHAnsi"/>
                <w:i/>
                <w:color w:val="000000" w:themeColor="text1"/>
              </w:rPr>
            </w:pPr>
            <w:r w:rsidRPr="005D7A65">
              <w:rPr>
                <w:rFonts w:asciiTheme="minorHAnsi" w:hAnsiTheme="minorHAnsi" w:cstheme="minorHAnsi"/>
                <w:i/>
                <w:color w:val="000000" w:themeColor="text1"/>
              </w:rPr>
              <w:t xml:space="preserve">Applicant </w:t>
            </w:r>
          </w:p>
        </w:tc>
        <w:tc>
          <w:tcPr>
            <w:tcW w:w="3054" w:type="dxa"/>
            <w:gridSpan w:val="3"/>
            <w:vAlign w:val="bottom"/>
          </w:tcPr>
          <w:p w14:paraId="337DF9BF" w14:textId="77777777" w:rsidR="0085549B" w:rsidRPr="005D7A65" w:rsidRDefault="0085549B" w:rsidP="007B2BF3">
            <w:pPr>
              <w:pStyle w:val="Body"/>
              <w:spacing w:after="0"/>
              <w:rPr>
                <w:rFonts w:asciiTheme="minorHAnsi" w:hAnsiTheme="minorHAnsi" w:cstheme="minorHAnsi"/>
                <w:color w:val="000000" w:themeColor="text1"/>
              </w:rPr>
            </w:pPr>
          </w:p>
        </w:tc>
        <w:tc>
          <w:tcPr>
            <w:tcW w:w="265" w:type="dxa"/>
            <w:vAlign w:val="bottom"/>
          </w:tcPr>
          <w:p w14:paraId="02E2DE92" w14:textId="77777777" w:rsidR="0085549B" w:rsidRPr="005D7A65" w:rsidRDefault="0085549B" w:rsidP="007B2BF3">
            <w:pPr>
              <w:pStyle w:val="Body"/>
              <w:spacing w:after="0"/>
              <w:rPr>
                <w:rFonts w:asciiTheme="minorHAnsi" w:hAnsiTheme="minorHAnsi" w:cstheme="minorHAnsi"/>
                <w:color w:val="000000" w:themeColor="text1"/>
              </w:rPr>
            </w:pPr>
          </w:p>
        </w:tc>
        <w:tc>
          <w:tcPr>
            <w:tcW w:w="1461" w:type="dxa"/>
            <w:gridSpan w:val="4"/>
            <w:vAlign w:val="bottom"/>
          </w:tcPr>
          <w:p w14:paraId="548133C5" w14:textId="77777777" w:rsidR="0085549B" w:rsidRPr="005D7A65" w:rsidRDefault="0085549B" w:rsidP="007B2BF3">
            <w:pPr>
              <w:pStyle w:val="Body"/>
              <w:spacing w:after="0"/>
              <w:rPr>
                <w:rFonts w:asciiTheme="minorHAnsi" w:hAnsiTheme="minorHAnsi" w:cstheme="minorHAnsi"/>
                <w:i/>
                <w:color w:val="000000" w:themeColor="text1"/>
              </w:rPr>
            </w:pPr>
            <w:r w:rsidRPr="005D7A65">
              <w:rPr>
                <w:rFonts w:asciiTheme="minorHAnsi" w:hAnsiTheme="minorHAnsi" w:cstheme="minorHAnsi"/>
                <w:i/>
                <w:color w:val="000000" w:themeColor="text1"/>
              </w:rPr>
              <w:t xml:space="preserve">Representative </w:t>
            </w:r>
          </w:p>
        </w:tc>
        <w:tc>
          <w:tcPr>
            <w:tcW w:w="3056" w:type="dxa"/>
            <w:gridSpan w:val="3"/>
            <w:vAlign w:val="bottom"/>
          </w:tcPr>
          <w:p w14:paraId="7BABF743"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78E086C1" w14:textId="77777777" w:rsidTr="007B2BF3">
        <w:trPr>
          <w:trHeight w:val="403"/>
        </w:trPr>
        <w:tc>
          <w:tcPr>
            <w:tcW w:w="1200" w:type="dxa"/>
            <w:gridSpan w:val="3"/>
            <w:vAlign w:val="bottom"/>
          </w:tcPr>
          <w:p w14:paraId="37D4C660"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Name:</w:t>
            </w:r>
          </w:p>
        </w:tc>
        <w:tc>
          <w:tcPr>
            <w:tcW w:w="3054" w:type="dxa"/>
            <w:gridSpan w:val="3"/>
            <w:tcBorders>
              <w:bottom w:val="single" w:sz="4" w:space="0" w:color="auto"/>
            </w:tcBorders>
            <w:vAlign w:val="bottom"/>
          </w:tcPr>
          <w:p w14:paraId="78CB356D" w14:textId="77777777" w:rsidR="0085549B" w:rsidRPr="005D7A65" w:rsidRDefault="0085549B" w:rsidP="007B2BF3">
            <w:pPr>
              <w:pStyle w:val="Body"/>
              <w:spacing w:after="0"/>
              <w:rPr>
                <w:rFonts w:asciiTheme="minorHAnsi" w:hAnsiTheme="minorHAnsi" w:cstheme="minorHAnsi"/>
                <w:color w:val="000000" w:themeColor="text1"/>
              </w:rPr>
            </w:pPr>
          </w:p>
        </w:tc>
        <w:tc>
          <w:tcPr>
            <w:tcW w:w="265" w:type="dxa"/>
            <w:vAlign w:val="bottom"/>
          </w:tcPr>
          <w:p w14:paraId="26CD8DA9" w14:textId="77777777" w:rsidR="0085549B" w:rsidRPr="005D7A65" w:rsidRDefault="0085549B" w:rsidP="007B2BF3">
            <w:pPr>
              <w:pStyle w:val="Body"/>
              <w:spacing w:after="0"/>
              <w:rPr>
                <w:rFonts w:asciiTheme="minorHAnsi" w:hAnsiTheme="minorHAnsi" w:cstheme="minorHAnsi"/>
                <w:color w:val="000000" w:themeColor="text1"/>
              </w:rPr>
            </w:pPr>
          </w:p>
        </w:tc>
        <w:tc>
          <w:tcPr>
            <w:tcW w:w="1461" w:type="dxa"/>
            <w:gridSpan w:val="4"/>
            <w:vAlign w:val="bottom"/>
          </w:tcPr>
          <w:p w14:paraId="36C05800"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Name:</w:t>
            </w:r>
          </w:p>
        </w:tc>
        <w:tc>
          <w:tcPr>
            <w:tcW w:w="3056" w:type="dxa"/>
            <w:gridSpan w:val="3"/>
            <w:tcBorders>
              <w:bottom w:val="single" w:sz="4" w:space="0" w:color="auto"/>
            </w:tcBorders>
            <w:vAlign w:val="bottom"/>
          </w:tcPr>
          <w:p w14:paraId="0BFCB60B"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7A78D14E" w14:textId="77777777" w:rsidTr="007B2BF3">
        <w:trPr>
          <w:trHeight w:val="403"/>
        </w:trPr>
        <w:tc>
          <w:tcPr>
            <w:tcW w:w="1200" w:type="dxa"/>
            <w:gridSpan w:val="3"/>
            <w:vAlign w:val="bottom"/>
          </w:tcPr>
          <w:p w14:paraId="589E943F"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Signature:</w:t>
            </w:r>
          </w:p>
        </w:tc>
        <w:tc>
          <w:tcPr>
            <w:tcW w:w="3054" w:type="dxa"/>
            <w:gridSpan w:val="3"/>
            <w:tcBorders>
              <w:top w:val="single" w:sz="4" w:space="0" w:color="auto"/>
              <w:bottom w:val="single" w:sz="4" w:space="0" w:color="auto"/>
            </w:tcBorders>
            <w:vAlign w:val="bottom"/>
          </w:tcPr>
          <w:p w14:paraId="56AA11B9" w14:textId="77777777" w:rsidR="0085549B" w:rsidRPr="005D7A65" w:rsidRDefault="0085549B" w:rsidP="007B2BF3">
            <w:pPr>
              <w:pStyle w:val="Body"/>
              <w:spacing w:after="0"/>
              <w:rPr>
                <w:rFonts w:asciiTheme="minorHAnsi" w:hAnsiTheme="minorHAnsi" w:cstheme="minorHAnsi"/>
                <w:color w:val="000000" w:themeColor="text1"/>
              </w:rPr>
            </w:pPr>
          </w:p>
        </w:tc>
        <w:tc>
          <w:tcPr>
            <w:tcW w:w="265" w:type="dxa"/>
            <w:vAlign w:val="bottom"/>
          </w:tcPr>
          <w:p w14:paraId="5576C211" w14:textId="77777777" w:rsidR="0085549B" w:rsidRPr="005D7A65" w:rsidRDefault="0085549B" w:rsidP="007B2BF3">
            <w:pPr>
              <w:pStyle w:val="Body"/>
              <w:spacing w:after="0"/>
              <w:rPr>
                <w:rFonts w:asciiTheme="minorHAnsi" w:hAnsiTheme="minorHAnsi" w:cstheme="minorHAnsi"/>
                <w:color w:val="000000" w:themeColor="text1"/>
              </w:rPr>
            </w:pPr>
          </w:p>
        </w:tc>
        <w:tc>
          <w:tcPr>
            <w:tcW w:w="1461" w:type="dxa"/>
            <w:gridSpan w:val="4"/>
            <w:vAlign w:val="bottom"/>
          </w:tcPr>
          <w:p w14:paraId="47FFFA8A"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Signature:</w:t>
            </w:r>
          </w:p>
        </w:tc>
        <w:tc>
          <w:tcPr>
            <w:tcW w:w="3056" w:type="dxa"/>
            <w:gridSpan w:val="3"/>
            <w:tcBorders>
              <w:top w:val="single" w:sz="4" w:space="0" w:color="auto"/>
              <w:bottom w:val="single" w:sz="4" w:space="0" w:color="auto"/>
            </w:tcBorders>
            <w:vAlign w:val="bottom"/>
          </w:tcPr>
          <w:p w14:paraId="423B5D58"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36157A1C" w14:textId="77777777" w:rsidTr="007B2BF3">
        <w:trPr>
          <w:trHeight w:val="403"/>
        </w:trPr>
        <w:tc>
          <w:tcPr>
            <w:tcW w:w="1200" w:type="dxa"/>
            <w:gridSpan w:val="3"/>
            <w:vAlign w:val="bottom"/>
          </w:tcPr>
          <w:p w14:paraId="0802A376"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Date:</w:t>
            </w:r>
          </w:p>
        </w:tc>
        <w:tc>
          <w:tcPr>
            <w:tcW w:w="3054" w:type="dxa"/>
            <w:gridSpan w:val="3"/>
            <w:tcBorders>
              <w:top w:val="single" w:sz="4" w:space="0" w:color="auto"/>
              <w:bottom w:val="single" w:sz="4" w:space="0" w:color="auto"/>
            </w:tcBorders>
            <w:vAlign w:val="bottom"/>
          </w:tcPr>
          <w:p w14:paraId="68459EBC" w14:textId="77777777" w:rsidR="0085549B" w:rsidRPr="005D7A65" w:rsidRDefault="0085549B" w:rsidP="007B2BF3">
            <w:pPr>
              <w:pStyle w:val="Body"/>
              <w:spacing w:after="0"/>
              <w:rPr>
                <w:rFonts w:asciiTheme="minorHAnsi" w:hAnsiTheme="minorHAnsi" w:cstheme="minorHAnsi"/>
                <w:color w:val="000000" w:themeColor="text1"/>
              </w:rPr>
            </w:pPr>
          </w:p>
        </w:tc>
        <w:tc>
          <w:tcPr>
            <w:tcW w:w="265" w:type="dxa"/>
            <w:vAlign w:val="bottom"/>
          </w:tcPr>
          <w:p w14:paraId="51E78D54" w14:textId="77777777" w:rsidR="0085549B" w:rsidRPr="005D7A65" w:rsidRDefault="0085549B" w:rsidP="007B2BF3">
            <w:pPr>
              <w:pStyle w:val="Body"/>
              <w:spacing w:after="0"/>
              <w:rPr>
                <w:rFonts w:asciiTheme="minorHAnsi" w:hAnsiTheme="minorHAnsi" w:cstheme="minorHAnsi"/>
                <w:color w:val="000000" w:themeColor="text1"/>
              </w:rPr>
            </w:pPr>
          </w:p>
        </w:tc>
        <w:tc>
          <w:tcPr>
            <w:tcW w:w="1461" w:type="dxa"/>
            <w:gridSpan w:val="4"/>
            <w:vAlign w:val="bottom"/>
          </w:tcPr>
          <w:p w14:paraId="3B25B319"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cstheme="minorHAnsi"/>
                <w:color w:val="000000" w:themeColor="text1"/>
              </w:rPr>
              <w:t>Date:</w:t>
            </w:r>
          </w:p>
        </w:tc>
        <w:tc>
          <w:tcPr>
            <w:tcW w:w="3056" w:type="dxa"/>
            <w:gridSpan w:val="3"/>
            <w:tcBorders>
              <w:top w:val="single" w:sz="4" w:space="0" w:color="auto"/>
              <w:bottom w:val="single" w:sz="4" w:space="0" w:color="auto"/>
            </w:tcBorders>
            <w:vAlign w:val="bottom"/>
          </w:tcPr>
          <w:p w14:paraId="305488EB"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3677BB48" w14:textId="77777777" w:rsidTr="007B2BF3">
        <w:trPr>
          <w:trHeight w:val="403"/>
        </w:trPr>
        <w:tc>
          <w:tcPr>
            <w:tcW w:w="1200" w:type="dxa"/>
            <w:gridSpan w:val="3"/>
            <w:vAlign w:val="bottom"/>
          </w:tcPr>
          <w:p w14:paraId="70FA5CBC" w14:textId="77777777" w:rsidR="0085549B" w:rsidRPr="005D7A65" w:rsidRDefault="0085549B" w:rsidP="007B2BF3">
            <w:pPr>
              <w:pStyle w:val="Body"/>
              <w:spacing w:after="0"/>
              <w:rPr>
                <w:rFonts w:asciiTheme="minorHAnsi" w:hAnsiTheme="minorHAnsi"/>
                <w:i/>
                <w:color w:val="000000" w:themeColor="text1"/>
              </w:rPr>
            </w:pPr>
          </w:p>
          <w:p w14:paraId="4FC48CF6" w14:textId="77777777" w:rsidR="0085549B" w:rsidRPr="005D7A65" w:rsidRDefault="0085549B" w:rsidP="003137C9">
            <w:pPr>
              <w:pStyle w:val="Body"/>
              <w:spacing w:before="120" w:after="0"/>
              <w:rPr>
                <w:rFonts w:asciiTheme="minorHAnsi" w:hAnsiTheme="minorHAnsi" w:cstheme="minorHAnsi"/>
                <w:color w:val="000000" w:themeColor="text1"/>
              </w:rPr>
            </w:pPr>
            <w:r w:rsidRPr="005D7A65">
              <w:rPr>
                <w:rFonts w:asciiTheme="minorHAnsi" w:hAnsiTheme="minorHAnsi"/>
                <w:i/>
                <w:color w:val="000000" w:themeColor="text1"/>
              </w:rPr>
              <w:t xml:space="preserve">Witness </w:t>
            </w:r>
          </w:p>
        </w:tc>
        <w:tc>
          <w:tcPr>
            <w:tcW w:w="3054" w:type="dxa"/>
            <w:gridSpan w:val="3"/>
            <w:tcBorders>
              <w:top w:val="single" w:sz="4" w:space="0" w:color="auto"/>
              <w:bottom w:val="single" w:sz="4" w:space="0" w:color="auto"/>
            </w:tcBorders>
            <w:vAlign w:val="bottom"/>
          </w:tcPr>
          <w:p w14:paraId="42608C2A" w14:textId="77777777" w:rsidR="0085549B" w:rsidRPr="005D7A65" w:rsidRDefault="0085549B" w:rsidP="007B2BF3">
            <w:pPr>
              <w:pStyle w:val="Body"/>
              <w:spacing w:after="0"/>
              <w:rPr>
                <w:rFonts w:asciiTheme="minorHAnsi" w:hAnsiTheme="minorHAnsi" w:cstheme="minorHAnsi"/>
                <w:color w:val="000000" w:themeColor="text1"/>
              </w:rPr>
            </w:pPr>
          </w:p>
        </w:tc>
        <w:tc>
          <w:tcPr>
            <w:tcW w:w="265" w:type="dxa"/>
            <w:vAlign w:val="bottom"/>
          </w:tcPr>
          <w:p w14:paraId="0CEDF616" w14:textId="77777777" w:rsidR="0085549B" w:rsidRPr="005D7A65" w:rsidRDefault="0085549B" w:rsidP="007B2BF3">
            <w:pPr>
              <w:pStyle w:val="Body"/>
              <w:spacing w:after="0"/>
              <w:rPr>
                <w:rFonts w:asciiTheme="minorHAnsi" w:hAnsiTheme="minorHAnsi" w:cstheme="minorHAnsi"/>
                <w:color w:val="000000" w:themeColor="text1"/>
              </w:rPr>
            </w:pPr>
          </w:p>
        </w:tc>
        <w:tc>
          <w:tcPr>
            <w:tcW w:w="1461" w:type="dxa"/>
            <w:gridSpan w:val="4"/>
            <w:vAlign w:val="bottom"/>
          </w:tcPr>
          <w:p w14:paraId="200660C4" w14:textId="77777777" w:rsidR="0085549B" w:rsidRPr="005D7A65" w:rsidRDefault="0085549B" w:rsidP="007B2BF3">
            <w:pPr>
              <w:pStyle w:val="Body"/>
              <w:spacing w:after="0"/>
              <w:rPr>
                <w:rFonts w:asciiTheme="minorHAnsi" w:hAnsiTheme="minorHAnsi" w:cstheme="minorHAnsi"/>
                <w:color w:val="000000" w:themeColor="text1"/>
              </w:rPr>
            </w:pPr>
            <w:r w:rsidRPr="005D7A65">
              <w:rPr>
                <w:rFonts w:asciiTheme="minorHAnsi" w:hAnsiTheme="minorHAnsi"/>
                <w:i/>
                <w:color w:val="000000" w:themeColor="text1"/>
              </w:rPr>
              <w:t>Witness</w:t>
            </w:r>
          </w:p>
        </w:tc>
        <w:tc>
          <w:tcPr>
            <w:tcW w:w="3056" w:type="dxa"/>
            <w:gridSpan w:val="3"/>
            <w:tcBorders>
              <w:top w:val="single" w:sz="4" w:space="0" w:color="auto"/>
              <w:bottom w:val="single" w:sz="4" w:space="0" w:color="auto"/>
            </w:tcBorders>
            <w:vAlign w:val="bottom"/>
          </w:tcPr>
          <w:p w14:paraId="2FBB1094"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27984C00" w14:textId="77777777" w:rsidTr="007B2BF3">
        <w:trPr>
          <w:trHeight w:val="403"/>
        </w:trPr>
        <w:tc>
          <w:tcPr>
            <w:tcW w:w="1200" w:type="dxa"/>
            <w:gridSpan w:val="3"/>
            <w:vAlign w:val="bottom"/>
          </w:tcPr>
          <w:p w14:paraId="2A5897DE" w14:textId="77777777" w:rsidR="0085549B" w:rsidRPr="005D7A65" w:rsidRDefault="0085549B" w:rsidP="007B2BF3">
            <w:pPr>
              <w:pStyle w:val="Body"/>
              <w:spacing w:after="0"/>
              <w:rPr>
                <w:rFonts w:asciiTheme="minorHAnsi" w:hAnsiTheme="minorHAnsi"/>
                <w:i/>
                <w:color w:val="000000" w:themeColor="text1"/>
              </w:rPr>
            </w:pPr>
            <w:r w:rsidRPr="005D7A65">
              <w:rPr>
                <w:rFonts w:asciiTheme="minorHAnsi" w:hAnsiTheme="minorHAnsi"/>
                <w:color w:val="000000" w:themeColor="text1"/>
              </w:rPr>
              <w:t>Name:</w:t>
            </w:r>
          </w:p>
        </w:tc>
        <w:tc>
          <w:tcPr>
            <w:tcW w:w="3054" w:type="dxa"/>
            <w:gridSpan w:val="3"/>
            <w:tcBorders>
              <w:top w:val="single" w:sz="4" w:space="0" w:color="auto"/>
              <w:bottom w:val="single" w:sz="4" w:space="0" w:color="auto"/>
            </w:tcBorders>
            <w:vAlign w:val="bottom"/>
          </w:tcPr>
          <w:p w14:paraId="23C6E9E8" w14:textId="77777777" w:rsidR="0085549B" w:rsidRPr="005D7A65" w:rsidRDefault="0085549B" w:rsidP="007B2BF3">
            <w:pPr>
              <w:pStyle w:val="Body"/>
              <w:spacing w:after="0"/>
              <w:rPr>
                <w:rFonts w:asciiTheme="minorHAnsi" w:hAnsiTheme="minorHAnsi" w:cstheme="minorHAnsi"/>
                <w:color w:val="000000" w:themeColor="text1"/>
              </w:rPr>
            </w:pPr>
          </w:p>
        </w:tc>
        <w:tc>
          <w:tcPr>
            <w:tcW w:w="265" w:type="dxa"/>
            <w:vAlign w:val="bottom"/>
          </w:tcPr>
          <w:p w14:paraId="21081CFC" w14:textId="77777777" w:rsidR="0085549B" w:rsidRPr="005D7A65" w:rsidRDefault="0085549B" w:rsidP="007B2BF3">
            <w:pPr>
              <w:pStyle w:val="Body"/>
              <w:spacing w:after="0"/>
              <w:rPr>
                <w:rFonts w:asciiTheme="minorHAnsi" w:hAnsiTheme="minorHAnsi" w:cstheme="minorHAnsi"/>
                <w:color w:val="000000" w:themeColor="text1"/>
              </w:rPr>
            </w:pPr>
          </w:p>
        </w:tc>
        <w:tc>
          <w:tcPr>
            <w:tcW w:w="1461" w:type="dxa"/>
            <w:gridSpan w:val="4"/>
            <w:vAlign w:val="bottom"/>
          </w:tcPr>
          <w:p w14:paraId="4F4CAFC3" w14:textId="77777777" w:rsidR="0085549B" w:rsidRPr="005D7A65" w:rsidRDefault="0085549B" w:rsidP="007B2BF3">
            <w:pPr>
              <w:pStyle w:val="Body"/>
              <w:spacing w:after="0"/>
              <w:rPr>
                <w:rFonts w:asciiTheme="minorHAnsi" w:hAnsiTheme="minorHAnsi"/>
                <w:i/>
                <w:color w:val="000000" w:themeColor="text1"/>
              </w:rPr>
            </w:pPr>
            <w:r w:rsidRPr="005D7A65">
              <w:rPr>
                <w:rFonts w:asciiTheme="minorHAnsi" w:hAnsiTheme="minorHAnsi"/>
                <w:color w:val="000000" w:themeColor="text1"/>
              </w:rPr>
              <w:t>Name:</w:t>
            </w:r>
          </w:p>
        </w:tc>
        <w:tc>
          <w:tcPr>
            <w:tcW w:w="3056" w:type="dxa"/>
            <w:gridSpan w:val="3"/>
            <w:tcBorders>
              <w:top w:val="single" w:sz="4" w:space="0" w:color="auto"/>
              <w:bottom w:val="single" w:sz="4" w:space="0" w:color="auto"/>
            </w:tcBorders>
            <w:vAlign w:val="bottom"/>
          </w:tcPr>
          <w:p w14:paraId="4BFF98DE" w14:textId="77777777" w:rsidR="0085549B" w:rsidRPr="005D7A65" w:rsidRDefault="0085549B" w:rsidP="007B2BF3">
            <w:pPr>
              <w:pStyle w:val="Body"/>
              <w:spacing w:after="0"/>
              <w:rPr>
                <w:rFonts w:asciiTheme="minorHAnsi" w:hAnsiTheme="minorHAnsi" w:cstheme="minorHAnsi"/>
                <w:color w:val="000000" w:themeColor="text1"/>
              </w:rPr>
            </w:pPr>
          </w:p>
        </w:tc>
      </w:tr>
      <w:tr w:rsidR="00F44962" w:rsidRPr="005D7A65" w14:paraId="0B93D4B4" w14:textId="77777777" w:rsidTr="007B2BF3">
        <w:trPr>
          <w:trHeight w:val="403"/>
        </w:trPr>
        <w:tc>
          <w:tcPr>
            <w:tcW w:w="1200" w:type="dxa"/>
            <w:gridSpan w:val="3"/>
            <w:vAlign w:val="bottom"/>
          </w:tcPr>
          <w:p w14:paraId="18A85D31" w14:textId="77777777" w:rsidR="0085549B" w:rsidRPr="005D7A65" w:rsidRDefault="0085549B" w:rsidP="007B2BF3">
            <w:pPr>
              <w:pStyle w:val="Body"/>
              <w:spacing w:after="0"/>
              <w:rPr>
                <w:rFonts w:asciiTheme="minorHAnsi" w:hAnsiTheme="minorHAnsi"/>
                <w:color w:val="000000" w:themeColor="text1"/>
              </w:rPr>
            </w:pPr>
            <w:r w:rsidRPr="005D7A65">
              <w:rPr>
                <w:rFonts w:asciiTheme="minorHAnsi" w:hAnsiTheme="minorHAnsi"/>
                <w:color w:val="000000" w:themeColor="text1"/>
              </w:rPr>
              <w:t>Signature:</w:t>
            </w:r>
          </w:p>
        </w:tc>
        <w:tc>
          <w:tcPr>
            <w:tcW w:w="3054" w:type="dxa"/>
            <w:gridSpan w:val="3"/>
            <w:tcBorders>
              <w:top w:val="single" w:sz="4" w:space="0" w:color="auto"/>
              <w:bottom w:val="single" w:sz="4" w:space="0" w:color="auto"/>
            </w:tcBorders>
            <w:vAlign w:val="bottom"/>
          </w:tcPr>
          <w:p w14:paraId="0E0BD554" w14:textId="77777777" w:rsidR="0085549B" w:rsidRPr="005D7A65" w:rsidRDefault="0085549B" w:rsidP="007B2BF3">
            <w:pPr>
              <w:pStyle w:val="Body"/>
              <w:spacing w:after="0"/>
              <w:rPr>
                <w:rFonts w:asciiTheme="minorHAnsi" w:hAnsiTheme="minorHAnsi" w:cstheme="minorHAnsi"/>
                <w:color w:val="000000" w:themeColor="text1"/>
              </w:rPr>
            </w:pPr>
          </w:p>
        </w:tc>
        <w:tc>
          <w:tcPr>
            <w:tcW w:w="265" w:type="dxa"/>
            <w:vAlign w:val="bottom"/>
          </w:tcPr>
          <w:p w14:paraId="7703B7A7" w14:textId="77777777" w:rsidR="0085549B" w:rsidRPr="005D7A65" w:rsidRDefault="0085549B" w:rsidP="007B2BF3">
            <w:pPr>
              <w:pStyle w:val="Body"/>
              <w:spacing w:after="0"/>
              <w:rPr>
                <w:rFonts w:asciiTheme="minorHAnsi" w:hAnsiTheme="minorHAnsi" w:cstheme="minorHAnsi"/>
                <w:color w:val="000000" w:themeColor="text1"/>
              </w:rPr>
            </w:pPr>
          </w:p>
        </w:tc>
        <w:tc>
          <w:tcPr>
            <w:tcW w:w="1461" w:type="dxa"/>
            <w:gridSpan w:val="4"/>
            <w:vAlign w:val="bottom"/>
          </w:tcPr>
          <w:p w14:paraId="64A96E16" w14:textId="77777777" w:rsidR="0085549B" w:rsidRPr="005D7A65" w:rsidRDefault="0085549B" w:rsidP="007B2BF3">
            <w:pPr>
              <w:pStyle w:val="Body"/>
              <w:spacing w:after="0"/>
              <w:rPr>
                <w:rFonts w:asciiTheme="minorHAnsi" w:hAnsiTheme="minorHAnsi"/>
                <w:color w:val="000000" w:themeColor="text1"/>
              </w:rPr>
            </w:pPr>
            <w:r w:rsidRPr="005D7A65">
              <w:rPr>
                <w:rFonts w:asciiTheme="minorHAnsi" w:hAnsiTheme="minorHAnsi"/>
                <w:color w:val="000000" w:themeColor="text1"/>
              </w:rPr>
              <w:t>Signature:</w:t>
            </w:r>
          </w:p>
        </w:tc>
        <w:tc>
          <w:tcPr>
            <w:tcW w:w="3056" w:type="dxa"/>
            <w:gridSpan w:val="3"/>
            <w:tcBorders>
              <w:top w:val="single" w:sz="4" w:space="0" w:color="auto"/>
              <w:bottom w:val="single" w:sz="4" w:space="0" w:color="auto"/>
            </w:tcBorders>
            <w:vAlign w:val="bottom"/>
          </w:tcPr>
          <w:p w14:paraId="52F13BE6" w14:textId="77777777" w:rsidR="0085549B" w:rsidRPr="005D7A65" w:rsidRDefault="0085549B" w:rsidP="007B2BF3">
            <w:pPr>
              <w:pStyle w:val="Body"/>
              <w:spacing w:after="0"/>
              <w:rPr>
                <w:rFonts w:asciiTheme="minorHAnsi" w:hAnsiTheme="minorHAnsi" w:cstheme="minorHAnsi"/>
                <w:color w:val="000000" w:themeColor="text1"/>
              </w:rPr>
            </w:pPr>
          </w:p>
        </w:tc>
      </w:tr>
    </w:tbl>
    <w:p w14:paraId="25F82222" w14:textId="4C788C1B" w:rsidR="00977BE5" w:rsidRPr="00F44962" w:rsidRDefault="00FB1ADA" w:rsidP="00772C37">
      <w:pPr>
        <w:pStyle w:val="SectionHeading1"/>
        <w:numPr>
          <w:ilvl w:val="0"/>
          <w:numId w:val="6"/>
        </w:numPr>
        <w:spacing w:before="120" w:after="240"/>
        <w:ind w:left="357" w:hanging="357"/>
        <w:rPr>
          <w:b/>
          <w:bCs/>
          <w:color w:val="000000" w:themeColor="text1"/>
          <w:sz w:val="24"/>
          <w:szCs w:val="26"/>
        </w:rPr>
      </w:pPr>
      <w:r w:rsidRPr="00F44962">
        <w:rPr>
          <w:b/>
          <w:bCs/>
          <w:color w:val="000000" w:themeColor="text1"/>
          <w:sz w:val="24"/>
          <w:szCs w:val="26"/>
        </w:rPr>
        <w:lastRenderedPageBreak/>
        <w:t xml:space="preserve">The documents you are requesting </w:t>
      </w:r>
      <w:r w:rsidR="00266411">
        <w:rPr>
          <w:b/>
          <w:bCs/>
          <w:color w:val="000000" w:themeColor="text1"/>
          <w:sz w:val="24"/>
          <w:szCs w:val="26"/>
        </w:rPr>
        <w:t xml:space="preserve">to </w:t>
      </w:r>
      <w:r w:rsidRPr="00F44962">
        <w:rPr>
          <w:b/>
          <w:bCs/>
          <w:color w:val="000000" w:themeColor="text1"/>
          <w:sz w:val="24"/>
          <w:szCs w:val="26"/>
        </w:rPr>
        <w:t xml:space="preserve">access </w:t>
      </w:r>
    </w:p>
    <w:p w14:paraId="3B423497" w14:textId="47A3B429" w:rsidR="00977BE5" w:rsidRPr="00F44962" w:rsidRDefault="00977BE5" w:rsidP="002C7C8B">
      <w:pPr>
        <w:pStyle w:val="Body"/>
        <w:spacing w:before="120"/>
        <w:rPr>
          <w:color w:val="000000" w:themeColor="text1"/>
        </w:rPr>
      </w:pPr>
      <w:r w:rsidRPr="00F44962">
        <w:rPr>
          <w:color w:val="000000" w:themeColor="text1"/>
        </w:rPr>
        <w:t xml:space="preserve">Please </w:t>
      </w:r>
      <w:r w:rsidR="004A6C70" w:rsidRPr="00F44962">
        <w:rPr>
          <w:color w:val="000000" w:themeColor="text1"/>
        </w:rPr>
        <w:t>identify</w:t>
      </w:r>
      <w:r w:rsidR="00DF489D" w:rsidRPr="00F44962">
        <w:rPr>
          <w:color w:val="000000" w:themeColor="text1"/>
        </w:rPr>
        <w:t>, describe</w:t>
      </w:r>
      <w:r w:rsidR="004A6C70" w:rsidRPr="00F44962">
        <w:rPr>
          <w:color w:val="000000" w:themeColor="text1"/>
        </w:rPr>
        <w:t xml:space="preserve"> or </w:t>
      </w:r>
      <w:r w:rsidRPr="00F44962">
        <w:rPr>
          <w:color w:val="000000" w:themeColor="text1"/>
        </w:rPr>
        <w:t xml:space="preserve">outline the document(s) you are seeking </w:t>
      </w:r>
      <w:r w:rsidR="00266411">
        <w:rPr>
          <w:color w:val="000000" w:themeColor="text1"/>
        </w:rPr>
        <w:t xml:space="preserve">to </w:t>
      </w:r>
      <w:r w:rsidRPr="00F44962">
        <w:rPr>
          <w:color w:val="000000" w:themeColor="text1"/>
        </w:rPr>
        <w:t xml:space="preserve">access. </w:t>
      </w:r>
    </w:p>
    <w:p w14:paraId="75E84E35" w14:textId="3E8E1C19" w:rsidR="00977BE5" w:rsidRPr="00F44962" w:rsidRDefault="00977BE5" w:rsidP="002C7C8B">
      <w:pPr>
        <w:pStyle w:val="Body"/>
        <w:spacing w:before="120"/>
        <w:rPr>
          <w:color w:val="000000" w:themeColor="text1"/>
        </w:rPr>
      </w:pPr>
      <w:r w:rsidRPr="00F44962">
        <w:rPr>
          <w:color w:val="000000" w:themeColor="text1"/>
        </w:rPr>
        <w:t xml:space="preserve">Your request must provide sufficient information for </w:t>
      </w:r>
      <w:r w:rsidR="004A6C70" w:rsidRPr="00F44962">
        <w:rPr>
          <w:color w:val="000000" w:themeColor="text1"/>
        </w:rPr>
        <w:t>us to be able to</w:t>
      </w:r>
      <w:r w:rsidRPr="00F44962">
        <w:rPr>
          <w:color w:val="000000" w:themeColor="text1"/>
        </w:rPr>
        <w:t xml:space="preserve"> identify and locate all relevant document</w:t>
      </w:r>
      <w:r w:rsidR="00CE1A76" w:rsidRPr="00F44962">
        <w:rPr>
          <w:color w:val="000000" w:themeColor="text1"/>
        </w:rPr>
        <w:t>(</w:t>
      </w:r>
      <w:r w:rsidRPr="00F44962">
        <w:rPr>
          <w:color w:val="000000" w:themeColor="text1"/>
        </w:rPr>
        <w:t>s</w:t>
      </w:r>
      <w:r w:rsidR="00CE1A76" w:rsidRPr="00F44962">
        <w:rPr>
          <w:color w:val="000000" w:themeColor="text1"/>
        </w:rPr>
        <w:t>)</w:t>
      </w:r>
      <w:r w:rsidRPr="00F44962">
        <w:rPr>
          <w:color w:val="000000" w:themeColor="text1"/>
        </w:rPr>
        <w:t xml:space="preserve">. When writing your request, be specific about which document(s) you are seeking and include as much information as possible. Think about: </w:t>
      </w:r>
    </w:p>
    <w:p w14:paraId="6C0D40C9" w14:textId="77777777" w:rsidR="00977BE5" w:rsidRPr="00F44962" w:rsidRDefault="00977BE5" w:rsidP="002C7C8B">
      <w:pPr>
        <w:pStyle w:val="Body"/>
        <w:numPr>
          <w:ilvl w:val="0"/>
          <w:numId w:val="3"/>
        </w:numPr>
        <w:spacing w:before="120"/>
        <w:rPr>
          <w:color w:val="000000" w:themeColor="text1"/>
          <w:lang w:val="en-AU"/>
        </w:rPr>
      </w:pPr>
      <w:r w:rsidRPr="00F44962">
        <w:rPr>
          <w:color w:val="000000" w:themeColor="text1"/>
          <w:lang w:val="en-AU"/>
        </w:rPr>
        <w:t>what the document(s) relate to (for example, a complaint you made, or a particular project</w:t>
      </w:r>
      <w:proofErr w:type="gramStart"/>
      <w:r w:rsidRPr="00F44962">
        <w:rPr>
          <w:color w:val="000000" w:themeColor="text1"/>
          <w:lang w:val="en-AU"/>
        </w:rPr>
        <w:t>);</w:t>
      </w:r>
      <w:proofErr w:type="gramEnd"/>
    </w:p>
    <w:p w14:paraId="537B50D6" w14:textId="77777777" w:rsidR="00977BE5" w:rsidRPr="00F44962" w:rsidRDefault="00977BE5" w:rsidP="002C7C8B">
      <w:pPr>
        <w:pStyle w:val="Body"/>
        <w:numPr>
          <w:ilvl w:val="0"/>
          <w:numId w:val="3"/>
        </w:numPr>
        <w:spacing w:before="120"/>
        <w:rPr>
          <w:color w:val="000000" w:themeColor="text1"/>
          <w:lang w:val="en-AU"/>
        </w:rPr>
      </w:pPr>
      <w:r w:rsidRPr="00F44962">
        <w:rPr>
          <w:color w:val="000000" w:themeColor="text1"/>
          <w:lang w:val="en-AU"/>
        </w:rPr>
        <w:t xml:space="preserve">the date range in which the document(s) may have been </w:t>
      </w:r>
      <w:proofErr w:type="gramStart"/>
      <w:r w:rsidRPr="00F44962">
        <w:rPr>
          <w:color w:val="000000" w:themeColor="text1"/>
          <w:lang w:val="en-AU"/>
        </w:rPr>
        <w:t>created;</w:t>
      </w:r>
      <w:proofErr w:type="gramEnd"/>
    </w:p>
    <w:p w14:paraId="3CD8F849" w14:textId="1F09F54A" w:rsidR="00977BE5" w:rsidRPr="00F44962" w:rsidRDefault="00977BE5" w:rsidP="002C7C8B">
      <w:pPr>
        <w:pStyle w:val="Body"/>
        <w:numPr>
          <w:ilvl w:val="0"/>
          <w:numId w:val="3"/>
        </w:numPr>
        <w:spacing w:before="120"/>
        <w:rPr>
          <w:color w:val="000000" w:themeColor="text1"/>
          <w:lang w:val="en-AU"/>
        </w:rPr>
      </w:pPr>
      <w:r w:rsidRPr="00F44962">
        <w:rPr>
          <w:color w:val="000000" w:themeColor="text1"/>
          <w:lang w:val="en-AU"/>
        </w:rPr>
        <w:t>where the document(s) might be located (for example, in a</w:t>
      </w:r>
      <w:r w:rsidR="00FB1ADA" w:rsidRPr="00F44962">
        <w:rPr>
          <w:color w:val="000000" w:themeColor="text1"/>
          <w:lang w:val="en-AU"/>
        </w:rPr>
        <w:t xml:space="preserve"> particular</w:t>
      </w:r>
      <w:r w:rsidRPr="00F44962">
        <w:rPr>
          <w:color w:val="000000" w:themeColor="text1"/>
          <w:lang w:val="en-AU"/>
        </w:rPr>
        <w:t xml:space="preserve"> email account,</w:t>
      </w:r>
      <w:r w:rsidR="00FB1ADA" w:rsidRPr="00F44962">
        <w:rPr>
          <w:color w:val="000000" w:themeColor="text1"/>
          <w:lang w:val="en-AU"/>
        </w:rPr>
        <w:t xml:space="preserve"> with a specific person,</w:t>
      </w:r>
      <w:r w:rsidRPr="00F44962">
        <w:rPr>
          <w:color w:val="000000" w:themeColor="text1"/>
          <w:lang w:val="en-AU"/>
        </w:rPr>
        <w:t xml:space="preserve"> or</w:t>
      </w:r>
      <w:r w:rsidR="00FB1ADA" w:rsidRPr="00F44962">
        <w:rPr>
          <w:color w:val="000000" w:themeColor="text1"/>
          <w:lang w:val="en-AU"/>
        </w:rPr>
        <w:t xml:space="preserve"> held by a</w:t>
      </w:r>
      <w:r w:rsidRPr="00F44962">
        <w:rPr>
          <w:color w:val="000000" w:themeColor="text1"/>
          <w:lang w:val="en-AU"/>
        </w:rPr>
        <w:t xml:space="preserve"> business or work unit); and</w:t>
      </w:r>
    </w:p>
    <w:p w14:paraId="6AB9DA7D" w14:textId="46D5AEC7" w:rsidR="00977BE5" w:rsidRDefault="00977BE5" w:rsidP="002C7C8B">
      <w:pPr>
        <w:pStyle w:val="Body"/>
        <w:numPr>
          <w:ilvl w:val="0"/>
          <w:numId w:val="3"/>
        </w:numPr>
        <w:spacing w:before="120"/>
        <w:rPr>
          <w:color w:val="000000" w:themeColor="text1"/>
          <w:lang w:val="en-AU"/>
        </w:rPr>
      </w:pPr>
      <w:r w:rsidRPr="00F44962">
        <w:rPr>
          <w:color w:val="000000" w:themeColor="text1"/>
          <w:lang w:val="en-AU"/>
        </w:rPr>
        <w:t>the type of document(s) you seek (for example, an email, report, CCTV footage).</w:t>
      </w:r>
    </w:p>
    <w:p w14:paraId="0E9EE2A9" w14:textId="6E436641" w:rsidR="00421E65" w:rsidRPr="00F44962" w:rsidRDefault="00296C6E" w:rsidP="002C7C8B">
      <w:pPr>
        <w:pStyle w:val="Body"/>
        <w:spacing w:before="120"/>
        <w:rPr>
          <w:color w:val="000000" w:themeColor="text1"/>
          <w:lang w:val="en-AU"/>
        </w:rPr>
      </w:pPr>
      <w:r>
        <w:rPr>
          <w:color w:val="000000" w:themeColor="text1"/>
          <w:lang w:val="en-AU"/>
        </w:rPr>
        <w:t xml:space="preserve">Please avoid using wording such as ‘all documents’ because your request may </w:t>
      </w:r>
      <w:r w:rsidR="002232EE">
        <w:rPr>
          <w:color w:val="000000" w:themeColor="text1"/>
          <w:lang w:val="en-AU"/>
        </w:rPr>
        <w:t>result in it</w:t>
      </w:r>
      <w:r>
        <w:rPr>
          <w:color w:val="000000" w:themeColor="text1"/>
          <w:lang w:val="en-AU"/>
        </w:rPr>
        <w:t xml:space="preserve"> being too large for us to process, or it may not be specific enough for us to identify the document(s). </w:t>
      </w:r>
      <w:r w:rsidR="00FE54A9">
        <w:rPr>
          <w:color w:val="000000" w:themeColor="text1"/>
          <w:lang w:val="en-AU"/>
        </w:rPr>
        <w:t>If you are not sure how to frame your request, please contact us.</w:t>
      </w:r>
    </w:p>
    <w:tbl>
      <w:tblPr>
        <w:tblStyle w:val="TableGrid"/>
        <w:tblW w:w="8976" w:type="dxa"/>
        <w:tblLook w:val="04A0" w:firstRow="1" w:lastRow="0" w:firstColumn="1" w:lastColumn="0" w:noHBand="0" w:noVBand="1"/>
      </w:tblPr>
      <w:tblGrid>
        <w:gridCol w:w="8976"/>
      </w:tblGrid>
      <w:tr w:rsidR="004A6C70" w14:paraId="613B7112" w14:textId="77777777" w:rsidTr="002C7C8B">
        <w:trPr>
          <w:trHeight w:val="8370"/>
        </w:trPr>
        <w:tc>
          <w:tcPr>
            <w:tcW w:w="8976" w:type="dxa"/>
          </w:tcPr>
          <w:p w14:paraId="64B079BF" w14:textId="3D658C02" w:rsidR="004A6C70" w:rsidRDefault="004A6C70" w:rsidP="004A6C70">
            <w:pPr>
              <w:pStyle w:val="Body"/>
              <w:spacing w:before="120" w:line="288" w:lineRule="auto"/>
              <w:rPr>
                <w:color w:val="000000" w:themeColor="text1"/>
                <w:lang w:val="en-AU"/>
              </w:rPr>
            </w:pPr>
          </w:p>
        </w:tc>
      </w:tr>
    </w:tbl>
    <w:p w14:paraId="2C2DA21C" w14:textId="4447D38F" w:rsidR="00977BE5" w:rsidRPr="00772C37" w:rsidRDefault="00977BE5" w:rsidP="00772C37">
      <w:pPr>
        <w:pStyle w:val="SectionHeading1"/>
        <w:numPr>
          <w:ilvl w:val="0"/>
          <w:numId w:val="6"/>
        </w:numPr>
        <w:spacing w:before="120" w:after="240" w:line="240" w:lineRule="auto"/>
        <w:rPr>
          <w:b/>
          <w:bCs/>
          <w:color w:val="000000" w:themeColor="text1"/>
          <w:sz w:val="24"/>
          <w:szCs w:val="26"/>
        </w:rPr>
      </w:pPr>
      <w:r w:rsidRPr="00772C37">
        <w:rPr>
          <w:b/>
          <w:bCs/>
          <w:color w:val="000000" w:themeColor="text1"/>
          <w:sz w:val="24"/>
          <w:szCs w:val="26"/>
        </w:rPr>
        <w:lastRenderedPageBreak/>
        <w:t xml:space="preserve">Additional information to assist </w:t>
      </w:r>
      <w:r w:rsidR="00DA7BD4" w:rsidRPr="00772C37">
        <w:rPr>
          <w:b/>
          <w:bCs/>
          <w:color w:val="000000" w:themeColor="text1"/>
          <w:sz w:val="24"/>
          <w:szCs w:val="26"/>
        </w:rPr>
        <w:t>us</w:t>
      </w:r>
      <w:r w:rsidRPr="00772C37">
        <w:rPr>
          <w:b/>
          <w:bCs/>
          <w:color w:val="000000" w:themeColor="text1"/>
          <w:sz w:val="24"/>
          <w:szCs w:val="26"/>
        </w:rPr>
        <w:t xml:space="preserve"> </w:t>
      </w:r>
    </w:p>
    <w:p w14:paraId="6DB0CA0F" w14:textId="34ECA423" w:rsidR="00977BE5" w:rsidRPr="00772C37" w:rsidRDefault="00977BE5" w:rsidP="00772C37">
      <w:pPr>
        <w:pStyle w:val="Body"/>
        <w:spacing w:before="120"/>
        <w:rPr>
          <w:color w:val="000000" w:themeColor="text1"/>
        </w:rPr>
      </w:pPr>
      <w:r w:rsidRPr="00772C37">
        <w:rPr>
          <w:i/>
          <w:iCs/>
          <w:color w:val="000000" w:themeColor="text1"/>
        </w:rPr>
        <w:t>Optional</w:t>
      </w:r>
      <w:r w:rsidRPr="00772C37">
        <w:rPr>
          <w:color w:val="000000" w:themeColor="text1"/>
        </w:rPr>
        <w:t xml:space="preserve">: please provide background or contextual information to assist </w:t>
      </w:r>
      <w:r w:rsidR="00FB1ADA" w:rsidRPr="00772C37">
        <w:rPr>
          <w:color w:val="000000" w:themeColor="text1"/>
        </w:rPr>
        <w:t>us</w:t>
      </w:r>
      <w:r w:rsidRPr="00772C37">
        <w:rPr>
          <w:color w:val="000000" w:themeColor="text1"/>
        </w:rPr>
        <w:t xml:space="preserve"> in processing your request. This could include your reasons for seeking access to the document(s)</w:t>
      </w:r>
      <w:r w:rsidR="00FB1ADA" w:rsidRPr="00772C37">
        <w:rPr>
          <w:color w:val="000000" w:themeColor="text1"/>
        </w:rPr>
        <w:t xml:space="preserve"> and what you intend to do with the document(s)</w:t>
      </w:r>
      <w:r w:rsidRPr="00772C37">
        <w:rPr>
          <w:color w:val="000000" w:themeColor="text1"/>
        </w:rPr>
        <w:t xml:space="preserve">. Providing additional information may assist </w:t>
      </w:r>
      <w:r w:rsidR="00FB1ADA" w:rsidRPr="00772C37">
        <w:rPr>
          <w:color w:val="000000" w:themeColor="text1"/>
        </w:rPr>
        <w:t>us</w:t>
      </w:r>
      <w:r w:rsidRPr="00772C37">
        <w:rPr>
          <w:color w:val="000000" w:themeColor="text1"/>
        </w:rPr>
        <w:t xml:space="preserve"> to identify and locate document(s) relevant to your request. It may also assist </w:t>
      </w:r>
      <w:r w:rsidR="00FB1ADA" w:rsidRPr="00772C37">
        <w:rPr>
          <w:color w:val="000000" w:themeColor="text1"/>
        </w:rPr>
        <w:t xml:space="preserve">us </w:t>
      </w:r>
      <w:r w:rsidRPr="00772C37">
        <w:rPr>
          <w:color w:val="000000" w:themeColor="text1"/>
        </w:rPr>
        <w:t xml:space="preserve">to identify other ways you may access the requested document(s) outside of the FOI Act. </w:t>
      </w:r>
    </w:p>
    <w:tbl>
      <w:tblPr>
        <w:tblStyle w:val="TableGrid"/>
        <w:tblW w:w="0" w:type="auto"/>
        <w:tblLook w:val="04A0" w:firstRow="1" w:lastRow="0" w:firstColumn="1" w:lastColumn="0" w:noHBand="0" w:noVBand="1"/>
      </w:tblPr>
      <w:tblGrid>
        <w:gridCol w:w="9010"/>
      </w:tblGrid>
      <w:tr w:rsidR="004D1040" w14:paraId="348153C1" w14:textId="77777777" w:rsidTr="00053DCF">
        <w:trPr>
          <w:trHeight w:val="3536"/>
        </w:trPr>
        <w:tc>
          <w:tcPr>
            <w:tcW w:w="9010" w:type="dxa"/>
          </w:tcPr>
          <w:p w14:paraId="635AFBF8" w14:textId="77777777" w:rsidR="004D1040" w:rsidRDefault="004D1040" w:rsidP="00977BE5">
            <w:pPr>
              <w:pStyle w:val="Body"/>
              <w:spacing w:before="120"/>
              <w:rPr>
                <w:color w:val="000000" w:themeColor="text1"/>
              </w:rPr>
            </w:pPr>
          </w:p>
        </w:tc>
      </w:tr>
    </w:tbl>
    <w:p w14:paraId="189F15E6" w14:textId="5FCFEB37" w:rsidR="00977BE5" w:rsidRPr="00772C37" w:rsidRDefault="00977BE5" w:rsidP="00772C37">
      <w:pPr>
        <w:pStyle w:val="Body"/>
        <w:spacing w:before="120"/>
        <w:rPr>
          <w:color w:val="000000" w:themeColor="text1"/>
          <w:lang w:val="en-AU"/>
        </w:rPr>
      </w:pPr>
      <w:r w:rsidRPr="00772C37">
        <w:rPr>
          <w:color w:val="000000" w:themeColor="text1"/>
          <w:lang w:val="en-AU"/>
        </w:rPr>
        <w:t xml:space="preserve">It may be helpful to exclude certain documents or information from your request if it isn’t particularly necessary or relevant. This may allow </w:t>
      </w:r>
      <w:r w:rsidR="00DA7BD4" w:rsidRPr="00772C37">
        <w:rPr>
          <w:color w:val="000000" w:themeColor="text1"/>
          <w:lang w:val="en-AU"/>
        </w:rPr>
        <w:t>us</w:t>
      </w:r>
      <w:r w:rsidRPr="00772C37">
        <w:rPr>
          <w:color w:val="000000" w:themeColor="text1"/>
          <w:lang w:val="en-AU"/>
        </w:rPr>
        <w:t xml:space="preserve"> to process your request more quickly by potentially reducing the number of documents to assess</w:t>
      </w:r>
      <w:r w:rsidR="002C7C8B">
        <w:rPr>
          <w:color w:val="000000" w:themeColor="text1"/>
          <w:lang w:val="en-AU"/>
        </w:rPr>
        <w:t xml:space="preserve"> or removing the requirement for us to consult with third parties</w:t>
      </w:r>
      <w:r w:rsidRPr="00772C37">
        <w:rPr>
          <w:color w:val="000000" w:themeColor="text1"/>
          <w:lang w:val="en-AU"/>
        </w:rPr>
        <w:t xml:space="preserve">. </w:t>
      </w:r>
      <w:r w:rsidR="00DA7BD4" w:rsidRPr="00772C37">
        <w:rPr>
          <w:color w:val="000000" w:themeColor="text1"/>
          <w:lang w:val="en-AU"/>
        </w:rPr>
        <w:t>D</w:t>
      </w:r>
      <w:r w:rsidRPr="00772C37">
        <w:rPr>
          <w:color w:val="000000" w:themeColor="text1"/>
          <w:lang w:val="en-AU"/>
        </w:rPr>
        <w:t xml:space="preserve">o you require access to: </w:t>
      </w:r>
    </w:p>
    <w:p w14:paraId="74DB2E42" w14:textId="5918E676" w:rsidR="00DA7BD4" w:rsidRPr="00772C37" w:rsidRDefault="00977BE5" w:rsidP="00772C37">
      <w:pPr>
        <w:pStyle w:val="Body"/>
        <w:numPr>
          <w:ilvl w:val="0"/>
          <w:numId w:val="5"/>
        </w:numPr>
        <w:spacing w:before="120"/>
        <w:rPr>
          <w:color w:val="000000" w:themeColor="text1"/>
        </w:rPr>
      </w:pPr>
      <w:r w:rsidRPr="00772C37">
        <w:rPr>
          <w:color w:val="000000" w:themeColor="text1"/>
        </w:rPr>
        <w:t xml:space="preserve">draft </w:t>
      </w:r>
      <w:r w:rsidR="00DA7BD4" w:rsidRPr="00772C37">
        <w:rPr>
          <w:color w:val="000000" w:themeColor="text1"/>
        </w:rPr>
        <w:t xml:space="preserve">documents </w:t>
      </w:r>
      <w:r w:rsidR="00DA7BD4" w:rsidRPr="00772C37">
        <w:rPr>
          <w:color w:val="000000" w:themeColor="text1"/>
          <w:position w:val="-4"/>
        </w:rPr>
        <w:fldChar w:fldCharType="begin">
          <w:ffData>
            <w:name w:val="Check1"/>
            <w:enabled/>
            <w:calcOnExit w:val="0"/>
            <w:checkBox>
              <w:size w:val="22"/>
              <w:default w:val="0"/>
            </w:checkBox>
          </w:ffData>
        </w:fldChar>
      </w:r>
      <w:r w:rsidR="00DA7BD4" w:rsidRPr="00772C37">
        <w:rPr>
          <w:color w:val="000000" w:themeColor="text1"/>
          <w:position w:val="-4"/>
        </w:rPr>
        <w:instrText xml:space="preserve"> FORMCHECKBOX </w:instrText>
      </w:r>
      <w:r w:rsidR="00DA7BD4" w:rsidRPr="00772C37">
        <w:rPr>
          <w:color w:val="000000" w:themeColor="text1"/>
          <w:position w:val="-4"/>
        </w:rPr>
      </w:r>
      <w:r w:rsidR="00DA7BD4" w:rsidRPr="00772C37">
        <w:rPr>
          <w:color w:val="000000" w:themeColor="text1"/>
          <w:position w:val="-4"/>
        </w:rPr>
        <w:fldChar w:fldCharType="separate"/>
      </w:r>
      <w:r w:rsidR="00DA7BD4" w:rsidRPr="00772C37">
        <w:rPr>
          <w:color w:val="000000" w:themeColor="text1"/>
          <w:position w:val="-4"/>
        </w:rPr>
        <w:fldChar w:fldCharType="end"/>
      </w:r>
      <w:r w:rsidR="00DA7BD4" w:rsidRPr="00772C37">
        <w:rPr>
          <w:color w:val="000000" w:themeColor="text1"/>
        </w:rPr>
        <w:t xml:space="preserve"> Yes / </w:t>
      </w:r>
      <w:r w:rsidR="00DA7BD4" w:rsidRPr="00772C37">
        <w:rPr>
          <w:color w:val="000000" w:themeColor="text1"/>
          <w:position w:val="-4"/>
        </w:rPr>
        <w:fldChar w:fldCharType="begin">
          <w:ffData>
            <w:name w:val="Check1"/>
            <w:enabled/>
            <w:calcOnExit w:val="0"/>
            <w:checkBox>
              <w:size w:val="22"/>
              <w:default w:val="0"/>
            </w:checkBox>
          </w:ffData>
        </w:fldChar>
      </w:r>
      <w:r w:rsidR="00DA7BD4" w:rsidRPr="00772C37">
        <w:rPr>
          <w:color w:val="000000" w:themeColor="text1"/>
          <w:position w:val="-4"/>
        </w:rPr>
        <w:instrText xml:space="preserve"> FORMCHECKBOX </w:instrText>
      </w:r>
      <w:r w:rsidR="00DA7BD4" w:rsidRPr="00772C37">
        <w:rPr>
          <w:color w:val="000000" w:themeColor="text1"/>
          <w:position w:val="-4"/>
        </w:rPr>
      </w:r>
      <w:r w:rsidR="00DA7BD4" w:rsidRPr="00772C37">
        <w:rPr>
          <w:color w:val="000000" w:themeColor="text1"/>
          <w:position w:val="-4"/>
        </w:rPr>
        <w:fldChar w:fldCharType="separate"/>
      </w:r>
      <w:r w:rsidR="00DA7BD4" w:rsidRPr="00772C37">
        <w:rPr>
          <w:color w:val="000000" w:themeColor="text1"/>
          <w:position w:val="-4"/>
        </w:rPr>
        <w:fldChar w:fldCharType="end"/>
      </w:r>
      <w:r w:rsidR="00DA7BD4" w:rsidRPr="00772C37">
        <w:rPr>
          <w:color w:val="000000" w:themeColor="text1"/>
        </w:rPr>
        <w:t xml:space="preserve"> No</w:t>
      </w:r>
    </w:p>
    <w:p w14:paraId="2A17E967" w14:textId="793CB2DE" w:rsidR="00977BE5" w:rsidRPr="00772C37" w:rsidRDefault="00977BE5" w:rsidP="00772C37">
      <w:pPr>
        <w:pStyle w:val="Body"/>
        <w:numPr>
          <w:ilvl w:val="0"/>
          <w:numId w:val="5"/>
        </w:numPr>
        <w:spacing w:before="120"/>
        <w:rPr>
          <w:color w:val="000000" w:themeColor="text1"/>
        </w:rPr>
      </w:pPr>
      <w:r w:rsidRPr="00772C37">
        <w:rPr>
          <w:color w:val="000000" w:themeColor="text1"/>
        </w:rPr>
        <w:t xml:space="preserve">duplicate documents: </w:t>
      </w:r>
      <w:r w:rsidR="00DA7BD4" w:rsidRPr="00772C37">
        <w:rPr>
          <w:color w:val="000000" w:themeColor="text1"/>
          <w:position w:val="-4"/>
        </w:rPr>
        <w:fldChar w:fldCharType="begin">
          <w:ffData>
            <w:name w:val="Check1"/>
            <w:enabled/>
            <w:calcOnExit w:val="0"/>
            <w:checkBox>
              <w:size w:val="22"/>
              <w:default w:val="0"/>
            </w:checkBox>
          </w:ffData>
        </w:fldChar>
      </w:r>
      <w:bookmarkStart w:id="0" w:name="Check1"/>
      <w:r w:rsidR="00DA7BD4" w:rsidRPr="00772C37">
        <w:rPr>
          <w:color w:val="000000" w:themeColor="text1"/>
          <w:position w:val="-4"/>
        </w:rPr>
        <w:instrText xml:space="preserve"> FORMCHECKBOX </w:instrText>
      </w:r>
      <w:r w:rsidR="00DA7BD4" w:rsidRPr="00772C37">
        <w:rPr>
          <w:color w:val="000000" w:themeColor="text1"/>
          <w:position w:val="-4"/>
        </w:rPr>
      </w:r>
      <w:r w:rsidR="00DA7BD4" w:rsidRPr="00772C37">
        <w:rPr>
          <w:color w:val="000000" w:themeColor="text1"/>
          <w:position w:val="-4"/>
        </w:rPr>
        <w:fldChar w:fldCharType="separate"/>
      </w:r>
      <w:r w:rsidR="00DA7BD4" w:rsidRPr="00772C37">
        <w:rPr>
          <w:color w:val="000000" w:themeColor="text1"/>
          <w:position w:val="-4"/>
        </w:rPr>
        <w:fldChar w:fldCharType="end"/>
      </w:r>
      <w:bookmarkEnd w:id="0"/>
      <w:r w:rsidRPr="00772C37">
        <w:rPr>
          <w:color w:val="000000" w:themeColor="text1"/>
        </w:rPr>
        <w:t xml:space="preserve"> Yes</w:t>
      </w:r>
      <w:r w:rsidR="00DA7BD4" w:rsidRPr="00772C37">
        <w:rPr>
          <w:color w:val="000000" w:themeColor="text1"/>
        </w:rPr>
        <w:t xml:space="preserve"> /</w:t>
      </w:r>
      <w:r w:rsidRPr="00772C37">
        <w:rPr>
          <w:color w:val="000000" w:themeColor="text1"/>
        </w:rPr>
        <w:t xml:space="preserve"> </w:t>
      </w:r>
      <w:r w:rsidR="00DA7BD4" w:rsidRPr="00772C37">
        <w:rPr>
          <w:color w:val="000000" w:themeColor="text1"/>
          <w:position w:val="-4"/>
        </w:rPr>
        <w:fldChar w:fldCharType="begin">
          <w:ffData>
            <w:name w:val="Check1"/>
            <w:enabled/>
            <w:calcOnExit w:val="0"/>
            <w:checkBox>
              <w:size w:val="22"/>
              <w:default w:val="0"/>
            </w:checkBox>
          </w:ffData>
        </w:fldChar>
      </w:r>
      <w:r w:rsidR="00DA7BD4" w:rsidRPr="00772C37">
        <w:rPr>
          <w:color w:val="000000" w:themeColor="text1"/>
          <w:position w:val="-4"/>
        </w:rPr>
        <w:instrText xml:space="preserve"> FORMCHECKBOX </w:instrText>
      </w:r>
      <w:r w:rsidR="00DA7BD4" w:rsidRPr="00772C37">
        <w:rPr>
          <w:color w:val="000000" w:themeColor="text1"/>
          <w:position w:val="-4"/>
        </w:rPr>
      </w:r>
      <w:r w:rsidR="00DA7BD4" w:rsidRPr="00772C37">
        <w:rPr>
          <w:color w:val="000000" w:themeColor="text1"/>
          <w:position w:val="-4"/>
        </w:rPr>
        <w:fldChar w:fldCharType="separate"/>
      </w:r>
      <w:r w:rsidR="00DA7BD4" w:rsidRPr="00772C37">
        <w:rPr>
          <w:color w:val="000000" w:themeColor="text1"/>
          <w:position w:val="-4"/>
        </w:rPr>
        <w:fldChar w:fldCharType="end"/>
      </w:r>
      <w:r w:rsidRPr="00772C37">
        <w:rPr>
          <w:color w:val="000000" w:themeColor="text1"/>
        </w:rPr>
        <w:t xml:space="preserve"> No</w:t>
      </w:r>
    </w:p>
    <w:p w14:paraId="7261EDE1" w14:textId="284B25C1" w:rsidR="00977BE5" w:rsidRPr="00772C37" w:rsidRDefault="00977BE5" w:rsidP="00772C37">
      <w:pPr>
        <w:pStyle w:val="Body"/>
        <w:numPr>
          <w:ilvl w:val="0"/>
          <w:numId w:val="5"/>
        </w:numPr>
        <w:spacing w:before="120"/>
        <w:rPr>
          <w:color w:val="000000" w:themeColor="text1"/>
        </w:rPr>
      </w:pPr>
      <w:r w:rsidRPr="00772C37">
        <w:rPr>
          <w:color w:val="000000" w:themeColor="text1"/>
        </w:rPr>
        <w:t xml:space="preserve">commercial information relating to third parties: </w:t>
      </w:r>
      <w:r w:rsidR="00DA7BD4" w:rsidRPr="00772C37">
        <w:rPr>
          <w:color w:val="000000" w:themeColor="text1"/>
          <w:position w:val="-4"/>
        </w:rPr>
        <w:fldChar w:fldCharType="begin">
          <w:ffData>
            <w:name w:val="Check1"/>
            <w:enabled/>
            <w:calcOnExit w:val="0"/>
            <w:checkBox>
              <w:size w:val="22"/>
              <w:default w:val="0"/>
            </w:checkBox>
          </w:ffData>
        </w:fldChar>
      </w:r>
      <w:r w:rsidR="00DA7BD4" w:rsidRPr="00772C37">
        <w:rPr>
          <w:color w:val="000000" w:themeColor="text1"/>
          <w:position w:val="-4"/>
        </w:rPr>
        <w:instrText xml:space="preserve"> FORMCHECKBOX </w:instrText>
      </w:r>
      <w:r w:rsidR="00DA7BD4" w:rsidRPr="00772C37">
        <w:rPr>
          <w:color w:val="000000" w:themeColor="text1"/>
          <w:position w:val="-4"/>
        </w:rPr>
      </w:r>
      <w:r w:rsidR="00DA7BD4" w:rsidRPr="00772C37">
        <w:rPr>
          <w:color w:val="000000" w:themeColor="text1"/>
          <w:position w:val="-4"/>
        </w:rPr>
        <w:fldChar w:fldCharType="separate"/>
      </w:r>
      <w:r w:rsidR="00DA7BD4" w:rsidRPr="00772C37">
        <w:rPr>
          <w:color w:val="000000" w:themeColor="text1"/>
          <w:position w:val="-4"/>
        </w:rPr>
        <w:fldChar w:fldCharType="end"/>
      </w:r>
      <w:r w:rsidRPr="00772C37">
        <w:rPr>
          <w:color w:val="000000" w:themeColor="text1"/>
        </w:rPr>
        <w:t xml:space="preserve"> Yes</w:t>
      </w:r>
      <w:r w:rsidR="00DA7BD4" w:rsidRPr="00772C37">
        <w:rPr>
          <w:color w:val="000000" w:themeColor="text1"/>
        </w:rPr>
        <w:t xml:space="preserve"> /</w:t>
      </w:r>
      <w:r w:rsidRPr="00772C37">
        <w:rPr>
          <w:color w:val="000000" w:themeColor="text1"/>
        </w:rPr>
        <w:t xml:space="preserve"> </w:t>
      </w:r>
      <w:r w:rsidR="00DA7BD4" w:rsidRPr="00772C37">
        <w:rPr>
          <w:color w:val="000000" w:themeColor="text1"/>
          <w:position w:val="-4"/>
        </w:rPr>
        <w:fldChar w:fldCharType="begin">
          <w:ffData>
            <w:name w:val="Check1"/>
            <w:enabled/>
            <w:calcOnExit w:val="0"/>
            <w:checkBox>
              <w:size w:val="22"/>
              <w:default w:val="0"/>
            </w:checkBox>
          </w:ffData>
        </w:fldChar>
      </w:r>
      <w:r w:rsidR="00DA7BD4" w:rsidRPr="00772C37">
        <w:rPr>
          <w:color w:val="000000" w:themeColor="text1"/>
          <w:position w:val="-4"/>
        </w:rPr>
        <w:instrText xml:space="preserve"> FORMCHECKBOX </w:instrText>
      </w:r>
      <w:r w:rsidR="00DA7BD4" w:rsidRPr="00772C37">
        <w:rPr>
          <w:color w:val="000000" w:themeColor="text1"/>
          <w:position w:val="-4"/>
        </w:rPr>
      </w:r>
      <w:r w:rsidR="00DA7BD4" w:rsidRPr="00772C37">
        <w:rPr>
          <w:color w:val="000000" w:themeColor="text1"/>
          <w:position w:val="-4"/>
        </w:rPr>
        <w:fldChar w:fldCharType="separate"/>
      </w:r>
      <w:r w:rsidR="00DA7BD4" w:rsidRPr="00772C37">
        <w:rPr>
          <w:color w:val="000000" w:themeColor="text1"/>
          <w:position w:val="-4"/>
        </w:rPr>
        <w:fldChar w:fldCharType="end"/>
      </w:r>
      <w:r w:rsidRPr="00772C37">
        <w:rPr>
          <w:color w:val="000000" w:themeColor="text1"/>
        </w:rPr>
        <w:t xml:space="preserve"> No</w:t>
      </w:r>
    </w:p>
    <w:p w14:paraId="1361C27F" w14:textId="048533C5" w:rsidR="00AB44AF" w:rsidRPr="00772C37" w:rsidRDefault="00AB44AF" w:rsidP="00772C37">
      <w:pPr>
        <w:pStyle w:val="Body"/>
        <w:numPr>
          <w:ilvl w:val="0"/>
          <w:numId w:val="5"/>
        </w:numPr>
        <w:spacing w:before="120"/>
        <w:rPr>
          <w:color w:val="000000" w:themeColor="text1"/>
        </w:rPr>
      </w:pPr>
      <w:r w:rsidRPr="00772C37">
        <w:rPr>
          <w:color w:val="000000" w:themeColor="text1"/>
        </w:rPr>
        <w:t xml:space="preserve">personal information relating to third parties: </w:t>
      </w:r>
      <w:r w:rsidR="00DA7BD4" w:rsidRPr="00772C37">
        <w:rPr>
          <w:color w:val="000000" w:themeColor="text1"/>
          <w:position w:val="-4"/>
        </w:rPr>
        <w:fldChar w:fldCharType="begin">
          <w:ffData>
            <w:name w:val="Check1"/>
            <w:enabled/>
            <w:calcOnExit w:val="0"/>
            <w:checkBox>
              <w:size w:val="22"/>
              <w:default w:val="0"/>
            </w:checkBox>
          </w:ffData>
        </w:fldChar>
      </w:r>
      <w:r w:rsidR="00DA7BD4" w:rsidRPr="00772C37">
        <w:rPr>
          <w:color w:val="000000" w:themeColor="text1"/>
          <w:position w:val="-4"/>
        </w:rPr>
        <w:instrText xml:space="preserve"> FORMCHECKBOX </w:instrText>
      </w:r>
      <w:r w:rsidR="00DA7BD4" w:rsidRPr="00772C37">
        <w:rPr>
          <w:color w:val="000000" w:themeColor="text1"/>
          <w:position w:val="-4"/>
        </w:rPr>
      </w:r>
      <w:r w:rsidR="00DA7BD4" w:rsidRPr="00772C37">
        <w:rPr>
          <w:color w:val="000000" w:themeColor="text1"/>
          <w:position w:val="-4"/>
        </w:rPr>
        <w:fldChar w:fldCharType="separate"/>
      </w:r>
      <w:r w:rsidR="00DA7BD4" w:rsidRPr="00772C37">
        <w:rPr>
          <w:color w:val="000000" w:themeColor="text1"/>
          <w:position w:val="-4"/>
        </w:rPr>
        <w:fldChar w:fldCharType="end"/>
      </w:r>
      <w:r w:rsidRPr="00772C37">
        <w:rPr>
          <w:color w:val="000000" w:themeColor="text1"/>
        </w:rPr>
        <w:t xml:space="preserve"> Yes</w:t>
      </w:r>
      <w:r w:rsidR="00DA7BD4" w:rsidRPr="00772C37">
        <w:rPr>
          <w:color w:val="000000" w:themeColor="text1"/>
        </w:rPr>
        <w:t xml:space="preserve"> /</w:t>
      </w:r>
      <w:r w:rsidRPr="00772C37">
        <w:rPr>
          <w:color w:val="000000" w:themeColor="text1"/>
        </w:rPr>
        <w:t xml:space="preserve"> </w:t>
      </w:r>
      <w:r w:rsidR="00DA7BD4" w:rsidRPr="00772C37">
        <w:rPr>
          <w:color w:val="000000" w:themeColor="text1"/>
          <w:position w:val="-4"/>
        </w:rPr>
        <w:fldChar w:fldCharType="begin">
          <w:ffData>
            <w:name w:val="Check1"/>
            <w:enabled/>
            <w:calcOnExit w:val="0"/>
            <w:checkBox>
              <w:size w:val="22"/>
              <w:default w:val="0"/>
            </w:checkBox>
          </w:ffData>
        </w:fldChar>
      </w:r>
      <w:r w:rsidR="00DA7BD4" w:rsidRPr="00772C37">
        <w:rPr>
          <w:color w:val="000000" w:themeColor="text1"/>
          <w:position w:val="-4"/>
        </w:rPr>
        <w:instrText xml:space="preserve"> FORMCHECKBOX </w:instrText>
      </w:r>
      <w:r w:rsidR="00DA7BD4" w:rsidRPr="00772C37">
        <w:rPr>
          <w:color w:val="000000" w:themeColor="text1"/>
          <w:position w:val="-4"/>
        </w:rPr>
      </w:r>
      <w:r w:rsidR="00DA7BD4" w:rsidRPr="00772C37">
        <w:rPr>
          <w:color w:val="000000" w:themeColor="text1"/>
          <w:position w:val="-4"/>
        </w:rPr>
        <w:fldChar w:fldCharType="separate"/>
      </w:r>
      <w:r w:rsidR="00DA7BD4" w:rsidRPr="00772C37">
        <w:rPr>
          <w:color w:val="000000" w:themeColor="text1"/>
          <w:position w:val="-4"/>
        </w:rPr>
        <w:fldChar w:fldCharType="end"/>
      </w:r>
      <w:r w:rsidRPr="00772C37">
        <w:rPr>
          <w:color w:val="000000" w:themeColor="text1"/>
        </w:rPr>
        <w:t xml:space="preserve"> No</w:t>
      </w:r>
    </w:p>
    <w:p w14:paraId="31EFCC4C" w14:textId="77777777" w:rsidR="00977BE5" w:rsidRPr="00772C37" w:rsidRDefault="00977BE5" w:rsidP="00772C37">
      <w:pPr>
        <w:pStyle w:val="SectionHeading1"/>
        <w:numPr>
          <w:ilvl w:val="0"/>
          <w:numId w:val="6"/>
        </w:numPr>
        <w:spacing w:before="120" w:after="240" w:line="240" w:lineRule="auto"/>
        <w:rPr>
          <w:b/>
          <w:bCs/>
          <w:color w:val="000000" w:themeColor="text1"/>
          <w:sz w:val="24"/>
          <w:szCs w:val="26"/>
        </w:rPr>
      </w:pPr>
      <w:r w:rsidRPr="00772C37">
        <w:rPr>
          <w:b/>
          <w:bCs/>
          <w:color w:val="000000" w:themeColor="text1"/>
          <w:sz w:val="24"/>
          <w:szCs w:val="26"/>
        </w:rPr>
        <w:t>Proof of identification (</w:t>
      </w:r>
      <w:r w:rsidRPr="00772C37">
        <w:rPr>
          <w:b/>
          <w:bCs/>
          <w:i/>
          <w:iCs/>
          <w:color w:val="000000" w:themeColor="text1"/>
          <w:sz w:val="24"/>
          <w:szCs w:val="26"/>
        </w:rPr>
        <w:t>if applicable</w:t>
      </w:r>
      <w:r w:rsidRPr="00772C37">
        <w:rPr>
          <w:b/>
          <w:bCs/>
          <w:color w:val="000000" w:themeColor="text1"/>
          <w:sz w:val="24"/>
          <w:szCs w:val="26"/>
        </w:rPr>
        <w:t>)</w:t>
      </w:r>
    </w:p>
    <w:p w14:paraId="577D4751" w14:textId="0572FE76" w:rsidR="00977BE5" w:rsidRPr="00772C37" w:rsidRDefault="00977BE5" w:rsidP="00772C37">
      <w:pPr>
        <w:pStyle w:val="Body"/>
        <w:spacing w:before="120"/>
        <w:rPr>
          <w:color w:val="000000" w:themeColor="text1"/>
          <w:szCs w:val="24"/>
        </w:rPr>
      </w:pPr>
      <w:r w:rsidRPr="00772C37">
        <w:rPr>
          <w:color w:val="000000" w:themeColor="text1"/>
          <w:szCs w:val="24"/>
        </w:rPr>
        <w:t>If the documents you are seeking access to relate to you personally,</w:t>
      </w:r>
      <w:r w:rsidR="007648C4" w:rsidRPr="00772C37">
        <w:rPr>
          <w:color w:val="000000" w:themeColor="text1"/>
          <w:szCs w:val="24"/>
        </w:rPr>
        <w:t xml:space="preserve"> you may need to provide us with a </w:t>
      </w:r>
      <w:r w:rsidRPr="00772C37">
        <w:rPr>
          <w:color w:val="000000" w:themeColor="text1"/>
          <w:szCs w:val="24"/>
        </w:rPr>
        <w:t xml:space="preserve">certified </w:t>
      </w:r>
      <w:r w:rsidR="007648C4" w:rsidRPr="00772C37">
        <w:rPr>
          <w:color w:val="000000" w:themeColor="text1"/>
          <w:szCs w:val="24"/>
        </w:rPr>
        <w:t xml:space="preserve">copy </w:t>
      </w:r>
      <w:r w:rsidRPr="00772C37">
        <w:rPr>
          <w:color w:val="000000" w:themeColor="text1"/>
          <w:szCs w:val="24"/>
        </w:rPr>
        <w:t xml:space="preserve">of </w:t>
      </w:r>
      <w:r w:rsidR="007648C4" w:rsidRPr="00772C37">
        <w:rPr>
          <w:color w:val="000000" w:themeColor="text1"/>
          <w:szCs w:val="24"/>
        </w:rPr>
        <w:t xml:space="preserve">your </w:t>
      </w:r>
      <w:r w:rsidRPr="00772C37">
        <w:rPr>
          <w:color w:val="000000" w:themeColor="text1"/>
          <w:szCs w:val="24"/>
        </w:rPr>
        <w:t xml:space="preserve">identification. </w:t>
      </w:r>
      <w:r w:rsidR="007648C4" w:rsidRPr="00772C37">
        <w:rPr>
          <w:color w:val="000000" w:themeColor="text1"/>
          <w:szCs w:val="24"/>
        </w:rPr>
        <w:t>We</w:t>
      </w:r>
      <w:r w:rsidRPr="00772C37">
        <w:rPr>
          <w:color w:val="000000" w:themeColor="text1"/>
          <w:szCs w:val="24"/>
        </w:rPr>
        <w:t xml:space="preserve"> may not </w:t>
      </w:r>
      <w:r w:rsidR="007648C4" w:rsidRPr="00772C37">
        <w:rPr>
          <w:color w:val="000000" w:themeColor="text1"/>
          <w:szCs w:val="24"/>
        </w:rPr>
        <w:t xml:space="preserve">be able to </w:t>
      </w:r>
      <w:r w:rsidRPr="00772C37">
        <w:rPr>
          <w:color w:val="000000" w:themeColor="text1"/>
          <w:szCs w:val="24"/>
        </w:rPr>
        <w:t>provide access to the requested document(s) if</w:t>
      </w:r>
      <w:r w:rsidR="008857D4" w:rsidRPr="00772C37">
        <w:rPr>
          <w:color w:val="000000" w:themeColor="text1"/>
          <w:szCs w:val="24"/>
        </w:rPr>
        <w:t xml:space="preserve"> </w:t>
      </w:r>
      <w:r w:rsidR="007648C4" w:rsidRPr="00772C37">
        <w:rPr>
          <w:color w:val="000000" w:themeColor="text1"/>
          <w:szCs w:val="24"/>
        </w:rPr>
        <w:t>we</w:t>
      </w:r>
      <w:r w:rsidRPr="00772C37">
        <w:rPr>
          <w:color w:val="000000" w:themeColor="text1"/>
          <w:szCs w:val="24"/>
        </w:rPr>
        <w:t xml:space="preserve"> cannot verify that you are the person the subject of </w:t>
      </w:r>
      <w:r w:rsidR="00AB44AF" w:rsidRPr="00772C37">
        <w:rPr>
          <w:color w:val="000000" w:themeColor="text1"/>
          <w:szCs w:val="24"/>
        </w:rPr>
        <w:t>th</w:t>
      </w:r>
      <w:r w:rsidR="007648C4" w:rsidRPr="00772C37">
        <w:rPr>
          <w:color w:val="000000" w:themeColor="text1"/>
          <w:szCs w:val="24"/>
        </w:rPr>
        <w:t>e</w:t>
      </w:r>
      <w:r w:rsidR="00AB44AF" w:rsidRPr="00772C37">
        <w:rPr>
          <w:color w:val="000000" w:themeColor="text1"/>
          <w:szCs w:val="24"/>
        </w:rPr>
        <w:t xml:space="preserve"> document</w:t>
      </w:r>
      <w:r w:rsidR="00A430D6" w:rsidRPr="00772C37">
        <w:rPr>
          <w:color w:val="000000" w:themeColor="text1"/>
          <w:szCs w:val="24"/>
        </w:rPr>
        <w:t>(</w:t>
      </w:r>
      <w:r w:rsidR="00AB44AF" w:rsidRPr="00772C37">
        <w:rPr>
          <w:color w:val="000000" w:themeColor="text1"/>
          <w:szCs w:val="24"/>
        </w:rPr>
        <w:t>s</w:t>
      </w:r>
      <w:r w:rsidR="00A430D6" w:rsidRPr="00772C37">
        <w:rPr>
          <w:color w:val="000000" w:themeColor="text1"/>
          <w:szCs w:val="24"/>
        </w:rPr>
        <w:t>)</w:t>
      </w:r>
      <w:r w:rsidRPr="00772C37">
        <w:rPr>
          <w:color w:val="000000" w:themeColor="text1"/>
          <w:szCs w:val="24"/>
        </w:rPr>
        <w:t xml:space="preserve">. </w:t>
      </w:r>
    </w:p>
    <w:p w14:paraId="5381FF53" w14:textId="1B0E4AEF" w:rsidR="00232225" w:rsidRPr="00772C37" w:rsidRDefault="00232225" w:rsidP="00772C37">
      <w:pPr>
        <w:pStyle w:val="Body"/>
        <w:numPr>
          <w:ilvl w:val="0"/>
          <w:numId w:val="6"/>
        </w:numPr>
        <w:spacing w:before="120"/>
        <w:rPr>
          <w:rFonts w:cs="PostGrotesk-Medium"/>
          <w:b/>
          <w:bCs/>
          <w:color w:val="000000" w:themeColor="text1"/>
          <w:sz w:val="24"/>
          <w:szCs w:val="26"/>
        </w:rPr>
      </w:pPr>
      <w:r w:rsidRPr="00772C37">
        <w:rPr>
          <w:rFonts w:cs="PostGrotesk-Medium"/>
          <w:b/>
          <w:bCs/>
          <w:color w:val="000000" w:themeColor="text1"/>
          <w:sz w:val="24"/>
          <w:szCs w:val="26"/>
        </w:rPr>
        <w:t>Edited copies</w:t>
      </w:r>
    </w:p>
    <w:p w14:paraId="3D628226" w14:textId="463CE8DD" w:rsidR="00374F08" w:rsidRDefault="00232225" w:rsidP="00772C37">
      <w:pPr>
        <w:pStyle w:val="Body"/>
        <w:spacing w:before="120"/>
        <w:rPr>
          <w:color w:val="000000" w:themeColor="text1"/>
          <w:szCs w:val="24"/>
        </w:rPr>
      </w:pPr>
      <w:r w:rsidRPr="00772C37">
        <w:rPr>
          <w:color w:val="000000" w:themeColor="text1"/>
          <w:szCs w:val="24"/>
        </w:rPr>
        <w:t>The document</w:t>
      </w:r>
      <w:r w:rsidR="00DA7BD4" w:rsidRPr="00772C37">
        <w:rPr>
          <w:color w:val="000000" w:themeColor="text1"/>
          <w:szCs w:val="24"/>
        </w:rPr>
        <w:t>(</w:t>
      </w:r>
      <w:r w:rsidRPr="00772C37">
        <w:rPr>
          <w:color w:val="000000" w:themeColor="text1"/>
          <w:szCs w:val="24"/>
        </w:rPr>
        <w:t>s</w:t>
      </w:r>
      <w:r w:rsidR="00DA7BD4" w:rsidRPr="00772C37">
        <w:rPr>
          <w:color w:val="000000" w:themeColor="text1"/>
          <w:szCs w:val="24"/>
        </w:rPr>
        <w:t>)</w:t>
      </w:r>
      <w:r w:rsidRPr="00772C37">
        <w:rPr>
          <w:color w:val="000000" w:themeColor="text1"/>
          <w:szCs w:val="24"/>
        </w:rPr>
        <w:t xml:space="preserve"> you requested may contain exempt </w:t>
      </w:r>
      <w:r w:rsidR="00374F08" w:rsidRPr="00772C37">
        <w:rPr>
          <w:color w:val="000000" w:themeColor="text1"/>
          <w:szCs w:val="24"/>
        </w:rPr>
        <w:t xml:space="preserve">or irrelevant </w:t>
      </w:r>
      <w:r w:rsidRPr="00772C37">
        <w:rPr>
          <w:color w:val="000000" w:themeColor="text1"/>
          <w:szCs w:val="24"/>
        </w:rPr>
        <w:t>information.</w:t>
      </w:r>
      <w:r w:rsidR="00374F08" w:rsidRPr="00772C37">
        <w:rPr>
          <w:color w:val="000000" w:themeColor="text1"/>
          <w:szCs w:val="24"/>
        </w:rPr>
        <w:t xml:space="preserve"> </w:t>
      </w:r>
      <w:r w:rsidR="00DA7BD4" w:rsidRPr="00772C37">
        <w:rPr>
          <w:color w:val="000000" w:themeColor="text1"/>
          <w:szCs w:val="24"/>
        </w:rPr>
        <w:t>U</w:t>
      </w:r>
      <w:r w:rsidR="00C021C6" w:rsidRPr="00772C37">
        <w:rPr>
          <w:color w:val="000000" w:themeColor="text1"/>
          <w:szCs w:val="24"/>
        </w:rPr>
        <w:t>nder section 25 of the FOI Act</w:t>
      </w:r>
      <w:r w:rsidR="00DA7BD4" w:rsidRPr="00772C37">
        <w:rPr>
          <w:color w:val="000000" w:themeColor="text1"/>
          <w:szCs w:val="24"/>
        </w:rPr>
        <w:t>, we can provide edited copies of document</w:t>
      </w:r>
      <w:r w:rsidR="00644444" w:rsidRPr="00772C37">
        <w:rPr>
          <w:color w:val="000000" w:themeColor="text1"/>
          <w:szCs w:val="24"/>
        </w:rPr>
        <w:t>(</w:t>
      </w:r>
      <w:r w:rsidR="00DA7BD4" w:rsidRPr="00772C37">
        <w:rPr>
          <w:color w:val="000000" w:themeColor="text1"/>
          <w:szCs w:val="24"/>
        </w:rPr>
        <w:t>s</w:t>
      </w:r>
      <w:r w:rsidR="00644444" w:rsidRPr="00772C37">
        <w:rPr>
          <w:color w:val="000000" w:themeColor="text1"/>
          <w:szCs w:val="24"/>
        </w:rPr>
        <w:t>)</w:t>
      </w:r>
      <w:r w:rsidR="00DA7BD4" w:rsidRPr="00772C37">
        <w:rPr>
          <w:color w:val="000000" w:themeColor="text1"/>
          <w:szCs w:val="24"/>
        </w:rPr>
        <w:t xml:space="preserve"> </w:t>
      </w:r>
      <w:r w:rsidR="00374F08" w:rsidRPr="00772C37">
        <w:rPr>
          <w:color w:val="000000" w:themeColor="text1"/>
          <w:szCs w:val="24"/>
        </w:rPr>
        <w:t>with exempt or irrelevant information removed</w:t>
      </w:r>
      <w:r w:rsidR="00F40CB0" w:rsidRPr="00772C37">
        <w:rPr>
          <w:color w:val="000000" w:themeColor="text1"/>
          <w:szCs w:val="24"/>
        </w:rPr>
        <w:t xml:space="preserve">. </w:t>
      </w:r>
      <w:r w:rsidR="00D418B3" w:rsidRPr="00772C37">
        <w:rPr>
          <w:color w:val="000000" w:themeColor="text1"/>
          <w:szCs w:val="24"/>
        </w:rPr>
        <w:t>However, w</w:t>
      </w:r>
      <w:r w:rsidR="00DA7BD4" w:rsidRPr="00772C37">
        <w:rPr>
          <w:color w:val="000000" w:themeColor="text1"/>
          <w:szCs w:val="24"/>
        </w:rPr>
        <w:t>e are only required to do this</w:t>
      </w:r>
      <w:r w:rsidR="00374F08" w:rsidRPr="00772C37">
        <w:rPr>
          <w:color w:val="000000" w:themeColor="text1"/>
          <w:szCs w:val="24"/>
        </w:rPr>
        <w:t xml:space="preserve"> if you indicate you</w:t>
      </w:r>
      <w:r w:rsidR="00644444" w:rsidRPr="00772C37">
        <w:rPr>
          <w:color w:val="000000" w:themeColor="text1"/>
          <w:szCs w:val="24"/>
        </w:rPr>
        <w:t xml:space="preserve"> will accept</w:t>
      </w:r>
      <w:r w:rsidR="00374F08" w:rsidRPr="00772C37">
        <w:rPr>
          <w:color w:val="000000" w:themeColor="text1"/>
          <w:szCs w:val="24"/>
        </w:rPr>
        <w:t xml:space="preserve"> an edited copy</w:t>
      </w:r>
      <w:r w:rsidR="00DA7BD4" w:rsidRPr="00772C37">
        <w:rPr>
          <w:color w:val="000000" w:themeColor="text1"/>
          <w:szCs w:val="24"/>
        </w:rPr>
        <w:t xml:space="preserve"> of the document(s)</w:t>
      </w:r>
      <w:r w:rsidR="00644444" w:rsidRPr="00772C37">
        <w:rPr>
          <w:color w:val="000000" w:themeColor="text1"/>
          <w:szCs w:val="24"/>
        </w:rPr>
        <w:t>,</w:t>
      </w:r>
      <w:r w:rsidR="00DA7BD4" w:rsidRPr="00772C37">
        <w:rPr>
          <w:color w:val="000000" w:themeColor="text1"/>
          <w:szCs w:val="24"/>
        </w:rPr>
        <w:t xml:space="preserve"> and if it is practicable</w:t>
      </w:r>
      <w:r w:rsidR="00644444" w:rsidRPr="00772C37">
        <w:rPr>
          <w:color w:val="000000" w:themeColor="text1"/>
          <w:szCs w:val="24"/>
        </w:rPr>
        <w:t xml:space="preserve"> for us to make edits</w:t>
      </w:r>
      <w:r w:rsidR="00374F08" w:rsidRPr="00772C37">
        <w:rPr>
          <w:color w:val="000000" w:themeColor="text1"/>
          <w:szCs w:val="24"/>
        </w:rPr>
        <w:t xml:space="preserve">. If you </w:t>
      </w:r>
      <w:r w:rsidR="00DA7BD4" w:rsidRPr="00772C37">
        <w:rPr>
          <w:color w:val="000000" w:themeColor="text1"/>
          <w:szCs w:val="24"/>
        </w:rPr>
        <w:t>don’t agree</w:t>
      </w:r>
      <w:r w:rsidR="00374F08" w:rsidRPr="00772C37">
        <w:rPr>
          <w:color w:val="000000" w:themeColor="text1"/>
          <w:szCs w:val="24"/>
        </w:rPr>
        <w:t xml:space="preserve"> to receive an edited copy, </w:t>
      </w:r>
      <w:r w:rsidR="00DA7BD4" w:rsidRPr="00772C37">
        <w:rPr>
          <w:color w:val="000000" w:themeColor="text1"/>
          <w:szCs w:val="24"/>
        </w:rPr>
        <w:t>we</w:t>
      </w:r>
      <w:r w:rsidR="00374F08" w:rsidRPr="00772C37">
        <w:rPr>
          <w:color w:val="000000" w:themeColor="text1"/>
          <w:szCs w:val="24"/>
        </w:rPr>
        <w:t xml:space="preserve"> may decide the entire document is exempt and refuse access to it in full</w:t>
      </w:r>
      <w:r w:rsidR="00DA7BD4" w:rsidRPr="00772C37">
        <w:rPr>
          <w:color w:val="000000" w:themeColor="text1"/>
          <w:szCs w:val="24"/>
        </w:rPr>
        <w:t>, even if there is some information that could be released to you</w:t>
      </w:r>
      <w:r w:rsidR="00374F08" w:rsidRPr="00772C37">
        <w:rPr>
          <w:color w:val="000000" w:themeColor="text1"/>
          <w:szCs w:val="24"/>
        </w:rPr>
        <w:t xml:space="preserve">. </w:t>
      </w:r>
    </w:p>
    <w:p w14:paraId="29BE4AEA" w14:textId="4EAE17AE" w:rsidR="001838AF" w:rsidRPr="00772C37" w:rsidRDefault="001838AF" w:rsidP="00772C37">
      <w:pPr>
        <w:pStyle w:val="Body"/>
        <w:spacing w:before="120"/>
        <w:rPr>
          <w:color w:val="000000" w:themeColor="text1"/>
          <w:szCs w:val="24"/>
        </w:rPr>
      </w:pPr>
      <w:r>
        <w:rPr>
          <w:color w:val="000000" w:themeColor="text1"/>
          <w:szCs w:val="24"/>
        </w:rPr>
        <w:t>In the event we consider the document(s) you requested contain exempt or irrelevant information, do you agree to receive an edited copy</w:t>
      </w:r>
      <w:r w:rsidR="00123E18">
        <w:rPr>
          <w:color w:val="000000" w:themeColor="text1"/>
          <w:szCs w:val="24"/>
        </w:rPr>
        <w:t xml:space="preserve"> with the exempt or irrelevant information removed</w:t>
      </w:r>
      <w:r>
        <w:rPr>
          <w:color w:val="000000" w:themeColor="text1"/>
          <w:szCs w:val="24"/>
        </w:rPr>
        <w:t>?</w:t>
      </w:r>
    </w:p>
    <w:p w14:paraId="7247B71D" w14:textId="52994C39" w:rsidR="00644444" w:rsidRPr="00772C37" w:rsidRDefault="00D418B3" w:rsidP="00772C37">
      <w:pPr>
        <w:pStyle w:val="Body"/>
        <w:spacing w:before="120"/>
        <w:rPr>
          <w:color w:val="000000" w:themeColor="text1"/>
          <w:szCs w:val="24"/>
        </w:rPr>
      </w:pPr>
      <w:r w:rsidRPr="00772C37">
        <w:rPr>
          <w:color w:val="000000" w:themeColor="text1"/>
          <w:position w:val="-4"/>
        </w:rPr>
        <w:lastRenderedPageBreak/>
        <w:fldChar w:fldCharType="begin">
          <w:ffData>
            <w:name w:val="Check1"/>
            <w:enabled/>
            <w:calcOnExit w:val="0"/>
            <w:checkBox>
              <w:size w:val="22"/>
              <w:default w:val="0"/>
            </w:checkBox>
          </w:ffData>
        </w:fldChar>
      </w:r>
      <w:r w:rsidRPr="00772C37">
        <w:rPr>
          <w:color w:val="000000" w:themeColor="text1"/>
          <w:position w:val="-4"/>
        </w:rPr>
        <w:instrText xml:space="preserve"> FORMCHECKBOX </w:instrText>
      </w:r>
      <w:r w:rsidRPr="00772C37">
        <w:rPr>
          <w:color w:val="000000" w:themeColor="text1"/>
          <w:position w:val="-4"/>
        </w:rPr>
      </w:r>
      <w:r w:rsidRPr="00772C37">
        <w:rPr>
          <w:color w:val="000000" w:themeColor="text1"/>
          <w:position w:val="-4"/>
        </w:rPr>
        <w:fldChar w:fldCharType="separate"/>
      </w:r>
      <w:r w:rsidRPr="00772C37">
        <w:rPr>
          <w:color w:val="000000" w:themeColor="text1"/>
          <w:position w:val="-4"/>
        </w:rPr>
        <w:fldChar w:fldCharType="end"/>
      </w:r>
      <w:r w:rsidRPr="00772C37">
        <w:rPr>
          <w:color w:val="000000" w:themeColor="text1"/>
        </w:rPr>
        <w:t xml:space="preserve"> I agree / </w:t>
      </w:r>
      <w:r w:rsidRPr="00772C37">
        <w:rPr>
          <w:color w:val="000000" w:themeColor="text1"/>
          <w:position w:val="-4"/>
        </w:rPr>
        <w:fldChar w:fldCharType="begin">
          <w:ffData>
            <w:name w:val="Check1"/>
            <w:enabled/>
            <w:calcOnExit w:val="0"/>
            <w:checkBox>
              <w:size w:val="22"/>
              <w:default w:val="0"/>
            </w:checkBox>
          </w:ffData>
        </w:fldChar>
      </w:r>
      <w:r w:rsidRPr="00772C37">
        <w:rPr>
          <w:color w:val="000000" w:themeColor="text1"/>
          <w:position w:val="-4"/>
        </w:rPr>
        <w:instrText xml:space="preserve"> FORMCHECKBOX </w:instrText>
      </w:r>
      <w:r w:rsidRPr="00772C37">
        <w:rPr>
          <w:color w:val="000000" w:themeColor="text1"/>
          <w:position w:val="-4"/>
        </w:rPr>
      </w:r>
      <w:r w:rsidRPr="00772C37">
        <w:rPr>
          <w:color w:val="000000" w:themeColor="text1"/>
          <w:position w:val="-4"/>
        </w:rPr>
        <w:fldChar w:fldCharType="separate"/>
      </w:r>
      <w:r w:rsidRPr="00772C37">
        <w:rPr>
          <w:color w:val="000000" w:themeColor="text1"/>
          <w:position w:val="-4"/>
        </w:rPr>
        <w:fldChar w:fldCharType="end"/>
      </w:r>
      <w:r w:rsidRPr="00772C37">
        <w:rPr>
          <w:color w:val="000000" w:themeColor="text1"/>
          <w:position w:val="-4"/>
        </w:rPr>
        <w:t xml:space="preserve"> </w:t>
      </w:r>
      <w:r w:rsidRPr="00772C37">
        <w:rPr>
          <w:color w:val="000000" w:themeColor="text1"/>
        </w:rPr>
        <w:t xml:space="preserve">I do not agree </w:t>
      </w:r>
      <w:r w:rsidR="00374F08" w:rsidRPr="00772C37">
        <w:rPr>
          <w:color w:val="000000" w:themeColor="text1"/>
        </w:rPr>
        <w:t>to</w:t>
      </w:r>
      <w:r w:rsidR="00374F08" w:rsidRPr="00772C37">
        <w:rPr>
          <w:color w:val="000000" w:themeColor="text1"/>
          <w:sz w:val="24"/>
          <w:szCs w:val="26"/>
        </w:rPr>
        <w:t xml:space="preserve"> </w:t>
      </w:r>
      <w:r w:rsidR="00374F08" w:rsidRPr="00772C37">
        <w:rPr>
          <w:color w:val="000000" w:themeColor="text1"/>
          <w:szCs w:val="24"/>
        </w:rPr>
        <w:t>receive access to a</w:t>
      </w:r>
      <w:r w:rsidR="001838AF">
        <w:rPr>
          <w:color w:val="000000" w:themeColor="text1"/>
          <w:szCs w:val="24"/>
        </w:rPr>
        <w:t>n edited</w:t>
      </w:r>
      <w:r w:rsidR="00374F08" w:rsidRPr="00772C37">
        <w:rPr>
          <w:color w:val="000000" w:themeColor="text1"/>
          <w:szCs w:val="24"/>
        </w:rPr>
        <w:t xml:space="preserve"> copy of a document with exempt or irrelevant information removed</w:t>
      </w:r>
      <w:r w:rsidR="00C021C6" w:rsidRPr="00772C37">
        <w:rPr>
          <w:color w:val="000000" w:themeColor="text1"/>
          <w:szCs w:val="24"/>
        </w:rPr>
        <w:t xml:space="preserve"> in accordance with section 25 of the FOI Act</w:t>
      </w:r>
      <w:r w:rsidR="00644444" w:rsidRPr="00772C37">
        <w:rPr>
          <w:color w:val="000000" w:themeColor="text1"/>
          <w:szCs w:val="24"/>
        </w:rPr>
        <w:t>.</w:t>
      </w:r>
    </w:p>
    <w:p w14:paraId="7C25C1BE" w14:textId="77777777" w:rsidR="00977BE5" w:rsidRPr="00772C37" w:rsidRDefault="00977BE5" w:rsidP="00772C37">
      <w:pPr>
        <w:pStyle w:val="Body"/>
        <w:numPr>
          <w:ilvl w:val="0"/>
          <w:numId w:val="6"/>
        </w:numPr>
        <w:spacing w:before="120"/>
        <w:rPr>
          <w:b/>
          <w:bCs/>
          <w:color w:val="000000" w:themeColor="text1"/>
          <w:sz w:val="24"/>
          <w:szCs w:val="26"/>
        </w:rPr>
      </w:pPr>
      <w:r w:rsidRPr="00772C37">
        <w:rPr>
          <w:b/>
          <w:bCs/>
          <w:color w:val="000000" w:themeColor="text1"/>
          <w:sz w:val="24"/>
          <w:szCs w:val="26"/>
        </w:rPr>
        <w:t>Form of access</w:t>
      </w:r>
    </w:p>
    <w:p w14:paraId="792701D9" w14:textId="788C8D70" w:rsidR="00977BE5" w:rsidRPr="00772C37" w:rsidRDefault="009605B4" w:rsidP="00772C37">
      <w:pPr>
        <w:pStyle w:val="Body"/>
        <w:spacing w:before="120"/>
        <w:rPr>
          <w:color w:val="000000" w:themeColor="text1"/>
          <w:szCs w:val="24"/>
        </w:rPr>
      </w:pPr>
      <w:r w:rsidRPr="00772C37">
        <w:rPr>
          <w:color w:val="000000" w:themeColor="text1"/>
          <w:szCs w:val="24"/>
        </w:rPr>
        <w:t>P</w:t>
      </w:r>
      <w:r w:rsidR="00977BE5" w:rsidRPr="00772C37">
        <w:rPr>
          <w:color w:val="000000" w:themeColor="text1"/>
          <w:szCs w:val="24"/>
        </w:rPr>
        <w:t xml:space="preserve">lease </w:t>
      </w:r>
      <w:r w:rsidR="00644444" w:rsidRPr="00772C37">
        <w:rPr>
          <w:color w:val="000000" w:themeColor="text1"/>
          <w:szCs w:val="24"/>
        </w:rPr>
        <w:t>tell us</w:t>
      </w:r>
      <w:r w:rsidR="00E92B69" w:rsidRPr="00772C37">
        <w:rPr>
          <w:color w:val="000000" w:themeColor="text1"/>
          <w:szCs w:val="24"/>
        </w:rPr>
        <w:t xml:space="preserve"> how you would like to receive a copy of the document</w:t>
      </w:r>
      <w:r w:rsidR="00CC4B13" w:rsidRPr="00772C37">
        <w:rPr>
          <w:color w:val="000000" w:themeColor="text1"/>
          <w:szCs w:val="24"/>
        </w:rPr>
        <w:t>(</w:t>
      </w:r>
      <w:r w:rsidR="00E92B69" w:rsidRPr="00772C37">
        <w:rPr>
          <w:color w:val="000000" w:themeColor="text1"/>
          <w:szCs w:val="24"/>
        </w:rPr>
        <w:t>s</w:t>
      </w:r>
      <w:r w:rsidR="00CC4B13" w:rsidRPr="00772C37">
        <w:rPr>
          <w:color w:val="000000" w:themeColor="text1"/>
          <w:szCs w:val="24"/>
        </w:rPr>
        <w:t>)</w:t>
      </w:r>
      <w:r w:rsidR="006A6A06" w:rsidRPr="00772C37">
        <w:rPr>
          <w:color w:val="000000" w:themeColor="text1"/>
          <w:szCs w:val="24"/>
        </w:rPr>
        <w:t xml:space="preserve"> </w:t>
      </w:r>
      <w:r w:rsidRPr="00772C37">
        <w:rPr>
          <w:color w:val="000000" w:themeColor="text1"/>
          <w:szCs w:val="24"/>
        </w:rPr>
        <w:t>we decide to release to you</w:t>
      </w:r>
      <w:r w:rsidR="00644444" w:rsidRPr="00772C37">
        <w:rPr>
          <w:color w:val="000000" w:themeColor="text1"/>
          <w:szCs w:val="24"/>
        </w:rPr>
        <w:t xml:space="preserve">. This might be </w:t>
      </w:r>
      <w:r w:rsidR="00977BE5" w:rsidRPr="00772C37">
        <w:rPr>
          <w:color w:val="000000" w:themeColor="text1"/>
          <w:szCs w:val="24"/>
        </w:rPr>
        <w:t>inspect</w:t>
      </w:r>
      <w:r w:rsidR="00644444" w:rsidRPr="00772C37">
        <w:rPr>
          <w:color w:val="000000" w:themeColor="text1"/>
          <w:szCs w:val="24"/>
        </w:rPr>
        <w:t>ing</w:t>
      </w:r>
      <w:r w:rsidR="00977BE5" w:rsidRPr="00772C37">
        <w:rPr>
          <w:color w:val="000000" w:themeColor="text1"/>
          <w:szCs w:val="24"/>
        </w:rPr>
        <w:t xml:space="preserve"> the document(s</w:t>
      </w:r>
      <w:r w:rsidR="00644444" w:rsidRPr="00772C37">
        <w:rPr>
          <w:color w:val="000000" w:themeColor="text1"/>
          <w:szCs w:val="24"/>
        </w:rPr>
        <w:t xml:space="preserve">), a hardcopy sent by post, a copy sent by email, </w:t>
      </w:r>
      <w:r w:rsidR="007648C4" w:rsidRPr="00772C37">
        <w:rPr>
          <w:color w:val="000000" w:themeColor="text1"/>
          <w:szCs w:val="24"/>
        </w:rPr>
        <w:t xml:space="preserve">the document(s) copied onto a CD or USB to be picked up or sent by post. We will try to accommodate your request but may have to provide access in another way. </w:t>
      </w:r>
    </w:p>
    <w:tbl>
      <w:tblPr>
        <w:tblStyle w:val="TableGrid"/>
        <w:tblW w:w="0" w:type="auto"/>
        <w:tblLook w:val="04A0" w:firstRow="1" w:lastRow="0" w:firstColumn="1" w:lastColumn="0" w:noHBand="0" w:noVBand="1"/>
      </w:tblPr>
      <w:tblGrid>
        <w:gridCol w:w="9010"/>
      </w:tblGrid>
      <w:tr w:rsidR="007648C4" w14:paraId="49269F80" w14:textId="77777777" w:rsidTr="00310F3E">
        <w:trPr>
          <w:trHeight w:val="1107"/>
        </w:trPr>
        <w:tc>
          <w:tcPr>
            <w:tcW w:w="9010" w:type="dxa"/>
          </w:tcPr>
          <w:p w14:paraId="1EF21BF1" w14:textId="77777777" w:rsidR="007648C4" w:rsidRDefault="007648C4" w:rsidP="00644444">
            <w:pPr>
              <w:pStyle w:val="Body"/>
              <w:spacing w:before="120"/>
              <w:rPr>
                <w:color w:val="000000" w:themeColor="text1"/>
                <w:szCs w:val="24"/>
              </w:rPr>
            </w:pPr>
          </w:p>
        </w:tc>
      </w:tr>
    </w:tbl>
    <w:p w14:paraId="56319F0A" w14:textId="77777777" w:rsidR="00977BE5" w:rsidRPr="00772C37" w:rsidRDefault="00977BE5" w:rsidP="00772C37">
      <w:pPr>
        <w:pStyle w:val="Body"/>
        <w:numPr>
          <w:ilvl w:val="0"/>
          <w:numId w:val="6"/>
        </w:numPr>
        <w:spacing w:before="120"/>
        <w:rPr>
          <w:b/>
          <w:bCs/>
          <w:color w:val="000000" w:themeColor="text1"/>
          <w:sz w:val="24"/>
          <w:szCs w:val="26"/>
        </w:rPr>
      </w:pPr>
      <w:r w:rsidRPr="00772C37">
        <w:rPr>
          <w:rFonts w:cs="PostGrotesk-Medium"/>
          <w:b/>
          <w:bCs/>
          <w:color w:val="000000" w:themeColor="text1"/>
          <w:sz w:val="24"/>
          <w:szCs w:val="26"/>
        </w:rPr>
        <w:t>Application fee</w:t>
      </w:r>
    </w:p>
    <w:p w14:paraId="48AF3499" w14:textId="3B4891C0" w:rsidR="00977BE5" w:rsidRPr="00772C37" w:rsidRDefault="00977BE5" w:rsidP="00772C37">
      <w:pPr>
        <w:keepNext w:val="0"/>
        <w:keepLines w:val="0"/>
        <w:spacing w:line="240" w:lineRule="auto"/>
        <w:rPr>
          <w:rFonts w:eastAsia="MS Mincho" w:cs="Arial"/>
          <w:color w:val="000000" w:themeColor="text1"/>
          <w:szCs w:val="24"/>
        </w:rPr>
      </w:pPr>
      <w:r w:rsidRPr="00772C37">
        <w:rPr>
          <w:rFonts w:eastAsia="MS Mincho" w:cs="Arial"/>
          <w:color w:val="000000" w:themeColor="text1"/>
          <w:szCs w:val="24"/>
        </w:rPr>
        <w:t>The application fee for making a request for access under section 17 of the FOI Act is $</w:t>
      </w:r>
      <w:proofErr w:type="gramStart"/>
      <w:r w:rsidR="004B4C45">
        <w:rPr>
          <w:rFonts w:eastAsia="MS Mincho" w:cs="Arial"/>
          <w:color w:val="000000" w:themeColor="text1"/>
          <w:szCs w:val="24"/>
          <w:highlight w:val="yellow"/>
        </w:rPr>
        <w:t>XX</w:t>
      </w:r>
      <w:r w:rsidRPr="002C7C8B">
        <w:rPr>
          <w:rFonts w:eastAsia="MS Mincho" w:cs="Arial"/>
          <w:color w:val="000000" w:themeColor="text1"/>
          <w:szCs w:val="24"/>
          <w:highlight w:val="yellow"/>
        </w:rPr>
        <w:t>.</w:t>
      </w:r>
      <w:r w:rsidR="004B4C45">
        <w:rPr>
          <w:rFonts w:eastAsia="MS Mincho" w:cs="Arial"/>
          <w:color w:val="000000" w:themeColor="text1"/>
          <w:szCs w:val="24"/>
          <w:highlight w:val="yellow"/>
        </w:rPr>
        <w:t>XX</w:t>
      </w:r>
      <w:r w:rsidRPr="00772C37">
        <w:rPr>
          <w:rFonts w:eastAsia="MS Mincho" w:cs="Arial"/>
          <w:color w:val="000000" w:themeColor="text1"/>
          <w:szCs w:val="24"/>
        </w:rPr>
        <w:t>.</w:t>
      </w:r>
      <w:proofErr w:type="gramEnd"/>
      <w:r w:rsidRPr="00772C37">
        <w:rPr>
          <w:rFonts w:eastAsia="MS Mincho" w:cs="Arial"/>
          <w:color w:val="000000" w:themeColor="text1"/>
          <w:szCs w:val="24"/>
        </w:rPr>
        <w:t xml:space="preserve">  </w:t>
      </w:r>
    </w:p>
    <w:p w14:paraId="0481B5FD" w14:textId="77777777" w:rsidR="00977BE5" w:rsidRPr="00772C37" w:rsidRDefault="00977BE5" w:rsidP="00772C37">
      <w:pPr>
        <w:keepNext w:val="0"/>
        <w:keepLines w:val="0"/>
        <w:spacing w:line="240" w:lineRule="auto"/>
        <w:rPr>
          <w:rFonts w:eastAsia="MS Mincho" w:cs="Arial"/>
          <w:color w:val="000000" w:themeColor="text1"/>
          <w:szCs w:val="24"/>
        </w:rPr>
      </w:pPr>
      <w:r w:rsidRPr="00772C37">
        <w:rPr>
          <w:rFonts w:eastAsia="MS Mincho" w:cs="Arial"/>
          <w:color w:val="000000" w:themeColor="text1"/>
          <w:szCs w:val="24"/>
        </w:rPr>
        <w:t>You can pay the application fee by [</w:t>
      </w:r>
      <w:r w:rsidRPr="00772C37">
        <w:rPr>
          <w:rFonts w:eastAsia="MS Mincho" w:cs="Arial"/>
          <w:color w:val="000000" w:themeColor="text1"/>
          <w:szCs w:val="24"/>
          <w:highlight w:val="yellow"/>
        </w:rPr>
        <w:t>bank cheque/money order/bank transfer/credit card/cash</w:t>
      </w:r>
      <w:r w:rsidRPr="00772C37">
        <w:rPr>
          <w:rFonts w:eastAsia="MS Mincho" w:cs="Arial"/>
          <w:color w:val="000000" w:themeColor="text1"/>
          <w:szCs w:val="24"/>
        </w:rPr>
        <w:t xml:space="preserve">]. </w:t>
      </w:r>
    </w:p>
    <w:p w14:paraId="7F2F6DAB" w14:textId="77777777" w:rsidR="00977BE5" w:rsidRPr="001359D1" w:rsidRDefault="00977BE5" w:rsidP="00977BE5">
      <w:pPr>
        <w:keepNext w:val="0"/>
        <w:keepLines w:val="0"/>
        <w:spacing w:line="240" w:lineRule="auto"/>
        <w:rPr>
          <w:rFonts w:eastAsia="MS Mincho" w:cs="Arial"/>
          <w:b/>
          <w:bCs/>
          <w:color w:val="000000" w:themeColor="text1"/>
          <w:szCs w:val="24"/>
        </w:rPr>
      </w:pPr>
      <w:r>
        <w:rPr>
          <w:noProof/>
        </w:rPr>
        <mc:AlternateContent>
          <mc:Choice Requires="wps">
            <w:drawing>
              <wp:inline distT="0" distB="0" distL="0" distR="0" wp14:anchorId="2EFF724A" wp14:editId="601EF1B5">
                <wp:extent cx="2639060" cy="923453"/>
                <wp:effectExtent l="0" t="0" r="19050" b="16510"/>
                <wp:docPr id="4" name="Text Box 4"/>
                <wp:cNvGraphicFramePr/>
                <a:graphic xmlns:a="http://schemas.openxmlformats.org/drawingml/2006/main">
                  <a:graphicData uri="http://schemas.microsoft.com/office/word/2010/wordprocessingShape">
                    <wps:wsp>
                      <wps:cNvSpPr txBox="1"/>
                      <wps:spPr>
                        <a:xfrm>
                          <a:off x="0" y="0"/>
                          <a:ext cx="2639060" cy="923453"/>
                        </a:xfrm>
                        <a:prstGeom prst="rect">
                          <a:avLst/>
                        </a:prstGeom>
                        <a:noFill/>
                        <a:ln w="6350">
                          <a:solidFill>
                            <a:srgbClr val="430098"/>
                          </a:solidFill>
                        </a:ln>
                      </wps:spPr>
                      <wps:txbx>
                        <w:txbxContent>
                          <w:p w14:paraId="7054F22B" w14:textId="77777777" w:rsidR="00977BE5" w:rsidRPr="00B749DC" w:rsidRDefault="00977BE5" w:rsidP="00D12D91">
                            <w:pPr>
                              <w:spacing w:line="240" w:lineRule="auto"/>
                              <w:ind w:right="-17"/>
                              <w:rPr>
                                <w:rFonts w:eastAsia="MS Mincho" w:cs="Arial"/>
                                <w:color w:val="430098"/>
                              </w:rPr>
                            </w:pPr>
                            <w:r w:rsidRPr="00B749DC">
                              <w:rPr>
                                <w:rFonts w:eastAsia="MS Mincho" w:cs="Arial"/>
                                <w:color w:val="430098"/>
                                <w:szCs w:val="24"/>
                              </w:rPr>
                              <w:t xml:space="preserve">The payment methods </w:t>
                            </w:r>
                            <w:r>
                              <w:rPr>
                                <w:rFonts w:eastAsia="MS Mincho" w:cs="Arial"/>
                                <w:color w:val="430098"/>
                                <w:szCs w:val="24"/>
                              </w:rPr>
                              <w:t>an agency</w:t>
                            </w:r>
                            <w:r w:rsidRPr="00B749DC">
                              <w:rPr>
                                <w:rFonts w:eastAsia="MS Mincho" w:cs="Arial"/>
                                <w:color w:val="430098"/>
                                <w:szCs w:val="24"/>
                              </w:rPr>
                              <w:t xml:space="preserve"> offer</w:t>
                            </w:r>
                            <w:r>
                              <w:rPr>
                                <w:rFonts w:eastAsia="MS Mincho" w:cs="Arial"/>
                                <w:color w:val="430098"/>
                                <w:szCs w:val="24"/>
                              </w:rPr>
                              <w:t>s</w:t>
                            </w:r>
                            <w:r w:rsidRPr="00B749DC">
                              <w:rPr>
                                <w:rFonts w:eastAsia="MS Mincho" w:cs="Arial"/>
                                <w:color w:val="430098"/>
                                <w:szCs w:val="24"/>
                              </w:rPr>
                              <w:t xml:space="preserve"> must comply with</w:t>
                            </w:r>
                            <w:r>
                              <w:rPr>
                                <w:rFonts w:eastAsia="MS Mincho" w:cs="Arial"/>
                                <w:color w:val="430098"/>
                                <w:szCs w:val="24"/>
                              </w:rPr>
                              <w:t xml:space="preserve"> </w:t>
                            </w:r>
                            <w:r w:rsidRPr="005A4175">
                              <w:rPr>
                                <w:rFonts w:eastAsia="MS Mincho" w:cs="Arial"/>
                                <w:i/>
                                <w:iCs/>
                                <w:color w:val="430098"/>
                                <w:szCs w:val="24"/>
                              </w:rPr>
                              <w:t>Professional Standard 2.2</w:t>
                            </w:r>
                            <w:r w:rsidRPr="00B749DC">
                              <w:rPr>
                                <w:rFonts w:eastAsia="MS Mincho" w:cs="Arial"/>
                                <w:color w:val="430098"/>
                                <w:szCs w:val="24"/>
                              </w:rPr>
                              <w:t xml:space="preserve">, which outlines an agency requiring payment of an application fee must take reasonable steps to provide options for payment of that fee in line with accepted payment methods the agency provides for other services of a similar financial sum.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FF724A" id="Text Box 4" o:spid="_x0000_s1030" type="#_x0000_t202" style="width:207.8pt;height:7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" filled="f" strokecolor="#430098" strokeweight=".5pt">
                <v:textbox>
                  <w:txbxContent>
                    <w:p w14:paraId="7054F22B" w14:textId="77777777" w:rsidR="00977BE5" w:rsidRPr="00B749DC" w:rsidRDefault="00977BE5" w:rsidP="00D12D91">
                      <w:pPr>
                        <w:spacing w:line="240" w:lineRule="auto"/>
                        <w:ind w:right="-17"/>
                        <w:rPr>
                          <w:rFonts w:eastAsia="MS Mincho" w:cs="Arial"/>
                          <w:color w:val="430098"/>
                        </w:rPr>
                      </w:pPr>
                      <w:r w:rsidRPr="00B749DC">
                        <w:rPr>
                          <w:rFonts w:eastAsia="MS Mincho" w:cs="Arial"/>
                          <w:color w:val="430098"/>
                          <w:szCs w:val="24"/>
                        </w:rPr>
                        <w:t xml:space="preserve">The payment methods </w:t>
                      </w:r>
                      <w:r>
                        <w:rPr>
                          <w:rFonts w:eastAsia="MS Mincho" w:cs="Arial"/>
                          <w:color w:val="430098"/>
                          <w:szCs w:val="24"/>
                        </w:rPr>
                        <w:t>an agency</w:t>
                      </w:r>
                      <w:r w:rsidRPr="00B749DC">
                        <w:rPr>
                          <w:rFonts w:eastAsia="MS Mincho" w:cs="Arial"/>
                          <w:color w:val="430098"/>
                          <w:szCs w:val="24"/>
                        </w:rPr>
                        <w:t xml:space="preserve"> offer</w:t>
                      </w:r>
                      <w:r>
                        <w:rPr>
                          <w:rFonts w:eastAsia="MS Mincho" w:cs="Arial"/>
                          <w:color w:val="430098"/>
                          <w:szCs w:val="24"/>
                        </w:rPr>
                        <w:t>s</w:t>
                      </w:r>
                      <w:r w:rsidRPr="00B749DC">
                        <w:rPr>
                          <w:rFonts w:eastAsia="MS Mincho" w:cs="Arial"/>
                          <w:color w:val="430098"/>
                          <w:szCs w:val="24"/>
                        </w:rPr>
                        <w:t xml:space="preserve"> must comply with</w:t>
                      </w:r>
                      <w:r>
                        <w:rPr>
                          <w:rFonts w:eastAsia="MS Mincho" w:cs="Arial"/>
                          <w:color w:val="430098"/>
                          <w:szCs w:val="24"/>
                        </w:rPr>
                        <w:t xml:space="preserve"> </w:t>
                      </w:r>
                      <w:r w:rsidRPr="005A4175">
                        <w:rPr>
                          <w:rFonts w:eastAsia="MS Mincho" w:cs="Arial"/>
                          <w:i/>
                          <w:iCs/>
                          <w:color w:val="430098"/>
                          <w:szCs w:val="24"/>
                        </w:rPr>
                        <w:t>Professional Standard 2.2</w:t>
                      </w:r>
                      <w:r w:rsidRPr="00B749DC">
                        <w:rPr>
                          <w:rFonts w:eastAsia="MS Mincho" w:cs="Arial"/>
                          <w:color w:val="430098"/>
                          <w:szCs w:val="24"/>
                        </w:rPr>
                        <w:t xml:space="preserve">, which outlines an agency requiring payment of an application fee must take reasonable steps to provide options for payment of that fee in line with accepted payment methods the agency provides for other services of a similar financial sum. </w:t>
                      </w:r>
                    </w:p>
                  </w:txbxContent>
                </v:textbox>
                <w10:anchorlock/>
              </v:shape>
            </w:pict>
          </mc:Fallback>
        </mc:AlternateContent>
      </w:r>
    </w:p>
    <w:p w14:paraId="65AE2173" w14:textId="3124AAAC" w:rsidR="00977BE5" w:rsidRPr="00772C37" w:rsidRDefault="00977BE5" w:rsidP="00772C37">
      <w:pPr>
        <w:keepNext w:val="0"/>
        <w:keepLines w:val="0"/>
        <w:spacing w:line="240" w:lineRule="auto"/>
        <w:rPr>
          <w:rFonts w:eastAsia="MS Mincho" w:cs="Arial"/>
          <w:color w:val="000000" w:themeColor="text1"/>
          <w:szCs w:val="24"/>
        </w:rPr>
      </w:pPr>
      <w:r w:rsidRPr="00772C37">
        <w:rPr>
          <w:rFonts w:eastAsia="MS Mincho" w:cs="Arial"/>
          <w:color w:val="000000" w:themeColor="text1"/>
          <w:szCs w:val="24"/>
        </w:rPr>
        <w:t>Alternatively, if paying the application fee would cause you hardship, you may request th</w:t>
      </w:r>
      <w:r w:rsidR="007648C4" w:rsidRPr="00772C37">
        <w:rPr>
          <w:rFonts w:eastAsia="MS Mincho" w:cs="Arial"/>
          <w:color w:val="000000" w:themeColor="text1"/>
          <w:szCs w:val="24"/>
        </w:rPr>
        <w:t>at we</w:t>
      </w:r>
      <w:r w:rsidRPr="00772C37">
        <w:rPr>
          <w:rFonts w:eastAsia="MS Mincho" w:cs="Arial"/>
          <w:color w:val="000000" w:themeColor="text1"/>
          <w:szCs w:val="24"/>
        </w:rPr>
        <w:t xml:space="preserve"> waive the application fee in full or in part. If you request a waiver, please provide evidence to show </w:t>
      </w:r>
      <w:r w:rsidR="00AB5C94" w:rsidRPr="00772C37">
        <w:rPr>
          <w:rFonts w:eastAsia="MS Mincho" w:cs="Arial"/>
          <w:color w:val="000000" w:themeColor="text1"/>
          <w:szCs w:val="24"/>
        </w:rPr>
        <w:t xml:space="preserve">why </w:t>
      </w:r>
      <w:r w:rsidRPr="00772C37">
        <w:rPr>
          <w:rFonts w:eastAsia="MS Mincho" w:cs="Arial"/>
          <w:color w:val="000000" w:themeColor="text1"/>
          <w:szCs w:val="24"/>
        </w:rPr>
        <w:t xml:space="preserve">paying the fee would cause you hardship, such as a concession or healthcare card, bank statement, or statutory declaration outlining why payment would cause hardship. </w:t>
      </w:r>
      <w:r w:rsidR="007648C4" w:rsidRPr="00772C37">
        <w:rPr>
          <w:rFonts w:eastAsia="MS Mincho" w:cs="Arial"/>
          <w:color w:val="000000" w:themeColor="text1"/>
          <w:szCs w:val="24"/>
        </w:rPr>
        <w:t>We</w:t>
      </w:r>
      <w:r w:rsidRPr="00772C37">
        <w:rPr>
          <w:rFonts w:eastAsia="MS Mincho" w:cs="Arial"/>
          <w:color w:val="000000" w:themeColor="text1"/>
          <w:szCs w:val="24"/>
        </w:rPr>
        <w:t xml:space="preserve"> will assess your fee waiver request and let you know the outcome. </w:t>
      </w:r>
    </w:p>
    <w:p w14:paraId="644614A3" w14:textId="77777777" w:rsidR="00977BE5" w:rsidRPr="00772C37" w:rsidRDefault="00977BE5" w:rsidP="00772C37">
      <w:pPr>
        <w:pStyle w:val="SectionHeading1"/>
        <w:numPr>
          <w:ilvl w:val="0"/>
          <w:numId w:val="6"/>
        </w:numPr>
        <w:spacing w:before="120" w:after="240" w:line="240" w:lineRule="auto"/>
        <w:rPr>
          <w:b/>
          <w:bCs/>
          <w:color w:val="000000" w:themeColor="text1"/>
          <w:sz w:val="24"/>
          <w:szCs w:val="24"/>
        </w:rPr>
      </w:pPr>
      <w:r w:rsidRPr="00772C37">
        <w:rPr>
          <w:b/>
          <w:bCs/>
          <w:color w:val="000000" w:themeColor="text1"/>
          <w:sz w:val="24"/>
          <w:szCs w:val="24"/>
        </w:rPr>
        <w:t>Submitting your request</w:t>
      </w:r>
    </w:p>
    <w:p w14:paraId="66DCB1A4" w14:textId="77777777" w:rsidR="007648C4" w:rsidRPr="00772C37" w:rsidRDefault="007648C4" w:rsidP="00772C37">
      <w:pPr>
        <w:keepNext w:val="0"/>
        <w:keepLines w:val="0"/>
        <w:spacing w:line="240" w:lineRule="auto"/>
        <w:rPr>
          <w:rFonts w:eastAsia="MS Mincho" w:cs="Arial"/>
          <w:color w:val="000000" w:themeColor="text1"/>
          <w:szCs w:val="24"/>
        </w:rPr>
      </w:pPr>
      <w:r w:rsidRPr="00772C37">
        <w:rPr>
          <w:rFonts w:eastAsia="MS Mincho" w:cs="Arial"/>
          <w:color w:val="000000" w:themeColor="text1"/>
          <w:szCs w:val="24"/>
        </w:rPr>
        <w:t xml:space="preserve">You can send your request by email or post. If you are unable to send your request via these methods, please contact us to discuss other options. </w:t>
      </w:r>
    </w:p>
    <w:p w14:paraId="3B97C223" w14:textId="77777777" w:rsidR="007648C4" w:rsidRPr="00772C37" w:rsidRDefault="007648C4" w:rsidP="00772C37">
      <w:pPr>
        <w:keepNext w:val="0"/>
        <w:keepLines w:val="0"/>
        <w:spacing w:line="240" w:lineRule="auto"/>
        <w:rPr>
          <w:rFonts w:eastAsia="MS Mincho" w:cs="Arial"/>
          <w:color w:val="000000" w:themeColor="text1"/>
          <w:szCs w:val="24"/>
        </w:rPr>
      </w:pPr>
      <w:r w:rsidRPr="00772C37">
        <w:rPr>
          <w:rFonts w:eastAsia="MS Mincho" w:cs="Arial"/>
          <w:color w:val="000000" w:themeColor="text1"/>
          <w:szCs w:val="24"/>
        </w:rPr>
        <w:t xml:space="preserve">Email: </w:t>
      </w:r>
      <w:r w:rsidRPr="00772C37">
        <w:rPr>
          <w:rFonts w:eastAsia="MS Mincho" w:cs="Arial"/>
          <w:color w:val="000000" w:themeColor="text1"/>
          <w:szCs w:val="24"/>
          <w:highlight w:val="yellow"/>
        </w:rPr>
        <w:t>[Insert your agency’s email]</w:t>
      </w:r>
    </w:p>
    <w:p w14:paraId="2FC084A0" w14:textId="77777777" w:rsidR="007648C4" w:rsidRPr="00772C37" w:rsidRDefault="007648C4" w:rsidP="00772C37">
      <w:pPr>
        <w:keepNext w:val="0"/>
        <w:keepLines w:val="0"/>
        <w:spacing w:line="240" w:lineRule="auto"/>
        <w:rPr>
          <w:rFonts w:eastAsia="MS Mincho" w:cs="Arial"/>
          <w:color w:val="000000" w:themeColor="text1"/>
          <w:szCs w:val="24"/>
        </w:rPr>
      </w:pPr>
      <w:r w:rsidRPr="00772C37">
        <w:rPr>
          <w:rFonts w:eastAsia="MS Mincho" w:cs="Arial"/>
          <w:color w:val="000000" w:themeColor="text1"/>
          <w:szCs w:val="24"/>
        </w:rPr>
        <w:t xml:space="preserve">Post: </w:t>
      </w:r>
      <w:r w:rsidRPr="00772C37">
        <w:rPr>
          <w:rFonts w:eastAsia="MS Mincho" w:cs="Arial"/>
          <w:color w:val="000000" w:themeColor="text1"/>
          <w:szCs w:val="24"/>
          <w:highlight w:val="yellow"/>
        </w:rPr>
        <w:t>[Insert your agency’s postal address]</w:t>
      </w:r>
      <w:r w:rsidRPr="00772C37">
        <w:rPr>
          <w:rFonts w:eastAsia="MS Mincho" w:cs="Arial"/>
          <w:color w:val="000000" w:themeColor="text1"/>
          <w:szCs w:val="24"/>
        </w:rPr>
        <w:t xml:space="preserve"> </w:t>
      </w:r>
    </w:p>
    <w:p w14:paraId="54BDCAA7" w14:textId="77777777" w:rsidR="00977BE5" w:rsidRDefault="00977BE5" w:rsidP="00977BE5">
      <w:pPr>
        <w:keepNext w:val="0"/>
        <w:keepLines w:val="0"/>
        <w:spacing w:line="240" w:lineRule="auto"/>
        <w:rPr>
          <w:rFonts w:eastAsia="MS Mincho" w:cs="Arial"/>
          <w:color w:val="000000" w:themeColor="text1"/>
          <w:szCs w:val="24"/>
        </w:rPr>
      </w:pPr>
      <w:r>
        <w:rPr>
          <w:noProof/>
        </w:rPr>
        <mc:AlternateContent>
          <mc:Choice Requires="wps">
            <w:drawing>
              <wp:inline distT="0" distB="0" distL="0" distR="0" wp14:anchorId="09EAD744" wp14:editId="1407408A">
                <wp:extent cx="5727700" cy="534154"/>
                <wp:effectExtent l="0" t="0" r="19050" b="12065"/>
                <wp:docPr id="11" name="Text Box 11"/>
                <wp:cNvGraphicFramePr/>
                <a:graphic xmlns:a="http://schemas.openxmlformats.org/drawingml/2006/main">
                  <a:graphicData uri="http://schemas.microsoft.com/office/word/2010/wordprocessingShape">
                    <wps:wsp>
                      <wps:cNvSpPr txBox="1"/>
                      <wps:spPr>
                        <a:xfrm>
                          <a:off x="0" y="0"/>
                          <a:ext cx="5727700" cy="534154"/>
                        </a:xfrm>
                        <a:prstGeom prst="rect">
                          <a:avLst/>
                        </a:prstGeom>
                        <a:noFill/>
                        <a:ln w="6350">
                          <a:solidFill>
                            <a:srgbClr val="430098"/>
                          </a:solidFill>
                        </a:ln>
                      </wps:spPr>
                      <wps:txbx>
                        <w:txbxContent>
                          <w:p w14:paraId="4A252D92" w14:textId="77777777" w:rsidR="00977BE5" w:rsidRPr="00B749DC" w:rsidRDefault="00977BE5" w:rsidP="00D12D91">
                            <w:pPr>
                              <w:spacing w:line="240" w:lineRule="auto"/>
                              <w:ind w:right="-17"/>
                              <w:rPr>
                                <w:rFonts w:eastAsia="MS Mincho" w:cs="Arial"/>
                                <w:color w:val="430098"/>
                              </w:rPr>
                            </w:pPr>
                            <w:r>
                              <w:rPr>
                                <w:rFonts w:eastAsia="MS Mincho" w:cs="Arial"/>
                                <w:color w:val="430098"/>
                                <w:szCs w:val="24"/>
                              </w:rPr>
                              <w:t>An agency must provide an applicant with an option to make a request by email (</w:t>
                            </w:r>
                            <w:r>
                              <w:rPr>
                                <w:rFonts w:eastAsia="MS Mincho" w:cs="Arial"/>
                                <w:i/>
                                <w:iCs/>
                                <w:color w:val="430098"/>
                                <w:szCs w:val="24"/>
                              </w:rPr>
                              <w:t>Professional Standard 2.1</w:t>
                            </w:r>
                            <w:r>
                              <w:rPr>
                                <w:rFonts w:eastAsia="MS Mincho" w:cs="Arial"/>
                                <w:color w:val="430098"/>
                                <w:szCs w:val="24"/>
                              </w:rPr>
                              <w:t xml:space="preserve">). </w:t>
                            </w:r>
                            <w:r w:rsidRPr="00B749DC">
                              <w:rPr>
                                <w:rFonts w:eastAsia="MS Mincho" w:cs="Arial"/>
                                <w:color w:val="430098"/>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9EAD744" id="Text Box 11" o:spid="_x0000_s1031" type="#_x0000_t202" style="width:451pt;height:42.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" filled="f" strokecolor="#430098" strokeweight=".5pt">
                <v:textbox>
                  <w:txbxContent>
                    <w:p w14:paraId="4A252D92" w14:textId="77777777" w:rsidR="00977BE5" w:rsidRPr="00B749DC" w:rsidRDefault="00977BE5" w:rsidP="00D12D91">
                      <w:pPr>
                        <w:spacing w:line="240" w:lineRule="auto"/>
                        <w:ind w:right="-17"/>
                        <w:rPr>
                          <w:rFonts w:eastAsia="MS Mincho" w:cs="Arial"/>
                          <w:color w:val="430098"/>
                        </w:rPr>
                      </w:pPr>
                      <w:r>
                        <w:rPr>
                          <w:rFonts w:eastAsia="MS Mincho" w:cs="Arial"/>
                          <w:color w:val="430098"/>
                          <w:szCs w:val="24"/>
                        </w:rPr>
                        <w:t>An agency must provide an applicant with an option to make a request by email (</w:t>
                      </w:r>
                      <w:r>
                        <w:rPr>
                          <w:rFonts w:eastAsia="MS Mincho" w:cs="Arial"/>
                          <w:i/>
                          <w:iCs/>
                          <w:color w:val="430098"/>
                          <w:szCs w:val="24"/>
                        </w:rPr>
                        <w:t>Professional Standard 2.1</w:t>
                      </w:r>
                      <w:r>
                        <w:rPr>
                          <w:rFonts w:eastAsia="MS Mincho" w:cs="Arial"/>
                          <w:color w:val="430098"/>
                          <w:szCs w:val="24"/>
                        </w:rPr>
                        <w:t xml:space="preserve">). </w:t>
                      </w:r>
                      <w:r w:rsidRPr="00B749DC">
                        <w:rPr>
                          <w:rFonts w:eastAsia="MS Mincho" w:cs="Arial"/>
                          <w:color w:val="430098"/>
                          <w:szCs w:val="24"/>
                        </w:rPr>
                        <w:t xml:space="preserve"> </w:t>
                      </w:r>
                    </w:p>
                  </w:txbxContent>
                </v:textbox>
                <w10:anchorlock/>
              </v:shape>
            </w:pict>
          </mc:Fallback>
        </mc:AlternateContent>
      </w:r>
    </w:p>
    <w:p w14:paraId="101447C1" w14:textId="77777777" w:rsidR="00977BE5" w:rsidRPr="00772C37" w:rsidRDefault="00977BE5" w:rsidP="00772C37">
      <w:pPr>
        <w:pStyle w:val="SectionHeading1"/>
        <w:spacing w:before="360" w:line="240" w:lineRule="auto"/>
        <w:rPr>
          <w:b/>
          <w:bCs/>
          <w:color w:val="000000" w:themeColor="text1"/>
          <w:sz w:val="24"/>
          <w:szCs w:val="24"/>
        </w:rPr>
      </w:pPr>
      <w:r w:rsidRPr="00772C37">
        <w:rPr>
          <w:b/>
          <w:bCs/>
          <w:color w:val="000000" w:themeColor="text1"/>
          <w:sz w:val="24"/>
          <w:szCs w:val="24"/>
        </w:rPr>
        <w:t>Further assistance</w:t>
      </w:r>
    </w:p>
    <w:p w14:paraId="49C01F65" w14:textId="3762F44F" w:rsidR="00FD3ADB" w:rsidRPr="00772C37" w:rsidRDefault="007648C4" w:rsidP="00772C37">
      <w:pPr>
        <w:pStyle w:val="SectionHeading1"/>
        <w:spacing w:before="120" w:after="240" w:line="240" w:lineRule="auto"/>
        <w:rPr>
          <w:color w:val="000000" w:themeColor="text1"/>
        </w:rPr>
      </w:pPr>
      <w:r w:rsidRPr="00772C37">
        <w:rPr>
          <w:rFonts w:eastAsia="MS Mincho" w:cs="Arial"/>
          <w:color w:val="000000" w:themeColor="text1"/>
          <w:sz w:val="22"/>
          <w:szCs w:val="22"/>
        </w:rPr>
        <w:t xml:space="preserve">If </w:t>
      </w:r>
      <w:r w:rsidRPr="00772C37">
        <w:rPr>
          <w:rFonts w:asciiTheme="minorHAnsi" w:eastAsia="MS Mincho" w:hAnsiTheme="minorHAnsi" w:cs="Arial"/>
          <w:color w:val="000000" w:themeColor="text1"/>
          <w:sz w:val="22"/>
          <w:szCs w:val="22"/>
          <w:lang w:val="en-AU"/>
        </w:rPr>
        <w:t>you</w:t>
      </w:r>
      <w:r w:rsidRPr="00772C37">
        <w:rPr>
          <w:rFonts w:eastAsia="MS Mincho" w:cs="Arial"/>
          <w:color w:val="000000" w:themeColor="text1"/>
          <w:sz w:val="22"/>
          <w:szCs w:val="22"/>
        </w:rPr>
        <w:t xml:space="preserve"> have a question about making a request or </w:t>
      </w:r>
      <w:r w:rsidRPr="00772C37">
        <w:rPr>
          <w:rFonts w:asciiTheme="minorHAnsi" w:eastAsia="MS Mincho" w:hAnsiTheme="minorHAnsi" w:cs="Arial"/>
          <w:color w:val="000000" w:themeColor="text1"/>
          <w:sz w:val="22"/>
          <w:szCs w:val="22"/>
          <w:lang w:val="en-AU"/>
        </w:rPr>
        <w:t>want</w:t>
      </w:r>
      <w:r w:rsidRPr="00772C37">
        <w:rPr>
          <w:rFonts w:eastAsia="MS Mincho" w:cs="Arial"/>
          <w:color w:val="000000" w:themeColor="text1"/>
          <w:sz w:val="22"/>
          <w:szCs w:val="22"/>
        </w:rPr>
        <w:t xml:space="preserve"> to discuss your request further, please contact us </w:t>
      </w:r>
      <w:r w:rsidR="002C1345">
        <w:rPr>
          <w:rFonts w:asciiTheme="minorHAnsi" w:eastAsia="MS Mincho" w:hAnsiTheme="minorHAnsi" w:cs="Arial"/>
          <w:color w:val="000000" w:themeColor="text1"/>
          <w:sz w:val="22"/>
          <w:szCs w:val="22"/>
          <w:lang w:val="en-AU"/>
        </w:rPr>
        <w:t>on</w:t>
      </w:r>
      <w:r w:rsidRPr="00772C37">
        <w:rPr>
          <w:rFonts w:eastAsia="MS Mincho" w:cs="Arial"/>
          <w:color w:val="000000" w:themeColor="text1"/>
          <w:sz w:val="22"/>
          <w:szCs w:val="22"/>
        </w:rPr>
        <w:t xml:space="preserve"> [</w:t>
      </w:r>
      <w:r w:rsidRPr="00772C37">
        <w:rPr>
          <w:rFonts w:eastAsia="MS Mincho" w:cs="Arial"/>
          <w:color w:val="000000" w:themeColor="text1"/>
          <w:sz w:val="22"/>
          <w:szCs w:val="22"/>
          <w:highlight w:val="yellow"/>
        </w:rPr>
        <w:t>insert telephone number</w:t>
      </w:r>
      <w:r w:rsidRPr="00772C37">
        <w:rPr>
          <w:rFonts w:eastAsia="MS Mincho" w:cs="Arial"/>
          <w:color w:val="000000" w:themeColor="text1"/>
          <w:sz w:val="22"/>
          <w:szCs w:val="22"/>
        </w:rPr>
        <w:t>] or [</w:t>
      </w:r>
      <w:r w:rsidRPr="00772C37">
        <w:rPr>
          <w:rFonts w:eastAsia="MS Mincho" w:cs="Arial"/>
          <w:color w:val="000000" w:themeColor="text1"/>
          <w:sz w:val="22"/>
          <w:szCs w:val="22"/>
          <w:highlight w:val="yellow"/>
        </w:rPr>
        <w:t>insert email address</w:t>
      </w:r>
      <w:r w:rsidRPr="00772C37">
        <w:rPr>
          <w:rFonts w:eastAsia="MS Mincho" w:cs="Arial"/>
          <w:color w:val="000000" w:themeColor="text1"/>
          <w:sz w:val="22"/>
          <w:szCs w:val="22"/>
        </w:rPr>
        <w:t>].</w:t>
      </w:r>
    </w:p>
    <w:sectPr w:rsidR="00FD3ADB" w:rsidRPr="00772C37" w:rsidSect="004C56A4">
      <w:type w:val="continuous"/>
      <w:pgSz w:w="11900" w:h="16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C5ED" w14:textId="77777777" w:rsidR="001C288F" w:rsidRDefault="001C288F">
      <w:pPr>
        <w:spacing w:before="0" w:after="0" w:line="240" w:lineRule="auto"/>
      </w:pPr>
      <w:r>
        <w:separator/>
      </w:r>
    </w:p>
  </w:endnote>
  <w:endnote w:type="continuationSeparator" w:id="0">
    <w:p w14:paraId="3CC377E0" w14:textId="77777777" w:rsidR="001C288F" w:rsidRDefault="001C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508356"/>
      <w:docPartObj>
        <w:docPartGallery w:val="Page Numbers (Bottom of Page)"/>
        <w:docPartUnique/>
      </w:docPartObj>
    </w:sdtPr>
    <w:sdtContent>
      <w:p w14:paraId="28F0721E" w14:textId="77777777" w:rsidR="00000000" w:rsidRDefault="00D30283" w:rsidP="008851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56BA92" w14:textId="77777777" w:rsidR="00000000" w:rsidRDefault="00000000" w:rsidP="00915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149236"/>
      <w:docPartObj>
        <w:docPartGallery w:val="Page Numbers (Bottom of Page)"/>
        <w:docPartUnique/>
      </w:docPartObj>
    </w:sdtPr>
    <w:sdtContent>
      <w:p w14:paraId="72C0E62F" w14:textId="77777777" w:rsidR="00000000" w:rsidRDefault="00D30283" w:rsidP="008851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4B8B30" w14:textId="77777777" w:rsidR="00000000" w:rsidRDefault="00000000" w:rsidP="009153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F992" w14:textId="1EF42E02" w:rsidR="00E47BF7" w:rsidRPr="00E47BF7" w:rsidRDefault="00E47BF7" w:rsidP="00E47BF7">
    <w:pPr>
      <w:pStyle w:val="Footer"/>
      <w:jc w:val="right"/>
      <w:rPr>
        <w:lang w:val="en-US"/>
      </w:rPr>
    </w:pPr>
    <w:r>
      <w:rPr>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3880" w14:textId="77777777" w:rsidR="001C288F" w:rsidRDefault="001C288F">
      <w:pPr>
        <w:spacing w:before="0" w:after="0" w:line="240" w:lineRule="auto"/>
      </w:pPr>
      <w:r>
        <w:separator/>
      </w:r>
    </w:p>
  </w:footnote>
  <w:footnote w:type="continuationSeparator" w:id="0">
    <w:p w14:paraId="5EE370AC" w14:textId="77777777" w:rsidR="001C288F" w:rsidRDefault="001C288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52F98" w14:textId="77777777" w:rsidR="00000000" w:rsidRDefault="00000000">
    <w:pPr>
      <w:pStyle w:val="Header"/>
    </w:pPr>
    <w:r>
      <w:rPr>
        <w:noProof/>
      </w:rPr>
      <w:pict w14:anchorId="680B83FC">
        <v:shapetype id="_x0000_t202" coordsize="21600,21600" o:spt="202" path="m,l,21600r21600,l21600,xe">
          <v:stroke joinstyle="miter"/>
          <v:path gradientshapeok="t" o:connecttype="rect"/>
        </v:shapetype>
        <v:shape id="PowerPlusWaterMarkObject360218046" o:spid="_x0000_s1025" type="#_x0000_t202" alt="" style="position:absolute;margin-left:0;margin-top:0;width:476.9pt;height:158.95pt;rotation:315;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aspectratio="t" verticies="t" shapetype="t"/>
          <v:textbox>
            <w:txbxContent>
              <w:p w14:paraId="4A523308" w14:textId="77777777" w:rsidR="00000000" w:rsidRDefault="00D30283" w:rsidP="00FE659F">
                <w:pPr>
                  <w:jc w:val="center"/>
                  <w:rPr>
                    <w:sz w:val="24"/>
                    <w:szCs w:val="24"/>
                  </w:rPr>
                </w:pPr>
                <w:r>
                  <w:rPr>
                    <w:rFonts w:ascii="Calibri" w:hAnsi="Calibri" w:cs="Calibri"/>
                    <w:color w:val="C0C0C0"/>
                    <w:sz w:val="72"/>
                    <w:szCs w:val="72"/>
                    <w:lang w:val="en-GB"/>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54576" w14:textId="0A8B73D0" w:rsidR="00C65887" w:rsidRPr="00C65887" w:rsidRDefault="00C44844" w:rsidP="00C65887">
    <w:pPr>
      <w:pStyle w:val="Header"/>
      <w:tabs>
        <w:tab w:val="left" w:pos="5245"/>
      </w:tabs>
      <w:ind w:right="-6"/>
      <w:rPr>
        <w:b/>
        <w:bCs/>
        <w:color w:val="430098"/>
      </w:rPr>
    </w:pPr>
    <w:r>
      <w:rPr>
        <w:b/>
        <w:bCs/>
        <w:color w:val="430098"/>
        <w:sz w:val="24"/>
        <w:szCs w:val="24"/>
      </w:rPr>
      <w:t>T</w:t>
    </w:r>
    <w:r w:rsidR="004932FF">
      <w:rPr>
        <w:b/>
        <w:bCs/>
        <w:color w:val="430098"/>
        <w:sz w:val="24"/>
        <w:szCs w:val="24"/>
      </w:rPr>
      <w:t>emplate</w:t>
    </w:r>
    <w:r>
      <w:rPr>
        <w:b/>
        <w:bCs/>
        <w:color w:val="430098"/>
        <w:sz w:val="24"/>
        <w:szCs w:val="24"/>
      </w:rPr>
      <w:t xml:space="preserve"> 5</w:t>
    </w:r>
    <w:r w:rsidR="004932FF">
      <w:rPr>
        <w:b/>
        <w:bCs/>
        <w:color w:val="430098"/>
        <w:sz w:val="24"/>
        <w:szCs w:val="24"/>
      </w:rPr>
      <w:t xml:space="preserve"> – </w:t>
    </w:r>
    <w:r w:rsidR="00141893" w:rsidRPr="00141893">
      <w:rPr>
        <w:b/>
        <w:bCs/>
        <w:color w:val="430098"/>
        <w:sz w:val="24"/>
        <w:szCs w:val="24"/>
      </w:rPr>
      <w:t xml:space="preserve">Freedom of information application form </w:t>
    </w:r>
    <w:r w:rsidR="00141893">
      <w:rPr>
        <w:b/>
        <w:bCs/>
        <w:color w:val="430098"/>
        <w:sz w:val="24"/>
        <w:szCs w:val="24"/>
      </w:rPr>
      <w:t xml:space="preserve">– </w:t>
    </w:r>
    <w:r w:rsidR="00141893" w:rsidRPr="00141893">
      <w:rPr>
        <w:b/>
        <w:bCs/>
        <w:color w:val="430098"/>
        <w:sz w:val="24"/>
        <w:szCs w:val="24"/>
      </w:rPr>
      <w:t>request for document</w:t>
    </w:r>
    <w:r w:rsidR="00141893">
      <w:rPr>
        <w:b/>
        <w:bCs/>
        <w:color w:val="430098"/>
        <w:sz w:val="24"/>
        <w:szCs w:val="24"/>
      </w:rPr>
      <w:t>s</w:t>
    </w:r>
    <w:r w:rsidR="00141893" w:rsidRPr="00141893">
      <w:rPr>
        <w:b/>
        <w:bCs/>
        <w:color w:val="430098"/>
        <w:sz w:val="24"/>
        <w:szCs w:val="24"/>
      </w:rPr>
      <w:t xml:space="preserve"> </w:t>
    </w:r>
    <w:r w:rsidR="00960FE5" w:rsidRPr="00960FE5">
      <w:rPr>
        <w:b/>
        <w:bCs/>
        <w:color w:val="430098"/>
        <w:sz w:val="24"/>
        <w:szCs w:val="24"/>
      </w:rPr>
      <w:t>– section 17</w:t>
    </w:r>
    <w:r w:rsidR="00C65887">
      <w:rPr>
        <w:b/>
        <w:bCs/>
        <w:color w:val="430098"/>
        <w:sz w:val="24"/>
        <w:szCs w:val="24"/>
      </w:rPr>
      <w:t xml:space="preserve"> –</w:t>
    </w:r>
    <w:r w:rsidR="00C65887" w:rsidRPr="00C65887">
      <w:rPr>
        <w:b/>
        <w:bCs/>
        <w:color w:val="430098"/>
        <w:sz w:val="24"/>
        <w:szCs w:val="24"/>
      </w:rPr>
      <w:t xml:space="preserve"> </w:t>
    </w:r>
    <w:r w:rsidR="00C65887">
      <w:rPr>
        <w:b/>
        <w:bCs/>
        <w:color w:val="430098"/>
        <w:sz w:val="24"/>
        <w:szCs w:val="24"/>
      </w:rPr>
      <w:t>D19/87</w:t>
    </w:r>
    <w:r w:rsidR="006C785A">
      <w:rPr>
        <w:b/>
        <w:bCs/>
        <w:color w:val="430098"/>
        <w:sz w:val="24"/>
        <w:szCs w:val="24"/>
      </w:rPr>
      <w:t>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F2"/>
    <w:multiLevelType w:val="hybridMultilevel"/>
    <w:tmpl w:val="4F7E1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A2ADD"/>
    <w:multiLevelType w:val="hybridMultilevel"/>
    <w:tmpl w:val="24124F46"/>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114B0E1F"/>
    <w:multiLevelType w:val="hybridMultilevel"/>
    <w:tmpl w:val="BE926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A50578"/>
    <w:multiLevelType w:val="hybridMultilevel"/>
    <w:tmpl w:val="DD6E7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CD6BD7"/>
    <w:multiLevelType w:val="hybridMultilevel"/>
    <w:tmpl w:val="AC20D5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9AF6128"/>
    <w:multiLevelType w:val="multilevel"/>
    <w:tmpl w:val="EA7C48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D91303D"/>
    <w:multiLevelType w:val="hybridMultilevel"/>
    <w:tmpl w:val="8D9C00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2016CA9"/>
    <w:multiLevelType w:val="hybridMultilevel"/>
    <w:tmpl w:val="CD0C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D32F4E"/>
    <w:multiLevelType w:val="hybridMultilevel"/>
    <w:tmpl w:val="DC9E4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5A922D5"/>
    <w:multiLevelType w:val="hybridMultilevel"/>
    <w:tmpl w:val="17184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6338005">
    <w:abstractNumId w:val="9"/>
  </w:num>
  <w:num w:numId="2" w16cid:durableId="2046519703">
    <w:abstractNumId w:val="4"/>
  </w:num>
  <w:num w:numId="3" w16cid:durableId="1826316383">
    <w:abstractNumId w:val="0"/>
  </w:num>
  <w:num w:numId="4" w16cid:durableId="316033787">
    <w:abstractNumId w:val="3"/>
  </w:num>
  <w:num w:numId="5" w16cid:durableId="1528442925">
    <w:abstractNumId w:val="8"/>
  </w:num>
  <w:num w:numId="6" w16cid:durableId="2120174019">
    <w:abstractNumId w:val="6"/>
  </w:num>
  <w:num w:numId="7" w16cid:durableId="136802935">
    <w:abstractNumId w:val="1"/>
  </w:num>
  <w:num w:numId="8" w16cid:durableId="203492155">
    <w:abstractNumId w:val="2"/>
  </w:num>
  <w:num w:numId="9" w16cid:durableId="1440762695">
    <w:abstractNumId w:val="5"/>
  </w:num>
  <w:num w:numId="10" w16cid:durableId="1674257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BE5"/>
    <w:rsid w:val="00021CBF"/>
    <w:rsid w:val="00046F2C"/>
    <w:rsid w:val="00053DCF"/>
    <w:rsid w:val="000612F9"/>
    <w:rsid w:val="00085D08"/>
    <w:rsid w:val="000D4066"/>
    <w:rsid w:val="000E4A97"/>
    <w:rsid w:val="000F69EB"/>
    <w:rsid w:val="001142B4"/>
    <w:rsid w:val="00123E18"/>
    <w:rsid w:val="00137E3A"/>
    <w:rsid w:val="00141893"/>
    <w:rsid w:val="00167DB0"/>
    <w:rsid w:val="00182ACB"/>
    <w:rsid w:val="001838AF"/>
    <w:rsid w:val="001A6995"/>
    <w:rsid w:val="001C288F"/>
    <w:rsid w:val="001D55E6"/>
    <w:rsid w:val="001D66D1"/>
    <w:rsid w:val="001F0708"/>
    <w:rsid w:val="002131CF"/>
    <w:rsid w:val="002134B0"/>
    <w:rsid w:val="00216D65"/>
    <w:rsid w:val="002232EE"/>
    <w:rsid w:val="00232225"/>
    <w:rsid w:val="00247209"/>
    <w:rsid w:val="0025150D"/>
    <w:rsid w:val="00266411"/>
    <w:rsid w:val="00293FCD"/>
    <w:rsid w:val="00296C6E"/>
    <w:rsid w:val="002C1345"/>
    <w:rsid w:val="002C7C8B"/>
    <w:rsid w:val="002D4845"/>
    <w:rsid w:val="00310F3E"/>
    <w:rsid w:val="003137C9"/>
    <w:rsid w:val="00313A69"/>
    <w:rsid w:val="0034166A"/>
    <w:rsid w:val="00365A04"/>
    <w:rsid w:val="00374F08"/>
    <w:rsid w:val="003A7382"/>
    <w:rsid w:val="00402C23"/>
    <w:rsid w:val="0040642C"/>
    <w:rsid w:val="00411349"/>
    <w:rsid w:val="00411776"/>
    <w:rsid w:val="00421E65"/>
    <w:rsid w:val="0042321A"/>
    <w:rsid w:val="0043080A"/>
    <w:rsid w:val="00436006"/>
    <w:rsid w:val="00451935"/>
    <w:rsid w:val="0045318B"/>
    <w:rsid w:val="004932FF"/>
    <w:rsid w:val="00494619"/>
    <w:rsid w:val="004A0B80"/>
    <w:rsid w:val="004A6C70"/>
    <w:rsid w:val="004B4C45"/>
    <w:rsid w:val="004C2E8A"/>
    <w:rsid w:val="004D1040"/>
    <w:rsid w:val="004E23CB"/>
    <w:rsid w:val="004E5491"/>
    <w:rsid w:val="004F108C"/>
    <w:rsid w:val="005401A8"/>
    <w:rsid w:val="0054399C"/>
    <w:rsid w:val="00545B7D"/>
    <w:rsid w:val="0058375F"/>
    <w:rsid w:val="0058480B"/>
    <w:rsid w:val="005A5D5E"/>
    <w:rsid w:val="005D7A65"/>
    <w:rsid w:val="006068C8"/>
    <w:rsid w:val="00612EB8"/>
    <w:rsid w:val="00622944"/>
    <w:rsid w:val="006357A9"/>
    <w:rsid w:val="006400B2"/>
    <w:rsid w:val="00640C8F"/>
    <w:rsid w:val="00644444"/>
    <w:rsid w:val="0065750B"/>
    <w:rsid w:val="00683D15"/>
    <w:rsid w:val="006868F8"/>
    <w:rsid w:val="006A3954"/>
    <w:rsid w:val="006A6A06"/>
    <w:rsid w:val="006C761F"/>
    <w:rsid w:val="006C785A"/>
    <w:rsid w:val="006D1CF7"/>
    <w:rsid w:val="007648C4"/>
    <w:rsid w:val="00772C37"/>
    <w:rsid w:val="007733F5"/>
    <w:rsid w:val="007C03D3"/>
    <w:rsid w:val="00820815"/>
    <w:rsid w:val="0084508C"/>
    <w:rsid w:val="00845573"/>
    <w:rsid w:val="00851ACB"/>
    <w:rsid w:val="0085549B"/>
    <w:rsid w:val="00857543"/>
    <w:rsid w:val="00861CBA"/>
    <w:rsid w:val="00873BB7"/>
    <w:rsid w:val="0087531A"/>
    <w:rsid w:val="0088104F"/>
    <w:rsid w:val="008857D4"/>
    <w:rsid w:val="008A0C62"/>
    <w:rsid w:val="008B0E81"/>
    <w:rsid w:val="008C5487"/>
    <w:rsid w:val="008C7C26"/>
    <w:rsid w:val="008F5533"/>
    <w:rsid w:val="00921C94"/>
    <w:rsid w:val="0095140C"/>
    <w:rsid w:val="009605B4"/>
    <w:rsid w:val="00960FE5"/>
    <w:rsid w:val="00977BE5"/>
    <w:rsid w:val="009920AC"/>
    <w:rsid w:val="009B4E15"/>
    <w:rsid w:val="009D1336"/>
    <w:rsid w:val="009E040C"/>
    <w:rsid w:val="00A05D43"/>
    <w:rsid w:val="00A430D6"/>
    <w:rsid w:val="00A54F5D"/>
    <w:rsid w:val="00A667BB"/>
    <w:rsid w:val="00AB44AF"/>
    <w:rsid w:val="00AB5A9A"/>
    <w:rsid w:val="00AB5C94"/>
    <w:rsid w:val="00B23A15"/>
    <w:rsid w:val="00B50DA7"/>
    <w:rsid w:val="00BA1236"/>
    <w:rsid w:val="00BA437C"/>
    <w:rsid w:val="00BE0C81"/>
    <w:rsid w:val="00BF45C2"/>
    <w:rsid w:val="00C021C6"/>
    <w:rsid w:val="00C11836"/>
    <w:rsid w:val="00C41F00"/>
    <w:rsid w:val="00C44844"/>
    <w:rsid w:val="00C52330"/>
    <w:rsid w:val="00C65887"/>
    <w:rsid w:val="00C65CB9"/>
    <w:rsid w:val="00C7217F"/>
    <w:rsid w:val="00C808DC"/>
    <w:rsid w:val="00C8619E"/>
    <w:rsid w:val="00C9259F"/>
    <w:rsid w:val="00CC3CFB"/>
    <w:rsid w:val="00CC4B13"/>
    <w:rsid w:val="00CE1A76"/>
    <w:rsid w:val="00CF6583"/>
    <w:rsid w:val="00D12D91"/>
    <w:rsid w:val="00D30283"/>
    <w:rsid w:val="00D418B3"/>
    <w:rsid w:val="00D841AE"/>
    <w:rsid w:val="00D8744C"/>
    <w:rsid w:val="00DA5109"/>
    <w:rsid w:val="00DA7BD4"/>
    <w:rsid w:val="00DD3600"/>
    <w:rsid w:val="00DF489D"/>
    <w:rsid w:val="00E14FC2"/>
    <w:rsid w:val="00E15939"/>
    <w:rsid w:val="00E31532"/>
    <w:rsid w:val="00E47BF7"/>
    <w:rsid w:val="00E73358"/>
    <w:rsid w:val="00E92B69"/>
    <w:rsid w:val="00EB458A"/>
    <w:rsid w:val="00F2005B"/>
    <w:rsid w:val="00F33AF6"/>
    <w:rsid w:val="00F37D00"/>
    <w:rsid w:val="00F40CB0"/>
    <w:rsid w:val="00F44962"/>
    <w:rsid w:val="00F5448B"/>
    <w:rsid w:val="00F66822"/>
    <w:rsid w:val="00F92489"/>
    <w:rsid w:val="00FA11AC"/>
    <w:rsid w:val="00FB089A"/>
    <w:rsid w:val="00FB1ADA"/>
    <w:rsid w:val="00FD3ADB"/>
    <w:rsid w:val="00FD57B1"/>
    <w:rsid w:val="00FE5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2AC4"/>
  <w15:chartTrackingRefBased/>
  <w15:docId w15:val="{E5866EEE-A8F9-EA4A-8E16-A007A38E8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BE5"/>
    <w:pPr>
      <w:keepNext/>
      <w:keepLines/>
      <w:spacing w:before="120" w:after="240" w:line="276" w:lineRule="auto"/>
    </w:pPr>
    <w:rPr>
      <w:color w:val="55565A"/>
      <w:sz w:val="22"/>
      <w:szCs w:val="22"/>
    </w:rPr>
  </w:style>
  <w:style w:type="paragraph" w:styleId="Heading2">
    <w:name w:val="heading 2"/>
    <w:aliases w:val="Heading 3*"/>
    <w:basedOn w:val="Normal"/>
    <w:next w:val="Normal"/>
    <w:link w:val="Heading2Char"/>
    <w:uiPriority w:val="9"/>
    <w:unhideWhenUsed/>
    <w:qFormat/>
    <w:rsid w:val="00977BE5"/>
    <w:pPr>
      <w:spacing w:before="24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3* Char"/>
    <w:basedOn w:val="DefaultParagraphFont"/>
    <w:link w:val="Heading2"/>
    <w:uiPriority w:val="9"/>
    <w:rsid w:val="00977BE5"/>
    <w:rPr>
      <w:rFonts w:eastAsiaTheme="majorEastAsia" w:cstheme="majorBidi"/>
      <w:b/>
      <w:bCs/>
      <w:color w:val="55565A"/>
      <w:sz w:val="28"/>
      <w:szCs w:val="26"/>
    </w:rPr>
  </w:style>
  <w:style w:type="paragraph" w:styleId="Header">
    <w:name w:val="header"/>
    <w:basedOn w:val="Normal"/>
    <w:link w:val="HeaderChar"/>
    <w:uiPriority w:val="99"/>
    <w:unhideWhenUsed/>
    <w:rsid w:val="00977B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77BE5"/>
    <w:rPr>
      <w:color w:val="55565A"/>
      <w:sz w:val="22"/>
      <w:szCs w:val="22"/>
    </w:rPr>
  </w:style>
  <w:style w:type="paragraph" w:styleId="ListParagraph">
    <w:name w:val="List Paragraph"/>
    <w:basedOn w:val="Normal"/>
    <w:uiPriority w:val="34"/>
    <w:qFormat/>
    <w:rsid w:val="00977BE5"/>
    <w:pPr>
      <w:ind w:left="720"/>
      <w:contextualSpacing/>
    </w:pPr>
  </w:style>
  <w:style w:type="paragraph" w:styleId="Footer">
    <w:name w:val="footer"/>
    <w:basedOn w:val="Normal"/>
    <w:link w:val="FooterChar"/>
    <w:uiPriority w:val="99"/>
    <w:unhideWhenUsed/>
    <w:rsid w:val="00977B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77BE5"/>
    <w:rPr>
      <w:color w:val="55565A"/>
      <w:sz w:val="22"/>
      <w:szCs w:val="22"/>
    </w:rPr>
  </w:style>
  <w:style w:type="character" w:styleId="CommentReference">
    <w:name w:val="annotation reference"/>
    <w:basedOn w:val="DefaultParagraphFont"/>
    <w:uiPriority w:val="99"/>
    <w:semiHidden/>
    <w:unhideWhenUsed/>
    <w:rsid w:val="00977BE5"/>
    <w:rPr>
      <w:sz w:val="16"/>
      <w:szCs w:val="16"/>
    </w:rPr>
  </w:style>
  <w:style w:type="paragraph" w:styleId="CommentText">
    <w:name w:val="annotation text"/>
    <w:basedOn w:val="Normal"/>
    <w:link w:val="CommentTextChar"/>
    <w:uiPriority w:val="99"/>
    <w:unhideWhenUsed/>
    <w:rsid w:val="00977BE5"/>
    <w:pPr>
      <w:spacing w:line="240" w:lineRule="auto"/>
    </w:pPr>
    <w:rPr>
      <w:sz w:val="20"/>
      <w:szCs w:val="20"/>
    </w:rPr>
  </w:style>
  <w:style w:type="character" w:customStyle="1" w:styleId="CommentTextChar">
    <w:name w:val="Comment Text Char"/>
    <w:basedOn w:val="DefaultParagraphFont"/>
    <w:link w:val="CommentText"/>
    <w:uiPriority w:val="99"/>
    <w:rsid w:val="00977BE5"/>
    <w:rPr>
      <w:color w:val="55565A"/>
      <w:sz w:val="20"/>
      <w:szCs w:val="20"/>
    </w:rPr>
  </w:style>
  <w:style w:type="paragraph" w:customStyle="1" w:styleId="Body">
    <w:name w:val="Body"/>
    <w:basedOn w:val="Normal"/>
    <w:qFormat/>
    <w:rsid w:val="00977BE5"/>
    <w:pPr>
      <w:keepNext w:val="0"/>
      <w:keepLines w:val="0"/>
      <w:widowControl w:val="0"/>
      <w:suppressAutoHyphens/>
      <w:autoSpaceDE w:val="0"/>
      <w:autoSpaceDN w:val="0"/>
      <w:adjustRightInd w:val="0"/>
      <w:spacing w:before="0" w:line="240" w:lineRule="auto"/>
      <w:textAlignment w:val="center"/>
    </w:pPr>
    <w:rPr>
      <w:rFonts w:ascii="Calibri" w:eastAsia="Calibri" w:hAnsi="Calibri" w:cs="PostGrotesk-Book"/>
      <w:lang w:val="en-GB"/>
    </w:rPr>
  </w:style>
  <w:style w:type="paragraph" w:customStyle="1" w:styleId="SectionHeading1">
    <w:name w:val="Section Heading 1"/>
    <w:basedOn w:val="Normal"/>
    <w:qFormat/>
    <w:rsid w:val="00977BE5"/>
    <w:pPr>
      <w:keepNext w:val="0"/>
      <w:keepLines w:val="0"/>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table" w:styleId="TableGrid">
    <w:name w:val="Table Grid"/>
    <w:basedOn w:val="TableNormal"/>
    <w:uiPriority w:val="59"/>
    <w:rsid w:val="00977BE5"/>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77BE5"/>
  </w:style>
  <w:style w:type="paragraph" w:styleId="BalloonText">
    <w:name w:val="Balloon Text"/>
    <w:basedOn w:val="Normal"/>
    <w:link w:val="BalloonTextChar"/>
    <w:uiPriority w:val="99"/>
    <w:semiHidden/>
    <w:unhideWhenUsed/>
    <w:rsid w:val="00977BE5"/>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7BE5"/>
    <w:rPr>
      <w:rFonts w:ascii="Times New Roman" w:hAnsi="Times New Roman" w:cs="Times New Roman"/>
      <w:color w:val="55565A"/>
      <w:sz w:val="18"/>
      <w:szCs w:val="18"/>
    </w:rPr>
  </w:style>
  <w:style w:type="paragraph" w:styleId="CommentSubject">
    <w:name w:val="annotation subject"/>
    <w:basedOn w:val="CommentText"/>
    <w:next w:val="CommentText"/>
    <w:link w:val="CommentSubjectChar"/>
    <w:uiPriority w:val="99"/>
    <w:semiHidden/>
    <w:unhideWhenUsed/>
    <w:rsid w:val="00AB44AF"/>
    <w:rPr>
      <w:b/>
      <w:bCs/>
    </w:rPr>
  </w:style>
  <w:style w:type="character" w:customStyle="1" w:styleId="CommentSubjectChar">
    <w:name w:val="Comment Subject Char"/>
    <w:basedOn w:val="CommentTextChar"/>
    <w:link w:val="CommentSubject"/>
    <w:uiPriority w:val="99"/>
    <w:semiHidden/>
    <w:rsid w:val="00AB44AF"/>
    <w:rPr>
      <w:b/>
      <w:bCs/>
      <w:color w:val="55565A"/>
      <w:sz w:val="20"/>
      <w:szCs w:val="20"/>
    </w:rPr>
  </w:style>
  <w:style w:type="character" w:styleId="Hyperlink">
    <w:name w:val="Hyperlink"/>
    <w:basedOn w:val="DefaultParagraphFont"/>
    <w:uiPriority w:val="99"/>
    <w:unhideWhenUsed/>
    <w:rsid w:val="007648C4"/>
    <w:rPr>
      <w:color w:val="0563C1" w:themeColor="hyperlink"/>
      <w:u w:val="single"/>
    </w:rPr>
  </w:style>
  <w:style w:type="paragraph" w:styleId="Revision">
    <w:name w:val="Revision"/>
    <w:hidden/>
    <w:uiPriority w:val="99"/>
    <w:semiHidden/>
    <w:rsid w:val="00DF489D"/>
    <w:rPr>
      <w:color w:val="55565A"/>
      <w:sz w:val="22"/>
      <w:szCs w:val="22"/>
    </w:rPr>
  </w:style>
  <w:style w:type="character" w:styleId="UnresolvedMention">
    <w:name w:val="Unresolved Mention"/>
    <w:basedOn w:val="DefaultParagraphFont"/>
    <w:uiPriority w:val="99"/>
    <w:semiHidden/>
    <w:unhideWhenUsed/>
    <w:rsid w:val="00411776"/>
    <w:rPr>
      <w:color w:val="605E5C"/>
      <w:shd w:val="clear" w:color="auto" w:fill="E1DFDD"/>
    </w:rPr>
  </w:style>
  <w:style w:type="character" w:styleId="FollowedHyperlink">
    <w:name w:val="FollowedHyperlink"/>
    <w:basedOn w:val="DefaultParagraphFont"/>
    <w:uiPriority w:val="99"/>
    <w:semiHidden/>
    <w:unhideWhenUsed/>
    <w:rsid w:val="00683D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vic.vic.gov.au/freedom-of-information/professional-standar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ovic.vic.gov.au/freedom-of-information/professional-standar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ovic.vic.gov.au/freedom-of-information/make-a-freedom-of-information-reques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ovic.vic.gov.au/freedom-of-information/proactive-and-informal-release-of-information-guidance-for-the-public/?highlight=proactive%20and%20informal%20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Burnie</dc:creator>
  <cp:keywords/>
  <dc:description/>
  <cp:lastModifiedBy>Jessica Norris</cp:lastModifiedBy>
  <cp:revision>2</cp:revision>
  <dcterms:created xsi:type="dcterms:W3CDTF">2026-04-17T06:09:00Z</dcterms:created>
  <dcterms:modified xsi:type="dcterms:W3CDTF">2026-04-17T06:09:00Z</dcterms:modified>
</cp:coreProperties>
</file>