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15840" w14:textId="50C1CB9B" w:rsidR="00505B7A" w:rsidRDefault="00505B7A" w:rsidP="0014190F">
      <w:pPr>
        <w:rPr>
          <w:rFonts w:ascii="Segoe UI" w:hAnsi="Segoe UI" w:cs="Segoe UI"/>
          <w:b/>
          <w:bCs/>
          <w:noProof/>
          <w:sz w:val="24"/>
          <w:szCs w:val="24"/>
        </w:rPr>
      </w:pPr>
      <w:r>
        <w:rPr>
          <w:rFonts w:ascii="Segoe UI" w:hAnsi="Segoe UI" w:cs="Segoe UI"/>
          <w:b/>
          <w:bCs/>
          <w:noProof/>
          <w:sz w:val="24"/>
          <w:szCs w:val="24"/>
        </w:rPr>
        <w:t>Stephanie Jochems</w:t>
      </w:r>
    </w:p>
    <w:p w14:paraId="5A1D9294" w14:textId="77777777" w:rsidR="00505B7A" w:rsidRDefault="00505B7A" w:rsidP="0014190F">
      <w:pPr>
        <w:rPr>
          <w:rFonts w:ascii="Segoe UI" w:hAnsi="Segoe UI" w:cs="Segoe UI"/>
          <w:b/>
          <w:bCs/>
          <w:noProof/>
          <w:sz w:val="24"/>
          <w:szCs w:val="24"/>
        </w:rPr>
      </w:pPr>
    </w:p>
    <w:p w14:paraId="65810C78" w14:textId="6D1F7B56" w:rsidR="00655A4B" w:rsidRDefault="00BB66C0" w:rsidP="0014190F">
      <w:pPr>
        <w:rPr>
          <w:rFonts w:ascii="Segoe UI" w:hAnsi="Segoe UI" w:cs="Segoe UI"/>
          <w:b/>
          <w:bCs/>
          <w:sz w:val="24"/>
          <w:szCs w:val="24"/>
        </w:rPr>
      </w:pPr>
      <w:r>
        <w:rPr>
          <w:rFonts w:ascii="Segoe UI" w:hAnsi="Segoe UI" w:cs="Segoe UI"/>
          <w:b/>
          <w:bCs/>
          <w:noProof/>
          <w:sz w:val="24"/>
          <w:szCs w:val="24"/>
        </w:rPr>
        <w:drawing>
          <wp:inline distT="0" distB="0" distL="0" distR="0" wp14:anchorId="5000A398" wp14:editId="6BCB9511">
            <wp:extent cx="1681875" cy="2532784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0230" cy="256042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9982D64" w14:textId="77777777" w:rsidR="00655A4B" w:rsidRDefault="00655A4B" w:rsidP="0014190F">
      <w:pPr>
        <w:rPr>
          <w:rFonts w:ascii="Segoe UI" w:hAnsi="Segoe UI" w:cs="Segoe UI"/>
          <w:b/>
          <w:bCs/>
          <w:sz w:val="24"/>
          <w:szCs w:val="24"/>
        </w:rPr>
      </w:pPr>
    </w:p>
    <w:p w14:paraId="5E7F2857" w14:textId="37D034FF" w:rsidR="005B2F09" w:rsidRDefault="0014190F" w:rsidP="0014190F">
      <w:pPr>
        <w:rPr>
          <w:rFonts w:ascii="Segoe UI" w:hAnsi="Segoe UI" w:cs="Segoe UI"/>
          <w:sz w:val="24"/>
          <w:szCs w:val="24"/>
        </w:rPr>
      </w:pPr>
      <w:r w:rsidRPr="00655A4B">
        <w:rPr>
          <w:rFonts w:ascii="Segoe UI" w:hAnsi="Segoe UI" w:cs="Segoe UI"/>
          <w:b/>
          <w:bCs/>
          <w:sz w:val="24"/>
          <w:szCs w:val="24"/>
        </w:rPr>
        <w:t xml:space="preserve">Stephanie </w:t>
      </w:r>
      <w:r w:rsidR="00505B7A">
        <w:rPr>
          <w:rFonts w:ascii="Segoe UI" w:hAnsi="Segoe UI" w:cs="Segoe UI"/>
          <w:sz w:val="24"/>
          <w:szCs w:val="24"/>
        </w:rPr>
        <w:t xml:space="preserve">is the </w:t>
      </w:r>
      <w:r w:rsidR="00505B7A" w:rsidRPr="00723187">
        <w:rPr>
          <w:rFonts w:ascii="Segoe UI" w:hAnsi="Segoe UI" w:cs="Segoe UI"/>
          <w:b/>
          <w:bCs/>
          <w:sz w:val="24"/>
          <w:szCs w:val="24"/>
        </w:rPr>
        <w:t>Managing Director</w:t>
      </w:r>
      <w:r w:rsidR="00505B7A">
        <w:rPr>
          <w:rFonts w:ascii="Segoe UI" w:hAnsi="Segoe UI" w:cs="Segoe UI"/>
          <w:sz w:val="24"/>
          <w:szCs w:val="24"/>
        </w:rPr>
        <w:t xml:space="preserve"> of Marlow Ingredients, and joined the company in </w:t>
      </w:r>
      <w:r w:rsidR="00450FB1">
        <w:rPr>
          <w:rFonts w:ascii="Segoe UI" w:hAnsi="Segoe UI" w:cs="Segoe UI"/>
          <w:sz w:val="24"/>
          <w:szCs w:val="24"/>
        </w:rPr>
        <w:t>July</w:t>
      </w:r>
      <w:r w:rsidR="00505B7A">
        <w:rPr>
          <w:rFonts w:ascii="Segoe UI" w:hAnsi="Segoe UI" w:cs="Segoe UI"/>
          <w:sz w:val="24"/>
          <w:szCs w:val="24"/>
        </w:rPr>
        <w:t xml:space="preserve"> 20</w:t>
      </w:r>
      <w:r w:rsidR="00450FB1">
        <w:rPr>
          <w:rFonts w:ascii="Segoe UI" w:hAnsi="Segoe UI" w:cs="Segoe UI"/>
          <w:sz w:val="24"/>
          <w:szCs w:val="24"/>
        </w:rPr>
        <w:t>20</w:t>
      </w:r>
      <w:r w:rsidR="00B90ABD">
        <w:rPr>
          <w:rFonts w:ascii="Segoe UI" w:hAnsi="Segoe UI" w:cs="Segoe UI"/>
          <w:sz w:val="24"/>
          <w:szCs w:val="24"/>
        </w:rPr>
        <w:t xml:space="preserve"> as Group Strategy Director</w:t>
      </w:r>
      <w:r w:rsidR="00505B7A">
        <w:rPr>
          <w:rFonts w:ascii="Segoe UI" w:hAnsi="Segoe UI" w:cs="Segoe UI"/>
          <w:sz w:val="24"/>
          <w:szCs w:val="24"/>
        </w:rPr>
        <w:t>. She</w:t>
      </w:r>
      <w:r w:rsidRPr="00655A4B">
        <w:rPr>
          <w:rFonts w:ascii="Segoe UI" w:hAnsi="Segoe UI" w:cs="Segoe UI"/>
          <w:sz w:val="24"/>
          <w:szCs w:val="24"/>
        </w:rPr>
        <w:t xml:space="preserve"> has 1</w:t>
      </w:r>
      <w:r w:rsidR="00357AEB">
        <w:rPr>
          <w:rFonts w:ascii="Segoe UI" w:hAnsi="Segoe UI" w:cs="Segoe UI"/>
          <w:sz w:val="24"/>
          <w:szCs w:val="24"/>
        </w:rPr>
        <w:t>5</w:t>
      </w:r>
      <w:r w:rsidRPr="00655A4B">
        <w:rPr>
          <w:rFonts w:ascii="Segoe UI" w:hAnsi="Segoe UI" w:cs="Segoe UI"/>
          <w:sz w:val="24"/>
          <w:szCs w:val="24"/>
        </w:rPr>
        <w:t xml:space="preserve"> years’ experience in corporate strategy, strategy implementation</w:t>
      </w:r>
      <w:r w:rsidR="00450FB1">
        <w:rPr>
          <w:rFonts w:ascii="Segoe UI" w:hAnsi="Segoe UI" w:cs="Segoe UI"/>
          <w:sz w:val="24"/>
          <w:szCs w:val="24"/>
        </w:rPr>
        <w:t>, innovation</w:t>
      </w:r>
      <w:r w:rsidRPr="00655A4B">
        <w:rPr>
          <w:rFonts w:ascii="Segoe UI" w:hAnsi="Segoe UI" w:cs="Segoe UI"/>
          <w:sz w:val="24"/>
          <w:szCs w:val="24"/>
        </w:rPr>
        <w:t xml:space="preserve"> and leading businesses in emerging markets. Before joining Quorn Foods, Stephanie worked with the Boston Consulting Group and later </w:t>
      </w:r>
      <w:r w:rsidR="00505B7A">
        <w:rPr>
          <w:rFonts w:ascii="Segoe UI" w:hAnsi="Segoe UI" w:cs="Segoe UI"/>
          <w:sz w:val="24"/>
          <w:szCs w:val="24"/>
        </w:rPr>
        <w:t>at Friesland</w:t>
      </w:r>
      <w:r w:rsidR="00CD7471">
        <w:rPr>
          <w:rFonts w:ascii="Segoe UI" w:hAnsi="Segoe UI" w:cs="Segoe UI"/>
          <w:sz w:val="24"/>
          <w:szCs w:val="24"/>
        </w:rPr>
        <w:t xml:space="preserve"> </w:t>
      </w:r>
      <w:r w:rsidR="00505B7A">
        <w:rPr>
          <w:rFonts w:ascii="Segoe UI" w:hAnsi="Segoe UI" w:cs="Segoe UI"/>
          <w:sz w:val="24"/>
          <w:szCs w:val="24"/>
        </w:rPr>
        <w:t xml:space="preserve">Campina, based in </w:t>
      </w:r>
      <w:r w:rsidRPr="00655A4B">
        <w:rPr>
          <w:rFonts w:ascii="Segoe UI" w:hAnsi="Segoe UI" w:cs="Segoe UI"/>
          <w:sz w:val="24"/>
          <w:szCs w:val="24"/>
        </w:rPr>
        <w:t xml:space="preserve">Asia. </w:t>
      </w:r>
      <w:r w:rsidR="00723187">
        <w:rPr>
          <w:rFonts w:ascii="Segoe UI" w:hAnsi="Segoe UI" w:cs="Segoe UI"/>
          <w:sz w:val="24"/>
          <w:szCs w:val="24"/>
        </w:rPr>
        <w:t xml:space="preserve">She studied </w:t>
      </w:r>
      <w:r w:rsidR="00415CE1">
        <w:rPr>
          <w:rFonts w:ascii="Segoe UI" w:hAnsi="Segoe UI" w:cs="Segoe UI"/>
          <w:sz w:val="24"/>
          <w:szCs w:val="24"/>
        </w:rPr>
        <w:t>Financial Economics and International Law at the Erasmus University in</w:t>
      </w:r>
      <w:r w:rsidR="0063795F">
        <w:rPr>
          <w:rFonts w:ascii="Segoe UI" w:hAnsi="Segoe UI" w:cs="Segoe UI"/>
          <w:sz w:val="24"/>
          <w:szCs w:val="24"/>
        </w:rPr>
        <w:t xml:space="preserve"> Rotterdam and </w:t>
      </w:r>
      <w:r w:rsidR="0004525D">
        <w:rPr>
          <w:rFonts w:ascii="Segoe UI" w:hAnsi="Segoe UI" w:cs="Segoe UI"/>
          <w:sz w:val="24"/>
          <w:szCs w:val="24"/>
        </w:rPr>
        <w:t xml:space="preserve">holds </w:t>
      </w:r>
      <w:r w:rsidR="0063795F">
        <w:rPr>
          <w:rFonts w:ascii="Segoe UI" w:hAnsi="Segoe UI" w:cs="Segoe UI"/>
          <w:sz w:val="24"/>
          <w:szCs w:val="24"/>
        </w:rPr>
        <w:t xml:space="preserve">an MBA </w:t>
      </w:r>
      <w:r w:rsidR="0004525D">
        <w:rPr>
          <w:rFonts w:ascii="Segoe UI" w:hAnsi="Segoe UI" w:cs="Segoe UI"/>
          <w:sz w:val="24"/>
          <w:szCs w:val="24"/>
        </w:rPr>
        <w:t>from</w:t>
      </w:r>
      <w:r w:rsidR="0063795F">
        <w:rPr>
          <w:rFonts w:ascii="Segoe UI" w:hAnsi="Segoe UI" w:cs="Segoe UI"/>
          <w:sz w:val="24"/>
          <w:szCs w:val="24"/>
        </w:rPr>
        <w:t xml:space="preserve"> INSEAD</w:t>
      </w:r>
      <w:r w:rsidR="00613031">
        <w:rPr>
          <w:rFonts w:ascii="Segoe UI" w:hAnsi="Segoe UI" w:cs="Segoe UI"/>
          <w:sz w:val="24"/>
          <w:szCs w:val="24"/>
        </w:rPr>
        <w:t>.</w:t>
      </w:r>
    </w:p>
    <w:p w14:paraId="1A2E67BD" w14:textId="1F1A120D" w:rsidR="00C579E0" w:rsidRPr="00655A4B" w:rsidRDefault="00C579E0">
      <w:pPr>
        <w:rPr>
          <w:rFonts w:ascii="Segoe UI" w:hAnsi="Segoe UI" w:cs="Segoe UI"/>
          <w:sz w:val="24"/>
          <w:szCs w:val="24"/>
        </w:rPr>
      </w:pPr>
    </w:p>
    <w:sectPr w:rsidR="00C579E0" w:rsidRPr="00655A4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90F"/>
    <w:rsid w:val="00027EA6"/>
    <w:rsid w:val="0004525D"/>
    <w:rsid w:val="00084332"/>
    <w:rsid w:val="000C0301"/>
    <w:rsid w:val="000C7C91"/>
    <w:rsid w:val="00114884"/>
    <w:rsid w:val="0014190F"/>
    <w:rsid w:val="00144D8E"/>
    <w:rsid w:val="002425AA"/>
    <w:rsid w:val="00294E86"/>
    <w:rsid w:val="002D2213"/>
    <w:rsid w:val="002F7D96"/>
    <w:rsid w:val="0033332E"/>
    <w:rsid w:val="00357AEB"/>
    <w:rsid w:val="00357B11"/>
    <w:rsid w:val="003B3D13"/>
    <w:rsid w:val="003E3D71"/>
    <w:rsid w:val="00415CE1"/>
    <w:rsid w:val="00442D67"/>
    <w:rsid w:val="00450FB1"/>
    <w:rsid w:val="00465B01"/>
    <w:rsid w:val="005027D1"/>
    <w:rsid w:val="00505B7A"/>
    <w:rsid w:val="00514B2A"/>
    <w:rsid w:val="005B2F09"/>
    <w:rsid w:val="00613031"/>
    <w:rsid w:val="0063795F"/>
    <w:rsid w:val="00644EB6"/>
    <w:rsid w:val="00655A4B"/>
    <w:rsid w:val="00665671"/>
    <w:rsid w:val="00681B44"/>
    <w:rsid w:val="006E02F9"/>
    <w:rsid w:val="00723187"/>
    <w:rsid w:val="007B2CDD"/>
    <w:rsid w:val="007D1185"/>
    <w:rsid w:val="008A294E"/>
    <w:rsid w:val="008B69EC"/>
    <w:rsid w:val="00910DB9"/>
    <w:rsid w:val="00911743"/>
    <w:rsid w:val="009145C2"/>
    <w:rsid w:val="00960930"/>
    <w:rsid w:val="0097072B"/>
    <w:rsid w:val="009734F9"/>
    <w:rsid w:val="00993A60"/>
    <w:rsid w:val="009A1C7F"/>
    <w:rsid w:val="009F1761"/>
    <w:rsid w:val="00A81068"/>
    <w:rsid w:val="00AB48BC"/>
    <w:rsid w:val="00B129A1"/>
    <w:rsid w:val="00B3321A"/>
    <w:rsid w:val="00B90ABD"/>
    <w:rsid w:val="00B91647"/>
    <w:rsid w:val="00BB66C0"/>
    <w:rsid w:val="00BD1091"/>
    <w:rsid w:val="00C55243"/>
    <w:rsid w:val="00C579E0"/>
    <w:rsid w:val="00C87456"/>
    <w:rsid w:val="00CD5126"/>
    <w:rsid w:val="00CD7471"/>
    <w:rsid w:val="00CF39C4"/>
    <w:rsid w:val="00D503B9"/>
    <w:rsid w:val="00DB1680"/>
    <w:rsid w:val="00DD33F7"/>
    <w:rsid w:val="00DF51B2"/>
    <w:rsid w:val="00E26D69"/>
    <w:rsid w:val="00E52761"/>
    <w:rsid w:val="00E91DB4"/>
    <w:rsid w:val="00ED5897"/>
    <w:rsid w:val="00EE617C"/>
    <w:rsid w:val="3FBAD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7951C6"/>
  <w15:chartTrackingRefBased/>
  <w15:docId w15:val="{7D23DAE9-8945-4C26-8EED-65DDFD3A7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190F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32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7C20015BDA3742A1CB202DC5FEE7C1" ma:contentTypeVersion="8" ma:contentTypeDescription="Create a new document." ma:contentTypeScope="" ma:versionID="65d643d1c5fc340a86814b0493342501">
  <xsd:schema xmlns:xsd="http://www.w3.org/2001/XMLSchema" xmlns:xs="http://www.w3.org/2001/XMLSchema" xmlns:p="http://schemas.microsoft.com/office/2006/metadata/properties" xmlns:ns2="4314c500-34f2-4b17-971b-dce5bb4cb55c" xmlns:ns3="825b1813-c087-4439-9cfd-737efe427f84" targetNamespace="http://schemas.microsoft.com/office/2006/metadata/properties" ma:root="true" ma:fieldsID="53d54dd414cc8e7e7ab84c5dd8bc4acd" ns2:_="" ns3:_="">
    <xsd:import namespace="4314c500-34f2-4b17-971b-dce5bb4cb55c"/>
    <xsd:import namespace="825b1813-c087-4439-9cfd-737efe427f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14c500-34f2-4b17-971b-dce5bb4cb5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5b1813-c087-4439-9cfd-737efe427f8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CB23344-15DE-4929-BBB9-2C54DB582F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42B0BC-C2B6-4BDC-8878-092DCE8D6C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14c500-34f2-4b17-971b-dce5bb4cb55c"/>
    <ds:schemaRef ds:uri="825b1813-c087-4439-9cfd-737efe427f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8955C3B-B5FF-4679-952F-FFA378147CD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78</Words>
  <Characters>447</Characters>
  <Application>Microsoft Office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McPartlin Rachel</dc:creator>
  <cp:keywords/>
  <dc:description/>
  <cp:lastModifiedBy>Luff Ellie</cp:lastModifiedBy>
  <cp:revision>66</cp:revision>
  <dcterms:created xsi:type="dcterms:W3CDTF">2023-10-23T13:54:00Z</dcterms:created>
  <dcterms:modified xsi:type="dcterms:W3CDTF">2024-10-28T16:03:00Z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0x0101004F7C20015BDA3742A1CB202DC5FEE7C1</vt:lpwstr>
  </property>
</Properties>
</file>