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BDDA9" w14:textId="77777777" w:rsidR="00342910" w:rsidRPr="0008448F" w:rsidRDefault="00342910" w:rsidP="00577572">
      <w:pPr>
        <w:pStyle w:val="Title"/>
        <w:rPr>
          <w:noProof/>
          <w:lang w:val="en-GB"/>
        </w:rPr>
      </w:pPr>
    </w:p>
    <w:p w14:paraId="7D228F88" w14:textId="0B693431" w:rsidR="00577572" w:rsidRPr="0008448F" w:rsidRDefault="0020388F" w:rsidP="00577572">
      <w:pPr>
        <w:pStyle w:val="Title"/>
        <w:rPr>
          <w:noProof/>
          <w:lang w:val="en-GB"/>
        </w:rPr>
      </w:pPr>
      <w:r w:rsidRPr="0008448F">
        <w:rPr>
          <w:noProof/>
          <w:lang w:val="en-GB"/>
        </w:rPr>
        <w:t>201</w:t>
      </w:r>
      <w:r w:rsidR="0008448F" w:rsidRPr="0008448F">
        <w:rPr>
          <w:noProof/>
          <w:lang w:val="en-GB"/>
        </w:rPr>
        <w:t>8</w:t>
      </w:r>
      <w:r w:rsidRPr="0008448F">
        <w:rPr>
          <w:noProof/>
          <w:lang w:val="en-GB"/>
        </w:rPr>
        <w:t xml:space="preserve"> </w:t>
      </w:r>
      <w:r w:rsidR="00577572" w:rsidRPr="0008448F">
        <w:rPr>
          <w:noProof/>
          <w:lang w:val="en-GB"/>
        </w:rPr>
        <w:t>Call for Proposals</w:t>
      </w:r>
    </w:p>
    <w:p w14:paraId="31E94F5D" w14:textId="77777777" w:rsidR="00577572" w:rsidRPr="0008448F" w:rsidRDefault="00577572" w:rsidP="001B5FE4">
      <w:pPr>
        <w:pStyle w:val="Title"/>
        <w:rPr>
          <w:noProof/>
          <w:lang w:val="en-GB"/>
        </w:rPr>
      </w:pPr>
      <w:r w:rsidRPr="0008448F">
        <w:rPr>
          <w:noProof/>
          <w:lang w:val="en-GB"/>
        </w:rPr>
        <w:t>GBIF Capacity Enhancem</w:t>
      </w:r>
      <w:bookmarkStart w:id="0" w:name="_GoBack"/>
      <w:bookmarkEnd w:id="0"/>
      <w:r w:rsidRPr="0008448F">
        <w:rPr>
          <w:noProof/>
          <w:lang w:val="en-GB"/>
        </w:rPr>
        <w:t>ent Support Programme</w:t>
      </w:r>
    </w:p>
    <w:p w14:paraId="5E967F78" w14:textId="77777777" w:rsidR="00577572" w:rsidRPr="0008448F" w:rsidRDefault="00577572" w:rsidP="00177197">
      <w:pPr>
        <w:pStyle w:val="Heading2"/>
        <w:rPr>
          <w:rFonts w:ascii="Arial" w:hAnsi="Arial" w:cs="Arial"/>
          <w:noProof/>
        </w:rPr>
      </w:pPr>
      <w:r w:rsidRPr="0008448F">
        <w:rPr>
          <w:rFonts w:ascii="Arial" w:hAnsi="Arial" w:cs="Arial"/>
          <w:noProof/>
        </w:rPr>
        <w:t>Introduction</w:t>
      </w:r>
    </w:p>
    <w:p w14:paraId="1EDBD7D7" w14:textId="77777777" w:rsidR="005E3D98" w:rsidRDefault="00CA068A" w:rsidP="001B5FE4">
      <w:pPr>
        <w:rPr>
          <w:rFonts w:cs="Arial"/>
          <w:noProof/>
          <w:lang w:val="en-GB"/>
        </w:rPr>
      </w:pPr>
      <w:hyperlink r:id="rId8" w:history="1">
        <w:r w:rsidR="008769BA" w:rsidRPr="008769BA">
          <w:rPr>
            <w:rStyle w:val="Hyperlink"/>
            <w:rFonts w:cs="Arial"/>
            <w:noProof/>
            <w:lang w:val="en-GB"/>
          </w:rPr>
          <w:t>GBIF</w:t>
        </w:r>
      </w:hyperlink>
      <w:r w:rsidR="008769BA">
        <w:rPr>
          <w:rFonts w:cs="Arial"/>
          <w:noProof/>
          <w:lang w:val="en-GB"/>
        </w:rPr>
        <w:t>, t</w:t>
      </w:r>
      <w:r w:rsidR="00577572" w:rsidRPr="0008448F">
        <w:rPr>
          <w:rFonts w:cs="Arial"/>
          <w:noProof/>
          <w:lang w:val="en-GB"/>
        </w:rPr>
        <w:t xml:space="preserve">he </w:t>
      </w:r>
      <w:r w:rsidR="00577572" w:rsidRPr="008769BA">
        <w:rPr>
          <w:rFonts w:cs="Arial"/>
          <w:noProof/>
          <w:lang w:val="en-GB"/>
        </w:rPr>
        <w:t>Global Biodiversity Information Facility</w:t>
      </w:r>
      <w:r w:rsidR="008769BA">
        <w:rPr>
          <w:rFonts w:cs="Arial"/>
          <w:noProof/>
          <w:lang w:val="en-GB"/>
        </w:rPr>
        <w:t>,</w:t>
      </w:r>
      <w:r w:rsidR="00577572" w:rsidRPr="0008448F">
        <w:rPr>
          <w:rFonts w:cs="Arial"/>
          <w:noProof/>
          <w:lang w:val="en-GB"/>
        </w:rPr>
        <w:t xml:space="preserve"> supports actions to enhance the capacity of countr</w:t>
      </w:r>
      <w:r w:rsidR="00C7290C">
        <w:rPr>
          <w:rFonts w:cs="Arial"/>
          <w:noProof/>
          <w:lang w:val="en-GB"/>
        </w:rPr>
        <w:t>ies and partner organizations that</w:t>
      </w:r>
      <w:r w:rsidR="00577572" w:rsidRPr="0008448F">
        <w:rPr>
          <w:rFonts w:cs="Arial"/>
          <w:noProof/>
          <w:lang w:val="en-GB"/>
        </w:rPr>
        <w:t xml:space="preserve"> continually contribute to and benefit from GBIF as an international open data infrastruct</w:t>
      </w:r>
      <w:r w:rsidR="00C7290C">
        <w:rPr>
          <w:rFonts w:cs="Arial"/>
          <w:noProof/>
          <w:lang w:val="en-GB"/>
        </w:rPr>
        <w:t>ure for biodiversity, support research and promote</w:t>
      </w:r>
      <w:r w:rsidR="00577572" w:rsidRPr="0008448F">
        <w:rPr>
          <w:rFonts w:cs="Arial"/>
          <w:noProof/>
          <w:lang w:val="en-GB"/>
        </w:rPr>
        <w:t xml:space="preserve"> evidence-based decis</w:t>
      </w:r>
      <w:r w:rsidR="00196EBD">
        <w:rPr>
          <w:rFonts w:cs="Arial"/>
          <w:noProof/>
          <w:lang w:val="en-GB"/>
        </w:rPr>
        <w:t>ions affecting life on e</w:t>
      </w:r>
      <w:r w:rsidR="00577572" w:rsidRPr="0008448F">
        <w:rPr>
          <w:rFonts w:cs="Arial"/>
          <w:noProof/>
          <w:lang w:val="en-GB"/>
        </w:rPr>
        <w:t xml:space="preserve">arth and sustainable human development. </w:t>
      </w:r>
    </w:p>
    <w:p w14:paraId="4EA512E2" w14:textId="72F40468" w:rsidR="00577572" w:rsidRPr="0008448F" w:rsidRDefault="00577572" w:rsidP="001B5FE4">
      <w:pPr>
        <w:rPr>
          <w:rFonts w:cs="Arial"/>
          <w:noProof/>
          <w:lang w:val="en-GB"/>
        </w:rPr>
      </w:pPr>
      <w:r w:rsidRPr="0008448F">
        <w:rPr>
          <w:rFonts w:cs="Arial"/>
          <w:noProof/>
          <w:lang w:val="en-GB"/>
        </w:rPr>
        <w:t>The main goal of the Capacity Enhancement Support Programme is to address specific capacity needs identified by GBIF Participants by facilitating collaboration at regional and global levels.</w:t>
      </w:r>
      <w:r w:rsidR="001B5FE4" w:rsidRPr="0008448F">
        <w:rPr>
          <w:rFonts w:cs="Arial"/>
          <w:noProof/>
          <w:lang w:val="en-GB"/>
        </w:rPr>
        <w:t xml:space="preserve"> T</w:t>
      </w:r>
      <w:r w:rsidRPr="0008448F">
        <w:rPr>
          <w:rFonts w:cs="Arial"/>
          <w:noProof/>
          <w:lang w:val="en-GB"/>
        </w:rPr>
        <w:t xml:space="preserve">he </w:t>
      </w:r>
      <w:hyperlink r:id="rId9" w:history="1">
        <w:r w:rsidRPr="00C91D6E">
          <w:rPr>
            <w:rStyle w:val="Hyperlink"/>
            <w:rFonts w:cs="Arial"/>
            <w:noProof/>
            <w:lang w:val="en-GB"/>
          </w:rPr>
          <w:t>GBIF Capacity Enhancement Framework</w:t>
        </w:r>
      </w:hyperlink>
      <w:r w:rsidR="001B5FE4" w:rsidRPr="0008448F">
        <w:rPr>
          <w:rFonts w:cs="Arial"/>
          <w:noProof/>
          <w:lang w:val="en-GB"/>
        </w:rPr>
        <w:t xml:space="preserve"> provides further information to guide</w:t>
      </w:r>
      <w:r w:rsidRPr="0008448F">
        <w:rPr>
          <w:rFonts w:cs="Arial"/>
          <w:noProof/>
          <w:lang w:val="en-GB"/>
        </w:rPr>
        <w:t xml:space="preserve"> applicants when preparing proposals.</w:t>
      </w:r>
    </w:p>
    <w:p w14:paraId="2DD23E58" w14:textId="19510E83" w:rsidR="00577572" w:rsidRPr="0008448F" w:rsidRDefault="00577572" w:rsidP="00577572">
      <w:pPr>
        <w:rPr>
          <w:rFonts w:cs="Arial"/>
          <w:noProof/>
          <w:lang w:val="en-GB"/>
        </w:rPr>
      </w:pPr>
      <w:r w:rsidRPr="0008448F">
        <w:rPr>
          <w:rFonts w:cs="Arial"/>
          <w:noProof/>
          <w:lang w:val="en-GB"/>
        </w:rPr>
        <w:t>Proposals submitted through th</w:t>
      </w:r>
      <w:r w:rsidR="00177197" w:rsidRPr="0008448F">
        <w:rPr>
          <w:rFonts w:cs="Arial"/>
          <w:noProof/>
          <w:lang w:val="en-GB"/>
        </w:rPr>
        <w:t xml:space="preserve">e </w:t>
      </w:r>
      <w:r w:rsidR="0020388F" w:rsidRPr="0008448F">
        <w:rPr>
          <w:rFonts w:cs="Arial"/>
          <w:noProof/>
          <w:lang w:val="en-GB"/>
        </w:rPr>
        <w:t>201</w:t>
      </w:r>
      <w:r w:rsidR="00196EBD">
        <w:rPr>
          <w:rFonts w:cs="Arial"/>
          <w:noProof/>
          <w:lang w:val="en-GB"/>
        </w:rPr>
        <w:t>8</w:t>
      </w:r>
      <w:r w:rsidR="0020388F" w:rsidRPr="0008448F">
        <w:rPr>
          <w:rFonts w:cs="Arial"/>
          <w:noProof/>
          <w:lang w:val="en-GB"/>
        </w:rPr>
        <w:t xml:space="preserve"> </w:t>
      </w:r>
      <w:r w:rsidRPr="0008448F">
        <w:rPr>
          <w:rFonts w:cs="Arial"/>
          <w:noProof/>
          <w:lang w:val="en-GB"/>
        </w:rPr>
        <w:t xml:space="preserve">call for proposals will proceed through a two-stage process. </w:t>
      </w:r>
    </w:p>
    <w:p w14:paraId="75AE926D" w14:textId="23BE8548" w:rsidR="00577572" w:rsidRPr="0008448F" w:rsidRDefault="00577572" w:rsidP="00577572">
      <w:pPr>
        <w:numPr>
          <w:ilvl w:val="0"/>
          <w:numId w:val="46"/>
        </w:numPr>
        <w:rPr>
          <w:rFonts w:cs="Arial"/>
          <w:noProof/>
        </w:rPr>
      </w:pPr>
      <w:r w:rsidRPr="0008448F">
        <w:rPr>
          <w:rFonts w:cs="Arial"/>
          <w:noProof/>
          <w:lang w:val="en-GB"/>
        </w:rPr>
        <w:t xml:space="preserve">Representatives of GBIF Participants are encouraged to contact potential partners and to submit short concept notes by </w:t>
      </w:r>
      <w:r w:rsidR="00C91D6E" w:rsidRPr="00C91D6E">
        <w:rPr>
          <w:rFonts w:cs="Arial"/>
          <w:b/>
          <w:noProof/>
          <w:lang w:val="en-GB"/>
        </w:rPr>
        <w:t>23</w:t>
      </w:r>
      <w:r w:rsidR="00211331" w:rsidRPr="00C91D6E">
        <w:rPr>
          <w:rFonts w:cs="Arial"/>
          <w:b/>
          <w:noProof/>
          <w:lang w:val="en-GB"/>
        </w:rPr>
        <w:t xml:space="preserve"> </w:t>
      </w:r>
      <w:r w:rsidR="00C91D6E" w:rsidRPr="00C91D6E">
        <w:rPr>
          <w:rFonts w:cs="Arial"/>
          <w:b/>
          <w:noProof/>
          <w:lang w:val="en-GB"/>
        </w:rPr>
        <w:t>February</w:t>
      </w:r>
      <w:r w:rsidR="00211331" w:rsidRPr="00C91D6E">
        <w:rPr>
          <w:rFonts w:cs="Arial"/>
          <w:b/>
          <w:noProof/>
          <w:lang w:val="en-GB"/>
        </w:rPr>
        <w:t xml:space="preserve"> 201</w:t>
      </w:r>
      <w:r w:rsidR="00C91D6E" w:rsidRPr="00C91D6E">
        <w:rPr>
          <w:rFonts w:cs="Arial"/>
          <w:b/>
          <w:noProof/>
          <w:lang w:val="en-GB"/>
        </w:rPr>
        <w:t>8</w:t>
      </w:r>
      <w:r w:rsidRPr="0008448F">
        <w:rPr>
          <w:rFonts w:cs="Arial"/>
          <w:noProof/>
          <w:lang w:val="en-GB"/>
        </w:rPr>
        <w:t xml:space="preserve">. </w:t>
      </w:r>
    </w:p>
    <w:p w14:paraId="45346558" w14:textId="107B00BF" w:rsidR="00577572" w:rsidRPr="0008448F" w:rsidRDefault="00577572" w:rsidP="00577572">
      <w:pPr>
        <w:numPr>
          <w:ilvl w:val="0"/>
          <w:numId w:val="46"/>
        </w:numPr>
        <w:rPr>
          <w:rFonts w:cs="Arial"/>
          <w:noProof/>
        </w:rPr>
      </w:pPr>
      <w:r w:rsidRPr="0008448F">
        <w:rPr>
          <w:rFonts w:cs="Arial"/>
          <w:noProof/>
          <w:lang w:val="en-GB"/>
        </w:rPr>
        <w:t xml:space="preserve">A selection panel will assess the concept notes and invite selected applicants to present full project proposals by </w:t>
      </w:r>
      <w:r w:rsidR="00C91D6E" w:rsidRPr="00C91D6E">
        <w:rPr>
          <w:rFonts w:cs="Arial"/>
          <w:b/>
          <w:noProof/>
          <w:lang w:val="en-GB"/>
        </w:rPr>
        <w:t>1</w:t>
      </w:r>
      <w:r w:rsidR="00C91D6E">
        <w:rPr>
          <w:rFonts w:cs="Arial"/>
          <w:b/>
          <w:noProof/>
          <w:lang w:val="en-GB"/>
        </w:rPr>
        <w:t>3</w:t>
      </w:r>
      <w:r w:rsidR="00211331" w:rsidRPr="00C91D6E">
        <w:rPr>
          <w:rFonts w:cs="Arial"/>
          <w:b/>
          <w:noProof/>
          <w:lang w:val="en-GB"/>
        </w:rPr>
        <w:t xml:space="preserve"> </w:t>
      </w:r>
      <w:r w:rsidR="00C91D6E">
        <w:rPr>
          <w:rFonts w:cs="Arial"/>
          <w:b/>
          <w:noProof/>
          <w:lang w:val="en-GB"/>
        </w:rPr>
        <w:t>April</w:t>
      </w:r>
      <w:r w:rsidR="00211331" w:rsidRPr="00C91D6E">
        <w:rPr>
          <w:rFonts w:cs="Arial"/>
          <w:b/>
          <w:noProof/>
          <w:lang w:val="en-GB"/>
        </w:rPr>
        <w:t xml:space="preserve"> 201</w:t>
      </w:r>
      <w:r w:rsidR="00C91D6E">
        <w:rPr>
          <w:rFonts w:cs="Arial"/>
          <w:b/>
          <w:noProof/>
          <w:lang w:val="en-GB"/>
        </w:rPr>
        <w:t>8</w:t>
      </w:r>
      <w:r w:rsidRPr="0008448F">
        <w:rPr>
          <w:rFonts w:cs="Arial"/>
          <w:noProof/>
          <w:lang w:val="en-GB"/>
        </w:rPr>
        <w:t xml:space="preserve">. </w:t>
      </w:r>
    </w:p>
    <w:p w14:paraId="0620C3A7" w14:textId="6E944D4A" w:rsidR="00577572" w:rsidRPr="0008448F" w:rsidRDefault="00577572" w:rsidP="00577572">
      <w:pPr>
        <w:rPr>
          <w:rFonts w:cs="Arial"/>
          <w:noProof/>
        </w:rPr>
      </w:pPr>
      <w:r w:rsidRPr="0008448F">
        <w:rPr>
          <w:rFonts w:cs="Arial"/>
          <w:noProof/>
          <w:lang w:val="en-GB"/>
        </w:rPr>
        <w:t xml:space="preserve">The panel will review these proposals and announce approved projects </w:t>
      </w:r>
      <w:r w:rsidRPr="00C91D6E">
        <w:rPr>
          <w:rFonts w:cs="Arial"/>
          <w:noProof/>
          <w:lang w:val="en-GB"/>
        </w:rPr>
        <w:t xml:space="preserve">by </w:t>
      </w:r>
      <w:r w:rsidR="00C91D6E" w:rsidRPr="00C91D6E">
        <w:rPr>
          <w:rFonts w:cs="Arial"/>
          <w:b/>
          <w:noProof/>
          <w:lang w:val="en-GB"/>
        </w:rPr>
        <w:t>1</w:t>
      </w:r>
      <w:r w:rsidR="007C07CA">
        <w:rPr>
          <w:rFonts w:cs="Arial"/>
          <w:b/>
          <w:noProof/>
          <w:lang w:val="en-GB"/>
        </w:rPr>
        <w:t>4</w:t>
      </w:r>
      <w:r w:rsidR="00211331" w:rsidRPr="00C91D6E">
        <w:rPr>
          <w:rFonts w:cs="Arial"/>
          <w:b/>
          <w:noProof/>
          <w:lang w:val="en-GB"/>
        </w:rPr>
        <w:t xml:space="preserve"> </w:t>
      </w:r>
      <w:r w:rsidR="00CA6846" w:rsidRPr="00C91D6E">
        <w:rPr>
          <w:rFonts w:cs="Arial"/>
          <w:b/>
          <w:noProof/>
          <w:lang w:val="en-GB"/>
        </w:rPr>
        <w:t>May</w:t>
      </w:r>
      <w:r w:rsidR="00916B88" w:rsidRPr="00C91D6E">
        <w:rPr>
          <w:rFonts w:cs="Arial"/>
          <w:b/>
          <w:noProof/>
          <w:lang w:val="en-GB"/>
        </w:rPr>
        <w:t xml:space="preserve"> </w:t>
      </w:r>
      <w:r w:rsidR="00211331" w:rsidRPr="00C91D6E">
        <w:rPr>
          <w:rFonts w:cs="Arial"/>
          <w:b/>
          <w:noProof/>
          <w:lang w:val="en-GB"/>
        </w:rPr>
        <w:t>201</w:t>
      </w:r>
      <w:r w:rsidR="00B41F4D">
        <w:rPr>
          <w:rFonts w:cs="Arial"/>
          <w:b/>
          <w:noProof/>
          <w:lang w:val="en-GB"/>
        </w:rPr>
        <w:t>8</w:t>
      </w:r>
      <w:r w:rsidRPr="00C91D6E">
        <w:rPr>
          <w:rFonts w:cs="Arial"/>
          <w:b/>
          <w:noProof/>
          <w:lang w:val="en-GB"/>
        </w:rPr>
        <w:t>.</w:t>
      </w:r>
    </w:p>
    <w:p w14:paraId="31FE999D" w14:textId="77777777" w:rsidR="00577572" w:rsidRPr="0008448F" w:rsidRDefault="00577572" w:rsidP="00177197">
      <w:pPr>
        <w:pStyle w:val="Heading2"/>
        <w:rPr>
          <w:rFonts w:ascii="Arial" w:hAnsi="Arial" w:cs="Arial"/>
          <w:noProof/>
          <w:lang w:val="en-GB"/>
        </w:rPr>
      </w:pPr>
      <w:r w:rsidRPr="0008448F">
        <w:rPr>
          <w:rFonts w:ascii="Arial" w:hAnsi="Arial" w:cs="Arial"/>
          <w:noProof/>
          <w:lang w:val="en-GB"/>
        </w:rPr>
        <w:t>Scope</w:t>
      </w:r>
    </w:p>
    <w:p w14:paraId="55F8846F" w14:textId="1659F78E" w:rsidR="00B27D23" w:rsidRDefault="00577572" w:rsidP="007537D9">
      <w:pPr>
        <w:rPr>
          <w:rFonts w:cs="Arial"/>
          <w:noProof/>
          <w:lang w:val="en-GB"/>
        </w:rPr>
      </w:pPr>
      <w:r w:rsidRPr="0008448F">
        <w:rPr>
          <w:rFonts w:cs="Arial"/>
          <w:noProof/>
          <w:lang w:val="en-GB"/>
        </w:rPr>
        <w:t xml:space="preserve">This programme will provide </w:t>
      </w:r>
      <w:r w:rsidRPr="0008448F">
        <w:rPr>
          <w:rFonts w:cs="Arial"/>
          <w:b/>
          <w:noProof/>
          <w:u w:val="single"/>
          <w:lang w:val="en-GB"/>
        </w:rPr>
        <w:t>co-funding</w:t>
      </w:r>
      <w:r w:rsidRPr="0008448F">
        <w:rPr>
          <w:rFonts w:cs="Arial"/>
          <w:b/>
          <w:noProof/>
          <w:lang w:val="en-GB"/>
        </w:rPr>
        <w:t xml:space="preserve"> to </w:t>
      </w:r>
      <w:hyperlink r:id="rId10" w:history="1">
        <w:r w:rsidRPr="0008448F">
          <w:rPr>
            <w:rStyle w:val="Hyperlink"/>
            <w:rFonts w:cs="Arial"/>
            <w:b/>
            <w:noProof/>
            <w:lang w:val="en-GB"/>
          </w:rPr>
          <w:t>GBIF Participants</w:t>
        </w:r>
      </w:hyperlink>
      <w:r w:rsidRPr="0008448F">
        <w:rPr>
          <w:rFonts w:cs="Arial"/>
          <w:b/>
          <w:noProof/>
          <w:lang w:val="en-GB"/>
        </w:rPr>
        <w:t xml:space="preserve"> </w:t>
      </w:r>
      <w:r w:rsidRPr="0008448F">
        <w:rPr>
          <w:rFonts w:cs="Arial"/>
          <w:noProof/>
          <w:lang w:val="en-GB"/>
        </w:rPr>
        <w:t xml:space="preserve">to support capacity </w:t>
      </w:r>
      <w:r w:rsidRPr="00C91D6E">
        <w:rPr>
          <w:rFonts w:cs="Arial"/>
          <w:noProof/>
          <w:lang w:val="en-GB"/>
        </w:rPr>
        <w:t>enhancement projects</w:t>
      </w:r>
      <w:r w:rsidRPr="00C91D6E">
        <w:rPr>
          <w:rFonts w:cs="Arial"/>
          <w:b/>
          <w:noProof/>
          <w:lang w:val="en-GB"/>
        </w:rPr>
        <w:t>.</w:t>
      </w:r>
      <w:r w:rsidRPr="00C91D6E">
        <w:rPr>
          <w:rFonts w:cs="Arial"/>
          <w:noProof/>
          <w:lang w:val="en-GB"/>
        </w:rPr>
        <w:t xml:space="preserve"> </w:t>
      </w:r>
      <w:r w:rsidR="0085586C" w:rsidRPr="00C91D6E">
        <w:rPr>
          <w:rFonts w:cs="Arial"/>
          <w:b/>
          <w:noProof/>
          <w:lang w:val="en-GB"/>
        </w:rPr>
        <w:t>T</w:t>
      </w:r>
      <w:r w:rsidRPr="00C91D6E">
        <w:rPr>
          <w:rFonts w:cs="Arial"/>
          <w:b/>
          <w:noProof/>
          <w:lang w:val="en-GB"/>
        </w:rPr>
        <w:t xml:space="preserve">he maximum total funding request is </w:t>
      </w:r>
      <w:r w:rsidR="00211331" w:rsidRPr="00C91D6E">
        <w:rPr>
          <w:rFonts w:cs="Arial"/>
          <w:b/>
          <w:noProof/>
          <w:lang w:val="en-GB"/>
        </w:rPr>
        <w:t>twenty</w:t>
      </w:r>
      <w:r w:rsidR="00C91D6E" w:rsidRPr="00C91D6E">
        <w:rPr>
          <w:rFonts w:cs="Arial"/>
          <w:b/>
          <w:noProof/>
          <w:lang w:val="en-GB"/>
        </w:rPr>
        <w:t xml:space="preserve"> five</w:t>
      </w:r>
      <w:r w:rsidR="00211331" w:rsidRPr="00C91D6E">
        <w:rPr>
          <w:rFonts w:cs="Arial"/>
          <w:b/>
          <w:noProof/>
          <w:lang w:val="en-GB"/>
        </w:rPr>
        <w:t xml:space="preserve"> </w:t>
      </w:r>
      <w:r w:rsidRPr="00C91D6E">
        <w:rPr>
          <w:rFonts w:cs="Arial"/>
          <w:b/>
          <w:noProof/>
          <w:lang w:val="en-GB"/>
        </w:rPr>
        <w:t>thousand euros (€</w:t>
      </w:r>
      <w:r w:rsidR="00211331" w:rsidRPr="00C91D6E">
        <w:rPr>
          <w:rFonts w:cs="Arial"/>
          <w:b/>
          <w:noProof/>
          <w:lang w:val="en-GB"/>
        </w:rPr>
        <w:t>2</w:t>
      </w:r>
      <w:r w:rsidR="00C91D6E" w:rsidRPr="00C91D6E">
        <w:rPr>
          <w:rFonts w:cs="Arial"/>
          <w:b/>
          <w:noProof/>
          <w:lang w:val="en-GB"/>
        </w:rPr>
        <w:t>5</w:t>
      </w:r>
      <w:r w:rsidRPr="00C91D6E">
        <w:rPr>
          <w:rFonts w:cs="Arial"/>
          <w:b/>
          <w:noProof/>
          <w:lang w:val="en-GB"/>
        </w:rPr>
        <w:t>,000) per projec</w:t>
      </w:r>
      <w:r w:rsidRPr="0008448F">
        <w:rPr>
          <w:rFonts w:cs="Arial"/>
          <w:b/>
          <w:noProof/>
          <w:lang w:val="en-GB"/>
        </w:rPr>
        <w:t>t.</w:t>
      </w:r>
      <w:r w:rsidRPr="0008448F">
        <w:rPr>
          <w:rFonts w:cs="Arial"/>
          <w:noProof/>
          <w:lang w:val="en-GB"/>
        </w:rPr>
        <w:t xml:space="preserve"> GBIF invites Participants to present project proposals based on one or more of the following </w:t>
      </w:r>
      <w:r w:rsidRPr="00C91D6E">
        <w:rPr>
          <w:rFonts w:cs="Arial"/>
          <w:noProof/>
          <w:lang w:val="en-GB"/>
        </w:rPr>
        <w:t>five types of action eligible for support</w:t>
      </w:r>
      <w:r w:rsidR="00562BFF">
        <w:rPr>
          <w:rFonts w:cs="Arial"/>
          <w:noProof/>
          <w:lang w:val="en-GB"/>
        </w:rPr>
        <w:t xml:space="preserve">. Please note that each type of action has an </w:t>
      </w:r>
      <w:r w:rsidR="00562BFF" w:rsidRPr="007537D9">
        <w:rPr>
          <w:rFonts w:cs="Arial"/>
          <w:b/>
          <w:noProof/>
          <w:lang w:val="en-GB"/>
        </w:rPr>
        <w:t>indicative</w:t>
      </w:r>
      <w:r w:rsidR="00562BFF">
        <w:rPr>
          <w:rFonts w:cs="Arial"/>
          <w:noProof/>
          <w:lang w:val="en-GB"/>
        </w:rPr>
        <w:t xml:space="preserve"> funding limit</w:t>
      </w:r>
      <w:r w:rsidR="007A6920">
        <w:rPr>
          <w:rFonts w:cs="Arial"/>
          <w:noProof/>
          <w:lang w:val="en-GB"/>
        </w:rPr>
        <w:t xml:space="preserve">: </w:t>
      </w:r>
      <w:r w:rsidR="00787874">
        <w:rPr>
          <w:rFonts w:cs="Arial"/>
          <w:noProof/>
          <w:lang w:val="en-GB"/>
        </w:rPr>
        <w:t>proposals intending to exceed these limits should include a justification for doing so</w:t>
      </w:r>
      <w:r w:rsidR="00B27D23">
        <w:rPr>
          <w:rFonts w:cs="Arial"/>
          <w:noProof/>
          <w:lang w:val="en-GB"/>
        </w:rPr>
        <w:t>.</w:t>
      </w:r>
    </w:p>
    <w:p w14:paraId="388C9192" w14:textId="6C485900" w:rsidR="00577572" w:rsidRDefault="00577572" w:rsidP="007537D9">
      <w:pPr>
        <w:pStyle w:val="ListParagraph"/>
        <w:numPr>
          <w:ilvl w:val="0"/>
          <w:numId w:val="50"/>
        </w:numPr>
        <w:rPr>
          <w:noProof/>
        </w:rPr>
      </w:pPr>
      <w:r w:rsidRPr="00C91D6E">
        <w:rPr>
          <w:b/>
          <w:noProof/>
        </w:rPr>
        <w:t>Mentoring activities</w:t>
      </w:r>
      <w:r w:rsidRPr="00C91D6E">
        <w:rPr>
          <w:noProof/>
        </w:rPr>
        <w:t xml:space="preserve">: Interactions among two or more Participants where the core objective is the transfer of information, technology, experience and best practices in small groups. </w:t>
      </w:r>
      <w:r w:rsidR="00B27D23" w:rsidRPr="007537D9">
        <w:rPr>
          <w:i/>
          <w:noProof/>
        </w:rPr>
        <w:t>Indicative</w:t>
      </w:r>
      <w:r w:rsidR="00B27D23">
        <w:rPr>
          <w:noProof/>
        </w:rPr>
        <w:t xml:space="preserve"> </w:t>
      </w:r>
      <w:r w:rsidRPr="00C91D6E">
        <w:rPr>
          <w:i/>
          <w:noProof/>
        </w:rPr>
        <w:t>funding</w:t>
      </w:r>
      <w:r w:rsidR="00B27D23">
        <w:rPr>
          <w:i/>
          <w:noProof/>
        </w:rPr>
        <w:t xml:space="preserve"> limit</w:t>
      </w:r>
      <w:r w:rsidRPr="00C91D6E">
        <w:rPr>
          <w:noProof/>
        </w:rPr>
        <w:t xml:space="preserve">: </w:t>
      </w:r>
      <w:r w:rsidRPr="007537D9">
        <w:rPr>
          <w:noProof/>
        </w:rPr>
        <w:t>€15,000</w:t>
      </w:r>
      <w:r w:rsidRPr="00C91D6E">
        <w:rPr>
          <w:noProof/>
        </w:rPr>
        <w:t xml:space="preserve"> per project.</w:t>
      </w:r>
    </w:p>
    <w:p w14:paraId="03B9603D" w14:textId="325C140D" w:rsidR="00577572" w:rsidRDefault="004151BD" w:rsidP="007537D9">
      <w:pPr>
        <w:pStyle w:val="ListParagraph"/>
        <w:numPr>
          <w:ilvl w:val="0"/>
          <w:numId w:val="50"/>
        </w:numPr>
        <w:rPr>
          <w:rFonts w:cs="Arial"/>
          <w:noProof/>
        </w:rPr>
      </w:pPr>
      <w:r w:rsidRPr="007537D9">
        <w:rPr>
          <w:rFonts w:cs="Arial"/>
          <w:b/>
          <w:noProof/>
        </w:rPr>
        <w:t>Support for r</w:t>
      </w:r>
      <w:r w:rsidR="00577572" w:rsidRPr="007537D9">
        <w:rPr>
          <w:rFonts w:cs="Arial"/>
          <w:b/>
          <w:noProof/>
        </w:rPr>
        <w:t xml:space="preserve">egional </w:t>
      </w:r>
      <w:r w:rsidRPr="007537D9">
        <w:rPr>
          <w:rFonts w:cs="Arial"/>
          <w:b/>
          <w:noProof/>
        </w:rPr>
        <w:t>events</w:t>
      </w:r>
      <w:r w:rsidR="00577572" w:rsidRPr="00B27D23">
        <w:rPr>
          <w:rFonts w:cs="Arial"/>
          <w:noProof/>
        </w:rPr>
        <w:t>: Courses and workshops with a regional (multi-national) component</w:t>
      </w:r>
      <w:r w:rsidRPr="007537D9">
        <w:rPr>
          <w:rFonts w:cs="Arial"/>
          <w:noProof/>
        </w:rPr>
        <w:t xml:space="preserve"> to enhance the capacity of indiviudals or networks to contribute to and benefit from GBIF</w:t>
      </w:r>
      <w:r w:rsidR="00577572" w:rsidRPr="007537D9">
        <w:rPr>
          <w:rFonts w:cs="Arial"/>
          <w:noProof/>
        </w:rPr>
        <w:t xml:space="preserve">. These actions can only support the regional component of a event or initiative (e.g., the costs associated with the participation of representatives from other GBIF Participants in a proposed event). </w:t>
      </w:r>
      <w:r w:rsidR="00B27D23" w:rsidRPr="007537D9">
        <w:rPr>
          <w:rFonts w:cs="Arial"/>
          <w:i/>
          <w:noProof/>
        </w:rPr>
        <w:t>Indicative</w:t>
      </w:r>
      <w:r w:rsidR="00B27D23">
        <w:rPr>
          <w:rFonts w:cs="Arial"/>
          <w:noProof/>
        </w:rPr>
        <w:t xml:space="preserve"> </w:t>
      </w:r>
      <w:r w:rsidR="00577572" w:rsidRPr="00B27D23">
        <w:rPr>
          <w:rFonts w:cs="Arial"/>
          <w:i/>
          <w:noProof/>
        </w:rPr>
        <w:t>funding</w:t>
      </w:r>
      <w:r w:rsidR="00B27D23">
        <w:rPr>
          <w:rFonts w:cs="Arial"/>
          <w:i/>
          <w:noProof/>
        </w:rPr>
        <w:t xml:space="preserve"> limit</w:t>
      </w:r>
      <w:r w:rsidR="00577572" w:rsidRPr="00B27D23">
        <w:rPr>
          <w:rFonts w:cs="Arial"/>
          <w:i/>
          <w:noProof/>
        </w:rPr>
        <w:t xml:space="preserve">: </w:t>
      </w:r>
      <w:r w:rsidR="00577572" w:rsidRPr="007537D9">
        <w:rPr>
          <w:rFonts w:cs="Arial"/>
          <w:noProof/>
        </w:rPr>
        <w:t>€1</w:t>
      </w:r>
      <w:r w:rsidR="00B27D23" w:rsidRPr="007537D9">
        <w:rPr>
          <w:rFonts w:cs="Arial"/>
          <w:noProof/>
        </w:rPr>
        <w:t>5</w:t>
      </w:r>
      <w:r w:rsidR="00577572" w:rsidRPr="007537D9">
        <w:rPr>
          <w:rFonts w:cs="Arial"/>
          <w:noProof/>
        </w:rPr>
        <w:t>,000</w:t>
      </w:r>
      <w:r w:rsidR="00577572" w:rsidRPr="00B27D23">
        <w:rPr>
          <w:rFonts w:cs="Arial"/>
          <w:noProof/>
        </w:rPr>
        <w:t xml:space="preserve"> per project.</w:t>
      </w:r>
    </w:p>
    <w:p w14:paraId="79ADC199" w14:textId="0EF4C2DD" w:rsidR="00577572" w:rsidRDefault="00577572" w:rsidP="007537D9">
      <w:pPr>
        <w:pStyle w:val="ListParagraph"/>
        <w:numPr>
          <w:ilvl w:val="0"/>
          <w:numId w:val="50"/>
        </w:numPr>
        <w:rPr>
          <w:rFonts w:cs="Arial"/>
          <w:noProof/>
        </w:rPr>
      </w:pPr>
      <w:r w:rsidRPr="007537D9">
        <w:rPr>
          <w:rFonts w:cs="Arial"/>
          <w:b/>
          <w:noProof/>
        </w:rPr>
        <w:t>GBIF advocacy actions</w:t>
      </w:r>
      <w:r w:rsidRPr="00B27D23">
        <w:rPr>
          <w:rFonts w:cs="Arial"/>
          <w:noProof/>
        </w:rPr>
        <w:t>: Active participation in str</w:t>
      </w:r>
      <w:r w:rsidR="0085586C" w:rsidRPr="00B27D23">
        <w:rPr>
          <w:rFonts w:cs="Arial"/>
          <w:noProof/>
        </w:rPr>
        <w:t xml:space="preserve">ategic events to promote GBIF, with the </w:t>
      </w:r>
      <w:r w:rsidRPr="00B27D23">
        <w:rPr>
          <w:rFonts w:cs="Arial"/>
          <w:noProof/>
        </w:rPr>
        <w:t xml:space="preserve">objective of increasing the GBIF membership and/or its </w:t>
      </w:r>
      <w:r w:rsidRPr="007537D9">
        <w:rPr>
          <w:rFonts w:cs="Arial"/>
          <w:noProof/>
        </w:rPr>
        <w:t>relevance among a community not sufficiently exposed to GBIF that can help to advance GBIF's mission.</w:t>
      </w:r>
      <w:r w:rsidRPr="007537D9" w:rsidDel="004375A4">
        <w:rPr>
          <w:rFonts w:cs="Arial"/>
          <w:noProof/>
        </w:rPr>
        <w:t xml:space="preserve"> </w:t>
      </w:r>
      <w:r w:rsidRPr="007537D9">
        <w:rPr>
          <w:rFonts w:cs="Arial"/>
          <w:noProof/>
        </w:rPr>
        <w:t xml:space="preserve"> </w:t>
      </w:r>
      <w:r w:rsidR="00B27D23" w:rsidRPr="007537D9">
        <w:rPr>
          <w:rFonts w:cs="Arial"/>
          <w:i/>
          <w:noProof/>
        </w:rPr>
        <w:t>Indicative</w:t>
      </w:r>
      <w:r w:rsidR="00B27D23">
        <w:rPr>
          <w:rFonts w:cs="Arial"/>
          <w:noProof/>
        </w:rPr>
        <w:t xml:space="preserve"> </w:t>
      </w:r>
      <w:r w:rsidRPr="00B27D23">
        <w:rPr>
          <w:rFonts w:cs="Arial"/>
          <w:i/>
          <w:noProof/>
        </w:rPr>
        <w:t>funding</w:t>
      </w:r>
      <w:r w:rsidR="00B27D23">
        <w:rPr>
          <w:rFonts w:cs="Arial"/>
          <w:i/>
          <w:noProof/>
        </w:rPr>
        <w:t xml:space="preserve"> limit</w:t>
      </w:r>
      <w:r w:rsidRPr="00B27D23">
        <w:rPr>
          <w:rFonts w:cs="Arial"/>
          <w:noProof/>
        </w:rPr>
        <w:t xml:space="preserve">: </w:t>
      </w:r>
      <w:r w:rsidRPr="007537D9">
        <w:rPr>
          <w:rFonts w:cs="Arial"/>
          <w:noProof/>
        </w:rPr>
        <w:t>€</w:t>
      </w:r>
      <w:r w:rsidR="00B27D23" w:rsidRPr="007537D9">
        <w:rPr>
          <w:rFonts w:cs="Arial"/>
          <w:noProof/>
        </w:rPr>
        <w:t>5</w:t>
      </w:r>
      <w:r w:rsidRPr="007537D9">
        <w:rPr>
          <w:rFonts w:cs="Arial"/>
          <w:noProof/>
        </w:rPr>
        <w:t>,000</w:t>
      </w:r>
      <w:r w:rsidRPr="00B27D23">
        <w:rPr>
          <w:rFonts w:cs="Arial"/>
          <w:noProof/>
        </w:rPr>
        <w:t xml:space="preserve"> per project.</w:t>
      </w:r>
    </w:p>
    <w:p w14:paraId="19E908B0" w14:textId="78BF580D" w:rsidR="00577572" w:rsidRDefault="00577572" w:rsidP="007537D9">
      <w:pPr>
        <w:pStyle w:val="ListParagraph"/>
        <w:numPr>
          <w:ilvl w:val="0"/>
          <w:numId w:val="50"/>
        </w:numPr>
        <w:rPr>
          <w:rFonts w:cs="Arial"/>
          <w:noProof/>
        </w:rPr>
      </w:pPr>
      <w:r w:rsidRPr="007537D9">
        <w:rPr>
          <w:rFonts w:cs="Arial"/>
          <w:b/>
          <w:noProof/>
        </w:rPr>
        <w:t>Documentation</w:t>
      </w:r>
      <w:r w:rsidRPr="00B27D23">
        <w:rPr>
          <w:rFonts w:cs="Arial"/>
          <w:noProof/>
        </w:rPr>
        <w:t xml:space="preserve">: Production of key learning and promotional resources or their adaptation to the national or regional </w:t>
      </w:r>
      <w:r w:rsidRPr="007537D9">
        <w:rPr>
          <w:rFonts w:cs="Arial"/>
          <w:noProof/>
        </w:rPr>
        <w:t>context (e.g.</w:t>
      </w:r>
      <w:r w:rsidR="0085586C" w:rsidRPr="007537D9">
        <w:rPr>
          <w:rFonts w:cs="Arial"/>
          <w:noProof/>
        </w:rPr>
        <w:t>,</w:t>
      </w:r>
      <w:r w:rsidRPr="007537D9">
        <w:rPr>
          <w:rFonts w:cs="Arial"/>
          <w:noProof/>
        </w:rPr>
        <w:t xml:space="preserve"> by translation or including local/regional </w:t>
      </w:r>
      <w:r w:rsidR="0085586C" w:rsidRPr="007537D9">
        <w:rPr>
          <w:rFonts w:cs="Arial"/>
          <w:noProof/>
        </w:rPr>
        <w:t>perspectives</w:t>
      </w:r>
      <w:r w:rsidRPr="007537D9">
        <w:rPr>
          <w:rFonts w:cs="Arial"/>
          <w:noProof/>
        </w:rPr>
        <w:t xml:space="preserve">). </w:t>
      </w:r>
      <w:r w:rsidR="00B27D23">
        <w:rPr>
          <w:rFonts w:cs="Arial"/>
          <w:i/>
          <w:noProof/>
        </w:rPr>
        <w:t>Indicative</w:t>
      </w:r>
      <w:r w:rsidR="00B27D23" w:rsidRPr="00B27D23">
        <w:rPr>
          <w:rFonts w:cs="Arial"/>
          <w:i/>
          <w:noProof/>
        </w:rPr>
        <w:t xml:space="preserve"> </w:t>
      </w:r>
      <w:r w:rsidRPr="00B27D23">
        <w:rPr>
          <w:rFonts w:cs="Arial"/>
          <w:i/>
          <w:noProof/>
        </w:rPr>
        <w:t>funding</w:t>
      </w:r>
      <w:r w:rsidR="00B27D23">
        <w:rPr>
          <w:rFonts w:cs="Arial"/>
          <w:i/>
          <w:noProof/>
        </w:rPr>
        <w:t xml:space="preserve"> limit</w:t>
      </w:r>
      <w:r w:rsidRPr="00B27D23">
        <w:rPr>
          <w:rFonts w:cs="Arial"/>
          <w:noProof/>
        </w:rPr>
        <w:t xml:space="preserve">: </w:t>
      </w:r>
      <w:r w:rsidRPr="007537D9">
        <w:rPr>
          <w:rFonts w:cs="Arial"/>
          <w:noProof/>
        </w:rPr>
        <w:t>€</w:t>
      </w:r>
      <w:r w:rsidR="00B27D23" w:rsidRPr="007537D9">
        <w:rPr>
          <w:rFonts w:cs="Arial"/>
          <w:noProof/>
        </w:rPr>
        <w:t>5</w:t>
      </w:r>
      <w:r w:rsidRPr="007537D9">
        <w:rPr>
          <w:rFonts w:cs="Arial"/>
          <w:noProof/>
        </w:rPr>
        <w:t>,000</w:t>
      </w:r>
      <w:r w:rsidRPr="00B27D23">
        <w:rPr>
          <w:rFonts w:cs="Arial"/>
          <w:noProof/>
        </w:rPr>
        <w:t xml:space="preserve"> per project.</w:t>
      </w:r>
    </w:p>
    <w:p w14:paraId="1BFF1664" w14:textId="47CFC205" w:rsidR="00577572" w:rsidRPr="00B27D23" w:rsidRDefault="00C91D6E" w:rsidP="007537D9">
      <w:pPr>
        <w:pStyle w:val="ListParagraph"/>
        <w:numPr>
          <w:ilvl w:val="0"/>
          <w:numId w:val="50"/>
        </w:numPr>
        <w:rPr>
          <w:rFonts w:cs="Arial"/>
          <w:noProof/>
        </w:rPr>
      </w:pPr>
      <w:r w:rsidRPr="007537D9">
        <w:rPr>
          <w:rFonts w:cs="Arial"/>
          <w:b/>
          <w:noProof/>
        </w:rPr>
        <w:t>Promotion of data use</w:t>
      </w:r>
      <w:r w:rsidR="00577572" w:rsidRPr="00B27D23">
        <w:rPr>
          <w:rFonts w:cs="Arial"/>
          <w:noProof/>
        </w:rPr>
        <w:t xml:space="preserve">: </w:t>
      </w:r>
      <w:r w:rsidR="00CF2B4A">
        <w:rPr>
          <w:rFonts w:cs="Arial"/>
          <w:noProof/>
        </w:rPr>
        <w:t>Actions</w:t>
      </w:r>
      <w:r w:rsidR="00B27D23">
        <w:rPr>
          <w:rFonts w:cs="Arial"/>
          <w:noProof/>
        </w:rPr>
        <w:t xml:space="preserve"> that directly engage research and/or policy communities in the use and application of data mobilized through GBIF. </w:t>
      </w:r>
      <w:r w:rsidR="00D03B56">
        <w:rPr>
          <w:rFonts w:cs="Arial"/>
          <w:noProof/>
        </w:rPr>
        <w:t>T</w:t>
      </w:r>
      <w:r w:rsidR="00CF2B4A">
        <w:rPr>
          <w:rFonts w:cs="Arial"/>
          <w:noProof/>
        </w:rPr>
        <w:t>hese</w:t>
      </w:r>
      <w:r w:rsidR="00D03B56">
        <w:rPr>
          <w:rFonts w:cs="Arial"/>
          <w:noProof/>
        </w:rPr>
        <w:t xml:space="preserve"> may in</w:t>
      </w:r>
      <w:r w:rsidR="00902810">
        <w:rPr>
          <w:rFonts w:cs="Arial"/>
          <w:noProof/>
        </w:rPr>
        <w:t xml:space="preserve">clude workshops or development of online </w:t>
      </w:r>
      <w:r w:rsidR="00CF2B4A">
        <w:rPr>
          <w:rFonts w:cs="Arial"/>
          <w:noProof/>
        </w:rPr>
        <w:t xml:space="preserve">learning </w:t>
      </w:r>
      <w:r w:rsidR="00902810">
        <w:rPr>
          <w:rFonts w:cs="Arial"/>
          <w:noProof/>
        </w:rPr>
        <w:t xml:space="preserve">materials on the application of </w:t>
      </w:r>
      <w:r w:rsidR="00902810">
        <w:rPr>
          <w:rFonts w:cs="Arial"/>
          <w:noProof/>
        </w:rPr>
        <w:lastRenderedPageBreak/>
        <w:t xml:space="preserve">data, or </w:t>
      </w:r>
      <w:r w:rsidR="00CF2B4A">
        <w:rPr>
          <w:rFonts w:cs="Arial"/>
          <w:noProof/>
        </w:rPr>
        <w:t>engagement</w:t>
      </w:r>
      <w:r w:rsidR="00902810">
        <w:rPr>
          <w:rFonts w:cs="Arial"/>
          <w:noProof/>
        </w:rPr>
        <w:t xml:space="preserve"> of ‘open data champions’ at national or regional level to</w:t>
      </w:r>
      <w:r w:rsidR="00CF2B4A">
        <w:rPr>
          <w:rFonts w:cs="Arial"/>
          <w:noProof/>
        </w:rPr>
        <w:t xml:space="preserve"> enhance understanding of the importance and benefits of open biodiversity data among relevant specialist audiences. </w:t>
      </w:r>
      <w:r w:rsidR="00CF2B4A" w:rsidRPr="007537D9">
        <w:rPr>
          <w:rFonts w:cs="Arial"/>
          <w:i/>
          <w:noProof/>
        </w:rPr>
        <w:t>Indicative</w:t>
      </w:r>
      <w:r w:rsidR="00902810" w:rsidRPr="007537D9">
        <w:rPr>
          <w:rFonts w:cs="Arial"/>
          <w:i/>
          <w:noProof/>
        </w:rPr>
        <w:t xml:space="preserve"> </w:t>
      </w:r>
      <w:r w:rsidR="00577572" w:rsidRPr="00CF2B4A">
        <w:rPr>
          <w:rFonts w:cs="Arial"/>
          <w:i/>
          <w:noProof/>
        </w:rPr>
        <w:t>funding</w:t>
      </w:r>
      <w:r w:rsidR="00CF2B4A" w:rsidRPr="00CF2B4A">
        <w:rPr>
          <w:rFonts w:cs="Arial"/>
          <w:i/>
          <w:noProof/>
        </w:rPr>
        <w:t xml:space="preserve"> limit</w:t>
      </w:r>
      <w:r w:rsidR="00577572" w:rsidRPr="00B27D23">
        <w:rPr>
          <w:rFonts w:cs="Arial"/>
          <w:noProof/>
        </w:rPr>
        <w:t xml:space="preserve">: </w:t>
      </w:r>
      <w:r w:rsidR="00577572" w:rsidRPr="007537D9">
        <w:rPr>
          <w:rFonts w:cs="Arial"/>
          <w:noProof/>
        </w:rPr>
        <w:t>€</w:t>
      </w:r>
      <w:r w:rsidR="00CF2B4A" w:rsidRPr="007537D9">
        <w:rPr>
          <w:rFonts w:cs="Arial"/>
          <w:noProof/>
        </w:rPr>
        <w:t>15</w:t>
      </w:r>
      <w:r w:rsidR="00577572" w:rsidRPr="007537D9">
        <w:rPr>
          <w:rFonts w:cs="Arial"/>
          <w:noProof/>
        </w:rPr>
        <w:t>,</w:t>
      </w:r>
      <w:r w:rsidR="00CF2B4A" w:rsidRPr="007537D9">
        <w:rPr>
          <w:rFonts w:cs="Arial"/>
          <w:noProof/>
        </w:rPr>
        <w:t>000</w:t>
      </w:r>
      <w:r w:rsidR="00577572" w:rsidRPr="00B27D23">
        <w:rPr>
          <w:rFonts w:cs="Arial"/>
          <w:noProof/>
        </w:rPr>
        <w:t xml:space="preserve"> per project.</w:t>
      </w:r>
    </w:p>
    <w:p w14:paraId="240AB4A0" w14:textId="77777777" w:rsidR="00577572" w:rsidRPr="0008448F" w:rsidRDefault="00577572" w:rsidP="00177197">
      <w:pPr>
        <w:pStyle w:val="Heading2"/>
        <w:rPr>
          <w:rFonts w:ascii="Arial" w:hAnsi="Arial" w:cs="Arial"/>
          <w:noProof/>
          <w:lang w:val="en-GB"/>
        </w:rPr>
      </w:pPr>
      <w:r w:rsidRPr="0008448F">
        <w:rPr>
          <w:rFonts w:ascii="Arial" w:hAnsi="Arial" w:cs="Arial"/>
          <w:noProof/>
          <w:lang w:val="en-GB"/>
        </w:rPr>
        <w:t>Conditions and eligibility</w:t>
      </w:r>
    </w:p>
    <w:p w14:paraId="49C01DBD" w14:textId="4E86FAEF" w:rsidR="00577572" w:rsidRPr="0008448F" w:rsidRDefault="00577572" w:rsidP="00577572">
      <w:pPr>
        <w:rPr>
          <w:rFonts w:cs="Arial"/>
          <w:noProof/>
          <w:lang w:val="en-GB"/>
        </w:rPr>
      </w:pPr>
      <w:r w:rsidRPr="0008448F">
        <w:rPr>
          <w:rFonts w:cs="Arial"/>
          <w:b/>
          <w:noProof/>
          <w:lang w:val="en-GB"/>
        </w:rPr>
        <w:t>Th</w:t>
      </w:r>
      <w:r w:rsidR="0085586C" w:rsidRPr="0008448F">
        <w:rPr>
          <w:rFonts w:cs="Arial"/>
          <w:b/>
          <w:noProof/>
          <w:lang w:val="en-GB"/>
        </w:rPr>
        <w:t xml:space="preserve">e </w:t>
      </w:r>
      <w:r w:rsidR="00211331" w:rsidRPr="0008448F">
        <w:rPr>
          <w:rFonts w:cs="Arial"/>
          <w:b/>
          <w:noProof/>
          <w:lang w:val="en-GB"/>
        </w:rPr>
        <w:t>201</w:t>
      </w:r>
      <w:r w:rsidR="006963FD">
        <w:rPr>
          <w:rFonts w:cs="Arial"/>
          <w:b/>
          <w:noProof/>
          <w:lang w:val="en-GB"/>
        </w:rPr>
        <w:t>8</w:t>
      </w:r>
      <w:r w:rsidR="00211331" w:rsidRPr="0008448F">
        <w:rPr>
          <w:rFonts w:cs="Arial"/>
          <w:b/>
          <w:noProof/>
          <w:lang w:val="en-GB"/>
        </w:rPr>
        <w:t xml:space="preserve"> </w:t>
      </w:r>
      <w:r w:rsidRPr="0008448F">
        <w:rPr>
          <w:rFonts w:cs="Arial"/>
          <w:b/>
          <w:noProof/>
          <w:lang w:val="en-GB"/>
        </w:rPr>
        <w:t xml:space="preserve">call is only open to </w:t>
      </w:r>
      <w:hyperlink r:id="rId11" w:history="1">
        <w:r w:rsidRPr="0008448F">
          <w:rPr>
            <w:rStyle w:val="Hyperlink"/>
            <w:rFonts w:cs="Arial"/>
            <w:b/>
            <w:noProof/>
            <w:lang w:val="en-GB"/>
          </w:rPr>
          <w:t>representatives of GBIF Participants</w:t>
        </w:r>
      </w:hyperlink>
      <w:r w:rsidRPr="0008448F">
        <w:rPr>
          <w:rFonts w:cs="Arial"/>
          <w:noProof/>
          <w:lang w:val="en-GB"/>
        </w:rPr>
        <w:t xml:space="preserve">. All project concept notes and proposals must be </w:t>
      </w:r>
      <w:r w:rsidRPr="0008448F">
        <w:rPr>
          <w:rFonts w:cs="Arial"/>
          <w:b/>
          <w:noProof/>
          <w:lang w:val="en-GB"/>
        </w:rPr>
        <w:t>jointly prepared by all the partners</w:t>
      </w:r>
      <w:r w:rsidRPr="0008448F">
        <w:rPr>
          <w:rFonts w:cs="Arial"/>
          <w:noProof/>
          <w:lang w:val="en-GB"/>
        </w:rPr>
        <w:t xml:space="preserve"> involved in the project, with </w:t>
      </w:r>
      <w:r w:rsidRPr="0008448F">
        <w:rPr>
          <w:rFonts w:cs="Arial"/>
          <w:b/>
          <w:noProof/>
          <w:lang w:val="en-GB"/>
        </w:rPr>
        <w:t xml:space="preserve">one Participant acting as the main contact point </w:t>
      </w:r>
      <w:r w:rsidRPr="0008448F">
        <w:rPr>
          <w:rFonts w:cs="Arial"/>
          <w:noProof/>
          <w:lang w:val="en-GB"/>
        </w:rPr>
        <w:t>in each proposal. Only concept notes that have been endorsed by the Head of Delegation or Node Manager of a GBIF Participant and in which all partners have confirmed their participation will be considered eligible for evaluation.</w:t>
      </w:r>
    </w:p>
    <w:p w14:paraId="6A41BDAA" w14:textId="3C8ED6A3" w:rsidR="00577572" w:rsidRPr="0008448F" w:rsidRDefault="00577572" w:rsidP="00577572">
      <w:pPr>
        <w:rPr>
          <w:rFonts w:cs="Arial"/>
          <w:noProof/>
          <w:lang w:val="en-GB"/>
        </w:rPr>
      </w:pPr>
      <w:r w:rsidRPr="0008448F">
        <w:rPr>
          <w:rFonts w:cs="Arial"/>
          <w:noProof/>
          <w:lang w:val="en-GB"/>
        </w:rPr>
        <w:t xml:space="preserve">All project </w:t>
      </w:r>
      <w:r w:rsidRPr="0008448F">
        <w:rPr>
          <w:rFonts w:cs="Arial"/>
          <w:b/>
          <w:noProof/>
          <w:lang w:val="en-GB"/>
        </w:rPr>
        <w:t xml:space="preserve">activities must be planned to take place between </w:t>
      </w:r>
      <w:r w:rsidR="00F02822" w:rsidRPr="0008448F">
        <w:rPr>
          <w:rFonts w:cs="Arial"/>
          <w:b/>
          <w:noProof/>
          <w:lang w:val="en-GB"/>
        </w:rPr>
        <w:t>June</w:t>
      </w:r>
      <w:r w:rsidR="006963FD">
        <w:rPr>
          <w:rFonts w:cs="Arial"/>
          <w:b/>
          <w:noProof/>
          <w:lang w:val="en-GB"/>
        </w:rPr>
        <w:t xml:space="preserve"> 2018</w:t>
      </w:r>
      <w:r w:rsidRPr="0008448F">
        <w:rPr>
          <w:rFonts w:cs="Arial"/>
          <w:b/>
          <w:noProof/>
          <w:lang w:val="en-GB"/>
        </w:rPr>
        <w:t xml:space="preserve"> and </w:t>
      </w:r>
      <w:r w:rsidR="00F02822" w:rsidRPr="0008448F">
        <w:rPr>
          <w:rFonts w:cs="Arial"/>
          <w:b/>
          <w:noProof/>
          <w:lang w:val="en-GB"/>
        </w:rPr>
        <w:t>June</w:t>
      </w:r>
      <w:r w:rsidR="006963FD">
        <w:rPr>
          <w:rFonts w:cs="Arial"/>
          <w:b/>
          <w:noProof/>
          <w:lang w:val="en-GB"/>
        </w:rPr>
        <w:t xml:space="preserve"> 2019</w:t>
      </w:r>
      <w:r w:rsidRPr="0008448F">
        <w:rPr>
          <w:rFonts w:cs="Arial"/>
          <w:noProof/>
          <w:lang w:val="en-GB"/>
        </w:rPr>
        <w:t xml:space="preserve">. It is recommended to take the </w:t>
      </w:r>
      <w:hyperlink r:id="rId12" w:history="1">
        <w:r w:rsidRPr="006963FD">
          <w:rPr>
            <w:rStyle w:val="Hyperlink"/>
            <w:rFonts w:cs="Arial"/>
            <w:noProof/>
            <w:lang w:val="en-GB"/>
          </w:rPr>
          <w:t>general calendar of GBIF-related activities</w:t>
        </w:r>
      </w:hyperlink>
      <w:r w:rsidRPr="0008448F">
        <w:rPr>
          <w:rFonts w:cs="Arial"/>
          <w:noProof/>
          <w:lang w:val="en-GB"/>
        </w:rPr>
        <w:t xml:space="preserve"> into account when planning events.</w:t>
      </w:r>
    </w:p>
    <w:p w14:paraId="77161313" w14:textId="77777777" w:rsidR="00577572" w:rsidRPr="0008448F" w:rsidRDefault="00577572" w:rsidP="00577572">
      <w:pPr>
        <w:rPr>
          <w:rFonts w:cs="Arial"/>
          <w:noProof/>
          <w:lang w:val="en-GB"/>
        </w:rPr>
      </w:pPr>
      <w:r w:rsidRPr="0008448F">
        <w:rPr>
          <w:rFonts w:cs="Arial"/>
          <w:noProof/>
          <w:lang w:val="en-GB"/>
        </w:rPr>
        <w:t xml:space="preserve">This call is based on a </w:t>
      </w:r>
      <w:r w:rsidRPr="0008448F">
        <w:rPr>
          <w:rFonts w:cs="Arial"/>
          <w:b/>
          <w:noProof/>
          <w:lang w:val="en-GB"/>
        </w:rPr>
        <w:t>co-funding</w:t>
      </w:r>
      <w:r w:rsidRPr="0008448F">
        <w:rPr>
          <w:rFonts w:cs="Arial"/>
          <w:noProof/>
          <w:lang w:val="en-GB"/>
        </w:rPr>
        <w:t xml:space="preserve"> model. All proposals submitted to this call must identify </w:t>
      </w:r>
      <w:r w:rsidR="0085586C" w:rsidRPr="0008448F">
        <w:rPr>
          <w:rFonts w:cs="Arial"/>
          <w:noProof/>
          <w:lang w:val="en-GB"/>
        </w:rPr>
        <w:t>co-funding, either as cash or in-kind</w:t>
      </w:r>
      <w:r w:rsidRPr="0008448F">
        <w:rPr>
          <w:rFonts w:cs="Arial"/>
          <w:noProof/>
          <w:lang w:val="en-GB"/>
        </w:rPr>
        <w:t xml:space="preserve"> support for project activities.</w:t>
      </w:r>
    </w:p>
    <w:p w14:paraId="24E6A475" w14:textId="6D1ABF41" w:rsidR="00577572" w:rsidRPr="0008448F" w:rsidRDefault="00577572" w:rsidP="00577572">
      <w:pPr>
        <w:rPr>
          <w:rFonts w:cs="Arial"/>
          <w:noProof/>
          <w:lang w:val="en-GB"/>
        </w:rPr>
      </w:pPr>
      <w:r w:rsidRPr="0008448F">
        <w:rPr>
          <w:rFonts w:cs="Arial"/>
          <w:noProof/>
          <w:lang w:val="en-GB"/>
        </w:rPr>
        <w:t xml:space="preserve">Expenses relating to the five types of action </w:t>
      </w:r>
      <w:r w:rsidRPr="00C91D6E">
        <w:rPr>
          <w:rFonts w:cs="Arial"/>
          <w:noProof/>
          <w:lang w:val="en-GB"/>
        </w:rPr>
        <w:t xml:space="preserve">(mentoring, regional training support, GBIF advocacy actions, documentation and </w:t>
      </w:r>
      <w:r w:rsidR="00C91D6E" w:rsidRPr="00C91D6E">
        <w:rPr>
          <w:rFonts w:cs="Arial"/>
          <w:noProof/>
          <w:lang w:val="en-GB"/>
        </w:rPr>
        <w:t>promotion of data use</w:t>
      </w:r>
      <w:r w:rsidRPr="00C91D6E">
        <w:rPr>
          <w:rFonts w:cs="Arial"/>
          <w:noProof/>
          <w:lang w:val="en-GB"/>
        </w:rPr>
        <w:t>) a</w:t>
      </w:r>
      <w:r w:rsidRPr="0008448F">
        <w:rPr>
          <w:rFonts w:cs="Arial"/>
          <w:noProof/>
          <w:lang w:val="en-GB"/>
        </w:rPr>
        <w:t>re eligible for funding. Any other expenses, such as those related to purchase of hardware, licences for commercial software, or physical computer networking setup (e.g. internet access), are not eligible for funding under this call. However, ineligible expenses may be included in the projects provided that they are funded through other sources.</w:t>
      </w:r>
      <w:r w:rsidRPr="0008448F">
        <w:rPr>
          <w:rFonts w:cs="Arial"/>
          <w:noProof/>
        </w:rPr>
        <w:t xml:space="preserve"> This </w:t>
      </w:r>
      <w:r w:rsidRPr="0008448F">
        <w:rPr>
          <w:rFonts w:cs="Arial"/>
          <w:noProof/>
          <w:lang w:val="en-GB"/>
        </w:rPr>
        <w:t xml:space="preserve">call is supported by grants allocated exclusively from the GBIF core funds, and therefore depends on payment of sufficient financial contributions to the </w:t>
      </w:r>
      <w:r w:rsidR="00211331" w:rsidRPr="0008448F">
        <w:rPr>
          <w:rFonts w:cs="Arial"/>
          <w:noProof/>
          <w:lang w:val="en-GB"/>
        </w:rPr>
        <w:t>201</w:t>
      </w:r>
      <w:r w:rsidR="006963FD">
        <w:rPr>
          <w:rFonts w:cs="Arial"/>
          <w:noProof/>
          <w:lang w:val="en-GB"/>
        </w:rPr>
        <w:t>8</w:t>
      </w:r>
      <w:r w:rsidR="00211331" w:rsidRPr="0008448F">
        <w:rPr>
          <w:rFonts w:cs="Arial"/>
          <w:noProof/>
          <w:lang w:val="en-GB"/>
        </w:rPr>
        <w:t xml:space="preserve"> </w:t>
      </w:r>
      <w:r w:rsidRPr="0008448F">
        <w:rPr>
          <w:rFonts w:cs="Arial"/>
          <w:noProof/>
          <w:lang w:val="en-GB"/>
        </w:rPr>
        <w:t>budget by GBIF Voting Participants.</w:t>
      </w:r>
    </w:p>
    <w:p w14:paraId="3F3FED5A" w14:textId="77777777" w:rsidR="00577572" w:rsidRPr="0008448F" w:rsidRDefault="00577572" w:rsidP="00577572">
      <w:pPr>
        <w:rPr>
          <w:rFonts w:cs="Arial"/>
          <w:noProof/>
          <w:lang w:val="en-GB"/>
        </w:rPr>
      </w:pPr>
      <w:r w:rsidRPr="0008448F">
        <w:rPr>
          <w:rFonts w:cs="Arial"/>
          <w:noProof/>
          <w:lang w:val="en-GB"/>
        </w:rPr>
        <w:t xml:space="preserve">The full project proposals and final activity reports of the funded projects will be published online as public documents. </w:t>
      </w:r>
    </w:p>
    <w:p w14:paraId="12816F2A" w14:textId="6E61E225" w:rsidR="00577572" w:rsidRPr="0008448F" w:rsidRDefault="00577572" w:rsidP="003A0503">
      <w:pPr>
        <w:pStyle w:val="Heading2"/>
        <w:rPr>
          <w:rFonts w:ascii="Arial" w:hAnsi="Arial" w:cs="Arial"/>
          <w:noProof/>
        </w:rPr>
      </w:pPr>
      <w:r w:rsidRPr="0008448F">
        <w:rPr>
          <w:rFonts w:ascii="Arial" w:hAnsi="Arial" w:cs="Arial"/>
          <w:noProof/>
        </w:rPr>
        <w:t xml:space="preserve">Suggested thematic focus for </w:t>
      </w:r>
      <w:r w:rsidR="007C02A7" w:rsidRPr="0008448F">
        <w:rPr>
          <w:rFonts w:ascii="Arial" w:hAnsi="Arial" w:cs="Arial"/>
          <w:noProof/>
        </w:rPr>
        <w:t>201</w:t>
      </w:r>
      <w:r w:rsidR="006963FD">
        <w:rPr>
          <w:rFonts w:ascii="Arial" w:hAnsi="Arial" w:cs="Arial"/>
          <w:noProof/>
        </w:rPr>
        <w:t>8</w:t>
      </w:r>
    </w:p>
    <w:p w14:paraId="0A924D17" w14:textId="4A3C3846" w:rsidR="00577572" w:rsidRPr="0008448F" w:rsidRDefault="00577572" w:rsidP="00577572">
      <w:pPr>
        <w:rPr>
          <w:rFonts w:cs="Arial"/>
          <w:noProof/>
          <w:lang w:val="en-GB"/>
        </w:rPr>
      </w:pPr>
      <w:r w:rsidRPr="00C91D6E">
        <w:rPr>
          <w:rFonts w:cs="Arial"/>
          <w:noProof/>
          <w:lang w:val="en-GB"/>
        </w:rPr>
        <w:t>Th</w:t>
      </w:r>
      <w:r w:rsidR="003A0503" w:rsidRPr="00C91D6E">
        <w:rPr>
          <w:rFonts w:cs="Arial"/>
          <w:noProof/>
          <w:lang w:val="en-GB"/>
        </w:rPr>
        <w:t xml:space="preserve">e </w:t>
      </w:r>
      <w:r w:rsidR="00F02822" w:rsidRPr="00C91D6E">
        <w:rPr>
          <w:rFonts w:cs="Arial"/>
          <w:noProof/>
          <w:lang w:val="en-GB"/>
        </w:rPr>
        <w:t xml:space="preserve">capacity enhancement support </w:t>
      </w:r>
      <w:r w:rsidR="008938FA" w:rsidRPr="00C91D6E">
        <w:rPr>
          <w:rFonts w:cs="Arial"/>
          <w:noProof/>
          <w:lang w:val="en-GB"/>
        </w:rPr>
        <w:t>programme</w:t>
      </w:r>
      <w:r w:rsidRPr="00C91D6E">
        <w:rPr>
          <w:rFonts w:cs="Arial"/>
          <w:noProof/>
          <w:lang w:val="en-GB"/>
        </w:rPr>
        <w:t xml:space="preserve"> </w:t>
      </w:r>
      <w:r w:rsidR="003A0503" w:rsidRPr="00C91D6E">
        <w:rPr>
          <w:rFonts w:cs="Arial"/>
          <w:noProof/>
          <w:lang w:val="en-GB"/>
        </w:rPr>
        <w:t>has a focus on</w:t>
      </w:r>
      <w:r w:rsidRPr="00C91D6E">
        <w:rPr>
          <w:rFonts w:cs="Arial"/>
          <w:noProof/>
          <w:lang w:val="en-GB"/>
        </w:rPr>
        <w:t xml:space="preserve"> projects </w:t>
      </w:r>
      <w:r w:rsidR="003A0503" w:rsidRPr="00C91D6E">
        <w:rPr>
          <w:rFonts w:cs="Arial"/>
          <w:noProof/>
          <w:lang w:val="en-GB"/>
        </w:rPr>
        <w:t>to enhance</w:t>
      </w:r>
      <w:r w:rsidRPr="00C91D6E">
        <w:rPr>
          <w:rFonts w:cs="Arial"/>
          <w:noProof/>
          <w:lang w:val="en-GB"/>
        </w:rPr>
        <w:t xml:space="preserve"> the </w:t>
      </w:r>
      <w:r w:rsidRPr="00C91D6E">
        <w:rPr>
          <w:rFonts w:cs="Arial"/>
          <w:b/>
          <w:noProof/>
          <w:lang w:val="en-GB"/>
        </w:rPr>
        <w:t>long-term capacity of a Participant</w:t>
      </w:r>
      <w:r w:rsidRPr="00C91D6E">
        <w:rPr>
          <w:rFonts w:cs="Arial"/>
          <w:noProof/>
          <w:lang w:val="en-GB"/>
        </w:rPr>
        <w:t xml:space="preserve"> (or group of Participants) to benefit from and contribute to GBIF’s mission to provide free and open access to biodiversity data. The primary objective must support specific capacity needs identified by the Participants themselves. </w:t>
      </w:r>
      <w:r w:rsidR="009E455D" w:rsidRPr="00C91D6E">
        <w:rPr>
          <w:rFonts w:cs="Arial"/>
          <w:noProof/>
          <w:lang w:val="en-GB"/>
        </w:rPr>
        <w:t xml:space="preserve">We recommend using the </w:t>
      </w:r>
      <w:hyperlink r:id="rId13" w:history="1">
        <w:r w:rsidR="009E455D" w:rsidRPr="00C91D6E">
          <w:rPr>
            <w:rStyle w:val="Hyperlink"/>
            <w:rFonts w:cs="Arial"/>
            <w:noProof/>
            <w:lang w:val="en-GB"/>
          </w:rPr>
          <w:t>GBIF capacity self-assessment for national biodiversity information facilities</w:t>
        </w:r>
      </w:hyperlink>
      <w:r w:rsidR="009E455D" w:rsidRPr="00C91D6E">
        <w:rPr>
          <w:rFonts w:cs="Arial"/>
          <w:noProof/>
          <w:lang w:val="en-GB"/>
        </w:rPr>
        <w:t xml:space="preserve"> as guidance for identifying capacity needs.</w:t>
      </w:r>
      <w:r w:rsidR="009E455D" w:rsidRPr="0008448F">
        <w:rPr>
          <w:rFonts w:cs="Arial"/>
          <w:noProof/>
          <w:lang w:val="en-GB"/>
        </w:rPr>
        <w:t xml:space="preserve"> </w:t>
      </w:r>
    </w:p>
    <w:p w14:paraId="6BB156D2" w14:textId="147ABA1C" w:rsidR="00CF2B4A" w:rsidRDefault="00577572" w:rsidP="00F02822">
      <w:pPr>
        <w:spacing w:after="60"/>
        <w:rPr>
          <w:rFonts w:cs="Arial"/>
          <w:noProof/>
          <w:lang w:val="en-GB"/>
        </w:rPr>
      </w:pPr>
      <w:r w:rsidRPr="0008448F">
        <w:rPr>
          <w:rFonts w:cs="Arial"/>
          <w:noProof/>
          <w:lang w:val="en-GB"/>
        </w:rPr>
        <w:t xml:space="preserve">Additionally, applicants </w:t>
      </w:r>
      <w:r w:rsidR="00982823" w:rsidRPr="0008448F">
        <w:rPr>
          <w:rFonts w:cs="Arial"/>
          <w:noProof/>
          <w:lang w:val="en-GB"/>
        </w:rPr>
        <w:t>are strongly recommended</w:t>
      </w:r>
      <w:r w:rsidR="003A0503" w:rsidRPr="0008448F">
        <w:rPr>
          <w:rFonts w:cs="Arial"/>
          <w:noProof/>
          <w:lang w:val="en-GB"/>
        </w:rPr>
        <w:t xml:space="preserve"> </w:t>
      </w:r>
      <w:r w:rsidR="00982823" w:rsidRPr="0008448F">
        <w:rPr>
          <w:rFonts w:cs="Arial"/>
          <w:noProof/>
          <w:lang w:val="en-GB"/>
        </w:rPr>
        <w:t xml:space="preserve">to align </w:t>
      </w:r>
      <w:r w:rsidR="003A0503" w:rsidRPr="0008448F">
        <w:rPr>
          <w:rFonts w:cs="Arial"/>
          <w:noProof/>
          <w:lang w:val="en-GB"/>
        </w:rPr>
        <w:t xml:space="preserve">their </w:t>
      </w:r>
      <w:r w:rsidR="00AC3DE7" w:rsidRPr="0008448F">
        <w:rPr>
          <w:rFonts w:cs="Arial"/>
          <w:noProof/>
          <w:lang w:val="en-GB"/>
        </w:rPr>
        <w:t xml:space="preserve">capacity enhancement </w:t>
      </w:r>
      <w:r w:rsidR="003A0503" w:rsidRPr="0008448F">
        <w:rPr>
          <w:rFonts w:cs="Arial"/>
          <w:noProof/>
          <w:lang w:val="en-GB"/>
        </w:rPr>
        <w:t xml:space="preserve">proposals </w:t>
      </w:r>
      <w:r w:rsidR="00982823" w:rsidRPr="0008448F">
        <w:rPr>
          <w:rFonts w:cs="Arial"/>
          <w:noProof/>
          <w:lang w:val="en-GB"/>
        </w:rPr>
        <w:t>to one or more of</w:t>
      </w:r>
      <w:r w:rsidR="00AC3DE7" w:rsidRPr="0008448F">
        <w:rPr>
          <w:rFonts w:cs="Arial"/>
          <w:noProof/>
          <w:lang w:val="en-GB"/>
        </w:rPr>
        <w:t xml:space="preserve"> the tasks in the “</w:t>
      </w:r>
      <w:hyperlink r:id="rId14" w:history="1">
        <w:r w:rsidR="00AC3DE7" w:rsidRPr="00C91D6E">
          <w:rPr>
            <w:rStyle w:val="Hyperlink"/>
            <w:rFonts w:cs="Arial"/>
            <w:i/>
            <w:noProof/>
            <w:lang w:val="en-GB"/>
          </w:rPr>
          <w:t>GBIF Implementation Plan 2017-2021 and Annual Work Programme 201</w:t>
        </w:r>
        <w:r w:rsidR="00C91D6E" w:rsidRPr="00C91D6E">
          <w:rPr>
            <w:rStyle w:val="Hyperlink"/>
            <w:rFonts w:cs="Arial"/>
            <w:i/>
            <w:noProof/>
            <w:lang w:val="en-GB"/>
          </w:rPr>
          <w:t>8</w:t>
        </w:r>
      </w:hyperlink>
      <w:r w:rsidR="00AC3DE7" w:rsidRPr="00C91D6E">
        <w:rPr>
          <w:rFonts w:cs="Arial"/>
          <w:noProof/>
          <w:lang w:val="en-GB"/>
        </w:rPr>
        <w:t>”</w:t>
      </w:r>
      <w:r w:rsidR="00F02822" w:rsidRPr="00C91D6E">
        <w:rPr>
          <w:rFonts w:cs="Arial"/>
          <w:noProof/>
          <w:lang w:val="en-GB"/>
        </w:rPr>
        <w:t xml:space="preserve"> (please refer to the “summary of planned 201</w:t>
      </w:r>
      <w:r w:rsidR="00C91D6E" w:rsidRPr="00C91D6E">
        <w:rPr>
          <w:rFonts w:cs="Arial"/>
          <w:noProof/>
          <w:lang w:val="en-GB"/>
        </w:rPr>
        <w:t>8</w:t>
      </w:r>
      <w:r w:rsidR="00F02822" w:rsidRPr="00C91D6E">
        <w:rPr>
          <w:rFonts w:cs="Arial"/>
          <w:noProof/>
          <w:lang w:val="en-GB"/>
        </w:rPr>
        <w:t xml:space="preserve"> tasks”)</w:t>
      </w:r>
      <w:r w:rsidR="00AC3DE7" w:rsidRPr="00C91D6E">
        <w:rPr>
          <w:rFonts w:cs="Arial"/>
          <w:noProof/>
          <w:lang w:val="en-GB"/>
        </w:rPr>
        <w:t xml:space="preserve">. </w:t>
      </w:r>
      <w:r w:rsidR="00982823" w:rsidRPr="00C91D6E">
        <w:rPr>
          <w:rFonts w:cs="Arial"/>
          <w:noProof/>
          <w:lang w:val="en-GB"/>
        </w:rPr>
        <w:t>Th</w:t>
      </w:r>
      <w:r w:rsidR="00982823" w:rsidRPr="0008448F">
        <w:rPr>
          <w:rFonts w:cs="Arial"/>
          <w:noProof/>
          <w:lang w:val="en-GB"/>
        </w:rPr>
        <w:t xml:space="preserve">e degree of alignment to the Implementation Plan and its activities will be taken into account when evaluating the project. </w:t>
      </w:r>
      <w:r w:rsidR="00AC3DE7" w:rsidRPr="0008448F">
        <w:rPr>
          <w:rFonts w:cs="Arial"/>
          <w:noProof/>
          <w:lang w:val="en-GB"/>
        </w:rPr>
        <w:t>Please remember that the main objective of project</w:t>
      </w:r>
      <w:r w:rsidR="00F02822" w:rsidRPr="0008448F">
        <w:rPr>
          <w:rFonts w:cs="Arial"/>
          <w:noProof/>
          <w:lang w:val="en-GB"/>
        </w:rPr>
        <w:t>s submitted to this call</w:t>
      </w:r>
      <w:r w:rsidR="00AC3DE7" w:rsidRPr="0008448F">
        <w:rPr>
          <w:rFonts w:cs="Arial"/>
          <w:noProof/>
          <w:lang w:val="en-GB"/>
        </w:rPr>
        <w:t xml:space="preserve"> must always be enhancing capacity through one or more of the type of actions listed </w:t>
      </w:r>
      <w:r w:rsidR="00F02822" w:rsidRPr="0008448F">
        <w:rPr>
          <w:rFonts w:cs="Arial"/>
          <w:noProof/>
          <w:lang w:val="en-GB"/>
        </w:rPr>
        <w:t>above</w:t>
      </w:r>
      <w:r w:rsidR="00AC3DE7" w:rsidRPr="0008448F">
        <w:rPr>
          <w:rFonts w:cs="Arial"/>
          <w:noProof/>
          <w:lang w:val="en-GB"/>
        </w:rPr>
        <w:t>.</w:t>
      </w:r>
    </w:p>
    <w:p w14:paraId="34F05800" w14:textId="435EF9EA" w:rsidR="00577572" w:rsidRPr="0008448F" w:rsidRDefault="00CF2B4A" w:rsidP="00F02822">
      <w:pPr>
        <w:spacing w:after="60"/>
        <w:rPr>
          <w:rFonts w:cs="Arial"/>
          <w:noProof/>
          <w:lang w:val="en-GB"/>
        </w:rPr>
      </w:pPr>
      <w:r>
        <w:rPr>
          <w:rFonts w:cs="Arial"/>
          <w:noProof/>
          <w:lang w:val="en-GB"/>
        </w:rPr>
        <w:t xml:space="preserve">Note that the </w:t>
      </w:r>
      <w:r w:rsidR="00577572" w:rsidRPr="0008448F">
        <w:rPr>
          <w:rFonts w:cs="Arial"/>
          <w:noProof/>
          <w:lang w:val="en-GB"/>
        </w:rPr>
        <w:t xml:space="preserve"> </w:t>
      </w:r>
      <w:r w:rsidR="00C97260">
        <w:rPr>
          <w:rFonts w:cs="Arial"/>
          <w:noProof/>
          <w:lang w:val="en-GB"/>
        </w:rPr>
        <w:t xml:space="preserve">2018 call includes a new type of action, </w:t>
      </w:r>
      <w:r w:rsidR="00C97260" w:rsidRPr="007537D9">
        <w:rPr>
          <w:rFonts w:cs="Arial"/>
          <w:b/>
          <w:noProof/>
          <w:lang w:val="en-GB"/>
        </w:rPr>
        <w:t>promotion of data use</w:t>
      </w:r>
      <w:r w:rsidR="00C97260">
        <w:rPr>
          <w:rFonts w:cs="Arial"/>
          <w:noProof/>
          <w:lang w:val="en-GB"/>
        </w:rPr>
        <w:t xml:space="preserve">. </w:t>
      </w:r>
      <w:r w:rsidR="00DC7100">
        <w:rPr>
          <w:rFonts w:cs="Arial"/>
          <w:noProof/>
          <w:lang w:val="en-GB"/>
        </w:rPr>
        <w:t xml:space="preserve">As </w:t>
      </w:r>
      <w:r w:rsidR="00507F8D">
        <w:rPr>
          <w:rFonts w:cs="Arial"/>
          <w:noProof/>
          <w:lang w:val="en-GB"/>
        </w:rPr>
        <w:t>a priority recognized by the GBIF Governing Board and nodes community at the GB24 meeting in Helskini, Finland in 2017, projects that pilot approaches improving the capacity of nodes to reach out to relevant user communities would be of particular interest in the present call.</w:t>
      </w:r>
      <w:r w:rsidR="00DC7100">
        <w:rPr>
          <w:rFonts w:cs="Arial"/>
          <w:noProof/>
          <w:lang w:val="en-GB"/>
        </w:rPr>
        <w:t xml:space="preserve"> </w:t>
      </w:r>
    </w:p>
    <w:p w14:paraId="036CB692" w14:textId="77777777" w:rsidR="00577572" w:rsidRPr="0008448F" w:rsidRDefault="00577572" w:rsidP="003A0503">
      <w:pPr>
        <w:pStyle w:val="Heading2"/>
        <w:rPr>
          <w:rFonts w:ascii="Arial" w:hAnsi="Arial" w:cs="Arial"/>
          <w:noProof/>
        </w:rPr>
      </w:pPr>
      <w:r w:rsidRPr="0008448F">
        <w:rPr>
          <w:rFonts w:ascii="Arial" w:hAnsi="Arial" w:cs="Arial"/>
          <w:noProof/>
        </w:rPr>
        <w:t>Support and help to applicants</w:t>
      </w:r>
    </w:p>
    <w:p w14:paraId="3CA9466A" w14:textId="02476E0B" w:rsidR="00B41F4D" w:rsidRPr="005E3D98" w:rsidRDefault="00577572" w:rsidP="005E3D98">
      <w:pPr>
        <w:rPr>
          <w:rFonts w:cs="Arial"/>
          <w:noProof/>
          <w:lang w:val="en-GB"/>
        </w:rPr>
      </w:pPr>
      <w:r w:rsidRPr="0008448F">
        <w:rPr>
          <w:rFonts w:cs="Arial"/>
          <w:noProof/>
          <w:lang w:val="en-GB"/>
        </w:rPr>
        <w:t xml:space="preserve">The GBIF Secretariat staff is available to address questions related to this call and help Participants considering a proposal submission. Please contact </w:t>
      </w:r>
      <w:r w:rsidR="00391E68" w:rsidRPr="0008448F">
        <w:rPr>
          <w:rFonts w:cs="Arial"/>
          <w:noProof/>
          <w:lang w:val="en-GB"/>
        </w:rPr>
        <w:t xml:space="preserve">the </w:t>
      </w:r>
      <w:r w:rsidRPr="0008448F">
        <w:rPr>
          <w:rFonts w:cs="Arial"/>
          <w:noProof/>
          <w:lang w:val="en-GB"/>
        </w:rPr>
        <w:t>Secretariat via email (</w:t>
      </w:r>
      <w:hyperlink r:id="rId15" w:history="1">
        <w:r w:rsidR="00391E68" w:rsidRPr="0008448F">
          <w:rPr>
            <w:rStyle w:val="Hyperlink"/>
            <w:rFonts w:cs="Arial"/>
            <w:noProof/>
            <w:lang w:val="en-GB"/>
          </w:rPr>
          <w:t>CESP@gbif.org</w:t>
        </w:r>
      </w:hyperlink>
      <w:r w:rsidRPr="0008448F">
        <w:rPr>
          <w:rFonts w:cs="Arial"/>
          <w:noProof/>
          <w:lang w:val="en-GB"/>
        </w:rPr>
        <w:t>) or telephone +45 35 32 14 70.</w:t>
      </w:r>
      <w:r w:rsidR="00B41F4D">
        <w:rPr>
          <w:rFonts w:cs="Arial"/>
          <w:noProof/>
        </w:rPr>
        <w:br w:type="page"/>
      </w:r>
      <w:r w:rsidR="005E3D98">
        <w:rPr>
          <w:rFonts w:cs="Arial"/>
          <w:noProof/>
        </w:rPr>
        <w:lastRenderedPageBreak/>
        <w:br/>
      </w:r>
    </w:p>
    <w:p w14:paraId="537B797B" w14:textId="5B894858" w:rsidR="00577572" w:rsidRPr="0008448F" w:rsidRDefault="00577572" w:rsidP="003A0503">
      <w:pPr>
        <w:pStyle w:val="Heading2"/>
        <w:rPr>
          <w:rFonts w:ascii="Arial" w:hAnsi="Arial" w:cs="Arial"/>
          <w:noProof/>
        </w:rPr>
      </w:pPr>
      <w:r w:rsidRPr="0008448F">
        <w:rPr>
          <w:rFonts w:ascii="Arial" w:hAnsi="Arial" w:cs="Arial"/>
          <w:noProof/>
        </w:rPr>
        <w:t>Procedure overview and calendar</w:t>
      </w:r>
    </w:p>
    <w:tbl>
      <w:tblPr>
        <w:tblStyle w:val="TableGrid"/>
        <w:tblW w:w="0" w:type="auto"/>
        <w:tblLook w:val="04A0" w:firstRow="1" w:lastRow="0" w:firstColumn="1" w:lastColumn="0" w:noHBand="0" w:noVBand="1"/>
      </w:tblPr>
      <w:tblGrid>
        <w:gridCol w:w="9242"/>
      </w:tblGrid>
      <w:tr w:rsidR="00577572" w:rsidRPr="0008448F" w14:paraId="1649C5C9" w14:textId="77777777" w:rsidTr="00211331">
        <w:tc>
          <w:tcPr>
            <w:tcW w:w="9356" w:type="dxa"/>
            <w:shd w:val="clear" w:color="auto" w:fill="A6A6A6" w:themeFill="background1" w:themeFillShade="A6"/>
            <w:vAlign w:val="center"/>
          </w:tcPr>
          <w:p w14:paraId="42F04311" w14:textId="77777777" w:rsidR="00577572" w:rsidRPr="0008448F" w:rsidRDefault="00577572" w:rsidP="00577572">
            <w:pPr>
              <w:rPr>
                <w:rFonts w:cs="Arial"/>
                <w:b/>
                <w:noProof/>
                <w:lang w:val="en-GB"/>
              </w:rPr>
            </w:pPr>
            <w:r w:rsidRPr="0008448F">
              <w:rPr>
                <w:rFonts w:cs="Arial"/>
                <w:b/>
                <w:noProof/>
                <w:lang w:val="en-GB"/>
              </w:rPr>
              <w:t>CALL FOR APPLICATIONS, FIRST STAGE</w:t>
            </w:r>
          </w:p>
        </w:tc>
      </w:tr>
      <w:tr w:rsidR="00577572" w:rsidRPr="0008448F" w14:paraId="66298FB5" w14:textId="77777777" w:rsidTr="00211331">
        <w:tc>
          <w:tcPr>
            <w:tcW w:w="9356" w:type="dxa"/>
          </w:tcPr>
          <w:p w14:paraId="273564FF" w14:textId="391430B1" w:rsidR="00577572" w:rsidRPr="00B41F4D" w:rsidRDefault="00892209" w:rsidP="00577572">
            <w:pPr>
              <w:rPr>
                <w:rFonts w:cs="Arial"/>
                <w:bCs/>
                <w:noProof/>
                <w:lang w:val="en-GB"/>
              </w:rPr>
            </w:pPr>
            <w:r w:rsidRPr="00B41F4D">
              <w:rPr>
                <w:rFonts w:cs="Arial"/>
                <w:b/>
                <w:noProof/>
                <w:lang w:val="en-GB"/>
              </w:rPr>
              <w:t>1</w:t>
            </w:r>
            <w:r w:rsidR="00B41F4D" w:rsidRPr="00B41F4D">
              <w:rPr>
                <w:rFonts w:cs="Arial"/>
                <w:b/>
                <w:noProof/>
                <w:lang w:val="en-GB"/>
              </w:rPr>
              <w:t>5</w:t>
            </w:r>
            <w:r w:rsidRPr="00B41F4D">
              <w:rPr>
                <w:rFonts w:cs="Arial"/>
                <w:b/>
                <w:noProof/>
                <w:lang w:val="en-GB"/>
              </w:rPr>
              <w:t xml:space="preserve"> January 201</w:t>
            </w:r>
            <w:r w:rsidR="00B41F4D" w:rsidRPr="00B41F4D">
              <w:rPr>
                <w:rFonts w:cs="Arial"/>
                <w:b/>
                <w:noProof/>
                <w:lang w:val="en-GB"/>
              </w:rPr>
              <w:t>8</w:t>
            </w:r>
            <w:r w:rsidR="00AC4B55" w:rsidRPr="00B41F4D">
              <w:rPr>
                <w:rFonts w:cs="Arial"/>
                <w:b/>
                <w:noProof/>
                <w:lang w:val="en-GB"/>
              </w:rPr>
              <w:t xml:space="preserve"> – </w:t>
            </w:r>
            <w:r w:rsidR="00B41F4D" w:rsidRPr="00B41F4D">
              <w:rPr>
                <w:rFonts w:cs="Arial"/>
                <w:b/>
                <w:noProof/>
                <w:lang w:val="en-GB"/>
              </w:rPr>
              <w:t>2</w:t>
            </w:r>
            <w:r w:rsidRPr="00B41F4D">
              <w:rPr>
                <w:rFonts w:cs="Arial"/>
                <w:b/>
                <w:noProof/>
                <w:lang w:val="en-GB"/>
              </w:rPr>
              <w:t xml:space="preserve">3 </w:t>
            </w:r>
            <w:r w:rsidR="00B41F4D" w:rsidRPr="00B41F4D">
              <w:rPr>
                <w:rFonts w:cs="Arial"/>
                <w:b/>
                <w:noProof/>
                <w:lang w:val="en-GB"/>
              </w:rPr>
              <w:t>February</w:t>
            </w:r>
            <w:r w:rsidRPr="00B41F4D">
              <w:rPr>
                <w:rFonts w:cs="Arial"/>
                <w:b/>
                <w:noProof/>
                <w:lang w:val="en-GB"/>
              </w:rPr>
              <w:t xml:space="preserve"> 201</w:t>
            </w:r>
            <w:r w:rsidR="00B41F4D" w:rsidRPr="00B41F4D">
              <w:rPr>
                <w:rFonts w:cs="Arial"/>
                <w:b/>
                <w:noProof/>
                <w:lang w:val="en-GB"/>
              </w:rPr>
              <w:t>8</w:t>
            </w:r>
            <w:r w:rsidR="00577572" w:rsidRPr="00B41F4D">
              <w:rPr>
                <w:rFonts w:cs="Arial"/>
                <w:b/>
                <w:noProof/>
                <w:lang w:val="en-GB"/>
              </w:rPr>
              <w:t xml:space="preserve">: Request for </w:t>
            </w:r>
            <w:r w:rsidR="00577572" w:rsidRPr="00B41F4D">
              <w:rPr>
                <w:rFonts w:cs="Arial"/>
                <w:b/>
                <w:bCs/>
                <w:noProof/>
                <w:lang w:val="en-GB"/>
              </w:rPr>
              <w:t>concept notes</w:t>
            </w:r>
          </w:p>
          <w:p w14:paraId="46704E39" w14:textId="6210D0F1" w:rsidR="00577572" w:rsidRPr="00B41F4D" w:rsidRDefault="00577572" w:rsidP="00577572">
            <w:pPr>
              <w:rPr>
                <w:rFonts w:cs="Arial"/>
                <w:noProof/>
                <w:lang w:val="en-GB"/>
              </w:rPr>
            </w:pPr>
            <w:r w:rsidRPr="00B41F4D">
              <w:rPr>
                <w:rFonts w:cs="Arial"/>
                <w:noProof/>
                <w:lang w:val="en-GB"/>
              </w:rPr>
              <w:t xml:space="preserve">The GBIF Secretariat requests that interested parties submit very brief </w:t>
            </w:r>
            <w:r w:rsidRPr="00B41F4D">
              <w:rPr>
                <w:rFonts w:cs="Arial"/>
                <w:b/>
                <w:noProof/>
                <w:lang w:val="en-GB"/>
              </w:rPr>
              <w:t>project concept notes</w:t>
            </w:r>
            <w:r w:rsidRPr="00B41F4D">
              <w:rPr>
                <w:rFonts w:cs="Arial"/>
                <w:noProof/>
                <w:lang w:val="en-GB"/>
              </w:rPr>
              <w:t xml:space="preserve"> (see </w:t>
            </w:r>
            <w:hyperlink r:id="rId16" w:history="1">
              <w:r w:rsidRPr="00BD3EAC">
                <w:rPr>
                  <w:rStyle w:val="Hyperlink"/>
                  <w:rFonts w:cs="Arial"/>
                  <w:noProof/>
                  <w:lang w:val="en-GB"/>
                </w:rPr>
                <w:t>template</w:t>
              </w:r>
            </w:hyperlink>
            <w:r w:rsidRPr="00B41F4D">
              <w:rPr>
                <w:rFonts w:cs="Arial"/>
                <w:noProof/>
                <w:lang w:val="en-GB"/>
              </w:rPr>
              <w:t xml:space="preserve">). While </w:t>
            </w:r>
            <w:r w:rsidRPr="00B41F4D">
              <w:rPr>
                <w:rFonts w:cs="Arial"/>
              </w:rPr>
              <w:t>preparing</w:t>
            </w:r>
            <w:r w:rsidRPr="00B41F4D">
              <w:rPr>
                <w:rFonts w:cs="Arial"/>
                <w:noProof/>
                <w:lang w:val="en-GB"/>
              </w:rPr>
              <w:t xml:space="preserve"> concept notes, applicants should:</w:t>
            </w:r>
          </w:p>
          <w:p w14:paraId="5D75B467" w14:textId="77777777" w:rsidR="00577572" w:rsidRPr="00B41F4D" w:rsidRDefault="00577572" w:rsidP="00577572">
            <w:pPr>
              <w:numPr>
                <w:ilvl w:val="0"/>
                <w:numId w:val="44"/>
              </w:numPr>
              <w:rPr>
                <w:rFonts w:cs="Arial"/>
                <w:noProof/>
                <w:lang w:val="en-GB"/>
              </w:rPr>
            </w:pPr>
            <w:r w:rsidRPr="00B41F4D">
              <w:rPr>
                <w:rFonts w:cs="Arial"/>
                <w:b/>
                <w:noProof/>
                <w:lang w:val="en-GB"/>
              </w:rPr>
              <w:t>Contact ALL partners</w:t>
            </w:r>
            <w:r w:rsidRPr="00B41F4D">
              <w:rPr>
                <w:rFonts w:cs="Arial"/>
                <w:noProof/>
                <w:lang w:val="en-GB"/>
              </w:rPr>
              <w:t xml:space="preserve"> that will be participating in the project and agree on the general principles of the collaboration</w:t>
            </w:r>
          </w:p>
          <w:p w14:paraId="0796A924" w14:textId="0D4AB2B6" w:rsidR="00577572" w:rsidRPr="00B41F4D" w:rsidRDefault="00577572" w:rsidP="00577572">
            <w:pPr>
              <w:numPr>
                <w:ilvl w:val="0"/>
                <w:numId w:val="44"/>
              </w:numPr>
              <w:rPr>
                <w:rFonts w:cs="Arial"/>
                <w:noProof/>
                <w:lang w:val="en-GB"/>
              </w:rPr>
            </w:pPr>
            <w:r w:rsidRPr="00B41F4D">
              <w:rPr>
                <w:rFonts w:cs="Arial"/>
                <w:b/>
                <w:noProof/>
                <w:lang w:val="en-GB"/>
              </w:rPr>
              <w:t xml:space="preserve">Contact the Participation </w:t>
            </w:r>
            <w:r w:rsidR="00892209" w:rsidRPr="00B41F4D">
              <w:rPr>
                <w:rFonts w:cs="Arial"/>
                <w:b/>
                <w:noProof/>
                <w:lang w:val="en-GB"/>
              </w:rPr>
              <w:t xml:space="preserve">and Engagement </w:t>
            </w:r>
            <w:r w:rsidRPr="00B41F4D">
              <w:rPr>
                <w:rFonts w:cs="Arial"/>
                <w:b/>
                <w:noProof/>
                <w:lang w:val="en-GB"/>
              </w:rPr>
              <w:t>team of the GBIF Secretariat</w:t>
            </w:r>
            <w:r w:rsidRPr="00B41F4D">
              <w:rPr>
                <w:rFonts w:cs="Arial"/>
                <w:noProof/>
                <w:lang w:val="en-GB"/>
              </w:rPr>
              <w:t xml:space="preserve"> as early as possible to receive guidance on the feasibility of the project and on ways to improve it</w:t>
            </w:r>
          </w:p>
          <w:p w14:paraId="5BDDCD53" w14:textId="77777777" w:rsidR="00577572" w:rsidRDefault="00577572" w:rsidP="00B41F4D">
            <w:pPr>
              <w:rPr>
                <w:rFonts w:cs="Arial"/>
                <w:noProof/>
                <w:lang w:val="en-GB"/>
              </w:rPr>
            </w:pPr>
            <w:r w:rsidRPr="00B41F4D">
              <w:rPr>
                <w:rFonts w:cs="Arial"/>
                <w:noProof/>
                <w:lang w:val="en-GB"/>
              </w:rPr>
              <w:t xml:space="preserve">Concept notes not exceeding two (2) pages </w:t>
            </w:r>
            <w:r w:rsidR="00E856C6" w:rsidRPr="00B41F4D">
              <w:rPr>
                <w:rFonts w:cs="Arial"/>
                <w:noProof/>
                <w:lang w:val="en-GB"/>
              </w:rPr>
              <w:t>—</w:t>
            </w:r>
            <w:r w:rsidRPr="00B41F4D">
              <w:rPr>
                <w:rFonts w:cs="Arial"/>
                <w:noProof/>
                <w:lang w:val="en-GB"/>
              </w:rPr>
              <w:t>excluding contact information</w:t>
            </w:r>
            <w:r w:rsidR="00E856C6" w:rsidRPr="00B41F4D">
              <w:rPr>
                <w:rFonts w:cs="Arial"/>
                <w:noProof/>
                <w:lang w:val="en-GB"/>
              </w:rPr>
              <w:t>—</w:t>
            </w:r>
            <w:r w:rsidRPr="00B41F4D">
              <w:rPr>
                <w:rFonts w:cs="Arial"/>
                <w:noProof/>
                <w:lang w:val="en-GB"/>
              </w:rPr>
              <w:t xml:space="preserve"> should be emailed to </w:t>
            </w:r>
            <w:hyperlink r:id="rId17" w:history="1">
              <w:r w:rsidR="00453096" w:rsidRPr="00B41F4D">
                <w:rPr>
                  <w:rStyle w:val="Hyperlink"/>
                  <w:rFonts w:cs="Arial"/>
                  <w:noProof/>
                </w:rPr>
                <w:t>CESP@gbif.org</w:t>
              </w:r>
            </w:hyperlink>
            <w:r w:rsidRPr="00B41F4D">
              <w:rPr>
                <w:rFonts w:cs="Arial"/>
                <w:noProof/>
                <w:lang w:val="en-GB"/>
              </w:rPr>
              <w:t xml:space="preserve"> </w:t>
            </w:r>
            <w:r w:rsidR="000249ED" w:rsidRPr="00B41F4D">
              <w:rPr>
                <w:rFonts w:cs="Arial"/>
                <w:b/>
                <w:noProof/>
                <w:u w:val="single"/>
                <w:lang w:val="en-GB"/>
              </w:rPr>
              <w:t xml:space="preserve">by </w:t>
            </w:r>
            <w:r w:rsidR="00B41F4D">
              <w:rPr>
                <w:rFonts w:cs="Arial"/>
                <w:b/>
                <w:noProof/>
                <w:u w:val="single"/>
                <w:lang w:val="en-GB"/>
              </w:rPr>
              <w:t>23</w:t>
            </w:r>
            <w:r w:rsidR="00892209" w:rsidRPr="00B41F4D">
              <w:rPr>
                <w:rFonts w:cs="Arial"/>
                <w:b/>
                <w:noProof/>
                <w:u w:val="single"/>
                <w:lang w:val="en-GB"/>
              </w:rPr>
              <w:t xml:space="preserve"> </w:t>
            </w:r>
            <w:r w:rsidR="00B41F4D">
              <w:rPr>
                <w:rFonts w:cs="Arial"/>
                <w:b/>
                <w:noProof/>
                <w:u w:val="single"/>
                <w:lang w:val="en-GB"/>
              </w:rPr>
              <w:t>February</w:t>
            </w:r>
            <w:r w:rsidR="00892209" w:rsidRPr="00B41F4D">
              <w:rPr>
                <w:rFonts w:cs="Arial"/>
                <w:b/>
                <w:noProof/>
                <w:u w:val="single"/>
                <w:lang w:val="en-GB"/>
              </w:rPr>
              <w:t xml:space="preserve"> 201</w:t>
            </w:r>
            <w:r w:rsidR="00B41F4D">
              <w:rPr>
                <w:rFonts w:cs="Arial"/>
                <w:b/>
                <w:noProof/>
                <w:u w:val="single"/>
                <w:lang w:val="en-GB"/>
              </w:rPr>
              <w:t>8</w:t>
            </w:r>
            <w:r w:rsidRPr="00B41F4D">
              <w:rPr>
                <w:rFonts w:cs="Arial"/>
                <w:noProof/>
                <w:lang w:val="en-GB"/>
              </w:rPr>
              <w:t>.</w:t>
            </w:r>
          </w:p>
          <w:p w14:paraId="39E375C3" w14:textId="2D84D4A0" w:rsidR="00B41F4D" w:rsidRPr="00B41F4D" w:rsidRDefault="00B41F4D" w:rsidP="00B41F4D">
            <w:pPr>
              <w:rPr>
                <w:rFonts w:cs="Arial"/>
                <w:noProof/>
                <w:lang w:val="en-GB"/>
              </w:rPr>
            </w:pPr>
          </w:p>
        </w:tc>
      </w:tr>
      <w:tr w:rsidR="00577572" w:rsidRPr="0008448F" w14:paraId="31F82E3C" w14:textId="77777777" w:rsidTr="00211331">
        <w:tc>
          <w:tcPr>
            <w:tcW w:w="9356" w:type="dxa"/>
          </w:tcPr>
          <w:p w14:paraId="637AF2BC" w14:textId="316918AC" w:rsidR="00577572" w:rsidRPr="00B41F4D" w:rsidRDefault="00B41F4D" w:rsidP="00577572">
            <w:pPr>
              <w:rPr>
                <w:rFonts w:cs="Arial"/>
                <w:noProof/>
                <w:lang w:val="en-GB"/>
              </w:rPr>
            </w:pPr>
            <w:r w:rsidRPr="00B41F4D">
              <w:rPr>
                <w:rFonts w:cs="Arial"/>
                <w:b/>
                <w:bCs/>
                <w:noProof/>
                <w:lang w:val="en-GB"/>
              </w:rPr>
              <w:t>2</w:t>
            </w:r>
            <w:r>
              <w:rPr>
                <w:rFonts w:cs="Arial"/>
                <w:b/>
                <w:bCs/>
                <w:noProof/>
                <w:lang w:val="en-GB"/>
              </w:rPr>
              <w:t>4</w:t>
            </w:r>
            <w:r w:rsidR="000249ED" w:rsidRPr="00B41F4D">
              <w:rPr>
                <w:rFonts w:cs="Arial"/>
                <w:b/>
                <w:bCs/>
                <w:noProof/>
                <w:lang w:val="en-GB"/>
              </w:rPr>
              <w:t xml:space="preserve"> </w:t>
            </w:r>
            <w:r w:rsidRPr="00B41F4D">
              <w:rPr>
                <w:rFonts w:cs="Arial"/>
                <w:b/>
                <w:bCs/>
                <w:noProof/>
                <w:lang w:val="en-GB"/>
              </w:rPr>
              <w:t xml:space="preserve">February </w:t>
            </w:r>
            <w:r w:rsidR="000249ED" w:rsidRPr="00B41F4D">
              <w:rPr>
                <w:rFonts w:cs="Arial"/>
                <w:b/>
                <w:bCs/>
                <w:noProof/>
                <w:lang w:val="en-GB"/>
              </w:rPr>
              <w:t xml:space="preserve">– </w:t>
            </w:r>
            <w:r w:rsidRPr="00B41F4D">
              <w:rPr>
                <w:rFonts w:cs="Arial"/>
                <w:b/>
                <w:bCs/>
                <w:noProof/>
                <w:lang w:val="en-GB"/>
              </w:rPr>
              <w:t>9</w:t>
            </w:r>
            <w:r w:rsidR="00892209" w:rsidRPr="00B41F4D">
              <w:rPr>
                <w:rFonts w:cs="Arial"/>
                <w:b/>
                <w:bCs/>
                <w:noProof/>
                <w:lang w:val="en-GB"/>
              </w:rPr>
              <w:t xml:space="preserve"> March</w:t>
            </w:r>
            <w:r w:rsidR="00AC4B55" w:rsidRPr="00B41F4D">
              <w:rPr>
                <w:rFonts w:cs="Arial"/>
                <w:b/>
                <w:bCs/>
                <w:noProof/>
                <w:lang w:val="en-GB"/>
              </w:rPr>
              <w:t xml:space="preserve"> 201</w:t>
            </w:r>
            <w:r w:rsidRPr="00B41F4D">
              <w:rPr>
                <w:rFonts w:cs="Arial"/>
                <w:b/>
                <w:bCs/>
                <w:noProof/>
                <w:lang w:val="en-GB"/>
              </w:rPr>
              <w:t>8</w:t>
            </w:r>
            <w:r w:rsidR="00577572" w:rsidRPr="00B41F4D">
              <w:rPr>
                <w:rFonts w:cs="Arial"/>
                <w:b/>
                <w:bCs/>
                <w:noProof/>
                <w:lang w:val="en-GB"/>
              </w:rPr>
              <w:t>: Assessment of concept notes by the selection panel</w:t>
            </w:r>
          </w:p>
          <w:p w14:paraId="7EBF0A48" w14:textId="77777777" w:rsidR="00577572" w:rsidRPr="00B41F4D" w:rsidRDefault="00577572" w:rsidP="00577572">
            <w:pPr>
              <w:rPr>
                <w:rFonts w:cs="Arial"/>
                <w:noProof/>
                <w:lang w:val="en-GB"/>
              </w:rPr>
            </w:pPr>
            <w:r w:rsidRPr="00B41F4D">
              <w:rPr>
                <w:rFonts w:cs="Arial"/>
                <w:noProof/>
                <w:lang w:val="en-GB"/>
              </w:rPr>
              <w:t xml:space="preserve">A </w:t>
            </w:r>
            <w:r w:rsidRPr="00B41F4D">
              <w:rPr>
                <w:rFonts w:cs="Arial"/>
                <w:b/>
                <w:noProof/>
                <w:lang w:val="en-GB"/>
              </w:rPr>
              <w:t>selection panel</w:t>
            </w:r>
            <w:r w:rsidRPr="00B41F4D">
              <w:rPr>
                <w:rFonts w:cs="Arial"/>
                <w:noProof/>
                <w:lang w:val="en-GB"/>
              </w:rPr>
              <w:t xml:space="preserve"> composed of members of GBIF committees and the Secretariat will use the following </w:t>
            </w:r>
            <w:r w:rsidRPr="00B41F4D">
              <w:rPr>
                <w:rFonts w:cs="Arial"/>
                <w:b/>
                <w:noProof/>
                <w:lang w:val="en-GB"/>
              </w:rPr>
              <w:t>evaluation</w:t>
            </w:r>
            <w:r w:rsidRPr="00B41F4D">
              <w:rPr>
                <w:rFonts w:cs="Arial"/>
                <w:noProof/>
                <w:lang w:val="en-GB"/>
              </w:rPr>
              <w:t xml:space="preserve"> </w:t>
            </w:r>
            <w:r w:rsidRPr="00B41F4D">
              <w:rPr>
                <w:rFonts w:cs="Arial"/>
                <w:b/>
                <w:noProof/>
                <w:lang w:val="en-GB"/>
              </w:rPr>
              <w:t>criteria</w:t>
            </w:r>
            <w:r w:rsidRPr="00B41F4D">
              <w:rPr>
                <w:rFonts w:cs="Arial"/>
                <w:noProof/>
                <w:lang w:val="en-GB"/>
              </w:rPr>
              <w:t xml:space="preserve">: </w:t>
            </w:r>
          </w:p>
          <w:p w14:paraId="01FA7342" w14:textId="77777777" w:rsidR="00577572" w:rsidRPr="00B41F4D" w:rsidRDefault="00577572" w:rsidP="00577572">
            <w:pPr>
              <w:numPr>
                <w:ilvl w:val="0"/>
                <w:numId w:val="48"/>
              </w:numPr>
              <w:rPr>
                <w:rFonts w:cs="Arial"/>
                <w:noProof/>
                <w:lang w:val="en-GB"/>
              </w:rPr>
            </w:pPr>
            <w:r w:rsidRPr="00B41F4D">
              <w:rPr>
                <w:rFonts w:cs="Arial"/>
                <w:noProof/>
                <w:lang w:val="en-GB"/>
              </w:rPr>
              <w:t>The relevance, urgency and scale of the targeted capacity needs</w:t>
            </w:r>
          </w:p>
          <w:p w14:paraId="00244B46" w14:textId="77777777" w:rsidR="00577572" w:rsidRPr="00B41F4D" w:rsidRDefault="00577572" w:rsidP="00577572">
            <w:pPr>
              <w:numPr>
                <w:ilvl w:val="0"/>
                <w:numId w:val="48"/>
              </w:numPr>
              <w:rPr>
                <w:rFonts w:cs="Arial"/>
                <w:noProof/>
                <w:lang w:val="en-GB"/>
              </w:rPr>
            </w:pPr>
            <w:r w:rsidRPr="00B41F4D">
              <w:rPr>
                <w:rFonts w:cs="Arial"/>
                <w:noProof/>
                <w:lang w:val="en-GB"/>
              </w:rPr>
              <w:t>The perceived effectiveness of the proposal to address the declared needs</w:t>
            </w:r>
          </w:p>
          <w:p w14:paraId="0B687AED" w14:textId="77777777" w:rsidR="00577572" w:rsidRPr="00B41F4D" w:rsidRDefault="00577572" w:rsidP="00577572">
            <w:pPr>
              <w:numPr>
                <w:ilvl w:val="0"/>
                <w:numId w:val="48"/>
              </w:numPr>
              <w:rPr>
                <w:rFonts w:cs="Arial"/>
                <w:noProof/>
                <w:lang w:val="en-GB"/>
              </w:rPr>
            </w:pPr>
            <w:r w:rsidRPr="00B41F4D">
              <w:rPr>
                <w:rFonts w:cs="Arial"/>
                <w:noProof/>
                <w:lang w:val="en-GB"/>
              </w:rPr>
              <w:t>Expected value of the project’s deliverables</w:t>
            </w:r>
          </w:p>
          <w:p w14:paraId="42408CF1" w14:textId="77777777" w:rsidR="00577572" w:rsidRPr="00B41F4D" w:rsidRDefault="00577572" w:rsidP="00577572">
            <w:pPr>
              <w:numPr>
                <w:ilvl w:val="0"/>
                <w:numId w:val="48"/>
              </w:numPr>
              <w:rPr>
                <w:rFonts w:cs="Arial"/>
                <w:noProof/>
                <w:lang w:val="en-GB"/>
              </w:rPr>
            </w:pPr>
            <w:r w:rsidRPr="00B41F4D">
              <w:rPr>
                <w:rFonts w:cs="Arial"/>
                <w:noProof/>
                <w:lang w:val="en-GB"/>
              </w:rPr>
              <w:t>The likelihood of the project achieving sustainable results</w:t>
            </w:r>
          </w:p>
          <w:p w14:paraId="416BC1A4" w14:textId="77777777" w:rsidR="00577572" w:rsidRPr="00B41F4D" w:rsidRDefault="00577572" w:rsidP="00577572">
            <w:pPr>
              <w:numPr>
                <w:ilvl w:val="0"/>
                <w:numId w:val="48"/>
              </w:numPr>
              <w:rPr>
                <w:rFonts w:cs="Arial"/>
                <w:noProof/>
                <w:lang w:val="en-GB"/>
              </w:rPr>
            </w:pPr>
            <w:r w:rsidRPr="00B41F4D">
              <w:rPr>
                <w:rFonts w:cs="Arial"/>
                <w:noProof/>
                <w:lang w:val="en-GB"/>
              </w:rPr>
              <w:t>Cost-effectiveness (including factors such as the number of Participants benefitting from the project, matching funds leveraged, etc.)</w:t>
            </w:r>
          </w:p>
          <w:p w14:paraId="5DF08FA9" w14:textId="77777777" w:rsidR="00577572" w:rsidRPr="00B41F4D" w:rsidRDefault="00577572" w:rsidP="00577572">
            <w:pPr>
              <w:numPr>
                <w:ilvl w:val="0"/>
                <w:numId w:val="48"/>
              </w:numPr>
              <w:rPr>
                <w:rFonts w:cs="Arial"/>
                <w:noProof/>
                <w:lang w:val="en-GB"/>
              </w:rPr>
            </w:pPr>
            <w:r w:rsidRPr="00B41F4D">
              <w:rPr>
                <w:rFonts w:cs="Arial"/>
                <w:noProof/>
                <w:lang w:val="en-GB"/>
              </w:rPr>
              <w:t>The quality of the plans for monitoring and evaluation of the project outcomes</w:t>
            </w:r>
          </w:p>
          <w:p w14:paraId="3824574F" w14:textId="77777777" w:rsidR="00577572" w:rsidRPr="00B41F4D" w:rsidRDefault="00577572" w:rsidP="00577572">
            <w:pPr>
              <w:numPr>
                <w:ilvl w:val="0"/>
                <w:numId w:val="48"/>
              </w:numPr>
              <w:rPr>
                <w:rFonts w:cs="Arial"/>
                <w:noProof/>
                <w:lang w:val="en-GB"/>
              </w:rPr>
            </w:pPr>
            <w:r w:rsidRPr="00B41F4D">
              <w:rPr>
                <w:rFonts w:cs="Arial"/>
                <w:noProof/>
                <w:lang w:val="en-GB"/>
              </w:rPr>
              <w:t>Alignment with the current GBIF Work Programme</w:t>
            </w:r>
          </w:p>
          <w:p w14:paraId="70C4337D" w14:textId="046880DD" w:rsidR="00B41F4D" w:rsidRPr="006963FD" w:rsidRDefault="00B41F4D" w:rsidP="00B41F4D">
            <w:pPr>
              <w:ind w:left="720"/>
              <w:rPr>
                <w:rFonts w:cs="Arial"/>
                <w:noProof/>
                <w:highlight w:val="yellow"/>
                <w:lang w:val="en-GB"/>
              </w:rPr>
            </w:pPr>
          </w:p>
        </w:tc>
      </w:tr>
      <w:tr w:rsidR="00577572" w:rsidRPr="0008448F" w14:paraId="744420C0" w14:textId="77777777" w:rsidTr="00211331">
        <w:tc>
          <w:tcPr>
            <w:tcW w:w="9356" w:type="dxa"/>
            <w:shd w:val="clear" w:color="auto" w:fill="A6A6A6" w:themeFill="background1" w:themeFillShade="A6"/>
            <w:vAlign w:val="center"/>
          </w:tcPr>
          <w:p w14:paraId="191275F6" w14:textId="77777777" w:rsidR="00577572" w:rsidRPr="0008448F" w:rsidRDefault="00577572" w:rsidP="00577572">
            <w:pPr>
              <w:rPr>
                <w:rFonts w:cs="Arial"/>
                <w:b/>
                <w:noProof/>
                <w:lang w:val="en-GB"/>
              </w:rPr>
            </w:pPr>
            <w:r w:rsidRPr="0008448F">
              <w:rPr>
                <w:rFonts w:cs="Arial"/>
                <w:b/>
                <w:noProof/>
                <w:lang w:val="en-GB"/>
              </w:rPr>
              <w:t>CALL FOR APPLICATIONS, SECOND STAGE</w:t>
            </w:r>
          </w:p>
        </w:tc>
      </w:tr>
      <w:tr w:rsidR="00577572" w:rsidRPr="0008448F" w14:paraId="4D303B08" w14:textId="77777777" w:rsidTr="00211331">
        <w:tc>
          <w:tcPr>
            <w:tcW w:w="9356" w:type="dxa"/>
          </w:tcPr>
          <w:p w14:paraId="74A96367" w14:textId="5089AD12" w:rsidR="00577572" w:rsidRPr="0008448F" w:rsidRDefault="00846AB7" w:rsidP="00577572">
            <w:pPr>
              <w:rPr>
                <w:rFonts w:cs="Arial"/>
                <w:b/>
                <w:noProof/>
                <w:lang w:val="en-GB"/>
              </w:rPr>
            </w:pPr>
            <w:r w:rsidRPr="00B41F4D">
              <w:rPr>
                <w:rFonts w:cs="Arial"/>
                <w:b/>
                <w:bCs/>
                <w:noProof/>
                <w:lang w:val="en-GB"/>
              </w:rPr>
              <w:t>1</w:t>
            </w:r>
            <w:r w:rsidR="00B41F4D" w:rsidRPr="00B41F4D">
              <w:rPr>
                <w:rFonts w:cs="Arial"/>
                <w:b/>
                <w:bCs/>
                <w:noProof/>
                <w:lang w:val="en-GB"/>
              </w:rPr>
              <w:t>2</w:t>
            </w:r>
            <w:r w:rsidRPr="00B41F4D">
              <w:rPr>
                <w:rFonts w:cs="Arial"/>
                <w:b/>
                <w:bCs/>
                <w:noProof/>
                <w:lang w:val="en-GB"/>
              </w:rPr>
              <w:t xml:space="preserve"> March</w:t>
            </w:r>
            <w:r w:rsidR="00577572" w:rsidRPr="00B41F4D">
              <w:rPr>
                <w:rFonts w:cs="Arial"/>
                <w:b/>
                <w:bCs/>
                <w:noProof/>
                <w:lang w:val="en-GB"/>
              </w:rPr>
              <w:t xml:space="preserve"> – </w:t>
            </w:r>
            <w:r w:rsidRPr="00B41F4D">
              <w:rPr>
                <w:rFonts w:cs="Arial"/>
                <w:b/>
                <w:bCs/>
                <w:noProof/>
                <w:lang w:val="en-GB"/>
              </w:rPr>
              <w:t>1</w:t>
            </w:r>
            <w:r w:rsidR="00B41F4D" w:rsidRPr="00B41F4D">
              <w:rPr>
                <w:rFonts w:cs="Arial"/>
                <w:b/>
                <w:bCs/>
                <w:noProof/>
                <w:lang w:val="en-GB"/>
              </w:rPr>
              <w:t>3</w:t>
            </w:r>
            <w:r w:rsidRPr="00B41F4D">
              <w:rPr>
                <w:rFonts w:cs="Arial"/>
                <w:b/>
                <w:bCs/>
                <w:noProof/>
                <w:lang w:val="en-GB"/>
              </w:rPr>
              <w:t xml:space="preserve"> April</w:t>
            </w:r>
            <w:r w:rsidR="000249ED" w:rsidRPr="00B41F4D">
              <w:rPr>
                <w:rFonts w:cs="Arial"/>
                <w:b/>
                <w:bCs/>
                <w:noProof/>
                <w:lang w:val="en-GB"/>
              </w:rPr>
              <w:t xml:space="preserve"> </w:t>
            </w:r>
            <w:r w:rsidRPr="00B41F4D">
              <w:rPr>
                <w:rFonts w:cs="Arial"/>
                <w:b/>
                <w:bCs/>
                <w:noProof/>
                <w:lang w:val="en-GB"/>
              </w:rPr>
              <w:t>201</w:t>
            </w:r>
            <w:r w:rsidR="00B41F4D" w:rsidRPr="00B41F4D">
              <w:rPr>
                <w:rFonts w:cs="Arial"/>
                <w:b/>
                <w:bCs/>
                <w:noProof/>
                <w:lang w:val="en-GB"/>
              </w:rPr>
              <w:t>8</w:t>
            </w:r>
            <w:r w:rsidR="00577572" w:rsidRPr="00B41F4D">
              <w:rPr>
                <w:rFonts w:cs="Arial"/>
                <w:b/>
                <w:bCs/>
                <w:noProof/>
                <w:lang w:val="en-GB"/>
              </w:rPr>
              <w:t>:</w:t>
            </w:r>
            <w:r w:rsidR="00577572" w:rsidRPr="0008448F">
              <w:rPr>
                <w:rFonts w:cs="Arial"/>
                <w:b/>
                <w:bCs/>
                <w:noProof/>
                <w:lang w:val="en-GB"/>
              </w:rPr>
              <w:t xml:space="preserve"> Request for full proposals</w:t>
            </w:r>
          </w:p>
          <w:p w14:paraId="215757C9" w14:textId="77777777" w:rsidR="00577572" w:rsidRPr="0008448F" w:rsidRDefault="00577572" w:rsidP="00577572">
            <w:pPr>
              <w:rPr>
                <w:rFonts w:cs="Arial"/>
                <w:noProof/>
                <w:lang w:val="en-GB"/>
              </w:rPr>
            </w:pPr>
            <w:r w:rsidRPr="0008448F">
              <w:rPr>
                <w:rFonts w:cs="Arial"/>
                <w:noProof/>
                <w:lang w:val="en-GB"/>
              </w:rPr>
              <w:t xml:space="preserve">The selection panel will ask selected candidates to prepare </w:t>
            </w:r>
            <w:r w:rsidRPr="0008448F">
              <w:rPr>
                <w:rFonts w:cs="Arial"/>
                <w:b/>
                <w:noProof/>
                <w:lang w:val="en-GB"/>
              </w:rPr>
              <w:t>full project proposals</w:t>
            </w:r>
            <w:r w:rsidRPr="0008448F">
              <w:rPr>
                <w:rFonts w:cs="Arial"/>
                <w:noProof/>
                <w:lang w:val="en-GB"/>
              </w:rPr>
              <w:t>. These proposals should expand on the concept notes to include:</w:t>
            </w:r>
          </w:p>
          <w:p w14:paraId="2ECF8D1E" w14:textId="77777777" w:rsidR="00577572" w:rsidRPr="00B41F4D" w:rsidRDefault="00577572" w:rsidP="00577572">
            <w:pPr>
              <w:numPr>
                <w:ilvl w:val="0"/>
                <w:numId w:val="47"/>
              </w:numPr>
              <w:rPr>
                <w:rFonts w:cs="Arial"/>
                <w:noProof/>
                <w:lang w:val="en-GB"/>
              </w:rPr>
            </w:pPr>
            <w:r w:rsidRPr="00B41F4D">
              <w:rPr>
                <w:rFonts w:cs="Arial"/>
                <w:noProof/>
                <w:lang w:val="en-GB"/>
              </w:rPr>
              <w:t>A statement of capacity needs from the recipient(s) of the support</w:t>
            </w:r>
          </w:p>
          <w:p w14:paraId="6B657C3B" w14:textId="77777777" w:rsidR="00577572" w:rsidRPr="00B41F4D" w:rsidRDefault="00577572" w:rsidP="00577572">
            <w:pPr>
              <w:numPr>
                <w:ilvl w:val="0"/>
                <w:numId w:val="47"/>
              </w:numPr>
              <w:rPr>
                <w:rFonts w:cs="Arial"/>
                <w:noProof/>
                <w:lang w:val="en-GB"/>
              </w:rPr>
            </w:pPr>
            <w:r w:rsidRPr="00B41F4D">
              <w:rPr>
                <w:rFonts w:cs="Arial"/>
                <w:noProof/>
              </w:rPr>
              <w:t>A</w:t>
            </w:r>
            <w:r w:rsidRPr="00B41F4D">
              <w:rPr>
                <w:rFonts w:cs="Arial"/>
                <w:noProof/>
                <w:lang w:val="en-GB"/>
              </w:rPr>
              <w:t xml:space="preserve"> summary of the project work plan, including a description of the different actions planned and how they address the self-identified needs</w:t>
            </w:r>
          </w:p>
          <w:p w14:paraId="2F5BD673" w14:textId="77777777" w:rsidR="003A0503" w:rsidRPr="00B41F4D" w:rsidRDefault="003A0503" w:rsidP="00577572">
            <w:pPr>
              <w:numPr>
                <w:ilvl w:val="0"/>
                <w:numId w:val="47"/>
              </w:numPr>
              <w:rPr>
                <w:rFonts w:cs="Arial"/>
                <w:noProof/>
                <w:lang w:val="en-GB"/>
              </w:rPr>
            </w:pPr>
            <w:r w:rsidRPr="00B41F4D">
              <w:rPr>
                <w:rFonts w:cs="Arial"/>
                <w:noProof/>
                <w:lang w:val="en-GB"/>
              </w:rPr>
              <w:t>A description of past and current projects involving the project partners that relate to the proposed activities</w:t>
            </w:r>
          </w:p>
          <w:p w14:paraId="713ECCB8" w14:textId="77777777" w:rsidR="00577572" w:rsidRPr="00B41F4D" w:rsidRDefault="00577572" w:rsidP="00577572">
            <w:pPr>
              <w:numPr>
                <w:ilvl w:val="0"/>
                <w:numId w:val="47"/>
              </w:numPr>
              <w:rPr>
                <w:rFonts w:cs="Arial"/>
                <w:noProof/>
                <w:lang w:val="en-GB"/>
              </w:rPr>
            </w:pPr>
            <w:r w:rsidRPr="00B41F4D">
              <w:rPr>
                <w:rFonts w:cs="Arial"/>
                <w:noProof/>
                <w:lang w:val="en-GB"/>
              </w:rPr>
              <w:t>A section about monitoring and evaluation of the project outcomes</w:t>
            </w:r>
          </w:p>
          <w:p w14:paraId="1140B1F9" w14:textId="77777777" w:rsidR="00577572" w:rsidRPr="00B41F4D" w:rsidRDefault="00577572" w:rsidP="00577572">
            <w:pPr>
              <w:numPr>
                <w:ilvl w:val="0"/>
                <w:numId w:val="47"/>
              </w:numPr>
              <w:rPr>
                <w:rFonts w:cs="Arial"/>
                <w:noProof/>
                <w:lang w:val="en-GB"/>
              </w:rPr>
            </w:pPr>
            <w:r w:rsidRPr="00B41F4D">
              <w:rPr>
                <w:rFonts w:cs="Arial"/>
                <w:noProof/>
                <w:lang w:val="en-GB"/>
              </w:rPr>
              <w:t>A general calendar</w:t>
            </w:r>
          </w:p>
          <w:p w14:paraId="79F84C22" w14:textId="77777777" w:rsidR="00577572" w:rsidRPr="00B41F4D" w:rsidRDefault="00577572" w:rsidP="00577572">
            <w:pPr>
              <w:numPr>
                <w:ilvl w:val="0"/>
                <w:numId w:val="47"/>
              </w:numPr>
              <w:rPr>
                <w:rFonts w:cs="Arial"/>
                <w:noProof/>
                <w:lang w:val="en-GB"/>
              </w:rPr>
            </w:pPr>
            <w:r w:rsidRPr="00B41F4D">
              <w:rPr>
                <w:rFonts w:cs="Arial"/>
                <w:noProof/>
                <w:lang w:val="en-GB"/>
              </w:rPr>
              <w:t>A planned budget</w:t>
            </w:r>
          </w:p>
          <w:p w14:paraId="458DBAC6" w14:textId="77777777" w:rsidR="00577572" w:rsidRPr="00B41F4D" w:rsidRDefault="00577572" w:rsidP="00577572">
            <w:pPr>
              <w:numPr>
                <w:ilvl w:val="0"/>
                <w:numId w:val="47"/>
              </w:numPr>
              <w:rPr>
                <w:rFonts w:cs="Arial"/>
                <w:noProof/>
                <w:lang w:val="en-GB"/>
              </w:rPr>
            </w:pPr>
            <w:r w:rsidRPr="00B41F4D">
              <w:rPr>
                <w:rFonts w:cs="Arial"/>
                <w:noProof/>
                <w:lang w:val="en-GB"/>
              </w:rPr>
              <w:t>Other practical and contact information</w:t>
            </w:r>
          </w:p>
          <w:p w14:paraId="694312AC" w14:textId="2EA8613C" w:rsidR="00577572" w:rsidRPr="0008448F" w:rsidRDefault="00577572" w:rsidP="00F54025">
            <w:pPr>
              <w:rPr>
                <w:rFonts w:cs="Arial"/>
                <w:noProof/>
                <w:lang w:val="en-GB"/>
              </w:rPr>
            </w:pPr>
            <w:r w:rsidRPr="0008448F">
              <w:rPr>
                <w:rFonts w:cs="Arial"/>
                <w:noProof/>
                <w:lang w:val="en-GB"/>
              </w:rPr>
              <w:lastRenderedPageBreak/>
              <w:t xml:space="preserve">Full proposals should not exceed five (5) pages, excluding contact information. The panel will provide selected candidates with specific instructions for preparing proposals. The </w:t>
            </w:r>
            <w:r w:rsidR="00F54025" w:rsidRPr="0008448F">
              <w:rPr>
                <w:rFonts w:cs="Arial"/>
                <w:noProof/>
                <w:lang w:val="en-GB"/>
              </w:rPr>
              <w:t>S</w:t>
            </w:r>
            <w:r w:rsidRPr="0008448F">
              <w:rPr>
                <w:rFonts w:cs="Arial"/>
                <w:noProof/>
                <w:lang w:val="en-GB"/>
              </w:rPr>
              <w:t>ecretariat Participation</w:t>
            </w:r>
            <w:r w:rsidR="002B44C0" w:rsidRPr="0008448F">
              <w:rPr>
                <w:rFonts w:cs="Arial"/>
                <w:noProof/>
                <w:lang w:val="en-GB"/>
              </w:rPr>
              <w:t xml:space="preserve"> and Engagement</w:t>
            </w:r>
            <w:r w:rsidRPr="0008448F">
              <w:rPr>
                <w:rFonts w:cs="Arial"/>
                <w:noProof/>
                <w:lang w:val="en-GB"/>
              </w:rPr>
              <w:t xml:space="preserve"> team may provide direct support in preparing proposals upon request.</w:t>
            </w:r>
          </w:p>
        </w:tc>
      </w:tr>
      <w:tr w:rsidR="00577572" w:rsidRPr="0008448F" w14:paraId="1F11C471" w14:textId="77777777" w:rsidTr="00211331">
        <w:tc>
          <w:tcPr>
            <w:tcW w:w="9356" w:type="dxa"/>
          </w:tcPr>
          <w:p w14:paraId="4E5586FC" w14:textId="55EBCD64" w:rsidR="00577572" w:rsidRPr="0008448F" w:rsidRDefault="00B41F4D" w:rsidP="00577572">
            <w:pPr>
              <w:rPr>
                <w:rFonts w:cs="Arial"/>
                <w:b/>
                <w:noProof/>
                <w:lang w:val="en-GB"/>
              </w:rPr>
            </w:pPr>
            <w:r w:rsidRPr="00B41F4D">
              <w:rPr>
                <w:rFonts w:cs="Arial"/>
                <w:b/>
                <w:bCs/>
                <w:noProof/>
                <w:lang w:val="en-GB"/>
              </w:rPr>
              <w:lastRenderedPageBreak/>
              <w:t>16</w:t>
            </w:r>
            <w:r w:rsidR="00846AB7" w:rsidRPr="00B41F4D">
              <w:rPr>
                <w:rFonts w:cs="Arial"/>
                <w:b/>
                <w:bCs/>
                <w:noProof/>
                <w:lang w:val="en-GB"/>
              </w:rPr>
              <w:t xml:space="preserve"> April - </w:t>
            </w:r>
            <w:r>
              <w:rPr>
                <w:rFonts w:cs="Arial"/>
                <w:b/>
                <w:bCs/>
                <w:noProof/>
                <w:lang w:val="en-GB"/>
              </w:rPr>
              <w:t>9</w:t>
            </w:r>
            <w:r w:rsidR="000249ED" w:rsidRPr="00B41F4D">
              <w:rPr>
                <w:rFonts w:cs="Arial"/>
                <w:b/>
                <w:bCs/>
                <w:noProof/>
                <w:lang w:val="en-GB"/>
              </w:rPr>
              <w:t xml:space="preserve"> May</w:t>
            </w:r>
            <w:r w:rsidR="00577572" w:rsidRPr="00B41F4D">
              <w:rPr>
                <w:rFonts w:cs="Arial"/>
                <w:b/>
                <w:bCs/>
                <w:noProof/>
                <w:lang w:val="en-GB"/>
              </w:rPr>
              <w:t xml:space="preserve"> 201</w:t>
            </w:r>
            <w:r w:rsidRPr="00B41F4D">
              <w:rPr>
                <w:rFonts w:cs="Arial"/>
                <w:b/>
                <w:bCs/>
                <w:noProof/>
                <w:lang w:val="en-GB"/>
              </w:rPr>
              <w:t>8</w:t>
            </w:r>
            <w:r w:rsidR="00577572" w:rsidRPr="00B41F4D">
              <w:rPr>
                <w:rFonts w:cs="Arial"/>
                <w:b/>
                <w:bCs/>
                <w:noProof/>
                <w:lang w:val="en-GB"/>
              </w:rPr>
              <w:t>:</w:t>
            </w:r>
            <w:r w:rsidR="00577572" w:rsidRPr="0008448F">
              <w:rPr>
                <w:rFonts w:cs="Arial"/>
                <w:b/>
                <w:bCs/>
                <w:noProof/>
                <w:lang w:val="en-GB"/>
              </w:rPr>
              <w:t xml:space="preserve"> Selection of final granted projects</w:t>
            </w:r>
          </w:p>
          <w:p w14:paraId="42284CA9" w14:textId="77777777" w:rsidR="00577572" w:rsidRPr="0008448F" w:rsidRDefault="00577572" w:rsidP="00577572">
            <w:pPr>
              <w:rPr>
                <w:rFonts w:cs="Arial"/>
                <w:noProof/>
                <w:lang w:val="en-GB"/>
              </w:rPr>
            </w:pPr>
            <w:r w:rsidRPr="0008448F">
              <w:rPr>
                <w:rFonts w:cs="Arial"/>
                <w:noProof/>
                <w:lang w:val="en-GB"/>
              </w:rPr>
              <w:t>The selection panel will use the same criteria listed above to evaluate the final proposals.</w:t>
            </w:r>
          </w:p>
        </w:tc>
      </w:tr>
      <w:tr w:rsidR="00577572" w:rsidRPr="0008448F" w14:paraId="1A865FFC" w14:textId="77777777" w:rsidTr="00211331">
        <w:tc>
          <w:tcPr>
            <w:tcW w:w="9356" w:type="dxa"/>
          </w:tcPr>
          <w:p w14:paraId="07A9DCC0" w14:textId="1975A984" w:rsidR="00577572" w:rsidRPr="006963FD" w:rsidRDefault="00B41F4D" w:rsidP="00B41F4D">
            <w:pPr>
              <w:rPr>
                <w:rFonts w:cs="Arial"/>
                <w:noProof/>
                <w:lang w:val="en-GB"/>
              </w:rPr>
            </w:pPr>
            <w:r w:rsidRPr="00B41F4D">
              <w:rPr>
                <w:rFonts w:cs="Arial"/>
                <w:b/>
                <w:bCs/>
                <w:noProof/>
                <w:lang w:val="en-GB"/>
              </w:rPr>
              <w:t>14</w:t>
            </w:r>
            <w:r w:rsidR="00846AB7" w:rsidRPr="00B41F4D">
              <w:rPr>
                <w:rFonts w:cs="Arial"/>
                <w:b/>
                <w:bCs/>
                <w:noProof/>
                <w:lang w:val="en-GB"/>
              </w:rPr>
              <w:t xml:space="preserve"> </w:t>
            </w:r>
            <w:r w:rsidR="000249ED" w:rsidRPr="00B41F4D">
              <w:rPr>
                <w:rFonts w:cs="Arial"/>
                <w:b/>
                <w:bCs/>
                <w:noProof/>
                <w:lang w:val="en-GB"/>
              </w:rPr>
              <w:t xml:space="preserve">May </w:t>
            </w:r>
            <w:r w:rsidR="00577572" w:rsidRPr="00B41F4D">
              <w:rPr>
                <w:rFonts w:cs="Arial"/>
                <w:b/>
                <w:bCs/>
                <w:noProof/>
                <w:lang w:val="en-GB"/>
              </w:rPr>
              <w:t>201</w:t>
            </w:r>
            <w:r w:rsidRPr="00B41F4D">
              <w:rPr>
                <w:rFonts w:cs="Arial"/>
                <w:b/>
                <w:bCs/>
                <w:noProof/>
                <w:lang w:val="en-GB"/>
              </w:rPr>
              <w:t>8</w:t>
            </w:r>
            <w:r w:rsidR="00577572" w:rsidRPr="006963FD">
              <w:rPr>
                <w:rFonts w:cs="Arial"/>
                <w:bCs/>
                <w:noProof/>
                <w:lang w:val="en-GB"/>
              </w:rPr>
              <w:t xml:space="preserve">: </w:t>
            </w:r>
            <w:r w:rsidR="00F54025" w:rsidRPr="006963FD">
              <w:rPr>
                <w:rFonts w:cs="Arial"/>
                <w:bCs/>
                <w:noProof/>
                <w:lang w:val="en-GB"/>
              </w:rPr>
              <w:t>Selected proposals will be informed</w:t>
            </w:r>
          </w:p>
        </w:tc>
      </w:tr>
      <w:tr w:rsidR="00577572" w:rsidRPr="0008448F" w14:paraId="631AE511" w14:textId="77777777" w:rsidTr="00211331">
        <w:tc>
          <w:tcPr>
            <w:tcW w:w="9356" w:type="dxa"/>
            <w:shd w:val="clear" w:color="auto" w:fill="A6A6A6" w:themeFill="background1" w:themeFillShade="A6"/>
            <w:vAlign w:val="center"/>
          </w:tcPr>
          <w:p w14:paraId="301CFCCC" w14:textId="77777777" w:rsidR="00577572" w:rsidRPr="0008448F" w:rsidRDefault="00577572" w:rsidP="00577572">
            <w:pPr>
              <w:rPr>
                <w:rFonts w:cs="Arial"/>
                <w:b/>
                <w:noProof/>
                <w:lang w:val="en-GB"/>
              </w:rPr>
            </w:pPr>
            <w:r w:rsidRPr="0008448F">
              <w:rPr>
                <w:rFonts w:cs="Arial"/>
                <w:b/>
                <w:noProof/>
                <w:lang w:val="en-GB"/>
              </w:rPr>
              <w:t>PROJECT IMPLEMENTATION</w:t>
            </w:r>
          </w:p>
        </w:tc>
      </w:tr>
      <w:tr w:rsidR="00577572" w:rsidRPr="0008448F" w14:paraId="3F0C6538" w14:textId="77777777" w:rsidTr="00211331">
        <w:tc>
          <w:tcPr>
            <w:tcW w:w="9356" w:type="dxa"/>
          </w:tcPr>
          <w:p w14:paraId="19D2978B" w14:textId="10053755" w:rsidR="00577572" w:rsidRPr="0008448F" w:rsidRDefault="00577572" w:rsidP="00B41F4D">
            <w:pPr>
              <w:rPr>
                <w:rFonts w:cs="Arial"/>
                <w:b/>
                <w:noProof/>
                <w:lang w:val="en-GB"/>
              </w:rPr>
            </w:pPr>
            <w:r w:rsidRPr="00B41F4D">
              <w:rPr>
                <w:rFonts w:cs="Arial"/>
                <w:b/>
                <w:bCs/>
                <w:noProof/>
                <w:lang w:val="en-GB"/>
              </w:rPr>
              <w:t xml:space="preserve">Before </w:t>
            </w:r>
            <w:r w:rsidR="00B41F4D" w:rsidRPr="00B41F4D">
              <w:rPr>
                <w:rFonts w:cs="Arial"/>
                <w:b/>
                <w:bCs/>
                <w:noProof/>
                <w:lang w:val="en-GB"/>
              </w:rPr>
              <w:t>31</w:t>
            </w:r>
            <w:r w:rsidR="00846AB7" w:rsidRPr="00B41F4D">
              <w:rPr>
                <w:rFonts w:cs="Arial"/>
                <w:b/>
                <w:bCs/>
                <w:noProof/>
                <w:lang w:val="en-GB"/>
              </w:rPr>
              <w:t xml:space="preserve"> May 201</w:t>
            </w:r>
            <w:r w:rsidR="00B41F4D" w:rsidRPr="00B41F4D">
              <w:rPr>
                <w:rFonts w:cs="Arial"/>
                <w:b/>
                <w:bCs/>
                <w:noProof/>
                <w:lang w:val="en-GB"/>
              </w:rPr>
              <w:t>8</w:t>
            </w:r>
            <w:r w:rsidRPr="00B41F4D">
              <w:rPr>
                <w:rFonts w:cs="Arial"/>
                <w:b/>
                <w:bCs/>
                <w:noProof/>
                <w:lang w:val="en-GB"/>
              </w:rPr>
              <w:t>:</w:t>
            </w:r>
            <w:r w:rsidRPr="0008448F">
              <w:rPr>
                <w:rFonts w:cs="Arial"/>
                <w:b/>
                <w:bCs/>
                <w:noProof/>
                <w:lang w:val="en-GB"/>
              </w:rPr>
              <w:t xml:space="preserve"> Signature of grant contracts</w:t>
            </w:r>
          </w:p>
        </w:tc>
      </w:tr>
      <w:tr w:rsidR="00577572" w:rsidRPr="0008448F" w14:paraId="60EA188B" w14:textId="77777777" w:rsidTr="00211331">
        <w:tc>
          <w:tcPr>
            <w:tcW w:w="9356" w:type="dxa"/>
          </w:tcPr>
          <w:p w14:paraId="5993F83F" w14:textId="6DCBE6CD" w:rsidR="00577572" w:rsidRPr="0008448F" w:rsidRDefault="008110D3" w:rsidP="00577572">
            <w:pPr>
              <w:rPr>
                <w:rFonts w:cs="Arial"/>
                <w:b/>
                <w:noProof/>
                <w:lang w:val="en-GB"/>
              </w:rPr>
            </w:pPr>
            <w:r w:rsidRPr="0008448F">
              <w:rPr>
                <w:rFonts w:cs="Arial"/>
                <w:b/>
                <w:bCs/>
                <w:noProof/>
                <w:lang w:val="en-GB"/>
              </w:rPr>
              <w:t>Jun</w:t>
            </w:r>
            <w:r w:rsidR="00F02822" w:rsidRPr="0008448F">
              <w:rPr>
                <w:rFonts w:cs="Arial"/>
                <w:b/>
                <w:bCs/>
                <w:noProof/>
                <w:lang w:val="en-GB"/>
              </w:rPr>
              <w:t xml:space="preserve">e </w:t>
            </w:r>
            <w:r w:rsidR="00577572" w:rsidRPr="0008448F">
              <w:rPr>
                <w:rFonts w:cs="Arial"/>
                <w:b/>
                <w:bCs/>
                <w:noProof/>
                <w:lang w:val="en-GB"/>
              </w:rPr>
              <w:t>201</w:t>
            </w:r>
            <w:r w:rsidR="006963FD">
              <w:rPr>
                <w:rFonts w:cs="Arial"/>
                <w:b/>
                <w:bCs/>
                <w:noProof/>
                <w:lang w:val="en-GB"/>
              </w:rPr>
              <w:t>8</w:t>
            </w:r>
            <w:r w:rsidR="00846AB7" w:rsidRPr="0008448F">
              <w:rPr>
                <w:rFonts w:cs="Arial"/>
                <w:b/>
                <w:bCs/>
                <w:noProof/>
                <w:lang w:val="en-GB"/>
              </w:rPr>
              <w:t xml:space="preserve"> – </w:t>
            </w:r>
            <w:r w:rsidR="00F02822" w:rsidRPr="0008448F">
              <w:rPr>
                <w:rFonts w:cs="Arial"/>
                <w:b/>
                <w:bCs/>
                <w:noProof/>
                <w:lang w:val="en-GB"/>
              </w:rPr>
              <w:t>June</w:t>
            </w:r>
            <w:r w:rsidR="006963FD">
              <w:rPr>
                <w:rFonts w:cs="Arial"/>
                <w:b/>
                <w:bCs/>
                <w:noProof/>
                <w:lang w:val="en-GB"/>
              </w:rPr>
              <w:t xml:space="preserve"> 2019</w:t>
            </w:r>
            <w:r w:rsidR="00577572" w:rsidRPr="0008448F">
              <w:rPr>
                <w:rFonts w:cs="Arial"/>
                <w:b/>
                <w:bCs/>
                <w:noProof/>
                <w:lang w:val="en-GB"/>
              </w:rPr>
              <w:t>: Implementation of the projects</w:t>
            </w:r>
          </w:p>
          <w:p w14:paraId="1CA7801A" w14:textId="65F73220" w:rsidR="00577572" w:rsidRPr="0008448F" w:rsidRDefault="00577572" w:rsidP="00846AB7">
            <w:pPr>
              <w:rPr>
                <w:rFonts w:cs="Arial"/>
                <w:b/>
                <w:bCs/>
                <w:noProof/>
                <w:lang w:val="en-GB"/>
              </w:rPr>
            </w:pPr>
            <w:r w:rsidRPr="0008448F">
              <w:rPr>
                <w:rFonts w:cs="Arial"/>
                <w:noProof/>
                <w:lang w:val="en-GB"/>
              </w:rPr>
              <w:t xml:space="preserve">Grantees must send mid-term reports to the Secretariat before </w:t>
            </w:r>
            <w:r w:rsidR="00133CD9" w:rsidRPr="00B41F4D">
              <w:rPr>
                <w:rFonts w:cs="Arial"/>
                <w:noProof/>
                <w:lang w:val="en-GB"/>
              </w:rPr>
              <w:t xml:space="preserve">1 </w:t>
            </w:r>
            <w:r w:rsidR="000249ED" w:rsidRPr="00B41F4D">
              <w:rPr>
                <w:rFonts w:cs="Arial"/>
                <w:noProof/>
                <w:lang w:val="en-GB"/>
              </w:rPr>
              <w:t>December</w:t>
            </w:r>
            <w:r w:rsidRPr="0008448F">
              <w:rPr>
                <w:rFonts w:cs="Arial"/>
                <w:noProof/>
                <w:lang w:val="en-GB"/>
              </w:rPr>
              <w:t xml:space="preserve"> </w:t>
            </w:r>
            <w:r w:rsidR="00846AB7" w:rsidRPr="0008448F">
              <w:rPr>
                <w:rFonts w:cs="Arial"/>
                <w:noProof/>
                <w:lang w:val="en-GB"/>
              </w:rPr>
              <w:t>201</w:t>
            </w:r>
            <w:r w:rsidR="006963FD">
              <w:rPr>
                <w:rFonts w:cs="Arial"/>
                <w:noProof/>
                <w:lang w:val="en-GB"/>
              </w:rPr>
              <w:t>8</w:t>
            </w:r>
            <w:r w:rsidRPr="0008448F">
              <w:rPr>
                <w:rFonts w:cs="Arial"/>
                <w:noProof/>
                <w:lang w:val="en-GB"/>
              </w:rPr>
              <w:t>.</w:t>
            </w:r>
          </w:p>
        </w:tc>
      </w:tr>
      <w:tr w:rsidR="00577572" w:rsidRPr="0008448F" w14:paraId="4EBC48B8" w14:textId="77777777" w:rsidTr="00211331">
        <w:tc>
          <w:tcPr>
            <w:tcW w:w="9356" w:type="dxa"/>
          </w:tcPr>
          <w:p w14:paraId="0FBC880E" w14:textId="110CF7DE" w:rsidR="00577572" w:rsidRPr="0008448F" w:rsidRDefault="006963FD" w:rsidP="00846AB7">
            <w:pPr>
              <w:rPr>
                <w:rFonts w:cs="Arial"/>
                <w:b/>
                <w:noProof/>
                <w:lang w:val="en-GB"/>
              </w:rPr>
            </w:pPr>
            <w:r>
              <w:rPr>
                <w:rFonts w:cs="Arial"/>
                <w:b/>
                <w:bCs/>
                <w:noProof/>
              </w:rPr>
              <w:t>31 May 2019</w:t>
            </w:r>
            <w:r w:rsidR="00577572" w:rsidRPr="0008448F">
              <w:rPr>
                <w:rFonts w:cs="Arial"/>
                <w:b/>
                <w:bCs/>
                <w:noProof/>
                <w:lang w:val="en-GB"/>
              </w:rPr>
              <w:t>: Final reports to be received by the Secretariat and closure of projects</w:t>
            </w:r>
          </w:p>
        </w:tc>
      </w:tr>
    </w:tbl>
    <w:p w14:paraId="6813B812" w14:textId="77777777" w:rsidR="00B41F4D" w:rsidRDefault="00B41F4D" w:rsidP="00577572">
      <w:pPr>
        <w:rPr>
          <w:rFonts w:cs="Arial"/>
          <w:noProof/>
          <w:lang w:val="en-GB"/>
        </w:rPr>
      </w:pPr>
    </w:p>
    <w:p w14:paraId="283E8733" w14:textId="7209411C" w:rsidR="00577572" w:rsidRPr="0008448F" w:rsidRDefault="00577572" w:rsidP="00577572">
      <w:pPr>
        <w:rPr>
          <w:rFonts w:cs="Arial"/>
          <w:noProof/>
          <w:lang w:val="en-GB"/>
        </w:rPr>
      </w:pPr>
      <w:r w:rsidRPr="0008448F">
        <w:rPr>
          <w:rFonts w:cs="Arial"/>
          <w:noProof/>
          <w:lang w:val="en-GB"/>
        </w:rPr>
        <w:t xml:space="preserve">NOTE: The GBIF Secretariat may permit deviations from this calendar to accommodate exceptional circumstances, but all projects funded through the </w:t>
      </w:r>
      <w:r w:rsidR="00846AB7" w:rsidRPr="0008448F">
        <w:rPr>
          <w:rFonts w:cs="Arial"/>
          <w:noProof/>
          <w:lang w:val="en-GB"/>
        </w:rPr>
        <w:t>201</w:t>
      </w:r>
      <w:r w:rsidR="006963FD">
        <w:rPr>
          <w:rFonts w:cs="Arial"/>
          <w:noProof/>
          <w:lang w:val="en-GB"/>
        </w:rPr>
        <w:t>8</w:t>
      </w:r>
      <w:r w:rsidR="00846AB7" w:rsidRPr="0008448F">
        <w:rPr>
          <w:rFonts w:cs="Arial"/>
          <w:noProof/>
          <w:lang w:val="en-GB"/>
        </w:rPr>
        <w:t xml:space="preserve"> </w:t>
      </w:r>
      <w:r w:rsidRPr="0008448F">
        <w:rPr>
          <w:rFonts w:cs="Arial"/>
          <w:noProof/>
          <w:lang w:val="en-GB"/>
        </w:rPr>
        <w:t xml:space="preserve">call must be closed by </w:t>
      </w:r>
      <w:r w:rsidR="000249ED" w:rsidRPr="0008448F">
        <w:rPr>
          <w:rFonts w:cs="Arial"/>
          <w:noProof/>
          <w:lang w:val="en-GB"/>
        </w:rPr>
        <w:t>31 December</w:t>
      </w:r>
      <w:r w:rsidR="00564E22" w:rsidRPr="0008448F">
        <w:rPr>
          <w:rFonts w:cs="Arial"/>
          <w:noProof/>
          <w:lang w:val="en-GB"/>
        </w:rPr>
        <w:t xml:space="preserve"> </w:t>
      </w:r>
      <w:r w:rsidR="006963FD">
        <w:rPr>
          <w:rFonts w:cs="Arial"/>
          <w:noProof/>
          <w:lang w:val="en-GB"/>
        </w:rPr>
        <w:t>2019</w:t>
      </w:r>
      <w:r w:rsidR="00564E22" w:rsidRPr="0008448F">
        <w:rPr>
          <w:rFonts w:cs="Arial"/>
          <w:noProof/>
          <w:lang w:val="en-GB"/>
        </w:rPr>
        <w:t>.</w:t>
      </w:r>
      <w:r w:rsidRPr="0008448F">
        <w:rPr>
          <w:rFonts w:cs="Arial"/>
          <w:noProof/>
          <w:lang w:val="en-GB"/>
        </w:rPr>
        <w:t xml:space="preserve"> </w:t>
      </w:r>
    </w:p>
    <w:p w14:paraId="01D56687" w14:textId="77777777" w:rsidR="00F919A6" w:rsidRPr="0008448F" w:rsidRDefault="00F919A6" w:rsidP="00244AFB">
      <w:pPr>
        <w:rPr>
          <w:rFonts w:cs="Arial"/>
          <w:noProof/>
          <w:lang w:val="en-GB"/>
        </w:rPr>
      </w:pPr>
    </w:p>
    <w:sectPr w:rsidR="00F919A6" w:rsidRPr="0008448F" w:rsidSect="005250D1">
      <w:headerReference w:type="default" r:id="rId18"/>
      <w:footerReference w:type="default" r:id="rId19"/>
      <w:headerReference w:type="first" r:id="rId20"/>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9845" w14:textId="77777777" w:rsidR="00CA068A" w:rsidRDefault="00CA068A" w:rsidP="00D7393B">
      <w:pPr>
        <w:spacing w:after="0"/>
      </w:pPr>
      <w:r>
        <w:separator/>
      </w:r>
    </w:p>
  </w:endnote>
  <w:endnote w:type="continuationSeparator" w:id="0">
    <w:p w14:paraId="1C6604CF" w14:textId="77777777" w:rsidR="00CA068A" w:rsidRDefault="00CA068A" w:rsidP="00D73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85FD" w14:textId="6A50056D" w:rsidR="00CB10C6" w:rsidRPr="00F503A2" w:rsidRDefault="00CB10C6" w:rsidP="00F503A2">
    <w:pPr>
      <w:pStyle w:val="Footer"/>
    </w:pPr>
    <w:r w:rsidRPr="00F503A2">
      <w:t xml:space="preserve">Page </w:t>
    </w:r>
    <w:r w:rsidRPr="00F503A2">
      <w:rPr>
        <w:rStyle w:val="PageNumber"/>
      </w:rPr>
      <w:fldChar w:fldCharType="begin"/>
    </w:r>
    <w:r w:rsidRPr="00F503A2">
      <w:rPr>
        <w:rStyle w:val="PageNumber"/>
      </w:rPr>
      <w:instrText xml:space="preserve"> PAGE </w:instrText>
    </w:r>
    <w:r w:rsidRPr="00F503A2">
      <w:rPr>
        <w:rStyle w:val="PageNumber"/>
      </w:rPr>
      <w:fldChar w:fldCharType="separate"/>
    </w:r>
    <w:r w:rsidR="007C07CA">
      <w:rPr>
        <w:rStyle w:val="PageNumber"/>
        <w:noProof/>
      </w:rPr>
      <w:t>2</w:t>
    </w:r>
    <w:r w:rsidRPr="00F503A2">
      <w:rPr>
        <w:rStyle w:val="PageNumber"/>
      </w:rPr>
      <w:fldChar w:fldCharType="end"/>
    </w:r>
    <w:r w:rsidRPr="00F503A2">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C07C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21E1" w14:textId="77777777" w:rsidR="00CA068A" w:rsidRDefault="00CA068A" w:rsidP="00D7393B">
      <w:pPr>
        <w:spacing w:after="0"/>
      </w:pPr>
      <w:r>
        <w:separator/>
      </w:r>
    </w:p>
  </w:footnote>
  <w:footnote w:type="continuationSeparator" w:id="0">
    <w:p w14:paraId="6B61DBD8" w14:textId="77777777" w:rsidR="00CA068A" w:rsidRDefault="00CA068A" w:rsidP="00D73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FA23" w14:textId="77777777" w:rsidR="00CB10C6" w:rsidRDefault="00CB10C6">
    <w:pPr>
      <w:pStyle w:val="Header"/>
    </w:pPr>
    <w:r>
      <w:rPr>
        <w:noProof/>
      </w:rPr>
      <w:drawing>
        <wp:anchor distT="0" distB="0" distL="114300" distR="114300" simplePos="0" relativeHeight="251660288" behindDoc="1" locked="0" layoutInCell="1" allowOverlap="1" wp14:anchorId="51042ADD" wp14:editId="27ED46B7">
          <wp:simplePos x="0" y="0"/>
          <wp:positionH relativeFrom="page">
            <wp:posOffset>5850890</wp:posOffset>
          </wp:positionH>
          <wp:positionV relativeFrom="topMargin">
            <wp:posOffset>360204</wp:posOffset>
          </wp:positionV>
          <wp:extent cx="905510" cy="600338"/>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2015-full.jpg"/>
                  <pic:cNvPicPr/>
                </pic:nvPicPr>
                <pic:blipFill>
                  <a:blip r:embed="rId1">
                    <a:extLst>
                      <a:ext uri="{28A0092B-C50C-407E-A947-70E740481C1C}">
                        <a14:useLocalDpi xmlns:a14="http://schemas.microsoft.com/office/drawing/2010/main" val="0"/>
                      </a:ext>
                    </a:extLst>
                  </a:blip>
                  <a:stretch>
                    <a:fillRect/>
                  </a:stretch>
                </pic:blipFill>
                <pic:spPr>
                  <a:xfrm>
                    <a:off x="0" y="0"/>
                    <a:ext cx="905510" cy="6003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9F7D" w14:textId="77777777" w:rsidR="00CB10C6" w:rsidRDefault="00CB10C6">
    <w:pPr>
      <w:pStyle w:val="Header"/>
    </w:pPr>
    <w:r>
      <w:rPr>
        <w:noProof/>
      </w:rPr>
      <w:drawing>
        <wp:anchor distT="0" distB="0" distL="114300" distR="114300" simplePos="0" relativeHeight="251658240" behindDoc="1" locked="0" layoutInCell="1" allowOverlap="1" wp14:anchorId="54BE9992" wp14:editId="2F164DA2">
          <wp:simplePos x="0" y="0"/>
          <wp:positionH relativeFrom="page">
            <wp:posOffset>4324350</wp:posOffset>
          </wp:positionH>
          <wp:positionV relativeFrom="topMargin">
            <wp:posOffset>269875</wp:posOffset>
          </wp:positionV>
          <wp:extent cx="2441829" cy="9432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2015-full.jpg"/>
                  <pic:cNvPicPr/>
                </pic:nvPicPr>
                <pic:blipFill>
                  <a:blip r:embed="rId1">
                    <a:extLst>
                      <a:ext uri="{28A0092B-C50C-407E-A947-70E740481C1C}">
                        <a14:useLocalDpi xmlns:a14="http://schemas.microsoft.com/office/drawing/2010/main" val="0"/>
                      </a:ext>
                    </a:extLst>
                  </a:blip>
                  <a:stretch>
                    <a:fillRect/>
                  </a:stretch>
                </pic:blipFill>
                <pic:spPr>
                  <a:xfrm>
                    <a:off x="0" y="0"/>
                    <a:ext cx="2441829" cy="94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E8C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B44F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86E5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D494C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3455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DCA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6C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A0B8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508E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88BB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A27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8428D"/>
    <w:multiLevelType w:val="multilevel"/>
    <w:tmpl w:val="A89CE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2454900"/>
    <w:multiLevelType w:val="multilevel"/>
    <w:tmpl w:val="966EA5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5293153"/>
    <w:multiLevelType w:val="hybridMultilevel"/>
    <w:tmpl w:val="CC162584"/>
    <w:lvl w:ilvl="0" w:tplc="AE00B2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58457A0"/>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063C5973"/>
    <w:multiLevelType w:val="multilevel"/>
    <w:tmpl w:val="AB0C8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079508FA"/>
    <w:multiLevelType w:val="multilevel"/>
    <w:tmpl w:val="0E845C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08E747CC"/>
    <w:multiLevelType w:val="hybridMultilevel"/>
    <w:tmpl w:val="638C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0263F4"/>
    <w:multiLevelType w:val="multilevel"/>
    <w:tmpl w:val="B0BC8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0CD87457"/>
    <w:multiLevelType w:val="hybridMultilevel"/>
    <w:tmpl w:val="9216C56A"/>
    <w:lvl w:ilvl="0" w:tplc="EFA2B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F24C34"/>
    <w:multiLevelType w:val="hybridMultilevel"/>
    <w:tmpl w:val="122469B6"/>
    <w:lvl w:ilvl="0" w:tplc="0186A8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B55133"/>
    <w:multiLevelType w:val="multilevel"/>
    <w:tmpl w:val="B9C098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143622C0"/>
    <w:multiLevelType w:val="multilevel"/>
    <w:tmpl w:val="9718F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158D6B6F"/>
    <w:multiLevelType w:val="hybridMultilevel"/>
    <w:tmpl w:val="6C9AA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8D1E2C"/>
    <w:multiLevelType w:val="hybridMultilevel"/>
    <w:tmpl w:val="7958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51ACC"/>
    <w:multiLevelType w:val="multilevel"/>
    <w:tmpl w:val="89980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EF270B6"/>
    <w:multiLevelType w:val="hybridMultilevel"/>
    <w:tmpl w:val="74DED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24054"/>
    <w:multiLevelType w:val="multilevel"/>
    <w:tmpl w:val="43741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8B13630"/>
    <w:multiLevelType w:val="hybridMultilevel"/>
    <w:tmpl w:val="12ACA39A"/>
    <w:lvl w:ilvl="0" w:tplc="FE989EC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8C67407"/>
    <w:multiLevelType w:val="hybridMultilevel"/>
    <w:tmpl w:val="FD6006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2A4007A2"/>
    <w:multiLevelType w:val="hybridMultilevel"/>
    <w:tmpl w:val="2ADC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983B96"/>
    <w:multiLevelType w:val="hybridMultilevel"/>
    <w:tmpl w:val="454AADF4"/>
    <w:lvl w:ilvl="0" w:tplc="B958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D214EE"/>
    <w:multiLevelType w:val="multilevel"/>
    <w:tmpl w:val="23A01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35B81712"/>
    <w:multiLevelType w:val="hybridMultilevel"/>
    <w:tmpl w:val="17F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D01893"/>
    <w:multiLevelType w:val="hybridMultilevel"/>
    <w:tmpl w:val="0F2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F117C1"/>
    <w:multiLevelType w:val="multilevel"/>
    <w:tmpl w:val="E578E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9F3451"/>
    <w:multiLevelType w:val="hybridMultilevel"/>
    <w:tmpl w:val="8304C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54025F"/>
    <w:multiLevelType w:val="multilevel"/>
    <w:tmpl w:val="342A7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4F04488"/>
    <w:multiLevelType w:val="hybridMultilevel"/>
    <w:tmpl w:val="C560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2298F"/>
    <w:multiLevelType w:val="multilevel"/>
    <w:tmpl w:val="CC1625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0" w15:restartNumberingAfterBreak="0">
    <w:nsid w:val="5E971880"/>
    <w:multiLevelType w:val="hybridMultilevel"/>
    <w:tmpl w:val="8B9ECF08"/>
    <w:lvl w:ilvl="0" w:tplc="F78094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67552"/>
    <w:multiLevelType w:val="hybridMultilevel"/>
    <w:tmpl w:val="1BA4C342"/>
    <w:lvl w:ilvl="0" w:tplc="422884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AB4067"/>
    <w:multiLevelType w:val="hybridMultilevel"/>
    <w:tmpl w:val="C9A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F964E1"/>
    <w:multiLevelType w:val="hybridMultilevel"/>
    <w:tmpl w:val="C0E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F2AA3"/>
    <w:multiLevelType w:val="multilevel"/>
    <w:tmpl w:val="F5EE3E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645A23C0"/>
    <w:multiLevelType w:val="hybridMultilevel"/>
    <w:tmpl w:val="7E005C54"/>
    <w:lvl w:ilvl="0" w:tplc="04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37"/>
  </w:num>
  <w:num w:numId="3">
    <w:abstractNumId w:val="12"/>
  </w:num>
  <w:num w:numId="4">
    <w:abstractNumId w:val="16"/>
  </w:num>
  <w:num w:numId="5">
    <w:abstractNumId w:val="11"/>
  </w:num>
  <w:num w:numId="6">
    <w:abstractNumId w:val="25"/>
  </w:num>
  <w:num w:numId="7">
    <w:abstractNumId w:val="22"/>
  </w:num>
  <w:num w:numId="8">
    <w:abstractNumId w:val="21"/>
  </w:num>
  <w:num w:numId="9">
    <w:abstractNumId w:val="35"/>
  </w:num>
  <w:num w:numId="10">
    <w:abstractNumId w:val="15"/>
  </w:num>
  <w:num w:numId="11">
    <w:abstractNumId w:val="44"/>
  </w:num>
  <w:num w:numId="12">
    <w:abstractNumId w:val="27"/>
  </w:num>
  <w:num w:numId="13">
    <w:abstractNumId w:val="18"/>
  </w:num>
  <w:num w:numId="14">
    <w:abstractNumId w:val="32"/>
  </w:num>
  <w:num w:numId="15">
    <w:abstractNumId w:val="20"/>
  </w:num>
  <w:num w:numId="16">
    <w:abstractNumId w:val="28"/>
  </w:num>
  <w:num w:numId="17">
    <w:abstractNumId w:val="13"/>
  </w:num>
  <w:num w:numId="18">
    <w:abstractNumId w:val="13"/>
  </w:num>
  <w:num w:numId="19">
    <w:abstractNumId w:val="13"/>
  </w:num>
  <w:num w:numId="20">
    <w:abstractNumId w:val="17"/>
  </w:num>
  <w:num w:numId="21">
    <w:abstractNumId w:val="42"/>
  </w:num>
  <w:num w:numId="22">
    <w:abstractNumId w:val="36"/>
  </w:num>
  <w:num w:numId="23">
    <w:abstractNumId w:val="28"/>
  </w:num>
  <w:num w:numId="24">
    <w:abstractNumId w:val="4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26"/>
  </w:num>
  <w:num w:numId="37">
    <w:abstractNumId w:val="24"/>
  </w:num>
  <w:num w:numId="38">
    <w:abstractNumId w:val="34"/>
  </w:num>
  <w:num w:numId="39">
    <w:abstractNumId w:val="33"/>
  </w:num>
  <w:num w:numId="40">
    <w:abstractNumId w:val="14"/>
  </w:num>
  <w:num w:numId="41">
    <w:abstractNumId w:val="40"/>
  </w:num>
  <w:num w:numId="42">
    <w:abstractNumId w:val="39"/>
  </w:num>
  <w:num w:numId="43">
    <w:abstractNumId w:val="30"/>
  </w:num>
  <w:num w:numId="44">
    <w:abstractNumId w:val="29"/>
  </w:num>
  <w:num w:numId="45">
    <w:abstractNumId w:val="41"/>
  </w:num>
  <w:num w:numId="46">
    <w:abstractNumId w:val="38"/>
  </w:num>
  <w:num w:numId="47">
    <w:abstractNumId w:val="19"/>
  </w:num>
  <w:num w:numId="48">
    <w:abstractNumId w:val="31"/>
  </w:num>
  <w:num w:numId="49">
    <w:abstractNumId w:val="4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72"/>
    <w:rsid w:val="00001495"/>
    <w:rsid w:val="00001A02"/>
    <w:rsid w:val="00010A80"/>
    <w:rsid w:val="000249ED"/>
    <w:rsid w:val="00044418"/>
    <w:rsid w:val="00067642"/>
    <w:rsid w:val="0008448F"/>
    <w:rsid w:val="00086B3F"/>
    <w:rsid w:val="000B56D3"/>
    <w:rsid w:val="000D0A56"/>
    <w:rsid w:val="000D6E00"/>
    <w:rsid w:val="000E1FA1"/>
    <w:rsid w:val="000F002A"/>
    <w:rsid w:val="000F1E44"/>
    <w:rsid w:val="000F4239"/>
    <w:rsid w:val="00114CC0"/>
    <w:rsid w:val="00133CD9"/>
    <w:rsid w:val="00141065"/>
    <w:rsid w:val="001449A3"/>
    <w:rsid w:val="00177197"/>
    <w:rsid w:val="0018141F"/>
    <w:rsid w:val="00196485"/>
    <w:rsid w:val="00196EBD"/>
    <w:rsid w:val="001A2622"/>
    <w:rsid w:val="001B40A8"/>
    <w:rsid w:val="001B5FE4"/>
    <w:rsid w:val="001C5132"/>
    <w:rsid w:val="001D57CF"/>
    <w:rsid w:val="001E16A8"/>
    <w:rsid w:val="001E7CFC"/>
    <w:rsid w:val="0020197C"/>
    <w:rsid w:val="0020388F"/>
    <w:rsid w:val="00211331"/>
    <w:rsid w:val="002162D9"/>
    <w:rsid w:val="00216F66"/>
    <w:rsid w:val="002203FD"/>
    <w:rsid w:val="002406CC"/>
    <w:rsid w:val="00244AFB"/>
    <w:rsid w:val="0024654F"/>
    <w:rsid w:val="0025697C"/>
    <w:rsid w:val="00257578"/>
    <w:rsid w:val="00261FDD"/>
    <w:rsid w:val="00264D87"/>
    <w:rsid w:val="002673EB"/>
    <w:rsid w:val="0029301B"/>
    <w:rsid w:val="002B44C0"/>
    <w:rsid w:val="002C141E"/>
    <w:rsid w:val="002D0B63"/>
    <w:rsid w:val="002D0CC4"/>
    <w:rsid w:val="00301429"/>
    <w:rsid w:val="00306B70"/>
    <w:rsid w:val="00342910"/>
    <w:rsid w:val="00344B9A"/>
    <w:rsid w:val="00356B89"/>
    <w:rsid w:val="00360505"/>
    <w:rsid w:val="00366A2E"/>
    <w:rsid w:val="00391E68"/>
    <w:rsid w:val="003A0503"/>
    <w:rsid w:val="003A0C1E"/>
    <w:rsid w:val="003C33E8"/>
    <w:rsid w:val="003D6707"/>
    <w:rsid w:val="003D6949"/>
    <w:rsid w:val="004151BD"/>
    <w:rsid w:val="00415808"/>
    <w:rsid w:val="00424AA6"/>
    <w:rsid w:val="00433784"/>
    <w:rsid w:val="00433990"/>
    <w:rsid w:val="0044595C"/>
    <w:rsid w:val="00453096"/>
    <w:rsid w:val="00494258"/>
    <w:rsid w:val="004B0F6F"/>
    <w:rsid w:val="004D4693"/>
    <w:rsid w:val="004D5E1D"/>
    <w:rsid w:val="004D6A35"/>
    <w:rsid w:val="00507F8D"/>
    <w:rsid w:val="005171F1"/>
    <w:rsid w:val="005250D1"/>
    <w:rsid w:val="00535516"/>
    <w:rsid w:val="00547A22"/>
    <w:rsid w:val="0055635C"/>
    <w:rsid w:val="00562BFF"/>
    <w:rsid w:val="00564E22"/>
    <w:rsid w:val="00577572"/>
    <w:rsid w:val="005A4674"/>
    <w:rsid w:val="005C4687"/>
    <w:rsid w:val="005D15AC"/>
    <w:rsid w:val="005E3D98"/>
    <w:rsid w:val="005F3864"/>
    <w:rsid w:val="00614415"/>
    <w:rsid w:val="006161AC"/>
    <w:rsid w:val="0062003D"/>
    <w:rsid w:val="00623C90"/>
    <w:rsid w:val="00641DE1"/>
    <w:rsid w:val="00650D50"/>
    <w:rsid w:val="00662ACD"/>
    <w:rsid w:val="006849B5"/>
    <w:rsid w:val="006963FD"/>
    <w:rsid w:val="006E0965"/>
    <w:rsid w:val="006E5EEA"/>
    <w:rsid w:val="006F49DC"/>
    <w:rsid w:val="007060D2"/>
    <w:rsid w:val="0071452D"/>
    <w:rsid w:val="00724A37"/>
    <w:rsid w:val="0074666E"/>
    <w:rsid w:val="007537D9"/>
    <w:rsid w:val="00766C40"/>
    <w:rsid w:val="00773544"/>
    <w:rsid w:val="00773CD5"/>
    <w:rsid w:val="00780055"/>
    <w:rsid w:val="00782613"/>
    <w:rsid w:val="00787874"/>
    <w:rsid w:val="007A6920"/>
    <w:rsid w:val="007A7FE6"/>
    <w:rsid w:val="007B0644"/>
    <w:rsid w:val="007C02A7"/>
    <w:rsid w:val="007C07CA"/>
    <w:rsid w:val="007C65DD"/>
    <w:rsid w:val="007E56ED"/>
    <w:rsid w:val="00807A17"/>
    <w:rsid w:val="008110D3"/>
    <w:rsid w:val="0082053A"/>
    <w:rsid w:val="00830E74"/>
    <w:rsid w:val="00846AB7"/>
    <w:rsid w:val="0085586C"/>
    <w:rsid w:val="008664A5"/>
    <w:rsid w:val="008769BA"/>
    <w:rsid w:val="00892209"/>
    <w:rsid w:val="008938FA"/>
    <w:rsid w:val="00894B41"/>
    <w:rsid w:val="008A4E9B"/>
    <w:rsid w:val="008B27EB"/>
    <w:rsid w:val="008D52A9"/>
    <w:rsid w:val="00902810"/>
    <w:rsid w:val="00916B88"/>
    <w:rsid w:val="00952152"/>
    <w:rsid w:val="00982823"/>
    <w:rsid w:val="009A6DD2"/>
    <w:rsid w:val="009A7F1C"/>
    <w:rsid w:val="009C43EF"/>
    <w:rsid w:val="009D4984"/>
    <w:rsid w:val="009E455D"/>
    <w:rsid w:val="009F32B3"/>
    <w:rsid w:val="00A04FA8"/>
    <w:rsid w:val="00A27529"/>
    <w:rsid w:val="00A50952"/>
    <w:rsid w:val="00A8078C"/>
    <w:rsid w:val="00A97F8A"/>
    <w:rsid w:val="00AA3466"/>
    <w:rsid w:val="00AA4715"/>
    <w:rsid w:val="00AC3DE7"/>
    <w:rsid w:val="00AC4B55"/>
    <w:rsid w:val="00AF6824"/>
    <w:rsid w:val="00B11E5C"/>
    <w:rsid w:val="00B27D23"/>
    <w:rsid w:val="00B417BD"/>
    <w:rsid w:val="00B41F4D"/>
    <w:rsid w:val="00B50CBD"/>
    <w:rsid w:val="00B64B8D"/>
    <w:rsid w:val="00B827A2"/>
    <w:rsid w:val="00BC0991"/>
    <w:rsid w:val="00BD35D0"/>
    <w:rsid w:val="00BD3EAC"/>
    <w:rsid w:val="00BD5110"/>
    <w:rsid w:val="00BD558E"/>
    <w:rsid w:val="00BE33EB"/>
    <w:rsid w:val="00BE78A9"/>
    <w:rsid w:val="00C23A6C"/>
    <w:rsid w:val="00C3424C"/>
    <w:rsid w:val="00C365E9"/>
    <w:rsid w:val="00C667ED"/>
    <w:rsid w:val="00C7290C"/>
    <w:rsid w:val="00C74658"/>
    <w:rsid w:val="00C81292"/>
    <w:rsid w:val="00C91D6E"/>
    <w:rsid w:val="00C94829"/>
    <w:rsid w:val="00C97260"/>
    <w:rsid w:val="00CA068A"/>
    <w:rsid w:val="00CA6846"/>
    <w:rsid w:val="00CB0E04"/>
    <w:rsid w:val="00CB10C6"/>
    <w:rsid w:val="00CB5D55"/>
    <w:rsid w:val="00CD7900"/>
    <w:rsid w:val="00CE4D59"/>
    <w:rsid w:val="00CF2B4A"/>
    <w:rsid w:val="00D03B56"/>
    <w:rsid w:val="00D03E47"/>
    <w:rsid w:val="00D3506B"/>
    <w:rsid w:val="00D45018"/>
    <w:rsid w:val="00D45F44"/>
    <w:rsid w:val="00D50BA4"/>
    <w:rsid w:val="00D5575D"/>
    <w:rsid w:val="00D7393B"/>
    <w:rsid w:val="00D83EC6"/>
    <w:rsid w:val="00D8637F"/>
    <w:rsid w:val="00DA0F24"/>
    <w:rsid w:val="00DA3568"/>
    <w:rsid w:val="00DC0E5A"/>
    <w:rsid w:val="00DC7100"/>
    <w:rsid w:val="00E01D1B"/>
    <w:rsid w:val="00E2063B"/>
    <w:rsid w:val="00E50305"/>
    <w:rsid w:val="00E710F9"/>
    <w:rsid w:val="00E71216"/>
    <w:rsid w:val="00E856C6"/>
    <w:rsid w:val="00E87E39"/>
    <w:rsid w:val="00EA45D3"/>
    <w:rsid w:val="00EC0141"/>
    <w:rsid w:val="00EC33E0"/>
    <w:rsid w:val="00EC4331"/>
    <w:rsid w:val="00F02822"/>
    <w:rsid w:val="00F37880"/>
    <w:rsid w:val="00F503A2"/>
    <w:rsid w:val="00F518A1"/>
    <w:rsid w:val="00F54025"/>
    <w:rsid w:val="00F91846"/>
    <w:rsid w:val="00F919A6"/>
    <w:rsid w:val="00F9362A"/>
    <w:rsid w:val="00FA6EF3"/>
    <w:rsid w:val="00FD377A"/>
    <w:rsid w:val="00FE24DB"/>
    <w:rsid w:val="00FE32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F8D0"/>
  <w15:docId w15:val="{A4930D7A-1D81-416C-894E-E6735DD3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41E"/>
    <w:pPr>
      <w:spacing w:after="120"/>
    </w:pPr>
    <w:rPr>
      <w:rFonts w:ascii="Arial" w:hAnsi="Arial"/>
      <w:sz w:val="22"/>
    </w:rPr>
  </w:style>
  <w:style w:type="paragraph" w:styleId="Heading1">
    <w:name w:val="heading 1"/>
    <w:basedOn w:val="Normal"/>
    <w:next w:val="Normal"/>
    <w:link w:val="Heading1Char"/>
    <w:qFormat/>
    <w:rsid w:val="00114CC0"/>
    <w:pPr>
      <w:keepNext/>
      <w:keepLines/>
      <w:widowControl w:val="0"/>
      <w:spacing w:before="360"/>
      <w:outlineLvl w:val="0"/>
    </w:pPr>
    <w:rPr>
      <w:rFonts w:eastAsia="Trebuchet MS" w:cs="Arial"/>
      <w:b/>
      <w:color w:val="000000"/>
      <w:sz w:val="28"/>
      <w:szCs w:val="20"/>
    </w:rPr>
  </w:style>
  <w:style w:type="paragraph" w:styleId="Heading2">
    <w:name w:val="heading 2"/>
    <w:basedOn w:val="Normal"/>
    <w:next w:val="Normal"/>
    <w:link w:val="Heading2Char"/>
    <w:autoRedefine/>
    <w:uiPriority w:val="9"/>
    <w:unhideWhenUsed/>
    <w:qFormat/>
    <w:rsid w:val="00114CC0"/>
    <w:pPr>
      <w:keepNext/>
      <w:keepLines/>
      <w:pBdr>
        <w:top w:val="dotted" w:sz="4" w:space="1" w:color="7F7F7F" w:themeColor="text1" w:themeTint="80"/>
      </w:pBdr>
      <w:spacing w:before="240" w:after="60"/>
      <w:outlineLvl w:val="1"/>
    </w:pPr>
    <w:rPr>
      <w:rFonts w:ascii="Arial Narrow" w:eastAsiaTheme="majorEastAsia" w:hAnsi="Arial Narrow" w:cstheme="majorBidi"/>
      <w:b/>
      <w:bCs/>
      <w:color w:val="000000" w:themeColor="text1"/>
      <w:sz w:val="28"/>
      <w:szCs w:val="26"/>
    </w:rPr>
  </w:style>
  <w:style w:type="paragraph" w:styleId="Heading3">
    <w:name w:val="heading 3"/>
    <w:basedOn w:val="Normal"/>
    <w:next w:val="Normal"/>
    <w:link w:val="Heading3Char"/>
    <w:uiPriority w:val="9"/>
    <w:unhideWhenUsed/>
    <w:qFormat/>
    <w:rsid w:val="00B64B8D"/>
    <w:pPr>
      <w:keepNext/>
      <w:keepLines/>
      <w:spacing w:before="60" w:after="60"/>
      <w:outlineLvl w:val="2"/>
    </w:pPr>
    <w:rPr>
      <w:rFonts w:eastAsiaTheme="majorEastAsia" w:cstheme="majorBidi"/>
      <w:b/>
      <w:bCs/>
      <w:i/>
      <w:color w:val="000000" w:themeColor="text1"/>
      <w:sz w:val="26"/>
      <w:szCs w:val="26"/>
      <w:lang w:val="en-GB"/>
    </w:rPr>
  </w:style>
  <w:style w:type="paragraph" w:styleId="Heading4">
    <w:name w:val="heading 4"/>
    <w:basedOn w:val="Heading3"/>
    <w:next w:val="Normal"/>
    <w:link w:val="Heading4Char"/>
    <w:uiPriority w:val="9"/>
    <w:unhideWhenUsed/>
    <w:qFormat/>
    <w:rsid w:val="00B64B8D"/>
    <w:pPr>
      <w:outlineLvl w:val="3"/>
    </w:pPr>
    <w:rPr>
      <w:rFonts w:ascii="Arial Narrow" w:hAnsi="Arial Narrow"/>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CC0"/>
    <w:rPr>
      <w:rFonts w:ascii="Arial" w:eastAsia="Trebuchet MS" w:hAnsi="Arial" w:cs="Arial"/>
      <w:b/>
      <w:color w:val="000000"/>
      <w:sz w:val="28"/>
      <w:szCs w:val="20"/>
    </w:rPr>
  </w:style>
  <w:style w:type="character" w:customStyle="1" w:styleId="Heading2Char">
    <w:name w:val="Heading 2 Char"/>
    <w:basedOn w:val="DefaultParagraphFont"/>
    <w:link w:val="Heading2"/>
    <w:uiPriority w:val="9"/>
    <w:rsid w:val="00114CC0"/>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uiPriority w:val="9"/>
    <w:rsid w:val="00B64B8D"/>
    <w:rPr>
      <w:rFonts w:ascii="Arial" w:eastAsiaTheme="majorEastAsia" w:hAnsi="Arial" w:cstheme="majorBidi"/>
      <w:b/>
      <w:bCs/>
      <w:i/>
      <w:color w:val="000000" w:themeColor="text1"/>
      <w:sz w:val="26"/>
      <w:szCs w:val="26"/>
      <w:lang w:val="en-GB"/>
    </w:rPr>
  </w:style>
  <w:style w:type="paragraph" w:styleId="Title">
    <w:name w:val="Title"/>
    <w:basedOn w:val="Normal"/>
    <w:next w:val="Normal"/>
    <w:link w:val="TitleChar"/>
    <w:qFormat/>
    <w:rsid w:val="00F919A6"/>
    <w:pPr>
      <w:keepNext/>
      <w:keepLines/>
      <w:widowControl w:val="0"/>
      <w:spacing w:after="0" w:line="288" w:lineRule="auto"/>
    </w:pPr>
    <w:rPr>
      <w:rFonts w:eastAsia="Trebuchet MS" w:cs="Arial"/>
      <w:b/>
      <w:color w:val="000000"/>
      <w:sz w:val="32"/>
      <w:szCs w:val="20"/>
    </w:rPr>
  </w:style>
  <w:style w:type="character" w:customStyle="1" w:styleId="TitleChar">
    <w:name w:val="Title Char"/>
    <w:basedOn w:val="DefaultParagraphFont"/>
    <w:link w:val="Title"/>
    <w:rsid w:val="00F919A6"/>
    <w:rPr>
      <w:rFonts w:ascii="Arial" w:eastAsia="Trebuchet MS" w:hAnsi="Arial" w:cs="Arial"/>
      <w:b/>
      <w:color w:val="000000"/>
      <w:sz w:val="32"/>
      <w:szCs w:val="20"/>
    </w:rPr>
  </w:style>
  <w:style w:type="paragraph" w:styleId="Subtitle">
    <w:name w:val="Subtitle"/>
    <w:basedOn w:val="Normal"/>
    <w:next w:val="Normal"/>
    <w:link w:val="SubtitleChar"/>
    <w:rsid w:val="00F919A6"/>
    <w:pPr>
      <w:keepNext/>
      <w:keepLines/>
      <w:widowControl w:val="0"/>
      <w:spacing w:after="200" w:line="288" w:lineRule="auto"/>
    </w:pPr>
    <w:rPr>
      <w:rFonts w:eastAsia="Trebuchet MS" w:cs="Arial"/>
      <w:i/>
      <w:color w:val="000000"/>
      <w:sz w:val="26"/>
      <w:szCs w:val="20"/>
    </w:rPr>
  </w:style>
  <w:style w:type="character" w:customStyle="1" w:styleId="SubtitleChar">
    <w:name w:val="Subtitle Char"/>
    <w:basedOn w:val="DefaultParagraphFont"/>
    <w:link w:val="Subtitle"/>
    <w:rsid w:val="00F919A6"/>
    <w:rPr>
      <w:rFonts w:ascii="Arial" w:eastAsia="Trebuchet MS" w:hAnsi="Arial" w:cs="Arial"/>
      <w:i/>
      <w:color w:val="000000"/>
      <w:sz w:val="26"/>
      <w:szCs w:val="20"/>
    </w:rPr>
  </w:style>
  <w:style w:type="paragraph" w:styleId="Caption">
    <w:name w:val="caption"/>
    <w:basedOn w:val="Normal"/>
    <w:next w:val="Normal"/>
    <w:uiPriority w:val="35"/>
    <w:unhideWhenUsed/>
    <w:qFormat/>
    <w:rsid w:val="00114CC0"/>
    <w:pPr>
      <w:spacing w:after="200"/>
      <w:jc w:val="center"/>
    </w:pPr>
    <w:rPr>
      <w:rFonts w:ascii="Arial Narrow" w:hAnsi="Arial Narrow"/>
      <w:bCs/>
      <w:i/>
      <w:color w:val="000000" w:themeColor="text1"/>
      <w:sz w:val="18"/>
      <w:szCs w:val="18"/>
    </w:rPr>
  </w:style>
  <w:style w:type="paragraph" w:styleId="ListParagraph">
    <w:name w:val="List Paragraph"/>
    <w:basedOn w:val="Normal"/>
    <w:uiPriority w:val="34"/>
    <w:qFormat/>
    <w:rsid w:val="001A2622"/>
    <w:pPr>
      <w:numPr>
        <w:numId w:val="16"/>
      </w:numPr>
      <w:spacing w:after="60"/>
    </w:pPr>
    <w:rPr>
      <w:lang w:val="en-GB"/>
    </w:rPr>
  </w:style>
  <w:style w:type="paragraph" w:customStyle="1" w:styleId="Note">
    <w:name w:val="Note"/>
    <w:basedOn w:val="Normal"/>
    <w:qFormat/>
    <w:rsid w:val="00114CC0"/>
    <w:pPr>
      <w:ind w:left="720" w:right="362"/>
    </w:pPr>
    <w:rPr>
      <w:rFonts w:ascii="Arial Narrow" w:hAnsi="Arial Narrow"/>
      <w:i/>
      <w:sz w:val="20"/>
    </w:rPr>
  </w:style>
  <w:style w:type="paragraph" w:styleId="BalloonText">
    <w:name w:val="Balloon Text"/>
    <w:basedOn w:val="Normal"/>
    <w:link w:val="BalloonTextChar"/>
    <w:uiPriority w:val="99"/>
    <w:semiHidden/>
    <w:unhideWhenUsed/>
    <w:rsid w:val="003C33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3E8"/>
    <w:rPr>
      <w:rFonts w:ascii="Lucida Grande" w:hAnsi="Lucida Grande" w:cs="Lucida Grande"/>
      <w:sz w:val="18"/>
      <w:szCs w:val="18"/>
    </w:rPr>
  </w:style>
  <w:style w:type="character" w:customStyle="1" w:styleId="Heading4Char">
    <w:name w:val="Heading 4 Char"/>
    <w:basedOn w:val="DefaultParagraphFont"/>
    <w:link w:val="Heading4"/>
    <w:uiPriority w:val="9"/>
    <w:rsid w:val="00B64B8D"/>
    <w:rPr>
      <w:rFonts w:ascii="Arial Narrow" w:eastAsiaTheme="majorEastAsia" w:hAnsi="Arial Narrow" w:cstheme="majorBidi"/>
      <w:b/>
      <w:bCs/>
      <w:color w:val="000000" w:themeColor="text1"/>
      <w:szCs w:val="26"/>
      <w:lang w:val="en-GB"/>
    </w:rPr>
  </w:style>
  <w:style w:type="character" w:styleId="Hyperlink">
    <w:name w:val="Hyperlink"/>
    <w:basedOn w:val="DefaultParagraphFont"/>
    <w:uiPriority w:val="99"/>
    <w:unhideWhenUsed/>
    <w:rsid w:val="00D7393B"/>
    <w:rPr>
      <w:color w:val="0000FF" w:themeColor="hyperlink"/>
      <w:u w:val="single"/>
    </w:rPr>
  </w:style>
  <w:style w:type="character" w:styleId="CommentReference">
    <w:name w:val="annotation reference"/>
    <w:basedOn w:val="DefaultParagraphFont"/>
    <w:uiPriority w:val="99"/>
    <w:semiHidden/>
    <w:unhideWhenUsed/>
    <w:rsid w:val="00EC4331"/>
    <w:rPr>
      <w:sz w:val="16"/>
      <w:szCs w:val="16"/>
    </w:rPr>
  </w:style>
  <w:style w:type="paragraph" w:styleId="CommentText">
    <w:name w:val="annotation text"/>
    <w:basedOn w:val="Normal"/>
    <w:link w:val="CommentTextChar"/>
    <w:uiPriority w:val="99"/>
    <w:semiHidden/>
    <w:unhideWhenUsed/>
    <w:rsid w:val="00EC4331"/>
    <w:rPr>
      <w:sz w:val="20"/>
      <w:szCs w:val="20"/>
    </w:rPr>
  </w:style>
  <w:style w:type="character" w:customStyle="1" w:styleId="CommentTextChar">
    <w:name w:val="Comment Text Char"/>
    <w:basedOn w:val="DefaultParagraphFont"/>
    <w:link w:val="CommentText"/>
    <w:uiPriority w:val="99"/>
    <w:semiHidden/>
    <w:rsid w:val="00EC43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331"/>
    <w:rPr>
      <w:b/>
      <w:bCs/>
    </w:rPr>
  </w:style>
  <w:style w:type="character" w:customStyle="1" w:styleId="CommentSubjectChar">
    <w:name w:val="Comment Subject Char"/>
    <w:basedOn w:val="CommentTextChar"/>
    <w:link w:val="CommentSubject"/>
    <w:uiPriority w:val="99"/>
    <w:semiHidden/>
    <w:rsid w:val="00EC4331"/>
    <w:rPr>
      <w:rFonts w:ascii="Arial" w:hAnsi="Arial"/>
      <w:b/>
      <w:bCs/>
      <w:sz w:val="20"/>
      <w:szCs w:val="20"/>
    </w:rPr>
  </w:style>
  <w:style w:type="paragraph" w:styleId="Header">
    <w:name w:val="header"/>
    <w:basedOn w:val="Normal"/>
    <w:link w:val="HeaderChar"/>
    <w:uiPriority w:val="99"/>
    <w:unhideWhenUsed/>
    <w:rsid w:val="005250D1"/>
    <w:pPr>
      <w:tabs>
        <w:tab w:val="center" w:pos="4513"/>
        <w:tab w:val="right" w:pos="9026"/>
      </w:tabs>
      <w:spacing w:after="0"/>
    </w:pPr>
  </w:style>
  <w:style w:type="character" w:customStyle="1" w:styleId="HeaderChar">
    <w:name w:val="Header Char"/>
    <w:basedOn w:val="DefaultParagraphFont"/>
    <w:link w:val="Header"/>
    <w:uiPriority w:val="99"/>
    <w:rsid w:val="005250D1"/>
    <w:rPr>
      <w:rFonts w:ascii="Arial" w:hAnsi="Arial"/>
      <w:sz w:val="22"/>
    </w:rPr>
  </w:style>
  <w:style w:type="paragraph" w:styleId="Footer">
    <w:name w:val="footer"/>
    <w:basedOn w:val="Normal"/>
    <w:link w:val="FooterChar"/>
    <w:uiPriority w:val="99"/>
    <w:unhideWhenUsed/>
    <w:qFormat/>
    <w:rsid w:val="00F503A2"/>
    <w:pPr>
      <w:jc w:val="right"/>
    </w:pPr>
    <w:rPr>
      <w:i/>
      <w:color w:val="7F7F7F" w:themeColor="text1" w:themeTint="80"/>
      <w:sz w:val="18"/>
    </w:rPr>
  </w:style>
  <w:style w:type="character" w:customStyle="1" w:styleId="FooterChar">
    <w:name w:val="Footer Char"/>
    <w:basedOn w:val="DefaultParagraphFont"/>
    <w:link w:val="Footer"/>
    <w:uiPriority w:val="99"/>
    <w:rsid w:val="00F503A2"/>
    <w:rPr>
      <w:rFonts w:ascii="Arial" w:hAnsi="Arial"/>
      <w:i/>
      <w:color w:val="7F7F7F" w:themeColor="text1" w:themeTint="80"/>
      <w:sz w:val="18"/>
    </w:rPr>
  </w:style>
  <w:style w:type="paragraph" w:styleId="Revision">
    <w:name w:val="Revision"/>
    <w:hidden/>
    <w:uiPriority w:val="99"/>
    <w:semiHidden/>
    <w:rsid w:val="005250D1"/>
    <w:rPr>
      <w:rFonts w:ascii="Arial" w:hAnsi="Arial"/>
      <w:sz w:val="22"/>
    </w:rPr>
  </w:style>
  <w:style w:type="table" w:styleId="TableGrid">
    <w:name w:val="Table Grid"/>
    <w:basedOn w:val="TableNormal"/>
    <w:uiPriority w:val="59"/>
    <w:rsid w:val="00D8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A37"/>
    <w:rPr>
      <w:color w:val="800080" w:themeColor="followedHyperlink"/>
      <w:u w:val="single"/>
    </w:rPr>
  </w:style>
  <w:style w:type="paragraph" w:styleId="TOCHeading">
    <w:name w:val="TOC Heading"/>
    <w:basedOn w:val="Heading1"/>
    <w:next w:val="Normal"/>
    <w:uiPriority w:val="39"/>
    <w:unhideWhenUsed/>
    <w:qFormat/>
    <w:rsid w:val="00360505"/>
    <w:pPr>
      <w:widowControl/>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TOC1">
    <w:name w:val="toc 1"/>
    <w:basedOn w:val="Normal"/>
    <w:next w:val="Normal"/>
    <w:autoRedefine/>
    <w:uiPriority w:val="39"/>
    <w:unhideWhenUsed/>
    <w:rsid w:val="00360505"/>
    <w:pPr>
      <w:spacing w:after="100"/>
    </w:pPr>
  </w:style>
  <w:style w:type="paragraph" w:styleId="TOC2">
    <w:name w:val="toc 2"/>
    <w:basedOn w:val="Normal"/>
    <w:next w:val="Normal"/>
    <w:autoRedefine/>
    <w:uiPriority w:val="39"/>
    <w:unhideWhenUsed/>
    <w:rsid w:val="006849B5"/>
    <w:pPr>
      <w:tabs>
        <w:tab w:val="right" w:leader="dot" w:pos="9016"/>
      </w:tabs>
      <w:spacing w:after="100"/>
      <w:ind w:left="709" w:hanging="489"/>
    </w:pPr>
  </w:style>
  <w:style w:type="paragraph" w:styleId="TOC3">
    <w:name w:val="toc 3"/>
    <w:basedOn w:val="Normal"/>
    <w:next w:val="Normal"/>
    <w:autoRedefine/>
    <w:uiPriority w:val="39"/>
    <w:unhideWhenUsed/>
    <w:rsid w:val="006849B5"/>
    <w:pPr>
      <w:tabs>
        <w:tab w:val="right" w:leader="dot" w:pos="9016"/>
      </w:tabs>
      <w:spacing w:after="100"/>
      <w:ind w:left="567"/>
    </w:pPr>
  </w:style>
  <w:style w:type="character" w:styleId="PageNumber">
    <w:name w:val="page number"/>
    <w:basedOn w:val="DefaultParagraphFont"/>
    <w:uiPriority w:val="99"/>
    <w:semiHidden/>
    <w:unhideWhenUsed/>
    <w:rsid w:val="00F503A2"/>
  </w:style>
  <w:style w:type="paragraph" w:styleId="DocumentMap">
    <w:name w:val="Document Map"/>
    <w:basedOn w:val="Normal"/>
    <w:link w:val="DocumentMapChar"/>
    <w:uiPriority w:val="99"/>
    <w:semiHidden/>
    <w:unhideWhenUsed/>
    <w:rsid w:val="00830E74"/>
    <w:pPr>
      <w:spacing w:after="0"/>
    </w:pPr>
    <w:rPr>
      <w:rFonts w:ascii="Lucida Grande" w:hAnsi="Lucida Grande"/>
      <w:sz w:val="24"/>
    </w:rPr>
  </w:style>
  <w:style w:type="character" w:customStyle="1" w:styleId="DocumentMapChar">
    <w:name w:val="Document Map Char"/>
    <w:basedOn w:val="DefaultParagraphFont"/>
    <w:link w:val="DocumentMap"/>
    <w:uiPriority w:val="99"/>
    <w:semiHidden/>
    <w:rsid w:val="00830E74"/>
    <w:rPr>
      <w:rFonts w:ascii="Lucida Grande" w:hAnsi="Lucida Grande"/>
    </w:rPr>
  </w:style>
  <w:style w:type="paragraph" w:customStyle="1" w:styleId="Tabletext">
    <w:name w:val="Table text"/>
    <w:basedOn w:val="Normal"/>
    <w:qFormat/>
    <w:rsid w:val="000D6E00"/>
    <w:pPr>
      <w:spacing w:before="60" w:after="60"/>
    </w:pPr>
    <w:rPr>
      <w:rFonts w:ascii="Arial Narrow" w:hAnsi="Arial Narrow"/>
      <w:lang w:val="en-GB"/>
    </w:rPr>
  </w:style>
  <w:style w:type="paragraph" w:customStyle="1" w:styleId="Tabletitle">
    <w:name w:val="Table title"/>
    <w:basedOn w:val="Caption"/>
    <w:qFormat/>
    <w:rsid w:val="00BC0991"/>
    <w:pPr>
      <w:jc w:val="left"/>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9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bif.org" TargetMode="External"/><Relationship Id="rId13" Type="http://schemas.openxmlformats.org/officeDocument/2006/relationships/hyperlink" Target="http://www.gbif.org/resource/8227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bif.org/resource/search?contentType=event" TargetMode="External"/><Relationship Id="rId17" Type="http://schemas.openxmlformats.org/officeDocument/2006/relationships/hyperlink" Target="mailto:CESP@gbif.org" TargetMode="External"/><Relationship Id="rId2" Type="http://schemas.openxmlformats.org/officeDocument/2006/relationships/numbering" Target="numbering.xml"/><Relationship Id="rId16" Type="http://schemas.openxmlformats.org/officeDocument/2006/relationships/hyperlink" Target="https://app.contentful.com/spaces/uo17ejk9rkwj/assets/PnrEe61eea6GQy0a6Mee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bif.org/the-gbif-network" TargetMode="External"/><Relationship Id="rId5" Type="http://schemas.openxmlformats.org/officeDocument/2006/relationships/webSettings" Target="webSettings.xml"/><Relationship Id="rId15" Type="http://schemas.openxmlformats.org/officeDocument/2006/relationships/hyperlink" Target="mailto:CESP@gbif.org" TargetMode="External"/><Relationship Id="rId10" Type="http://schemas.openxmlformats.org/officeDocument/2006/relationships/hyperlink" Target="https://www.gbif.org/the-gbif-net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bif.org/document/80954/gbif-capacity-enhancement-framework" TargetMode="External"/><Relationship Id="rId14" Type="http://schemas.openxmlformats.org/officeDocument/2006/relationships/hyperlink" Target="https://www.gbif.org/document/36j6HhbR4kOMY6oqcamEMk/gbif-implementation-plan-2017-2021-and-annual-work-programme-20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GBIF%20Templates\GBIF-Wo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7C620-09FB-49DA-B2C0-40218F8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GBIF-Word_2015.dotx</Template>
  <TotalTime>1</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GBIF Secretariat</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mraymond</dc:creator>
  <cp:lastModifiedBy>Anne Mette Nielsen</cp:lastModifiedBy>
  <cp:revision>2</cp:revision>
  <cp:lastPrinted>2015-06-08T08:25:00Z</cp:lastPrinted>
  <dcterms:created xsi:type="dcterms:W3CDTF">2018-01-15T15:05:00Z</dcterms:created>
  <dcterms:modified xsi:type="dcterms:W3CDTF">2018-01-15T15:05:00Z</dcterms:modified>
</cp:coreProperties>
</file>