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134" w:rsidRPr="00E346C1" w:rsidRDefault="00490134" w:rsidP="00490134">
      <w:pPr>
        <w:pStyle w:val="Heading2"/>
      </w:pPr>
      <w:r w:rsidRPr="00E346C1">
        <w:t xml:space="preserve">Croatian workplan </w:t>
      </w:r>
    </w:p>
    <w:p w:rsidR="00490134" w:rsidRPr="00E346C1" w:rsidRDefault="00490134" w:rsidP="00490134">
      <w:pPr>
        <w:pStyle w:val="CommentText"/>
        <w:rPr>
          <w:rFonts w:ascii="Calibri" w:hAnsi="Calibri"/>
          <w:sz w:val="22"/>
          <w:szCs w:val="22"/>
        </w:rPr>
      </w:pPr>
      <w:r w:rsidRPr="00E346C1">
        <w:rPr>
          <w:rFonts w:ascii="Calibri" w:hAnsi="Calibri"/>
          <w:sz w:val="22"/>
          <w:szCs w:val="22"/>
        </w:rPr>
        <w:t>The Croatian project was implemented according to the following programme implementation work plan, including the deliverables, activities, and schedule shown below as a Gantt chart.</w:t>
      </w:r>
    </w:p>
    <w:tbl>
      <w:tblPr>
        <w:tblStyle w:val="TableGrid"/>
        <w:tblW w:w="9360" w:type="dxa"/>
        <w:tblBorders>
          <w:top w:val="outset" w:sz="8" w:space="0" w:color="FFFFFF" w:themeColor="background1"/>
          <w:left w:val="outset" w:sz="8" w:space="0" w:color="FFFFFF" w:themeColor="background1"/>
          <w:bottom w:val="outset" w:sz="8" w:space="0" w:color="FFFFFF" w:themeColor="background1"/>
          <w:right w:val="outset" w:sz="8" w:space="0" w:color="FFFFFF" w:themeColor="background1"/>
        </w:tblBorders>
        <w:tblLayout w:type="fixed"/>
        <w:tblLook w:val="0480" w:firstRow="0" w:lastRow="0" w:firstColumn="1" w:lastColumn="0" w:noHBand="0" w:noVBand="1"/>
      </w:tblPr>
      <w:tblGrid>
        <w:gridCol w:w="1025"/>
        <w:gridCol w:w="3927"/>
        <w:gridCol w:w="850"/>
        <w:gridCol w:w="709"/>
        <w:gridCol w:w="709"/>
        <w:gridCol w:w="206"/>
        <w:gridCol w:w="356"/>
        <w:gridCol w:w="52"/>
        <w:gridCol w:w="94"/>
        <w:gridCol w:w="90"/>
        <w:gridCol w:w="52"/>
        <w:gridCol w:w="567"/>
        <w:gridCol w:w="723"/>
      </w:tblGrid>
      <w:tr w:rsidR="00490134" w:rsidRPr="00E346C1" w:rsidTr="00B73B69">
        <w:tc>
          <w:tcPr>
            <w:tcW w:w="1025" w:type="dxa"/>
            <w:vMerge w:val="restart"/>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D9D9D9" w:themeFill="background1" w:themeFillShade="D9"/>
            <w:vAlign w:val="center"/>
          </w:tcPr>
          <w:p w:rsidR="00490134" w:rsidRPr="00E346C1" w:rsidRDefault="00490134" w:rsidP="00B73B69">
            <w:pPr>
              <w:rPr>
                <w:sz w:val="18"/>
                <w:szCs w:val="18"/>
              </w:rPr>
            </w:pPr>
            <w:r w:rsidRPr="00E346C1">
              <w:rPr>
                <w:rFonts w:ascii="Arial" w:eastAsia="Arial" w:hAnsi="Arial" w:cs="Arial"/>
                <w:sz w:val="18"/>
                <w:szCs w:val="18"/>
              </w:rPr>
              <w:t>Result Level/</w:t>
            </w:r>
            <w:r w:rsidRPr="00E346C1">
              <w:rPr>
                <w:rFonts w:ascii="Arial" w:eastAsia="Arial" w:hAnsi="Arial" w:cs="Arial"/>
                <w:sz w:val="18"/>
                <w:szCs w:val="18"/>
              </w:rPr>
              <w:br/>
              <w:t>Activities</w:t>
            </w:r>
          </w:p>
        </w:tc>
        <w:tc>
          <w:tcPr>
            <w:tcW w:w="3927" w:type="dxa"/>
            <w:vMerge w:val="restart"/>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D9D9D9" w:themeFill="background1" w:themeFillShade="D9"/>
            <w:vAlign w:val="center"/>
          </w:tcPr>
          <w:p w:rsidR="00490134" w:rsidRPr="00E346C1" w:rsidRDefault="00490134" w:rsidP="00B73B69">
            <w:pPr>
              <w:rPr>
                <w:sz w:val="18"/>
                <w:szCs w:val="18"/>
              </w:rPr>
            </w:pPr>
            <w:r w:rsidRPr="00E346C1">
              <w:rPr>
                <w:rFonts w:ascii="Arial" w:eastAsia="Arial" w:hAnsi="Arial" w:cs="Arial"/>
                <w:sz w:val="18"/>
                <w:szCs w:val="18"/>
              </w:rPr>
              <w:t>Result/activity</w:t>
            </w:r>
          </w:p>
        </w:tc>
        <w:tc>
          <w:tcPr>
            <w:tcW w:w="4408" w:type="dxa"/>
            <w:gridSpan w:val="11"/>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D9D9D9" w:themeFill="background1" w:themeFillShade="D9"/>
            <w:vAlign w:val="center"/>
          </w:tcPr>
          <w:p w:rsidR="00490134" w:rsidRPr="00E346C1" w:rsidRDefault="00490134" w:rsidP="00B73B69">
            <w:pPr>
              <w:rPr>
                <w:sz w:val="18"/>
                <w:szCs w:val="18"/>
              </w:rPr>
            </w:pPr>
            <w:r w:rsidRPr="00E346C1">
              <w:rPr>
                <w:rFonts w:ascii="Arial" w:eastAsia="Arial" w:hAnsi="Arial" w:cs="Arial"/>
                <w:sz w:val="18"/>
                <w:szCs w:val="18"/>
              </w:rPr>
              <w:t>Timeframe (quarters/year(s)</w:t>
            </w:r>
          </w:p>
        </w:tc>
      </w:tr>
      <w:tr w:rsidR="00490134" w:rsidRPr="00E346C1" w:rsidTr="00B73B69">
        <w:tc>
          <w:tcPr>
            <w:tcW w:w="1025" w:type="dxa"/>
            <w:vMerge/>
            <w:tcBorders>
              <w:left w:val="inset" w:sz="0" w:space="0" w:color="FFFFFF" w:themeColor="background1"/>
              <w:bottom w:val="inset" w:sz="0" w:space="0" w:color="FFFFFF" w:themeColor="background1"/>
              <w:right w:val="inset" w:sz="0" w:space="0" w:color="FFFFFF" w:themeColor="background1"/>
            </w:tcBorders>
            <w:vAlign w:val="center"/>
          </w:tcPr>
          <w:p w:rsidR="00490134" w:rsidRPr="00E346C1" w:rsidRDefault="00490134" w:rsidP="00B73B69">
            <w:pPr>
              <w:rPr>
                <w:sz w:val="18"/>
                <w:szCs w:val="18"/>
              </w:rPr>
            </w:pPr>
          </w:p>
        </w:tc>
        <w:tc>
          <w:tcPr>
            <w:tcW w:w="3927" w:type="dxa"/>
            <w:vMerge/>
            <w:tcBorders>
              <w:left w:val="inset" w:sz="0" w:space="0" w:color="FFFFFF" w:themeColor="background1"/>
              <w:bottom w:val="inset" w:sz="0" w:space="0" w:color="FFFFFF" w:themeColor="background1"/>
              <w:right w:val="inset" w:sz="0" w:space="0" w:color="FFFFFF" w:themeColor="background1"/>
            </w:tcBorders>
            <w:vAlign w:val="center"/>
          </w:tcPr>
          <w:p w:rsidR="00490134" w:rsidRPr="00E346C1" w:rsidRDefault="00490134" w:rsidP="00B73B69">
            <w:pPr>
              <w:rPr>
                <w:sz w:val="18"/>
                <w:szCs w:val="18"/>
              </w:rPr>
            </w:pPr>
          </w:p>
        </w:tc>
        <w:tc>
          <w:tcPr>
            <w:tcW w:w="850"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D9D9D9" w:themeFill="background1" w:themeFillShade="D9"/>
            <w:vAlign w:val="center"/>
          </w:tcPr>
          <w:p w:rsidR="00490134" w:rsidRPr="00E346C1" w:rsidRDefault="00490134" w:rsidP="00B73B69">
            <w:pPr>
              <w:rPr>
                <w:sz w:val="18"/>
                <w:szCs w:val="18"/>
              </w:rPr>
            </w:pPr>
            <w:r w:rsidRPr="00E346C1">
              <w:rPr>
                <w:rFonts w:ascii="Arial" w:eastAsia="Arial" w:hAnsi="Arial" w:cs="Arial"/>
                <w:sz w:val="18"/>
                <w:szCs w:val="18"/>
              </w:rPr>
              <w:t>May-June 2019</w:t>
            </w:r>
          </w:p>
        </w:tc>
        <w:tc>
          <w:tcPr>
            <w:tcW w:w="709"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D9D9D9" w:themeFill="background1" w:themeFillShade="D9"/>
            <w:vAlign w:val="center"/>
          </w:tcPr>
          <w:p w:rsidR="00490134" w:rsidRPr="00E346C1" w:rsidRDefault="00490134" w:rsidP="00B73B69">
            <w:pPr>
              <w:rPr>
                <w:sz w:val="18"/>
                <w:szCs w:val="18"/>
              </w:rPr>
            </w:pPr>
            <w:r w:rsidRPr="00E346C1">
              <w:rPr>
                <w:rFonts w:ascii="Arial" w:eastAsia="Arial" w:hAnsi="Arial" w:cs="Arial"/>
                <w:sz w:val="18"/>
                <w:szCs w:val="18"/>
              </w:rPr>
              <w:t>July-Sept 2019</w:t>
            </w:r>
          </w:p>
        </w:tc>
        <w:tc>
          <w:tcPr>
            <w:tcW w:w="709"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D9D9D9" w:themeFill="background1" w:themeFillShade="D9"/>
            <w:vAlign w:val="center"/>
          </w:tcPr>
          <w:p w:rsidR="00490134" w:rsidRPr="00E346C1" w:rsidRDefault="00490134" w:rsidP="00B73B69">
            <w:pPr>
              <w:rPr>
                <w:sz w:val="18"/>
                <w:szCs w:val="18"/>
              </w:rPr>
            </w:pPr>
            <w:r w:rsidRPr="00E346C1">
              <w:rPr>
                <w:rFonts w:ascii="Arial" w:eastAsia="Arial" w:hAnsi="Arial" w:cs="Arial"/>
                <w:sz w:val="18"/>
                <w:szCs w:val="18"/>
              </w:rPr>
              <w:t>Oct-Dec 2020</w:t>
            </w:r>
          </w:p>
        </w:tc>
        <w:tc>
          <w:tcPr>
            <w:tcW w:w="708" w:type="dxa"/>
            <w:gridSpan w:val="4"/>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D9D9D9" w:themeFill="background1" w:themeFillShade="D9"/>
            <w:vAlign w:val="center"/>
          </w:tcPr>
          <w:p w:rsidR="00490134" w:rsidRPr="00E346C1" w:rsidRDefault="00490134" w:rsidP="00B73B69">
            <w:pPr>
              <w:rPr>
                <w:sz w:val="18"/>
                <w:szCs w:val="18"/>
              </w:rPr>
            </w:pPr>
            <w:r w:rsidRPr="00E346C1">
              <w:rPr>
                <w:rFonts w:ascii="Arial" w:eastAsia="Arial" w:hAnsi="Arial" w:cs="Arial"/>
                <w:sz w:val="18"/>
                <w:szCs w:val="18"/>
              </w:rPr>
              <w:t>Jan-Mar 2020</w:t>
            </w:r>
          </w:p>
        </w:tc>
        <w:tc>
          <w:tcPr>
            <w:tcW w:w="709" w:type="dxa"/>
            <w:gridSpan w:val="3"/>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D9D9D9" w:themeFill="background1" w:themeFillShade="D9"/>
            <w:vAlign w:val="center"/>
          </w:tcPr>
          <w:p w:rsidR="00490134" w:rsidRPr="00E346C1" w:rsidRDefault="00490134" w:rsidP="00B73B69">
            <w:pPr>
              <w:rPr>
                <w:sz w:val="18"/>
                <w:szCs w:val="18"/>
              </w:rPr>
            </w:pPr>
            <w:r w:rsidRPr="00E346C1">
              <w:rPr>
                <w:rFonts w:ascii="Arial" w:eastAsia="Arial" w:hAnsi="Arial" w:cs="Arial"/>
                <w:sz w:val="18"/>
                <w:szCs w:val="18"/>
              </w:rPr>
              <w:t>Apr-June 2020</w:t>
            </w:r>
          </w:p>
        </w:tc>
        <w:tc>
          <w:tcPr>
            <w:tcW w:w="723"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D9D9D9" w:themeFill="background1" w:themeFillShade="D9"/>
            <w:vAlign w:val="center"/>
          </w:tcPr>
          <w:p w:rsidR="00490134" w:rsidRPr="00E346C1" w:rsidRDefault="00490134" w:rsidP="00B73B69">
            <w:pPr>
              <w:rPr>
                <w:sz w:val="18"/>
                <w:szCs w:val="18"/>
              </w:rPr>
            </w:pPr>
            <w:r w:rsidRPr="00E346C1">
              <w:rPr>
                <w:rFonts w:ascii="Arial" w:eastAsia="Arial" w:hAnsi="Arial" w:cs="Arial"/>
                <w:sz w:val="18"/>
                <w:szCs w:val="18"/>
              </w:rPr>
              <w:t>July-Sept</w:t>
            </w:r>
          </w:p>
          <w:p w:rsidR="00490134" w:rsidRPr="00E346C1" w:rsidRDefault="00490134" w:rsidP="00B73B69">
            <w:pPr>
              <w:rPr>
                <w:sz w:val="18"/>
                <w:szCs w:val="18"/>
              </w:rPr>
            </w:pPr>
            <w:r w:rsidRPr="00E346C1">
              <w:rPr>
                <w:rFonts w:ascii="Arial" w:eastAsia="Arial" w:hAnsi="Arial" w:cs="Arial"/>
                <w:sz w:val="18"/>
                <w:szCs w:val="18"/>
              </w:rPr>
              <w:t>2020</w:t>
            </w:r>
          </w:p>
        </w:tc>
      </w:tr>
      <w:tr w:rsidR="00490134" w:rsidRPr="00E346C1" w:rsidTr="00B73B69">
        <w:tc>
          <w:tcPr>
            <w:tcW w:w="1025"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FFE599" w:themeFill="accent4" w:themeFillTint="66"/>
          </w:tcPr>
          <w:p w:rsidR="00490134" w:rsidRPr="00E346C1" w:rsidRDefault="00490134" w:rsidP="00B73B69">
            <w:pPr>
              <w:rPr>
                <w:sz w:val="18"/>
                <w:szCs w:val="18"/>
              </w:rPr>
            </w:pPr>
            <w:r w:rsidRPr="00E346C1">
              <w:rPr>
                <w:rFonts w:ascii="Arial" w:eastAsia="Arial" w:hAnsi="Arial" w:cs="Arial"/>
                <w:sz w:val="18"/>
                <w:szCs w:val="18"/>
              </w:rPr>
              <w:t>Prog. Output 1:</w:t>
            </w:r>
          </w:p>
        </w:tc>
        <w:tc>
          <w:tcPr>
            <w:tcW w:w="8335" w:type="dxa"/>
            <w:gridSpan w:val="12"/>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FFE599" w:themeFill="accent4" w:themeFillTint="66"/>
          </w:tcPr>
          <w:p w:rsidR="00490134" w:rsidRPr="00E346C1" w:rsidRDefault="00490134" w:rsidP="00B73B69">
            <w:pPr>
              <w:rPr>
                <w:sz w:val="18"/>
                <w:szCs w:val="18"/>
              </w:rPr>
            </w:pPr>
            <w:r w:rsidRPr="00E346C1">
              <w:rPr>
                <w:rFonts w:ascii="Arial" w:eastAsia="Arial" w:hAnsi="Arial" w:cs="Arial"/>
                <w:b/>
                <w:bCs/>
                <w:sz w:val="18"/>
                <w:szCs w:val="18"/>
              </w:rPr>
              <w:t xml:space="preserve">ECI/ECD professionals (Speech-Language Pathologist (SLP), Educational Rehabilitators (ER), preschool teachers, etc.) have access to </w:t>
            </w:r>
            <w:proofErr w:type="spellStart"/>
            <w:r w:rsidRPr="00E346C1">
              <w:rPr>
                <w:rFonts w:ascii="Arial" w:eastAsia="Arial" w:hAnsi="Arial" w:cs="Arial"/>
                <w:b/>
                <w:bCs/>
                <w:sz w:val="18"/>
                <w:szCs w:val="18"/>
              </w:rPr>
              <w:t>customised</w:t>
            </w:r>
            <w:proofErr w:type="spellEnd"/>
            <w:r w:rsidRPr="00E346C1">
              <w:rPr>
                <w:rFonts w:ascii="Arial" w:eastAsia="Arial" w:hAnsi="Arial" w:cs="Arial"/>
                <w:b/>
                <w:bCs/>
                <w:sz w:val="18"/>
                <w:szCs w:val="18"/>
              </w:rPr>
              <w:t xml:space="preserve"> Croatian symbol sets</w:t>
            </w:r>
          </w:p>
        </w:tc>
      </w:tr>
      <w:tr w:rsidR="00490134" w:rsidRPr="00E346C1" w:rsidTr="00B73B69">
        <w:tc>
          <w:tcPr>
            <w:tcW w:w="1025"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D9D9D9" w:themeFill="background1" w:themeFillShade="D9"/>
          </w:tcPr>
          <w:p w:rsidR="00490134" w:rsidRPr="00E346C1" w:rsidRDefault="00490134" w:rsidP="00B73B69">
            <w:pPr>
              <w:rPr>
                <w:sz w:val="18"/>
                <w:szCs w:val="18"/>
              </w:rPr>
            </w:pPr>
            <w:r w:rsidRPr="00E346C1">
              <w:rPr>
                <w:rFonts w:ascii="Arial" w:eastAsia="Arial" w:hAnsi="Arial" w:cs="Arial"/>
                <w:sz w:val="18"/>
                <w:szCs w:val="18"/>
              </w:rPr>
              <w:t>Act.1.1</w:t>
            </w:r>
          </w:p>
        </w:tc>
        <w:tc>
          <w:tcPr>
            <w:tcW w:w="3927"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tcPr>
          <w:p w:rsidR="00490134" w:rsidRPr="00E346C1" w:rsidRDefault="00490134" w:rsidP="00B73B69">
            <w:pPr>
              <w:rPr>
                <w:sz w:val="18"/>
                <w:szCs w:val="18"/>
              </w:rPr>
            </w:pPr>
            <w:proofErr w:type="spellStart"/>
            <w:r w:rsidRPr="00E346C1">
              <w:rPr>
                <w:rFonts w:ascii="Arial" w:eastAsia="Arial" w:hAnsi="Arial" w:cs="Arial"/>
                <w:sz w:val="18"/>
                <w:szCs w:val="18"/>
              </w:rPr>
              <w:t>Customising</w:t>
            </w:r>
            <w:proofErr w:type="spellEnd"/>
            <w:r w:rsidRPr="00E346C1">
              <w:rPr>
                <w:rFonts w:ascii="Arial" w:eastAsia="Arial" w:hAnsi="Arial" w:cs="Arial"/>
                <w:sz w:val="18"/>
                <w:szCs w:val="18"/>
              </w:rPr>
              <w:t xml:space="preserve"> the global open-source symbol sets and developing symbol sets for Croatia</w:t>
            </w:r>
          </w:p>
        </w:tc>
        <w:tc>
          <w:tcPr>
            <w:tcW w:w="850"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X</w:t>
            </w:r>
          </w:p>
        </w:tc>
        <w:tc>
          <w:tcPr>
            <w:tcW w:w="709"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both"/>
              <w:rPr>
                <w:rFonts w:ascii="Arial" w:eastAsia="Arial" w:hAnsi="Arial" w:cs="Arial"/>
                <w:sz w:val="18"/>
                <w:szCs w:val="18"/>
              </w:rPr>
            </w:pPr>
            <w:r w:rsidRPr="00E346C1">
              <w:rPr>
                <w:rFonts w:ascii="Arial" w:eastAsia="Arial" w:hAnsi="Arial" w:cs="Arial"/>
                <w:sz w:val="18"/>
                <w:szCs w:val="18"/>
              </w:rPr>
              <w:t xml:space="preserve"> </w:t>
            </w:r>
          </w:p>
        </w:tc>
        <w:tc>
          <w:tcPr>
            <w:tcW w:w="1271" w:type="dxa"/>
            <w:gridSpan w:val="3"/>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c>
          <w:tcPr>
            <w:tcW w:w="236" w:type="dxa"/>
            <w:gridSpan w:val="3"/>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c>
          <w:tcPr>
            <w:tcW w:w="619" w:type="dxa"/>
            <w:gridSpan w:val="2"/>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c>
          <w:tcPr>
            <w:tcW w:w="723"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r>
      <w:tr w:rsidR="00490134" w:rsidRPr="00E346C1" w:rsidTr="00B73B69">
        <w:tc>
          <w:tcPr>
            <w:tcW w:w="1025"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D9D9D9" w:themeFill="background1" w:themeFillShade="D9"/>
          </w:tcPr>
          <w:p w:rsidR="00490134" w:rsidRPr="00E346C1" w:rsidRDefault="00490134" w:rsidP="00B73B69">
            <w:pPr>
              <w:rPr>
                <w:sz w:val="18"/>
                <w:szCs w:val="18"/>
              </w:rPr>
            </w:pPr>
            <w:r w:rsidRPr="00E346C1">
              <w:rPr>
                <w:rFonts w:ascii="Arial" w:eastAsia="Arial" w:hAnsi="Arial" w:cs="Arial"/>
                <w:sz w:val="18"/>
                <w:szCs w:val="18"/>
              </w:rPr>
              <w:t>Act.1.2</w:t>
            </w:r>
          </w:p>
        </w:tc>
        <w:tc>
          <w:tcPr>
            <w:tcW w:w="3927"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tcPr>
          <w:p w:rsidR="00490134" w:rsidRPr="00E346C1" w:rsidRDefault="00490134" w:rsidP="00B73B69">
            <w:pPr>
              <w:rPr>
                <w:sz w:val="18"/>
                <w:szCs w:val="18"/>
              </w:rPr>
            </w:pPr>
            <w:r w:rsidRPr="00E346C1">
              <w:rPr>
                <w:rFonts w:ascii="Arial" w:eastAsia="Arial" w:hAnsi="Arial" w:cs="Arial"/>
                <w:sz w:val="18"/>
                <w:szCs w:val="18"/>
              </w:rPr>
              <w:t xml:space="preserve">Supporting the process of iterations and testing of the </w:t>
            </w:r>
            <w:proofErr w:type="spellStart"/>
            <w:r w:rsidRPr="00E346C1">
              <w:rPr>
                <w:rFonts w:ascii="Arial" w:eastAsia="Arial" w:hAnsi="Arial" w:cs="Arial"/>
                <w:sz w:val="18"/>
                <w:szCs w:val="18"/>
              </w:rPr>
              <w:t>customised</w:t>
            </w:r>
            <w:proofErr w:type="spellEnd"/>
            <w:r w:rsidRPr="00E346C1">
              <w:rPr>
                <w:rFonts w:ascii="Arial" w:eastAsia="Arial" w:hAnsi="Arial" w:cs="Arial"/>
                <w:sz w:val="18"/>
                <w:szCs w:val="18"/>
              </w:rPr>
              <w:t xml:space="preserve"> symbol sets </w:t>
            </w:r>
          </w:p>
        </w:tc>
        <w:tc>
          <w:tcPr>
            <w:tcW w:w="850"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c>
          <w:tcPr>
            <w:tcW w:w="709"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both"/>
              <w:rPr>
                <w:rFonts w:ascii="Arial" w:eastAsia="Arial" w:hAnsi="Arial" w:cs="Arial"/>
                <w:sz w:val="18"/>
                <w:szCs w:val="18"/>
              </w:rPr>
            </w:pPr>
            <w:r w:rsidRPr="00E346C1">
              <w:rPr>
                <w:rFonts w:ascii="Arial" w:eastAsia="Arial" w:hAnsi="Arial" w:cs="Arial"/>
                <w:sz w:val="18"/>
                <w:szCs w:val="18"/>
              </w:rPr>
              <w:t>X</w:t>
            </w:r>
          </w:p>
        </w:tc>
        <w:tc>
          <w:tcPr>
            <w:tcW w:w="1271" w:type="dxa"/>
            <w:gridSpan w:val="3"/>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X</w:t>
            </w:r>
          </w:p>
        </w:tc>
        <w:tc>
          <w:tcPr>
            <w:tcW w:w="236" w:type="dxa"/>
            <w:gridSpan w:val="3"/>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c>
          <w:tcPr>
            <w:tcW w:w="619" w:type="dxa"/>
            <w:gridSpan w:val="2"/>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c>
          <w:tcPr>
            <w:tcW w:w="723"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r>
      <w:tr w:rsidR="00490134" w:rsidRPr="00E346C1" w:rsidTr="00B73B69">
        <w:tc>
          <w:tcPr>
            <w:tcW w:w="1025"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FFE599" w:themeFill="accent4" w:themeFillTint="66"/>
          </w:tcPr>
          <w:p w:rsidR="00490134" w:rsidRPr="00E346C1" w:rsidRDefault="00490134" w:rsidP="00B73B69">
            <w:pPr>
              <w:rPr>
                <w:sz w:val="18"/>
                <w:szCs w:val="18"/>
              </w:rPr>
            </w:pPr>
            <w:r w:rsidRPr="00E346C1">
              <w:rPr>
                <w:rFonts w:ascii="Arial" w:eastAsia="Arial" w:hAnsi="Arial" w:cs="Arial"/>
                <w:sz w:val="18"/>
                <w:szCs w:val="18"/>
              </w:rPr>
              <w:t>Prog. Output 2:</w:t>
            </w:r>
          </w:p>
        </w:tc>
        <w:tc>
          <w:tcPr>
            <w:tcW w:w="8335" w:type="dxa"/>
            <w:gridSpan w:val="12"/>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FFE599" w:themeFill="accent4" w:themeFillTint="66"/>
          </w:tcPr>
          <w:p w:rsidR="00490134" w:rsidRPr="00E346C1" w:rsidRDefault="00490134" w:rsidP="00B73B69">
            <w:pPr>
              <w:rPr>
                <w:sz w:val="18"/>
                <w:szCs w:val="18"/>
              </w:rPr>
            </w:pPr>
            <w:r w:rsidRPr="00E346C1">
              <w:rPr>
                <w:rFonts w:ascii="Arial" w:eastAsia="Arial" w:hAnsi="Arial" w:cs="Arial"/>
                <w:b/>
                <w:bCs/>
                <w:sz w:val="18"/>
                <w:szCs w:val="18"/>
              </w:rPr>
              <w:t>Software developers have access to information on how to improve the open-source AAC app (</w:t>
            </w:r>
            <w:proofErr w:type="spellStart"/>
            <w:r>
              <w:rPr>
                <w:rFonts w:ascii="Arial" w:eastAsia="Arial" w:hAnsi="Arial" w:cs="Arial"/>
                <w:b/>
                <w:bCs/>
                <w:sz w:val="18"/>
                <w:szCs w:val="18"/>
              </w:rPr>
              <w:t>Cboard</w:t>
            </w:r>
            <w:proofErr w:type="spellEnd"/>
            <w:r w:rsidRPr="00E346C1">
              <w:rPr>
                <w:rFonts w:ascii="Arial" w:eastAsia="Arial" w:hAnsi="Arial" w:cs="Arial"/>
                <w:b/>
                <w:bCs/>
                <w:sz w:val="18"/>
                <w:szCs w:val="18"/>
              </w:rPr>
              <w:t xml:space="preserve"> Alpha product) for piloting in Croatia</w:t>
            </w:r>
          </w:p>
        </w:tc>
      </w:tr>
      <w:tr w:rsidR="00490134" w:rsidRPr="00E346C1" w:rsidTr="00B73B69">
        <w:tc>
          <w:tcPr>
            <w:tcW w:w="1025"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D9D9D9" w:themeFill="background1" w:themeFillShade="D9"/>
          </w:tcPr>
          <w:p w:rsidR="00490134" w:rsidRPr="00E346C1" w:rsidRDefault="00490134" w:rsidP="00B73B69">
            <w:pPr>
              <w:rPr>
                <w:sz w:val="18"/>
                <w:szCs w:val="18"/>
              </w:rPr>
            </w:pPr>
            <w:r w:rsidRPr="00E346C1">
              <w:rPr>
                <w:rFonts w:ascii="Arial" w:eastAsia="Arial" w:hAnsi="Arial" w:cs="Arial"/>
                <w:sz w:val="18"/>
                <w:szCs w:val="18"/>
              </w:rPr>
              <w:t>Act. 2.1</w:t>
            </w:r>
          </w:p>
        </w:tc>
        <w:tc>
          <w:tcPr>
            <w:tcW w:w="3927"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tcPr>
          <w:p w:rsidR="00490134" w:rsidRPr="00E346C1" w:rsidRDefault="00490134" w:rsidP="00B73B69">
            <w:pPr>
              <w:rPr>
                <w:sz w:val="18"/>
                <w:szCs w:val="18"/>
              </w:rPr>
            </w:pPr>
            <w:r w:rsidRPr="00E346C1">
              <w:rPr>
                <w:rFonts w:ascii="Arial" w:eastAsia="Arial" w:hAnsi="Arial" w:cs="Arial"/>
                <w:sz w:val="18"/>
                <w:szCs w:val="18"/>
              </w:rPr>
              <w:t xml:space="preserve">Supporting the process of testing the alpha product by the AAC Forum and core national team </w:t>
            </w:r>
          </w:p>
        </w:tc>
        <w:tc>
          <w:tcPr>
            <w:tcW w:w="850"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rPr>
                <w:sz w:val="18"/>
                <w:szCs w:val="18"/>
              </w:rPr>
            </w:pPr>
            <w:r w:rsidRPr="00E346C1">
              <w:rPr>
                <w:rFonts w:ascii="Arial" w:eastAsia="Arial" w:hAnsi="Arial" w:cs="Arial"/>
                <w:sz w:val="18"/>
                <w:szCs w:val="18"/>
              </w:rPr>
              <w:t xml:space="preserve"> </w:t>
            </w:r>
          </w:p>
        </w:tc>
        <w:tc>
          <w:tcPr>
            <w:tcW w:w="1624" w:type="dxa"/>
            <w:gridSpan w:val="3"/>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rPr>
                <w:sz w:val="18"/>
                <w:szCs w:val="18"/>
              </w:rPr>
            </w:pPr>
            <w:r w:rsidRPr="00E346C1">
              <w:rPr>
                <w:rFonts w:ascii="Arial" w:eastAsia="Arial" w:hAnsi="Arial" w:cs="Arial"/>
                <w:sz w:val="18"/>
                <w:szCs w:val="18"/>
              </w:rPr>
              <w:t>X</w:t>
            </w:r>
          </w:p>
        </w:tc>
        <w:tc>
          <w:tcPr>
            <w:tcW w:w="408" w:type="dxa"/>
            <w:gridSpan w:val="2"/>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rPr>
                <w:sz w:val="18"/>
                <w:szCs w:val="18"/>
              </w:rPr>
            </w:pPr>
            <w:r w:rsidRPr="00E346C1">
              <w:rPr>
                <w:rFonts w:ascii="Arial" w:eastAsia="Arial" w:hAnsi="Arial" w:cs="Arial"/>
                <w:sz w:val="18"/>
                <w:szCs w:val="18"/>
              </w:rPr>
              <w:t>X</w:t>
            </w:r>
          </w:p>
        </w:tc>
        <w:tc>
          <w:tcPr>
            <w:tcW w:w="236" w:type="dxa"/>
            <w:gridSpan w:val="3"/>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rPr>
                <w:sz w:val="18"/>
                <w:szCs w:val="18"/>
              </w:rPr>
            </w:pPr>
            <w:r w:rsidRPr="00E346C1">
              <w:rPr>
                <w:rFonts w:ascii="Arial" w:eastAsia="Arial" w:hAnsi="Arial" w:cs="Arial"/>
                <w:sz w:val="18"/>
                <w:szCs w:val="18"/>
              </w:rPr>
              <w:t>X</w:t>
            </w:r>
          </w:p>
        </w:tc>
        <w:tc>
          <w:tcPr>
            <w:tcW w:w="567"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rPr>
                <w:sz w:val="18"/>
                <w:szCs w:val="18"/>
              </w:rPr>
            </w:pPr>
            <w:r w:rsidRPr="00E346C1">
              <w:rPr>
                <w:rFonts w:ascii="Arial" w:eastAsia="Arial" w:hAnsi="Arial" w:cs="Arial"/>
                <w:sz w:val="18"/>
                <w:szCs w:val="18"/>
              </w:rPr>
              <w:t>X</w:t>
            </w:r>
          </w:p>
        </w:tc>
        <w:tc>
          <w:tcPr>
            <w:tcW w:w="723"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rPr>
                <w:sz w:val="18"/>
                <w:szCs w:val="18"/>
              </w:rPr>
            </w:pPr>
            <w:r w:rsidRPr="00E346C1">
              <w:rPr>
                <w:rFonts w:ascii="Arial" w:eastAsia="Arial" w:hAnsi="Arial" w:cs="Arial"/>
                <w:sz w:val="18"/>
                <w:szCs w:val="18"/>
              </w:rPr>
              <w:t xml:space="preserve"> </w:t>
            </w:r>
          </w:p>
        </w:tc>
      </w:tr>
      <w:tr w:rsidR="00490134" w:rsidRPr="00E346C1" w:rsidTr="00B73B69">
        <w:tc>
          <w:tcPr>
            <w:tcW w:w="1025"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FFE599" w:themeFill="accent4" w:themeFillTint="66"/>
          </w:tcPr>
          <w:p w:rsidR="00490134" w:rsidRPr="00E346C1" w:rsidRDefault="00490134" w:rsidP="00B73B69">
            <w:pPr>
              <w:rPr>
                <w:sz w:val="18"/>
                <w:szCs w:val="18"/>
              </w:rPr>
            </w:pPr>
            <w:r w:rsidRPr="00E346C1">
              <w:rPr>
                <w:rFonts w:ascii="Arial" w:eastAsia="Arial" w:hAnsi="Arial" w:cs="Arial"/>
                <w:sz w:val="18"/>
                <w:szCs w:val="18"/>
              </w:rPr>
              <w:t>Prog. Output 3:</w:t>
            </w:r>
          </w:p>
        </w:tc>
        <w:tc>
          <w:tcPr>
            <w:tcW w:w="8335" w:type="dxa"/>
            <w:gridSpan w:val="12"/>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FFE599" w:themeFill="accent4" w:themeFillTint="66"/>
          </w:tcPr>
          <w:p w:rsidR="00490134" w:rsidRPr="00E346C1" w:rsidRDefault="00490134" w:rsidP="00B73B69">
            <w:pPr>
              <w:rPr>
                <w:sz w:val="18"/>
                <w:szCs w:val="18"/>
              </w:rPr>
            </w:pPr>
            <w:r w:rsidRPr="00E346C1">
              <w:rPr>
                <w:rFonts w:ascii="Arial" w:eastAsia="Arial" w:hAnsi="Arial" w:cs="Arial"/>
                <w:b/>
                <w:bCs/>
                <w:sz w:val="18"/>
                <w:szCs w:val="18"/>
              </w:rPr>
              <w:t xml:space="preserve">The Global System has access to information on how to improve blended training on AT and AAC for Croatian ECI/ECD professionals (Speech-Language Pathologist (SLP), Educational Rehabilitators (ER), preschool teachers, etc.) </w:t>
            </w:r>
          </w:p>
        </w:tc>
      </w:tr>
      <w:tr w:rsidR="00490134" w:rsidRPr="00E346C1" w:rsidTr="00B73B69">
        <w:tc>
          <w:tcPr>
            <w:tcW w:w="1025"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D9D9D9" w:themeFill="background1" w:themeFillShade="D9"/>
          </w:tcPr>
          <w:p w:rsidR="00490134" w:rsidRPr="00E346C1" w:rsidRDefault="00490134" w:rsidP="00B73B69">
            <w:pPr>
              <w:rPr>
                <w:sz w:val="18"/>
                <w:szCs w:val="18"/>
              </w:rPr>
            </w:pPr>
            <w:r w:rsidRPr="00E346C1">
              <w:rPr>
                <w:rFonts w:ascii="Arial" w:eastAsia="Arial" w:hAnsi="Arial" w:cs="Arial"/>
                <w:sz w:val="18"/>
                <w:szCs w:val="18"/>
              </w:rPr>
              <w:t>Act. 3.1</w:t>
            </w:r>
          </w:p>
        </w:tc>
        <w:tc>
          <w:tcPr>
            <w:tcW w:w="3927"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tcPr>
          <w:p w:rsidR="00490134" w:rsidRPr="00E346C1" w:rsidRDefault="00490134" w:rsidP="00B73B69">
            <w:pPr>
              <w:rPr>
                <w:sz w:val="18"/>
                <w:szCs w:val="18"/>
              </w:rPr>
            </w:pPr>
            <w:r w:rsidRPr="00E346C1">
              <w:rPr>
                <w:rFonts w:ascii="Arial" w:eastAsia="Arial" w:hAnsi="Arial" w:cs="Arial"/>
                <w:sz w:val="18"/>
                <w:szCs w:val="18"/>
              </w:rPr>
              <w:t xml:space="preserve">Supporting the development of blended learning for ECI/ECD professionals working with children (online resources and face-to-face training – 0 + 6 modules) </w:t>
            </w:r>
          </w:p>
        </w:tc>
        <w:tc>
          <w:tcPr>
            <w:tcW w:w="850"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c>
          <w:tcPr>
            <w:tcW w:w="709"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X</w:t>
            </w:r>
          </w:p>
        </w:tc>
        <w:tc>
          <w:tcPr>
            <w:tcW w:w="1271" w:type="dxa"/>
            <w:gridSpan w:val="3"/>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c>
          <w:tcPr>
            <w:tcW w:w="236" w:type="dxa"/>
            <w:gridSpan w:val="3"/>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c>
          <w:tcPr>
            <w:tcW w:w="619" w:type="dxa"/>
            <w:gridSpan w:val="2"/>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c>
          <w:tcPr>
            <w:tcW w:w="723"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r>
      <w:tr w:rsidR="00490134" w:rsidRPr="00E346C1" w:rsidTr="00B73B69">
        <w:tc>
          <w:tcPr>
            <w:tcW w:w="1025"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FFE599" w:themeFill="accent4" w:themeFillTint="66"/>
          </w:tcPr>
          <w:p w:rsidR="00490134" w:rsidRPr="00E346C1" w:rsidRDefault="00490134" w:rsidP="00B73B69">
            <w:pPr>
              <w:rPr>
                <w:sz w:val="18"/>
                <w:szCs w:val="18"/>
              </w:rPr>
            </w:pPr>
            <w:r w:rsidRPr="00E346C1">
              <w:rPr>
                <w:rFonts w:ascii="Arial" w:eastAsia="Arial" w:hAnsi="Arial" w:cs="Arial"/>
                <w:sz w:val="18"/>
                <w:szCs w:val="18"/>
              </w:rPr>
              <w:t>Prog. Output 4:</w:t>
            </w:r>
          </w:p>
        </w:tc>
        <w:tc>
          <w:tcPr>
            <w:tcW w:w="8335" w:type="dxa"/>
            <w:gridSpan w:val="12"/>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FFE599" w:themeFill="accent4" w:themeFillTint="66"/>
          </w:tcPr>
          <w:p w:rsidR="00490134" w:rsidRPr="00E346C1" w:rsidRDefault="00490134" w:rsidP="00B73B69">
            <w:pPr>
              <w:rPr>
                <w:sz w:val="18"/>
                <w:szCs w:val="18"/>
              </w:rPr>
            </w:pPr>
            <w:r w:rsidRPr="00E346C1">
              <w:rPr>
                <w:rFonts w:ascii="Arial" w:eastAsia="Arial" w:hAnsi="Arial" w:cs="Arial"/>
                <w:b/>
                <w:bCs/>
                <w:sz w:val="18"/>
                <w:szCs w:val="18"/>
              </w:rPr>
              <w:t xml:space="preserve">Increased capacity of AAC forum members to provide support to children with complex communication needs and families at the piloting sites  </w:t>
            </w:r>
          </w:p>
        </w:tc>
      </w:tr>
      <w:tr w:rsidR="00490134" w:rsidRPr="00E346C1" w:rsidTr="00B73B69">
        <w:tc>
          <w:tcPr>
            <w:tcW w:w="1025"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D9D9D9" w:themeFill="background1" w:themeFillShade="D9"/>
          </w:tcPr>
          <w:p w:rsidR="00490134" w:rsidRPr="00E346C1" w:rsidRDefault="00490134" w:rsidP="00B73B69">
            <w:pPr>
              <w:rPr>
                <w:sz w:val="18"/>
                <w:szCs w:val="18"/>
              </w:rPr>
            </w:pPr>
            <w:r w:rsidRPr="00E346C1">
              <w:rPr>
                <w:rFonts w:ascii="Arial" w:eastAsia="Arial" w:hAnsi="Arial" w:cs="Arial"/>
                <w:sz w:val="18"/>
                <w:szCs w:val="18"/>
              </w:rPr>
              <w:t>Act. 4.1</w:t>
            </w:r>
          </w:p>
        </w:tc>
        <w:tc>
          <w:tcPr>
            <w:tcW w:w="3927"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tcPr>
          <w:p w:rsidR="00490134" w:rsidRPr="00E346C1" w:rsidRDefault="00490134" w:rsidP="00B73B69">
            <w:pPr>
              <w:rPr>
                <w:sz w:val="18"/>
                <w:szCs w:val="18"/>
              </w:rPr>
            </w:pPr>
            <w:proofErr w:type="spellStart"/>
            <w:r w:rsidRPr="00E346C1">
              <w:rPr>
                <w:rFonts w:ascii="Arial" w:eastAsia="Arial" w:hAnsi="Arial" w:cs="Arial"/>
                <w:sz w:val="18"/>
                <w:szCs w:val="18"/>
              </w:rPr>
              <w:t>Organising</w:t>
            </w:r>
            <w:proofErr w:type="spellEnd"/>
            <w:r w:rsidRPr="00E346C1">
              <w:rPr>
                <w:rFonts w:ascii="Arial" w:eastAsia="Arial" w:hAnsi="Arial" w:cs="Arial"/>
                <w:sz w:val="18"/>
                <w:szCs w:val="18"/>
              </w:rPr>
              <w:t xml:space="preserve"> 2 training sessions x 3 days for 25 participants (location Zagreb) for AAC forum members </w:t>
            </w:r>
          </w:p>
        </w:tc>
        <w:tc>
          <w:tcPr>
            <w:tcW w:w="850"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c>
          <w:tcPr>
            <w:tcW w:w="709"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X</w:t>
            </w:r>
          </w:p>
        </w:tc>
        <w:tc>
          <w:tcPr>
            <w:tcW w:w="1271" w:type="dxa"/>
            <w:gridSpan w:val="3"/>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X</w:t>
            </w:r>
          </w:p>
        </w:tc>
        <w:tc>
          <w:tcPr>
            <w:tcW w:w="236" w:type="dxa"/>
            <w:gridSpan w:val="3"/>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c>
          <w:tcPr>
            <w:tcW w:w="619" w:type="dxa"/>
            <w:gridSpan w:val="2"/>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c>
          <w:tcPr>
            <w:tcW w:w="723"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r>
      <w:tr w:rsidR="00490134" w:rsidRPr="00E346C1" w:rsidTr="00B73B69">
        <w:tc>
          <w:tcPr>
            <w:tcW w:w="1025"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D9D9D9" w:themeFill="background1" w:themeFillShade="D9"/>
          </w:tcPr>
          <w:p w:rsidR="00490134" w:rsidRPr="00E346C1" w:rsidRDefault="00490134" w:rsidP="00B73B69">
            <w:pPr>
              <w:rPr>
                <w:sz w:val="18"/>
                <w:szCs w:val="18"/>
              </w:rPr>
            </w:pPr>
            <w:r w:rsidRPr="00E346C1">
              <w:rPr>
                <w:rFonts w:ascii="Arial" w:eastAsia="Arial" w:hAnsi="Arial" w:cs="Arial"/>
                <w:sz w:val="18"/>
                <w:szCs w:val="18"/>
              </w:rPr>
              <w:t>Act. 4.2</w:t>
            </w:r>
          </w:p>
        </w:tc>
        <w:tc>
          <w:tcPr>
            <w:tcW w:w="3927"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tcPr>
          <w:p w:rsidR="00490134" w:rsidRPr="00E346C1" w:rsidRDefault="00490134" w:rsidP="00B73B69">
            <w:pPr>
              <w:rPr>
                <w:sz w:val="18"/>
                <w:szCs w:val="18"/>
              </w:rPr>
            </w:pPr>
            <w:r w:rsidRPr="00E346C1">
              <w:rPr>
                <w:rFonts w:ascii="Arial" w:eastAsia="Arial" w:hAnsi="Arial" w:cs="Arial"/>
                <w:sz w:val="18"/>
                <w:szCs w:val="18"/>
              </w:rPr>
              <w:t>Providing support as co-trainers</w:t>
            </w:r>
          </w:p>
        </w:tc>
        <w:tc>
          <w:tcPr>
            <w:tcW w:w="850"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c>
          <w:tcPr>
            <w:tcW w:w="709"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X</w:t>
            </w:r>
          </w:p>
        </w:tc>
        <w:tc>
          <w:tcPr>
            <w:tcW w:w="1271" w:type="dxa"/>
            <w:gridSpan w:val="3"/>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X</w:t>
            </w:r>
          </w:p>
        </w:tc>
        <w:tc>
          <w:tcPr>
            <w:tcW w:w="236" w:type="dxa"/>
            <w:gridSpan w:val="3"/>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c>
          <w:tcPr>
            <w:tcW w:w="619" w:type="dxa"/>
            <w:gridSpan w:val="2"/>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c>
          <w:tcPr>
            <w:tcW w:w="723"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r>
      <w:tr w:rsidR="00490134" w:rsidRPr="00E346C1" w:rsidTr="00B73B69">
        <w:tc>
          <w:tcPr>
            <w:tcW w:w="1025"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FFE599" w:themeFill="accent4" w:themeFillTint="66"/>
          </w:tcPr>
          <w:p w:rsidR="00490134" w:rsidRPr="00E346C1" w:rsidRDefault="00490134" w:rsidP="00B73B69">
            <w:pPr>
              <w:rPr>
                <w:sz w:val="18"/>
                <w:szCs w:val="18"/>
              </w:rPr>
            </w:pPr>
            <w:r w:rsidRPr="00E346C1">
              <w:rPr>
                <w:rFonts w:ascii="Arial" w:eastAsia="Arial" w:hAnsi="Arial" w:cs="Arial"/>
                <w:sz w:val="18"/>
                <w:szCs w:val="18"/>
              </w:rPr>
              <w:t>Prog. Output 5:</w:t>
            </w:r>
          </w:p>
        </w:tc>
        <w:tc>
          <w:tcPr>
            <w:tcW w:w="8335" w:type="dxa"/>
            <w:gridSpan w:val="12"/>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FFE599" w:themeFill="accent4" w:themeFillTint="66"/>
          </w:tcPr>
          <w:p w:rsidR="00490134" w:rsidRPr="00E346C1" w:rsidRDefault="00490134" w:rsidP="00B73B69">
            <w:pPr>
              <w:rPr>
                <w:sz w:val="18"/>
                <w:szCs w:val="18"/>
              </w:rPr>
            </w:pPr>
            <w:r w:rsidRPr="00E346C1">
              <w:rPr>
                <w:rFonts w:ascii="Arial" w:eastAsia="Arial" w:hAnsi="Arial" w:cs="Arial"/>
                <w:b/>
                <w:bCs/>
                <w:sz w:val="18"/>
                <w:szCs w:val="18"/>
              </w:rPr>
              <w:t xml:space="preserve">Software developers have access to the results on piloting the </w:t>
            </w:r>
          </w:p>
          <w:p w:rsidR="00490134" w:rsidRPr="00E346C1" w:rsidRDefault="00490134" w:rsidP="00B73B69">
            <w:pPr>
              <w:rPr>
                <w:sz w:val="18"/>
                <w:szCs w:val="18"/>
              </w:rPr>
            </w:pPr>
            <w:proofErr w:type="spellStart"/>
            <w:r>
              <w:rPr>
                <w:rFonts w:ascii="Arial" w:eastAsia="Arial" w:hAnsi="Arial" w:cs="Arial"/>
                <w:b/>
                <w:bCs/>
                <w:sz w:val="18"/>
                <w:szCs w:val="18"/>
              </w:rPr>
              <w:t>Cboard</w:t>
            </w:r>
            <w:proofErr w:type="spellEnd"/>
            <w:r w:rsidRPr="00E346C1">
              <w:rPr>
                <w:rFonts w:ascii="Arial" w:eastAsia="Arial" w:hAnsi="Arial" w:cs="Arial"/>
                <w:b/>
                <w:bCs/>
                <w:sz w:val="18"/>
                <w:szCs w:val="18"/>
              </w:rPr>
              <w:t xml:space="preserve"> AAC app in Croatia</w:t>
            </w:r>
          </w:p>
        </w:tc>
      </w:tr>
      <w:tr w:rsidR="00490134" w:rsidRPr="00E346C1" w:rsidTr="00B73B69">
        <w:tc>
          <w:tcPr>
            <w:tcW w:w="1025"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D9D9D9" w:themeFill="background1" w:themeFillShade="D9"/>
          </w:tcPr>
          <w:p w:rsidR="00490134" w:rsidRPr="00E346C1" w:rsidRDefault="00490134" w:rsidP="00B73B69">
            <w:pPr>
              <w:rPr>
                <w:sz w:val="18"/>
                <w:szCs w:val="18"/>
              </w:rPr>
            </w:pPr>
            <w:r w:rsidRPr="00E346C1">
              <w:rPr>
                <w:rFonts w:ascii="Arial" w:eastAsia="Arial" w:hAnsi="Arial" w:cs="Arial"/>
                <w:sz w:val="18"/>
                <w:szCs w:val="18"/>
              </w:rPr>
              <w:t>Act. 5.1</w:t>
            </w:r>
          </w:p>
        </w:tc>
        <w:tc>
          <w:tcPr>
            <w:tcW w:w="3927"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tcPr>
          <w:p w:rsidR="00490134" w:rsidRPr="00E346C1" w:rsidRDefault="00490134" w:rsidP="00B73B69">
            <w:pPr>
              <w:rPr>
                <w:sz w:val="18"/>
                <w:szCs w:val="18"/>
              </w:rPr>
            </w:pPr>
            <w:r w:rsidRPr="00E346C1">
              <w:rPr>
                <w:rFonts w:ascii="Arial" w:eastAsia="Arial" w:hAnsi="Arial" w:cs="Arial"/>
                <w:sz w:val="18"/>
                <w:szCs w:val="18"/>
              </w:rPr>
              <w:t>Providing online mentoring support to the piloting sites 2 days per month</w:t>
            </w:r>
          </w:p>
        </w:tc>
        <w:tc>
          <w:tcPr>
            <w:tcW w:w="850"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c>
          <w:tcPr>
            <w:tcW w:w="709"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c>
          <w:tcPr>
            <w:tcW w:w="1271" w:type="dxa"/>
            <w:gridSpan w:val="3"/>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X</w:t>
            </w:r>
          </w:p>
        </w:tc>
        <w:tc>
          <w:tcPr>
            <w:tcW w:w="236" w:type="dxa"/>
            <w:gridSpan w:val="3"/>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X</w:t>
            </w:r>
          </w:p>
        </w:tc>
        <w:tc>
          <w:tcPr>
            <w:tcW w:w="619" w:type="dxa"/>
            <w:gridSpan w:val="2"/>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c>
          <w:tcPr>
            <w:tcW w:w="723"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r>
      <w:tr w:rsidR="00490134" w:rsidRPr="00E346C1" w:rsidTr="00B73B69">
        <w:tc>
          <w:tcPr>
            <w:tcW w:w="1025"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D9D9D9" w:themeFill="background1" w:themeFillShade="D9"/>
          </w:tcPr>
          <w:p w:rsidR="00490134" w:rsidRPr="00E346C1" w:rsidRDefault="00490134" w:rsidP="00B73B69">
            <w:pPr>
              <w:rPr>
                <w:sz w:val="18"/>
                <w:szCs w:val="18"/>
              </w:rPr>
            </w:pPr>
            <w:r w:rsidRPr="00E346C1">
              <w:rPr>
                <w:rFonts w:ascii="Arial" w:eastAsia="Arial" w:hAnsi="Arial" w:cs="Arial"/>
                <w:sz w:val="18"/>
                <w:szCs w:val="18"/>
              </w:rPr>
              <w:t>Act. 5.2</w:t>
            </w:r>
          </w:p>
        </w:tc>
        <w:tc>
          <w:tcPr>
            <w:tcW w:w="3927"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tcPr>
          <w:p w:rsidR="00490134" w:rsidRPr="00E346C1" w:rsidRDefault="00490134" w:rsidP="00B73B69">
            <w:pPr>
              <w:rPr>
                <w:sz w:val="18"/>
                <w:szCs w:val="18"/>
              </w:rPr>
            </w:pPr>
            <w:r w:rsidRPr="00E346C1">
              <w:rPr>
                <w:rFonts w:ascii="Arial" w:eastAsia="Arial" w:hAnsi="Arial" w:cs="Arial"/>
                <w:sz w:val="18"/>
                <w:szCs w:val="18"/>
              </w:rPr>
              <w:t xml:space="preserve">Collecting data on piloting the </w:t>
            </w:r>
            <w:proofErr w:type="spellStart"/>
            <w:r>
              <w:rPr>
                <w:rFonts w:ascii="Arial" w:eastAsia="Arial" w:hAnsi="Arial" w:cs="Arial"/>
                <w:sz w:val="18"/>
                <w:szCs w:val="18"/>
              </w:rPr>
              <w:t>Cboard</w:t>
            </w:r>
            <w:proofErr w:type="spellEnd"/>
            <w:r w:rsidRPr="00E346C1">
              <w:rPr>
                <w:rFonts w:ascii="Arial" w:eastAsia="Arial" w:hAnsi="Arial" w:cs="Arial"/>
                <w:sz w:val="18"/>
                <w:szCs w:val="18"/>
              </w:rPr>
              <w:t xml:space="preserve"> AAC app at 3 points (3 months and 6 months, at the end of the project)</w:t>
            </w:r>
          </w:p>
        </w:tc>
        <w:tc>
          <w:tcPr>
            <w:tcW w:w="850"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c>
          <w:tcPr>
            <w:tcW w:w="709"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c>
          <w:tcPr>
            <w:tcW w:w="1271" w:type="dxa"/>
            <w:gridSpan w:val="3"/>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X</w:t>
            </w:r>
          </w:p>
        </w:tc>
        <w:tc>
          <w:tcPr>
            <w:tcW w:w="236" w:type="dxa"/>
            <w:gridSpan w:val="3"/>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X</w:t>
            </w:r>
          </w:p>
        </w:tc>
        <w:tc>
          <w:tcPr>
            <w:tcW w:w="619" w:type="dxa"/>
            <w:gridSpan w:val="2"/>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c>
          <w:tcPr>
            <w:tcW w:w="723"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r>
      <w:tr w:rsidR="00490134" w:rsidRPr="00E346C1" w:rsidTr="00B73B69">
        <w:tc>
          <w:tcPr>
            <w:tcW w:w="1025"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FFE599" w:themeFill="accent4" w:themeFillTint="66"/>
          </w:tcPr>
          <w:p w:rsidR="00490134" w:rsidRPr="00E346C1" w:rsidRDefault="00490134" w:rsidP="00B73B69">
            <w:pPr>
              <w:rPr>
                <w:sz w:val="18"/>
                <w:szCs w:val="18"/>
              </w:rPr>
            </w:pPr>
            <w:r w:rsidRPr="00E346C1">
              <w:rPr>
                <w:rFonts w:ascii="Arial" w:eastAsia="Arial" w:hAnsi="Arial" w:cs="Arial"/>
                <w:sz w:val="18"/>
                <w:szCs w:val="18"/>
              </w:rPr>
              <w:t>Prog. Output 6:</w:t>
            </w:r>
          </w:p>
        </w:tc>
        <w:tc>
          <w:tcPr>
            <w:tcW w:w="8335" w:type="dxa"/>
            <w:gridSpan w:val="12"/>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FFE599" w:themeFill="accent4" w:themeFillTint="66"/>
          </w:tcPr>
          <w:p w:rsidR="00490134" w:rsidRPr="00E346C1" w:rsidRDefault="00490134" w:rsidP="00B73B69">
            <w:pPr>
              <w:rPr>
                <w:sz w:val="18"/>
                <w:szCs w:val="18"/>
              </w:rPr>
            </w:pPr>
            <w:r w:rsidRPr="00E346C1">
              <w:rPr>
                <w:rFonts w:ascii="Arial" w:eastAsia="Arial" w:hAnsi="Arial" w:cs="Arial"/>
                <w:b/>
                <w:bCs/>
                <w:sz w:val="18"/>
                <w:szCs w:val="18"/>
              </w:rPr>
              <w:t>Increased capacity of 120   ECI/ECD professionals (Speech-Language Pathologist (SLP), Educational Rehabilitators (ER), preschool teachers, etc.) to provide support to children with complex communication needs and families</w:t>
            </w:r>
          </w:p>
        </w:tc>
      </w:tr>
      <w:tr w:rsidR="00490134" w:rsidRPr="00E346C1" w:rsidTr="00B73B69">
        <w:tc>
          <w:tcPr>
            <w:tcW w:w="1025"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D9D9D9" w:themeFill="background1" w:themeFillShade="D9"/>
          </w:tcPr>
          <w:p w:rsidR="00490134" w:rsidRPr="00E346C1" w:rsidRDefault="00490134" w:rsidP="00B73B69">
            <w:pPr>
              <w:rPr>
                <w:sz w:val="18"/>
                <w:szCs w:val="18"/>
              </w:rPr>
            </w:pPr>
            <w:r w:rsidRPr="00E346C1">
              <w:rPr>
                <w:rFonts w:ascii="Arial" w:eastAsia="Arial" w:hAnsi="Arial" w:cs="Arial"/>
                <w:sz w:val="18"/>
                <w:szCs w:val="18"/>
              </w:rPr>
              <w:t>Act. 6.1</w:t>
            </w:r>
          </w:p>
        </w:tc>
        <w:tc>
          <w:tcPr>
            <w:tcW w:w="3927"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tcPr>
          <w:p w:rsidR="00490134" w:rsidRPr="00E346C1" w:rsidRDefault="00490134" w:rsidP="00B73B69">
            <w:pPr>
              <w:rPr>
                <w:sz w:val="18"/>
                <w:szCs w:val="18"/>
              </w:rPr>
            </w:pPr>
            <w:proofErr w:type="spellStart"/>
            <w:r w:rsidRPr="00E346C1">
              <w:rPr>
                <w:rFonts w:ascii="Arial" w:eastAsia="Arial" w:hAnsi="Arial" w:cs="Arial"/>
                <w:sz w:val="18"/>
                <w:szCs w:val="18"/>
              </w:rPr>
              <w:t>Organising</w:t>
            </w:r>
            <w:proofErr w:type="spellEnd"/>
            <w:r w:rsidRPr="00E346C1">
              <w:rPr>
                <w:rFonts w:ascii="Arial" w:eastAsia="Arial" w:hAnsi="Arial" w:cs="Arial"/>
                <w:sz w:val="18"/>
                <w:szCs w:val="18"/>
              </w:rPr>
              <w:t xml:space="preserve"> and delivering 2 training sessions x 3 days for 30 participants in 4 regions (Zagreb, Rijeka, Split and Osijek)</w:t>
            </w:r>
          </w:p>
        </w:tc>
        <w:tc>
          <w:tcPr>
            <w:tcW w:w="850"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c>
          <w:tcPr>
            <w:tcW w:w="709"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c>
          <w:tcPr>
            <w:tcW w:w="1271" w:type="dxa"/>
            <w:gridSpan w:val="3"/>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c>
          <w:tcPr>
            <w:tcW w:w="236" w:type="dxa"/>
            <w:gridSpan w:val="3"/>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c>
          <w:tcPr>
            <w:tcW w:w="619" w:type="dxa"/>
            <w:gridSpan w:val="2"/>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 xml:space="preserve"> </w:t>
            </w:r>
          </w:p>
        </w:tc>
        <w:tc>
          <w:tcPr>
            <w:tcW w:w="723"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X</w:t>
            </w:r>
          </w:p>
        </w:tc>
      </w:tr>
      <w:tr w:rsidR="00490134" w:rsidRPr="00E346C1" w:rsidTr="00B73B69">
        <w:tc>
          <w:tcPr>
            <w:tcW w:w="1025"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FFE599" w:themeFill="accent4" w:themeFillTint="66"/>
          </w:tcPr>
          <w:p w:rsidR="00490134" w:rsidRPr="00E346C1" w:rsidRDefault="00490134" w:rsidP="00B73B69">
            <w:pPr>
              <w:rPr>
                <w:sz w:val="18"/>
                <w:szCs w:val="18"/>
              </w:rPr>
            </w:pPr>
            <w:r w:rsidRPr="00E346C1">
              <w:rPr>
                <w:rFonts w:ascii="Arial" w:eastAsia="Arial" w:hAnsi="Arial" w:cs="Arial"/>
                <w:sz w:val="18"/>
                <w:szCs w:val="18"/>
              </w:rPr>
              <w:t>Prog. Output 7:</w:t>
            </w:r>
          </w:p>
        </w:tc>
        <w:tc>
          <w:tcPr>
            <w:tcW w:w="8335" w:type="dxa"/>
            <w:gridSpan w:val="12"/>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FFE599" w:themeFill="accent4" w:themeFillTint="66"/>
          </w:tcPr>
          <w:p w:rsidR="00490134" w:rsidRPr="00E346C1" w:rsidRDefault="00490134" w:rsidP="00B73B69">
            <w:pPr>
              <w:rPr>
                <w:sz w:val="18"/>
                <w:szCs w:val="18"/>
              </w:rPr>
            </w:pPr>
            <w:r w:rsidRPr="00E346C1">
              <w:rPr>
                <w:rFonts w:ascii="Arial" w:eastAsia="Arial" w:hAnsi="Arial" w:cs="Arial"/>
                <w:b/>
                <w:bCs/>
                <w:sz w:val="18"/>
                <w:szCs w:val="18"/>
              </w:rPr>
              <w:t xml:space="preserve">Effective and efficient </w:t>
            </w:r>
            <w:proofErr w:type="spellStart"/>
            <w:r w:rsidRPr="00E346C1">
              <w:rPr>
                <w:rFonts w:ascii="Arial" w:eastAsia="Arial" w:hAnsi="Arial" w:cs="Arial"/>
                <w:b/>
                <w:bCs/>
                <w:sz w:val="18"/>
                <w:szCs w:val="18"/>
              </w:rPr>
              <w:t>programme</w:t>
            </w:r>
            <w:proofErr w:type="spellEnd"/>
            <w:r w:rsidRPr="00E346C1">
              <w:rPr>
                <w:rFonts w:ascii="Arial" w:eastAsia="Arial" w:hAnsi="Arial" w:cs="Arial"/>
                <w:b/>
                <w:bCs/>
                <w:sz w:val="18"/>
                <w:szCs w:val="18"/>
              </w:rPr>
              <w:t xml:space="preserve"> management (25%)</w:t>
            </w:r>
          </w:p>
        </w:tc>
      </w:tr>
      <w:tr w:rsidR="00490134" w:rsidRPr="00E346C1" w:rsidTr="00B73B69">
        <w:tc>
          <w:tcPr>
            <w:tcW w:w="1025"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shd w:val="clear" w:color="auto" w:fill="D9D9D9" w:themeFill="background1" w:themeFillShade="D9"/>
          </w:tcPr>
          <w:p w:rsidR="00490134" w:rsidRPr="00E346C1" w:rsidRDefault="00490134" w:rsidP="00B73B69">
            <w:pPr>
              <w:rPr>
                <w:sz w:val="18"/>
                <w:szCs w:val="18"/>
              </w:rPr>
            </w:pPr>
            <w:r w:rsidRPr="00E346C1">
              <w:rPr>
                <w:rFonts w:ascii="Arial" w:eastAsia="Arial" w:hAnsi="Arial" w:cs="Arial"/>
                <w:sz w:val="18"/>
                <w:szCs w:val="18"/>
              </w:rPr>
              <w:t xml:space="preserve">Act. 7.1 </w:t>
            </w:r>
          </w:p>
        </w:tc>
        <w:tc>
          <w:tcPr>
            <w:tcW w:w="3927"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tcPr>
          <w:p w:rsidR="00490134" w:rsidRPr="00E346C1" w:rsidRDefault="00490134" w:rsidP="00B73B69">
            <w:pPr>
              <w:rPr>
                <w:sz w:val="18"/>
                <w:szCs w:val="18"/>
              </w:rPr>
            </w:pPr>
            <w:r w:rsidRPr="00E346C1">
              <w:rPr>
                <w:rFonts w:ascii="Arial" w:eastAsia="Arial" w:hAnsi="Arial" w:cs="Arial"/>
                <w:sz w:val="18"/>
                <w:szCs w:val="18"/>
              </w:rPr>
              <w:t>In-country management &amp; support staff</w:t>
            </w:r>
          </w:p>
        </w:tc>
        <w:tc>
          <w:tcPr>
            <w:tcW w:w="850"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X</w:t>
            </w:r>
          </w:p>
        </w:tc>
        <w:tc>
          <w:tcPr>
            <w:tcW w:w="709"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X</w:t>
            </w:r>
          </w:p>
        </w:tc>
        <w:tc>
          <w:tcPr>
            <w:tcW w:w="1271" w:type="dxa"/>
            <w:gridSpan w:val="3"/>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X</w:t>
            </w:r>
          </w:p>
        </w:tc>
        <w:tc>
          <w:tcPr>
            <w:tcW w:w="236" w:type="dxa"/>
            <w:gridSpan w:val="3"/>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X</w:t>
            </w:r>
          </w:p>
        </w:tc>
        <w:tc>
          <w:tcPr>
            <w:tcW w:w="619" w:type="dxa"/>
            <w:gridSpan w:val="2"/>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X</w:t>
            </w:r>
          </w:p>
        </w:tc>
        <w:tc>
          <w:tcPr>
            <w:tcW w:w="723" w:type="dxa"/>
            <w:tcBorders>
              <w:top w:val="inset" w:sz="8" w:space="0" w:color="FFFFFF" w:themeColor="background1"/>
              <w:left w:val="inset" w:sz="8" w:space="0" w:color="FFFFFF" w:themeColor="background1"/>
              <w:bottom w:val="inset" w:sz="8" w:space="0" w:color="FFFFFF" w:themeColor="background1"/>
              <w:right w:val="inset" w:sz="8" w:space="0" w:color="FFFFFF" w:themeColor="background1"/>
            </w:tcBorders>
            <w:vAlign w:val="center"/>
          </w:tcPr>
          <w:p w:rsidR="00490134" w:rsidRPr="00E346C1" w:rsidRDefault="00490134" w:rsidP="00B73B69">
            <w:pPr>
              <w:jc w:val="center"/>
              <w:rPr>
                <w:rFonts w:ascii="Arial" w:eastAsia="Arial" w:hAnsi="Arial" w:cs="Arial"/>
                <w:sz w:val="18"/>
                <w:szCs w:val="18"/>
              </w:rPr>
            </w:pPr>
            <w:r w:rsidRPr="00E346C1">
              <w:rPr>
                <w:rFonts w:ascii="Arial" w:eastAsia="Arial" w:hAnsi="Arial" w:cs="Arial"/>
                <w:sz w:val="18"/>
                <w:szCs w:val="18"/>
              </w:rPr>
              <w:t>X</w:t>
            </w:r>
          </w:p>
        </w:tc>
      </w:tr>
    </w:tbl>
    <w:p w:rsidR="00490134" w:rsidRPr="00E346C1" w:rsidRDefault="00490134" w:rsidP="00490134">
      <w:pPr>
        <w:pStyle w:val="CommentText"/>
        <w:rPr>
          <w:rFonts w:ascii="Calibri" w:eastAsia="Yu Mincho" w:hAnsi="Calibri" w:cs="Arial"/>
          <w:lang w:val="fr-FR"/>
        </w:rPr>
      </w:pPr>
    </w:p>
    <w:p w:rsidR="00490134" w:rsidRPr="00E346C1" w:rsidRDefault="00490134" w:rsidP="00490134">
      <w:r w:rsidRPr="00E346C1">
        <w:t>Budget items should be defined to cover the cost of activities within the given project scope and defined outcomes. The budget categories within the Croatian project were organized in the following manner, where each table row presents the cost of the project role engagement in the particular project activities:</w:t>
      </w:r>
    </w:p>
    <w:p w:rsidR="00490134" w:rsidRPr="00E346C1" w:rsidRDefault="00490134" w:rsidP="00490134"/>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8"/>
      </w:tblGrid>
      <w:tr w:rsidR="00490134" w:rsidRPr="00E346C1" w:rsidTr="00B73B69">
        <w:tc>
          <w:tcPr>
            <w:tcW w:w="7798" w:type="dxa"/>
            <w:vAlign w:val="bottom"/>
          </w:tcPr>
          <w:p w:rsidR="00490134" w:rsidRPr="00E346C1" w:rsidRDefault="00490134" w:rsidP="00B73B69">
            <w:pPr>
              <w:spacing w:before="100" w:beforeAutospacing="1" w:after="100" w:afterAutospacing="1" w:line="240" w:lineRule="auto"/>
              <w:rPr>
                <w:rFonts w:ascii="Calibri" w:eastAsia="Calibri" w:hAnsi="Calibri" w:cs="Calibri"/>
                <w:b/>
                <w:sz w:val="20"/>
                <w:szCs w:val="20"/>
              </w:rPr>
            </w:pPr>
            <w:r w:rsidRPr="00E346C1">
              <w:rPr>
                <w:rFonts w:ascii="Calibri" w:eastAsia="Calibri" w:hAnsi="Calibri" w:cs="Calibri"/>
                <w:b/>
                <w:sz w:val="20"/>
                <w:szCs w:val="20"/>
              </w:rPr>
              <w:t xml:space="preserve">ECI/ECD professionals (Speech-Language Pathologist (SLP), Educational Rehabilitators (ER), preschool teachers, etc.) </w:t>
            </w:r>
          </w:p>
        </w:tc>
      </w:tr>
      <w:tr w:rsidR="00490134" w:rsidRPr="00E346C1" w:rsidTr="00B73B69">
        <w:tc>
          <w:tcPr>
            <w:tcW w:w="7798" w:type="dxa"/>
          </w:tcPr>
          <w:p w:rsidR="00490134" w:rsidRPr="00E346C1" w:rsidRDefault="00490134" w:rsidP="00B73B69">
            <w:pPr>
              <w:spacing w:before="100" w:beforeAutospacing="1" w:after="100" w:afterAutospacing="1" w:line="240" w:lineRule="auto"/>
              <w:rPr>
                <w:rFonts w:ascii="Calibri" w:eastAsia="Calibri" w:hAnsi="Calibri" w:cs="Calibri"/>
                <w:b/>
                <w:sz w:val="20"/>
                <w:szCs w:val="20"/>
              </w:rPr>
            </w:pPr>
            <w:r w:rsidRPr="00E346C1">
              <w:rPr>
                <w:rFonts w:ascii="Calibri" w:eastAsia="Calibri" w:hAnsi="Calibri" w:cs="Calibri"/>
                <w:b/>
                <w:sz w:val="20"/>
                <w:szCs w:val="20"/>
              </w:rPr>
              <w:t>Customising the global open-source symbol sets and developing symbol sets</w:t>
            </w:r>
          </w:p>
        </w:tc>
      </w:tr>
      <w:tr w:rsidR="00490134" w:rsidRPr="00E346C1" w:rsidTr="00B73B69">
        <w:tc>
          <w:tcPr>
            <w:tcW w:w="7798" w:type="dxa"/>
            <w:vAlign w:val="bottom"/>
          </w:tcPr>
          <w:p w:rsidR="00490134" w:rsidRPr="00E346C1" w:rsidRDefault="00490134" w:rsidP="00B73B69">
            <w:pPr>
              <w:spacing w:before="100" w:beforeAutospacing="1" w:after="100" w:afterAutospacing="1" w:line="240" w:lineRule="auto"/>
              <w:ind w:left="359"/>
              <w:rPr>
                <w:rFonts w:ascii="Calibri" w:eastAsia="Calibri" w:hAnsi="Calibri" w:cs="Calibri"/>
                <w:sz w:val="20"/>
                <w:szCs w:val="20"/>
              </w:rPr>
            </w:pPr>
            <w:r w:rsidRPr="00E346C1">
              <w:rPr>
                <w:rFonts w:ascii="Calibri" w:eastAsia="Calibri" w:hAnsi="Calibri" w:cs="Calibri"/>
                <w:sz w:val="20"/>
                <w:szCs w:val="20"/>
              </w:rPr>
              <w:t xml:space="preserve">Translation of the instruction/documents and Voting system </w:t>
            </w:r>
          </w:p>
        </w:tc>
      </w:tr>
      <w:tr w:rsidR="00490134" w:rsidRPr="00E346C1" w:rsidTr="00B73B69">
        <w:tc>
          <w:tcPr>
            <w:tcW w:w="7798" w:type="dxa"/>
            <w:vAlign w:val="bottom"/>
          </w:tcPr>
          <w:p w:rsidR="00490134" w:rsidRPr="00E346C1" w:rsidRDefault="00490134" w:rsidP="00B73B69">
            <w:pPr>
              <w:spacing w:before="100" w:beforeAutospacing="1" w:after="100" w:afterAutospacing="1" w:line="240" w:lineRule="auto"/>
              <w:ind w:left="359"/>
              <w:rPr>
                <w:rFonts w:ascii="Calibri" w:eastAsia="Calibri" w:hAnsi="Calibri" w:cs="Calibri"/>
                <w:sz w:val="20"/>
                <w:szCs w:val="20"/>
              </w:rPr>
            </w:pPr>
            <w:r w:rsidRPr="00E346C1">
              <w:rPr>
                <w:rFonts w:ascii="Calibri" w:eastAsia="Calibri" w:hAnsi="Calibri" w:cs="Calibri"/>
                <w:sz w:val="20"/>
                <w:szCs w:val="20"/>
              </w:rPr>
              <w:t xml:space="preserve">2-day workshop for AAC forum members (25 participants) and the national team (5) </w:t>
            </w:r>
          </w:p>
        </w:tc>
      </w:tr>
      <w:tr w:rsidR="00490134" w:rsidRPr="00E346C1" w:rsidTr="00B73B69">
        <w:tc>
          <w:tcPr>
            <w:tcW w:w="7798" w:type="dxa"/>
            <w:vAlign w:val="bottom"/>
          </w:tcPr>
          <w:p w:rsidR="00490134" w:rsidRPr="00E346C1" w:rsidRDefault="00490134" w:rsidP="00B73B69">
            <w:pPr>
              <w:spacing w:before="100" w:beforeAutospacing="1" w:after="100" w:afterAutospacing="1" w:line="240" w:lineRule="auto"/>
              <w:ind w:left="359"/>
              <w:rPr>
                <w:rFonts w:ascii="Calibri" w:eastAsia="Calibri" w:hAnsi="Calibri" w:cs="Calibri"/>
                <w:sz w:val="20"/>
                <w:szCs w:val="20"/>
              </w:rPr>
            </w:pPr>
            <w:r w:rsidRPr="00E346C1">
              <w:rPr>
                <w:rFonts w:ascii="Calibri" w:eastAsia="Calibri" w:hAnsi="Calibri" w:cs="Calibri"/>
                <w:sz w:val="20"/>
                <w:szCs w:val="20"/>
              </w:rPr>
              <w:t>Senior AAC expert 1</w:t>
            </w:r>
          </w:p>
        </w:tc>
      </w:tr>
      <w:tr w:rsidR="00490134" w:rsidRPr="00E346C1" w:rsidTr="00B73B69">
        <w:tc>
          <w:tcPr>
            <w:tcW w:w="7798" w:type="dxa"/>
            <w:vAlign w:val="bottom"/>
          </w:tcPr>
          <w:p w:rsidR="00490134" w:rsidRPr="00E346C1" w:rsidRDefault="00490134" w:rsidP="00B73B69">
            <w:pPr>
              <w:spacing w:before="100" w:beforeAutospacing="1" w:after="100" w:afterAutospacing="1" w:line="240" w:lineRule="auto"/>
              <w:ind w:left="359"/>
              <w:rPr>
                <w:rFonts w:ascii="Calibri" w:eastAsia="Calibri" w:hAnsi="Calibri" w:cs="Calibri"/>
                <w:sz w:val="20"/>
                <w:szCs w:val="20"/>
              </w:rPr>
            </w:pPr>
            <w:r w:rsidRPr="00E346C1">
              <w:rPr>
                <w:rFonts w:ascii="Calibri" w:eastAsia="Calibri" w:hAnsi="Calibri" w:cs="Calibri"/>
                <w:sz w:val="20"/>
                <w:szCs w:val="20"/>
              </w:rPr>
              <w:t>Senior ICT-AAC expert 2</w:t>
            </w:r>
          </w:p>
        </w:tc>
      </w:tr>
      <w:tr w:rsidR="00490134" w:rsidRPr="00E346C1" w:rsidTr="00B73B69">
        <w:tc>
          <w:tcPr>
            <w:tcW w:w="7798" w:type="dxa"/>
            <w:vAlign w:val="bottom"/>
          </w:tcPr>
          <w:p w:rsidR="00490134" w:rsidRPr="00E346C1" w:rsidRDefault="00490134" w:rsidP="00B73B69">
            <w:pPr>
              <w:spacing w:before="100" w:beforeAutospacing="1" w:after="100" w:afterAutospacing="1" w:line="240" w:lineRule="auto"/>
              <w:ind w:left="359"/>
              <w:rPr>
                <w:rFonts w:ascii="Calibri" w:eastAsia="Calibri" w:hAnsi="Calibri" w:cs="Calibri"/>
                <w:sz w:val="20"/>
                <w:szCs w:val="20"/>
              </w:rPr>
            </w:pPr>
            <w:r w:rsidRPr="00E346C1">
              <w:rPr>
                <w:rFonts w:ascii="Calibri" w:eastAsia="Calibri" w:hAnsi="Calibri" w:cs="Calibri"/>
                <w:sz w:val="20"/>
                <w:szCs w:val="20"/>
              </w:rPr>
              <w:t>AAC expert 3</w:t>
            </w:r>
          </w:p>
        </w:tc>
      </w:tr>
      <w:tr w:rsidR="00490134" w:rsidRPr="00E346C1" w:rsidTr="00B73B69">
        <w:tc>
          <w:tcPr>
            <w:tcW w:w="7798" w:type="dxa"/>
            <w:vAlign w:val="bottom"/>
          </w:tcPr>
          <w:p w:rsidR="00490134" w:rsidRPr="00E346C1" w:rsidRDefault="00490134" w:rsidP="00B73B69">
            <w:pPr>
              <w:spacing w:before="100" w:beforeAutospacing="1" w:after="100" w:afterAutospacing="1" w:line="240" w:lineRule="auto"/>
              <w:ind w:left="359"/>
              <w:rPr>
                <w:rFonts w:ascii="Calibri" w:eastAsia="Calibri" w:hAnsi="Calibri" w:cs="Calibri"/>
                <w:sz w:val="20"/>
                <w:szCs w:val="20"/>
              </w:rPr>
            </w:pPr>
            <w:r w:rsidRPr="00E346C1">
              <w:rPr>
                <w:rFonts w:ascii="Calibri" w:eastAsia="Calibri" w:hAnsi="Calibri" w:cs="Calibri"/>
                <w:sz w:val="20"/>
                <w:szCs w:val="20"/>
              </w:rPr>
              <w:t>ICT Expert 4</w:t>
            </w:r>
          </w:p>
        </w:tc>
      </w:tr>
      <w:tr w:rsidR="00490134" w:rsidRPr="00E346C1" w:rsidTr="00B73B69">
        <w:tc>
          <w:tcPr>
            <w:tcW w:w="7798" w:type="dxa"/>
            <w:vAlign w:val="bottom"/>
          </w:tcPr>
          <w:p w:rsidR="00490134" w:rsidRPr="00E346C1" w:rsidRDefault="00490134" w:rsidP="00B73B69">
            <w:pPr>
              <w:spacing w:before="100" w:beforeAutospacing="1" w:after="100" w:afterAutospacing="1" w:line="240" w:lineRule="auto"/>
              <w:ind w:left="359"/>
              <w:rPr>
                <w:rFonts w:ascii="Calibri" w:eastAsia="Calibri" w:hAnsi="Calibri" w:cs="Calibri"/>
                <w:sz w:val="20"/>
                <w:szCs w:val="20"/>
              </w:rPr>
            </w:pPr>
            <w:r w:rsidRPr="00E346C1">
              <w:rPr>
                <w:rFonts w:ascii="Calibri" w:eastAsia="Calibri" w:hAnsi="Calibri" w:cs="Calibri"/>
                <w:sz w:val="20"/>
                <w:szCs w:val="20"/>
              </w:rPr>
              <w:t>Graphical Designer 5</w:t>
            </w:r>
          </w:p>
        </w:tc>
      </w:tr>
      <w:tr w:rsidR="00490134" w:rsidRPr="00E346C1" w:rsidTr="00B73B69">
        <w:tc>
          <w:tcPr>
            <w:tcW w:w="7798" w:type="dxa"/>
            <w:tcBorders>
              <w:bottom w:val="single" w:sz="4" w:space="0" w:color="auto"/>
            </w:tcBorders>
          </w:tcPr>
          <w:p w:rsidR="00490134" w:rsidRPr="00E346C1" w:rsidRDefault="00490134" w:rsidP="00B73B69">
            <w:pPr>
              <w:spacing w:before="100" w:beforeAutospacing="1" w:after="100" w:afterAutospacing="1" w:line="240" w:lineRule="auto"/>
              <w:rPr>
                <w:rFonts w:ascii="Calibri" w:eastAsia="Calibri" w:hAnsi="Calibri" w:cs="Calibri"/>
                <w:b/>
                <w:sz w:val="20"/>
                <w:szCs w:val="20"/>
              </w:rPr>
            </w:pPr>
            <w:r w:rsidRPr="00E346C1">
              <w:rPr>
                <w:rFonts w:ascii="Calibri" w:eastAsia="Calibri" w:hAnsi="Calibri" w:cs="Calibri"/>
                <w:b/>
                <w:sz w:val="20"/>
                <w:szCs w:val="20"/>
              </w:rPr>
              <w:t xml:space="preserve">Supporting the process of iterations and testing of the customised symbol sets </w:t>
            </w:r>
          </w:p>
        </w:tc>
      </w:tr>
      <w:tr w:rsidR="00490134" w:rsidRPr="00E346C1" w:rsidTr="00B73B69">
        <w:tc>
          <w:tcPr>
            <w:tcW w:w="7798" w:type="dxa"/>
            <w:tcBorders>
              <w:right w:val="single" w:sz="4" w:space="0" w:color="auto"/>
            </w:tcBorders>
            <w:vAlign w:val="bottom"/>
          </w:tcPr>
          <w:p w:rsidR="00490134" w:rsidRPr="00E346C1" w:rsidRDefault="00490134" w:rsidP="00B73B69">
            <w:pPr>
              <w:spacing w:before="100" w:beforeAutospacing="1" w:after="100" w:afterAutospacing="1" w:line="240" w:lineRule="auto"/>
              <w:rPr>
                <w:rFonts w:ascii="Calibri" w:eastAsia="Calibri" w:hAnsi="Calibri" w:cs="Calibri"/>
                <w:sz w:val="20"/>
                <w:szCs w:val="20"/>
              </w:rPr>
            </w:pPr>
            <w:r w:rsidRPr="00E346C1">
              <w:rPr>
                <w:rFonts w:ascii="Calibri" w:eastAsia="Calibri" w:hAnsi="Calibri" w:cs="Calibri"/>
                <w:sz w:val="20"/>
                <w:szCs w:val="20"/>
              </w:rPr>
              <w:t>Senior AAC expert 1</w:t>
            </w:r>
          </w:p>
        </w:tc>
      </w:tr>
      <w:tr w:rsidR="00490134" w:rsidRPr="00E346C1" w:rsidTr="00B73B69">
        <w:tc>
          <w:tcPr>
            <w:tcW w:w="7798" w:type="dxa"/>
            <w:tcBorders>
              <w:right w:val="single" w:sz="4" w:space="0" w:color="auto"/>
            </w:tcBorders>
            <w:vAlign w:val="bottom"/>
          </w:tcPr>
          <w:p w:rsidR="00490134" w:rsidRPr="00E346C1" w:rsidRDefault="00490134" w:rsidP="00B73B69">
            <w:pPr>
              <w:spacing w:before="100" w:beforeAutospacing="1" w:after="100" w:afterAutospacing="1" w:line="240" w:lineRule="auto"/>
              <w:rPr>
                <w:rFonts w:ascii="Calibri" w:eastAsia="Calibri" w:hAnsi="Calibri" w:cs="Calibri"/>
                <w:sz w:val="20"/>
                <w:szCs w:val="20"/>
              </w:rPr>
            </w:pPr>
            <w:r w:rsidRPr="00E346C1">
              <w:rPr>
                <w:rFonts w:ascii="Calibri" w:eastAsia="Calibri" w:hAnsi="Calibri" w:cs="Calibri"/>
                <w:sz w:val="20"/>
                <w:szCs w:val="20"/>
              </w:rPr>
              <w:t>Senior ICT-AAC expert 2</w:t>
            </w:r>
          </w:p>
        </w:tc>
      </w:tr>
      <w:tr w:rsidR="00490134" w:rsidRPr="00E346C1" w:rsidTr="00B73B69">
        <w:tc>
          <w:tcPr>
            <w:tcW w:w="7798" w:type="dxa"/>
            <w:tcBorders>
              <w:right w:val="single" w:sz="4" w:space="0" w:color="auto"/>
            </w:tcBorders>
            <w:vAlign w:val="bottom"/>
          </w:tcPr>
          <w:p w:rsidR="00490134" w:rsidRPr="00E346C1" w:rsidRDefault="00490134" w:rsidP="00B73B69">
            <w:pPr>
              <w:spacing w:before="100" w:beforeAutospacing="1" w:after="100" w:afterAutospacing="1" w:line="240" w:lineRule="auto"/>
              <w:rPr>
                <w:rFonts w:ascii="Calibri" w:eastAsia="Calibri" w:hAnsi="Calibri" w:cs="Calibri"/>
                <w:sz w:val="20"/>
                <w:szCs w:val="20"/>
              </w:rPr>
            </w:pPr>
            <w:r w:rsidRPr="00E346C1">
              <w:rPr>
                <w:rFonts w:ascii="Calibri" w:eastAsia="Calibri" w:hAnsi="Calibri" w:cs="Calibri"/>
                <w:sz w:val="20"/>
                <w:szCs w:val="20"/>
              </w:rPr>
              <w:t>AAC expert 3</w:t>
            </w:r>
          </w:p>
        </w:tc>
      </w:tr>
      <w:tr w:rsidR="00490134" w:rsidRPr="00E346C1" w:rsidTr="00B73B69">
        <w:tc>
          <w:tcPr>
            <w:tcW w:w="7798" w:type="dxa"/>
            <w:tcBorders>
              <w:right w:val="single" w:sz="4" w:space="0" w:color="auto"/>
            </w:tcBorders>
            <w:vAlign w:val="bottom"/>
          </w:tcPr>
          <w:p w:rsidR="00490134" w:rsidRPr="00E346C1" w:rsidRDefault="00490134" w:rsidP="00B73B69">
            <w:pPr>
              <w:spacing w:before="100" w:beforeAutospacing="1" w:after="100" w:afterAutospacing="1" w:line="240" w:lineRule="auto"/>
              <w:rPr>
                <w:rFonts w:ascii="Calibri" w:eastAsia="Calibri" w:hAnsi="Calibri" w:cs="Calibri"/>
                <w:sz w:val="20"/>
                <w:szCs w:val="20"/>
              </w:rPr>
            </w:pPr>
            <w:r w:rsidRPr="00E346C1">
              <w:rPr>
                <w:rFonts w:ascii="Calibri" w:eastAsia="Calibri" w:hAnsi="Calibri" w:cs="Calibri"/>
                <w:sz w:val="20"/>
                <w:szCs w:val="20"/>
              </w:rPr>
              <w:t>ICT Expert 4</w:t>
            </w:r>
          </w:p>
        </w:tc>
      </w:tr>
      <w:tr w:rsidR="00490134" w:rsidRPr="00E346C1" w:rsidTr="00B73B69">
        <w:tc>
          <w:tcPr>
            <w:tcW w:w="7798" w:type="dxa"/>
            <w:tcBorders>
              <w:right w:val="single" w:sz="4" w:space="0" w:color="auto"/>
            </w:tcBorders>
            <w:vAlign w:val="bottom"/>
          </w:tcPr>
          <w:p w:rsidR="00490134" w:rsidRPr="00E346C1" w:rsidRDefault="00490134" w:rsidP="00B73B69">
            <w:pPr>
              <w:spacing w:before="100" w:beforeAutospacing="1" w:after="100" w:afterAutospacing="1" w:line="240" w:lineRule="auto"/>
              <w:rPr>
                <w:rFonts w:ascii="Calibri" w:eastAsia="Calibri" w:hAnsi="Calibri" w:cs="Calibri"/>
                <w:sz w:val="20"/>
                <w:szCs w:val="20"/>
              </w:rPr>
            </w:pPr>
            <w:r w:rsidRPr="00E346C1">
              <w:rPr>
                <w:rFonts w:ascii="Calibri" w:eastAsia="Calibri" w:hAnsi="Calibri" w:cs="Calibri"/>
                <w:sz w:val="20"/>
                <w:szCs w:val="20"/>
              </w:rPr>
              <w:t xml:space="preserve">Project Manger </w:t>
            </w:r>
          </w:p>
        </w:tc>
      </w:tr>
      <w:tr w:rsidR="00490134" w:rsidRPr="00E346C1" w:rsidTr="00B73B69">
        <w:tc>
          <w:tcPr>
            <w:tcW w:w="7798" w:type="dxa"/>
          </w:tcPr>
          <w:p w:rsidR="00490134" w:rsidRPr="00E346C1" w:rsidRDefault="00490134" w:rsidP="00B73B69">
            <w:pPr>
              <w:spacing w:before="100" w:beforeAutospacing="1" w:after="100" w:afterAutospacing="1" w:line="240" w:lineRule="auto"/>
              <w:rPr>
                <w:rFonts w:ascii="Calibri" w:eastAsia="Calibri" w:hAnsi="Calibri" w:cs="Calibri"/>
                <w:b/>
                <w:sz w:val="20"/>
                <w:szCs w:val="20"/>
              </w:rPr>
            </w:pPr>
            <w:r w:rsidRPr="00E346C1">
              <w:rPr>
                <w:rFonts w:ascii="Calibri" w:eastAsia="Calibri" w:hAnsi="Calibri" w:cs="Calibri"/>
                <w:b/>
                <w:sz w:val="20"/>
                <w:szCs w:val="20"/>
              </w:rPr>
              <w:t xml:space="preserve">Supporting the process of testing the alpha product by the AAC Forum and core national team </w:t>
            </w:r>
          </w:p>
        </w:tc>
      </w:tr>
      <w:tr w:rsidR="00490134" w:rsidRPr="00E346C1" w:rsidTr="00B73B69">
        <w:tc>
          <w:tcPr>
            <w:tcW w:w="7798" w:type="dxa"/>
            <w:vAlign w:val="bottom"/>
          </w:tcPr>
          <w:p w:rsidR="00490134" w:rsidRPr="00E346C1" w:rsidRDefault="00490134" w:rsidP="00B73B69">
            <w:pPr>
              <w:spacing w:before="100" w:beforeAutospacing="1" w:after="100" w:afterAutospacing="1" w:line="240" w:lineRule="auto"/>
              <w:rPr>
                <w:rFonts w:ascii="Calibri" w:eastAsia="Calibri" w:hAnsi="Calibri" w:cs="Calibri"/>
                <w:sz w:val="20"/>
                <w:szCs w:val="20"/>
              </w:rPr>
            </w:pPr>
            <w:r w:rsidRPr="00E346C1">
              <w:rPr>
                <w:rFonts w:ascii="Calibri" w:eastAsia="Calibri" w:hAnsi="Calibri" w:cs="Calibri"/>
                <w:sz w:val="20"/>
                <w:szCs w:val="20"/>
              </w:rPr>
              <w:t>Senior AAC expert 1</w:t>
            </w:r>
          </w:p>
        </w:tc>
      </w:tr>
      <w:tr w:rsidR="00490134" w:rsidRPr="00E346C1" w:rsidTr="00B73B69">
        <w:tc>
          <w:tcPr>
            <w:tcW w:w="7798" w:type="dxa"/>
            <w:vAlign w:val="bottom"/>
          </w:tcPr>
          <w:p w:rsidR="00490134" w:rsidRPr="00E346C1" w:rsidRDefault="00490134" w:rsidP="00B73B69">
            <w:pPr>
              <w:spacing w:before="100" w:beforeAutospacing="1" w:after="100" w:afterAutospacing="1" w:line="240" w:lineRule="auto"/>
              <w:rPr>
                <w:rFonts w:ascii="Calibri" w:eastAsia="Calibri" w:hAnsi="Calibri" w:cs="Calibri"/>
                <w:sz w:val="20"/>
                <w:szCs w:val="20"/>
              </w:rPr>
            </w:pPr>
            <w:r w:rsidRPr="00E346C1">
              <w:rPr>
                <w:rFonts w:ascii="Calibri" w:eastAsia="Calibri" w:hAnsi="Calibri" w:cs="Calibri"/>
                <w:sz w:val="20"/>
                <w:szCs w:val="20"/>
              </w:rPr>
              <w:t>Senior ICT-AAC expert 2</w:t>
            </w:r>
          </w:p>
        </w:tc>
      </w:tr>
      <w:tr w:rsidR="00490134" w:rsidRPr="00E346C1" w:rsidTr="00B73B69">
        <w:tc>
          <w:tcPr>
            <w:tcW w:w="7798" w:type="dxa"/>
            <w:vAlign w:val="bottom"/>
          </w:tcPr>
          <w:p w:rsidR="00490134" w:rsidRPr="00E346C1" w:rsidRDefault="00490134" w:rsidP="00B73B69">
            <w:pPr>
              <w:spacing w:before="100" w:beforeAutospacing="1" w:after="100" w:afterAutospacing="1" w:line="240" w:lineRule="auto"/>
              <w:rPr>
                <w:rFonts w:ascii="Calibri" w:eastAsia="Calibri" w:hAnsi="Calibri" w:cs="Calibri"/>
                <w:sz w:val="20"/>
                <w:szCs w:val="20"/>
              </w:rPr>
            </w:pPr>
            <w:r w:rsidRPr="00E346C1">
              <w:rPr>
                <w:rFonts w:ascii="Calibri" w:eastAsia="Calibri" w:hAnsi="Calibri" w:cs="Calibri"/>
                <w:sz w:val="20"/>
                <w:szCs w:val="20"/>
              </w:rPr>
              <w:t>AAC expert 3</w:t>
            </w:r>
          </w:p>
        </w:tc>
      </w:tr>
      <w:tr w:rsidR="00490134" w:rsidRPr="00E346C1" w:rsidTr="00B73B69">
        <w:tc>
          <w:tcPr>
            <w:tcW w:w="7798" w:type="dxa"/>
            <w:vAlign w:val="bottom"/>
          </w:tcPr>
          <w:p w:rsidR="00490134" w:rsidRPr="00E346C1" w:rsidRDefault="00490134" w:rsidP="00B73B69">
            <w:pPr>
              <w:spacing w:before="100" w:beforeAutospacing="1" w:after="100" w:afterAutospacing="1" w:line="240" w:lineRule="auto"/>
              <w:rPr>
                <w:rFonts w:ascii="Calibri" w:eastAsia="Calibri" w:hAnsi="Calibri" w:cs="Calibri"/>
                <w:sz w:val="20"/>
                <w:szCs w:val="20"/>
              </w:rPr>
            </w:pPr>
            <w:r w:rsidRPr="00E346C1">
              <w:rPr>
                <w:rFonts w:ascii="Calibri" w:eastAsia="Calibri" w:hAnsi="Calibri" w:cs="Calibri"/>
                <w:sz w:val="20"/>
                <w:szCs w:val="20"/>
              </w:rPr>
              <w:t>ICT Expert 4</w:t>
            </w:r>
          </w:p>
        </w:tc>
      </w:tr>
      <w:tr w:rsidR="00490134" w:rsidRPr="00E346C1" w:rsidTr="00B73B69">
        <w:tc>
          <w:tcPr>
            <w:tcW w:w="7798" w:type="dxa"/>
            <w:vAlign w:val="bottom"/>
          </w:tcPr>
          <w:p w:rsidR="00490134" w:rsidRPr="00E346C1" w:rsidRDefault="00490134" w:rsidP="00B73B69">
            <w:pPr>
              <w:spacing w:before="100" w:beforeAutospacing="1" w:after="100" w:afterAutospacing="1" w:line="240" w:lineRule="auto"/>
              <w:rPr>
                <w:rFonts w:ascii="Calibri" w:eastAsia="Calibri" w:hAnsi="Calibri" w:cs="Calibri"/>
                <w:sz w:val="20"/>
                <w:szCs w:val="20"/>
              </w:rPr>
            </w:pPr>
            <w:r w:rsidRPr="00E346C1">
              <w:rPr>
                <w:rFonts w:ascii="Calibri" w:eastAsia="Calibri" w:hAnsi="Calibri" w:cs="Calibri"/>
                <w:sz w:val="20"/>
                <w:szCs w:val="20"/>
              </w:rPr>
              <w:t xml:space="preserve">Translation </w:t>
            </w:r>
          </w:p>
        </w:tc>
      </w:tr>
      <w:tr w:rsidR="00490134" w:rsidRPr="00E346C1" w:rsidTr="00B73B69">
        <w:tc>
          <w:tcPr>
            <w:tcW w:w="7798" w:type="dxa"/>
            <w:vAlign w:val="bottom"/>
          </w:tcPr>
          <w:p w:rsidR="00490134" w:rsidRPr="00E346C1" w:rsidRDefault="00490134" w:rsidP="00B73B69">
            <w:pPr>
              <w:spacing w:before="100" w:beforeAutospacing="1" w:after="100" w:afterAutospacing="1" w:line="240" w:lineRule="auto"/>
              <w:rPr>
                <w:rFonts w:ascii="Calibri" w:eastAsia="Calibri" w:hAnsi="Calibri" w:cs="Calibri"/>
                <w:sz w:val="20"/>
                <w:szCs w:val="20"/>
              </w:rPr>
            </w:pPr>
            <w:r w:rsidRPr="00E346C1">
              <w:rPr>
                <w:rFonts w:ascii="Calibri" w:eastAsia="Calibri" w:hAnsi="Calibri" w:cs="Calibri"/>
                <w:sz w:val="20"/>
                <w:szCs w:val="20"/>
              </w:rPr>
              <w:t xml:space="preserve">Project Manger </w:t>
            </w:r>
          </w:p>
        </w:tc>
      </w:tr>
      <w:tr w:rsidR="00490134" w:rsidRPr="00E346C1" w:rsidTr="00B73B69">
        <w:tc>
          <w:tcPr>
            <w:tcW w:w="7798" w:type="dxa"/>
          </w:tcPr>
          <w:p w:rsidR="00490134" w:rsidRPr="00E346C1" w:rsidRDefault="00490134" w:rsidP="00B73B69">
            <w:pPr>
              <w:spacing w:before="100" w:beforeAutospacing="1" w:after="100" w:afterAutospacing="1" w:line="240" w:lineRule="auto"/>
              <w:rPr>
                <w:rFonts w:ascii="Calibri" w:eastAsia="Calibri" w:hAnsi="Calibri" w:cs="Calibri"/>
                <w:b/>
                <w:sz w:val="20"/>
                <w:szCs w:val="20"/>
              </w:rPr>
            </w:pPr>
            <w:r w:rsidRPr="00E346C1">
              <w:rPr>
                <w:rFonts w:ascii="Calibri" w:eastAsia="Calibri" w:hAnsi="Calibri" w:cs="Calibri"/>
                <w:b/>
                <w:sz w:val="20"/>
                <w:szCs w:val="20"/>
              </w:rPr>
              <w:t xml:space="preserve">Supporting the development of blended learning for ECI/ECD professionals working with children (online resources and face-to-face training – 0 + 6 modules) </w:t>
            </w:r>
          </w:p>
        </w:tc>
      </w:tr>
      <w:tr w:rsidR="00490134" w:rsidRPr="00E346C1" w:rsidTr="00B73B69">
        <w:tc>
          <w:tcPr>
            <w:tcW w:w="7798" w:type="dxa"/>
            <w:vAlign w:val="bottom"/>
          </w:tcPr>
          <w:p w:rsidR="00490134" w:rsidRPr="00E346C1" w:rsidRDefault="00490134" w:rsidP="00B73B69">
            <w:pPr>
              <w:spacing w:before="100" w:beforeAutospacing="1" w:after="100" w:afterAutospacing="1" w:line="240" w:lineRule="auto"/>
              <w:rPr>
                <w:rFonts w:ascii="Calibri" w:eastAsia="Calibri" w:hAnsi="Calibri" w:cs="Calibri"/>
                <w:sz w:val="20"/>
                <w:szCs w:val="20"/>
              </w:rPr>
            </w:pPr>
            <w:r w:rsidRPr="00E346C1">
              <w:rPr>
                <w:rFonts w:ascii="Calibri" w:eastAsia="Calibri" w:hAnsi="Calibri" w:cs="Calibri"/>
                <w:sz w:val="20"/>
                <w:szCs w:val="20"/>
              </w:rPr>
              <w:t>Senior AAC expert 1</w:t>
            </w:r>
          </w:p>
        </w:tc>
      </w:tr>
      <w:tr w:rsidR="00490134" w:rsidRPr="00E346C1" w:rsidTr="00B73B69">
        <w:tc>
          <w:tcPr>
            <w:tcW w:w="7798" w:type="dxa"/>
            <w:vAlign w:val="bottom"/>
          </w:tcPr>
          <w:p w:rsidR="00490134" w:rsidRPr="00E346C1" w:rsidRDefault="00490134" w:rsidP="00B73B69">
            <w:pPr>
              <w:spacing w:before="100" w:beforeAutospacing="1" w:after="100" w:afterAutospacing="1" w:line="240" w:lineRule="auto"/>
              <w:rPr>
                <w:rFonts w:ascii="Calibri" w:eastAsia="Calibri" w:hAnsi="Calibri" w:cs="Calibri"/>
                <w:sz w:val="20"/>
                <w:szCs w:val="20"/>
              </w:rPr>
            </w:pPr>
            <w:r w:rsidRPr="00E346C1">
              <w:rPr>
                <w:rFonts w:ascii="Calibri" w:eastAsia="Calibri" w:hAnsi="Calibri" w:cs="Calibri"/>
                <w:sz w:val="20"/>
                <w:szCs w:val="20"/>
              </w:rPr>
              <w:t>Senior ICT-AAC expert 2</w:t>
            </w:r>
          </w:p>
        </w:tc>
      </w:tr>
      <w:tr w:rsidR="00490134" w:rsidRPr="00E346C1" w:rsidTr="00B73B69">
        <w:tc>
          <w:tcPr>
            <w:tcW w:w="7798" w:type="dxa"/>
            <w:vAlign w:val="bottom"/>
          </w:tcPr>
          <w:p w:rsidR="00490134" w:rsidRPr="00E346C1" w:rsidRDefault="00490134" w:rsidP="00B73B69">
            <w:pPr>
              <w:spacing w:before="100" w:beforeAutospacing="1" w:after="100" w:afterAutospacing="1" w:line="240" w:lineRule="auto"/>
              <w:rPr>
                <w:rFonts w:ascii="Calibri" w:eastAsia="Calibri" w:hAnsi="Calibri" w:cs="Calibri"/>
                <w:sz w:val="20"/>
                <w:szCs w:val="20"/>
              </w:rPr>
            </w:pPr>
            <w:r w:rsidRPr="00E346C1">
              <w:rPr>
                <w:rFonts w:ascii="Calibri" w:eastAsia="Calibri" w:hAnsi="Calibri" w:cs="Calibri"/>
                <w:sz w:val="20"/>
                <w:szCs w:val="20"/>
              </w:rPr>
              <w:t>AAC expert 3</w:t>
            </w:r>
          </w:p>
        </w:tc>
      </w:tr>
      <w:tr w:rsidR="00490134" w:rsidRPr="00E346C1" w:rsidTr="00B73B69">
        <w:tc>
          <w:tcPr>
            <w:tcW w:w="7798" w:type="dxa"/>
            <w:vAlign w:val="bottom"/>
          </w:tcPr>
          <w:p w:rsidR="00490134" w:rsidRPr="00E346C1" w:rsidRDefault="00490134" w:rsidP="00B73B69">
            <w:pPr>
              <w:spacing w:before="100" w:beforeAutospacing="1" w:after="100" w:afterAutospacing="1" w:line="240" w:lineRule="auto"/>
              <w:rPr>
                <w:rFonts w:ascii="Calibri" w:eastAsia="Calibri" w:hAnsi="Calibri" w:cs="Calibri"/>
                <w:b/>
                <w:sz w:val="20"/>
                <w:szCs w:val="20"/>
              </w:rPr>
            </w:pPr>
            <w:r w:rsidRPr="00E346C1">
              <w:rPr>
                <w:rFonts w:ascii="Calibri" w:eastAsia="Calibri" w:hAnsi="Calibri" w:cs="Calibri"/>
                <w:b/>
                <w:sz w:val="20"/>
                <w:szCs w:val="20"/>
              </w:rPr>
              <w:t>Organizing 2 training sessions x 3 days for 30 participants in 4 regions (Zagreb, Rijeka, Split and Osijek)</w:t>
            </w:r>
          </w:p>
        </w:tc>
      </w:tr>
      <w:tr w:rsidR="00490134" w:rsidRPr="00E346C1" w:rsidTr="00B73B69">
        <w:tc>
          <w:tcPr>
            <w:tcW w:w="7798" w:type="dxa"/>
            <w:vAlign w:val="bottom"/>
          </w:tcPr>
          <w:p w:rsidR="00490134" w:rsidRPr="00E346C1" w:rsidRDefault="00490134" w:rsidP="00B73B69">
            <w:pPr>
              <w:spacing w:before="100" w:beforeAutospacing="1" w:after="100" w:afterAutospacing="1" w:line="240" w:lineRule="auto"/>
              <w:rPr>
                <w:rFonts w:ascii="Calibri" w:eastAsia="Calibri" w:hAnsi="Calibri" w:cs="Calibri"/>
                <w:sz w:val="20"/>
                <w:szCs w:val="20"/>
              </w:rPr>
            </w:pPr>
            <w:r w:rsidRPr="00E346C1">
              <w:rPr>
                <w:rFonts w:ascii="Calibri" w:eastAsia="Calibri" w:hAnsi="Calibri" w:cs="Calibri"/>
                <w:sz w:val="20"/>
                <w:szCs w:val="20"/>
              </w:rPr>
              <w:t xml:space="preserve">Accommodation, training materials, catering, travel </w:t>
            </w:r>
          </w:p>
        </w:tc>
      </w:tr>
      <w:tr w:rsidR="00490134" w:rsidRPr="00E346C1" w:rsidTr="00B73B69">
        <w:tc>
          <w:tcPr>
            <w:tcW w:w="7798" w:type="dxa"/>
            <w:vAlign w:val="bottom"/>
          </w:tcPr>
          <w:p w:rsidR="00490134" w:rsidRPr="00E346C1" w:rsidRDefault="00490134" w:rsidP="00B73B69">
            <w:pPr>
              <w:spacing w:before="100" w:beforeAutospacing="1" w:after="100" w:afterAutospacing="1" w:line="240" w:lineRule="auto"/>
              <w:rPr>
                <w:rFonts w:ascii="Calibri" w:eastAsia="Calibri" w:hAnsi="Calibri" w:cs="Calibri"/>
                <w:sz w:val="20"/>
                <w:szCs w:val="20"/>
              </w:rPr>
            </w:pPr>
            <w:r w:rsidRPr="00E346C1">
              <w:rPr>
                <w:rFonts w:ascii="Calibri" w:eastAsia="Calibri" w:hAnsi="Calibri" w:cs="Calibri"/>
                <w:sz w:val="20"/>
                <w:szCs w:val="20"/>
              </w:rPr>
              <w:t xml:space="preserve">Senior AAC expert 1 </w:t>
            </w:r>
          </w:p>
        </w:tc>
      </w:tr>
      <w:tr w:rsidR="00490134" w:rsidRPr="00E346C1" w:rsidTr="00B73B69">
        <w:tc>
          <w:tcPr>
            <w:tcW w:w="7798" w:type="dxa"/>
            <w:vAlign w:val="bottom"/>
          </w:tcPr>
          <w:p w:rsidR="00490134" w:rsidRPr="00E346C1" w:rsidRDefault="00490134" w:rsidP="00B73B69">
            <w:pPr>
              <w:spacing w:before="100" w:beforeAutospacing="1" w:after="100" w:afterAutospacing="1" w:line="240" w:lineRule="auto"/>
              <w:rPr>
                <w:rFonts w:ascii="Calibri" w:eastAsia="Calibri" w:hAnsi="Calibri" w:cs="Calibri"/>
                <w:sz w:val="20"/>
                <w:szCs w:val="20"/>
              </w:rPr>
            </w:pPr>
            <w:r w:rsidRPr="00E346C1">
              <w:rPr>
                <w:rFonts w:ascii="Calibri" w:eastAsia="Calibri" w:hAnsi="Calibri" w:cs="Calibri"/>
                <w:sz w:val="20"/>
                <w:szCs w:val="20"/>
              </w:rPr>
              <w:t>Senior ICT-AAC expert 2</w:t>
            </w:r>
          </w:p>
        </w:tc>
      </w:tr>
      <w:tr w:rsidR="00490134" w:rsidRPr="00E346C1" w:rsidTr="00B73B69">
        <w:tc>
          <w:tcPr>
            <w:tcW w:w="7798" w:type="dxa"/>
            <w:vAlign w:val="bottom"/>
          </w:tcPr>
          <w:p w:rsidR="00490134" w:rsidRPr="00E346C1" w:rsidRDefault="00490134" w:rsidP="00B73B69">
            <w:pPr>
              <w:spacing w:before="100" w:beforeAutospacing="1" w:after="100" w:afterAutospacing="1" w:line="240" w:lineRule="auto"/>
              <w:rPr>
                <w:rFonts w:ascii="Calibri" w:eastAsia="Calibri" w:hAnsi="Calibri" w:cs="Calibri"/>
                <w:sz w:val="20"/>
                <w:szCs w:val="20"/>
              </w:rPr>
            </w:pPr>
            <w:r w:rsidRPr="00E346C1">
              <w:rPr>
                <w:rFonts w:ascii="Calibri" w:eastAsia="Calibri" w:hAnsi="Calibri" w:cs="Calibri"/>
                <w:sz w:val="20"/>
                <w:szCs w:val="20"/>
              </w:rPr>
              <w:t>AAC expert 3</w:t>
            </w:r>
          </w:p>
        </w:tc>
      </w:tr>
      <w:tr w:rsidR="00490134" w:rsidRPr="00E346C1" w:rsidTr="00B73B69">
        <w:tc>
          <w:tcPr>
            <w:tcW w:w="7798" w:type="dxa"/>
            <w:vAlign w:val="bottom"/>
          </w:tcPr>
          <w:p w:rsidR="00490134" w:rsidRPr="00E346C1" w:rsidRDefault="00490134" w:rsidP="00B73B69">
            <w:pPr>
              <w:spacing w:before="100" w:beforeAutospacing="1" w:after="100" w:afterAutospacing="1" w:line="240" w:lineRule="auto"/>
              <w:rPr>
                <w:rFonts w:ascii="Calibri" w:eastAsia="Calibri" w:hAnsi="Calibri" w:cs="Calibri"/>
                <w:sz w:val="20"/>
                <w:szCs w:val="20"/>
              </w:rPr>
            </w:pPr>
            <w:r w:rsidRPr="00E346C1">
              <w:rPr>
                <w:rFonts w:ascii="Calibri" w:eastAsia="Calibri" w:hAnsi="Calibri" w:cs="Calibri"/>
                <w:sz w:val="20"/>
                <w:szCs w:val="20"/>
              </w:rPr>
              <w:t xml:space="preserve">ICT Expert </w:t>
            </w:r>
          </w:p>
        </w:tc>
      </w:tr>
      <w:tr w:rsidR="00490134" w:rsidRPr="00E346C1" w:rsidTr="00B73B69">
        <w:tc>
          <w:tcPr>
            <w:tcW w:w="7798" w:type="dxa"/>
            <w:vAlign w:val="bottom"/>
          </w:tcPr>
          <w:p w:rsidR="00490134" w:rsidRPr="00E346C1" w:rsidRDefault="00490134" w:rsidP="00B73B69">
            <w:pPr>
              <w:spacing w:before="100" w:beforeAutospacing="1" w:after="100" w:afterAutospacing="1" w:line="240" w:lineRule="auto"/>
              <w:rPr>
                <w:rFonts w:ascii="Calibri" w:eastAsia="Calibri" w:hAnsi="Calibri" w:cs="Calibri"/>
                <w:sz w:val="20"/>
                <w:szCs w:val="20"/>
              </w:rPr>
            </w:pPr>
            <w:r w:rsidRPr="00E346C1">
              <w:rPr>
                <w:rFonts w:ascii="Calibri" w:eastAsia="Calibri" w:hAnsi="Calibri" w:cs="Calibri"/>
                <w:sz w:val="20"/>
                <w:szCs w:val="20"/>
              </w:rPr>
              <w:t xml:space="preserve">Project Manger </w:t>
            </w:r>
          </w:p>
        </w:tc>
      </w:tr>
      <w:tr w:rsidR="00490134" w:rsidRPr="00E346C1" w:rsidTr="00B73B69">
        <w:tc>
          <w:tcPr>
            <w:tcW w:w="7798" w:type="dxa"/>
            <w:vAlign w:val="bottom"/>
          </w:tcPr>
          <w:p w:rsidR="00490134" w:rsidRPr="00E346C1" w:rsidRDefault="00490134" w:rsidP="00B73B69">
            <w:pPr>
              <w:spacing w:before="100" w:beforeAutospacing="1" w:after="100" w:afterAutospacing="1" w:line="240" w:lineRule="auto"/>
              <w:rPr>
                <w:rFonts w:ascii="Calibri" w:eastAsia="Calibri" w:hAnsi="Calibri" w:cs="Calibri"/>
                <w:b/>
                <w:sz w:val="20"/>
                <w:szCs w:val="20"/>
              </w:rPr>
            </w:pPr>
            <w:r w:rsidRPr="00E346C1">
              <w:rPr>
                <w:rFonts w:ascii="Calibri" w:eastAsia="Calibri" w:hAnsi="Calibri" w:cs="Calibri"/>
                <w:b/>
                <w:sz w:val="20"/>
                <w:szCs w:val="20"/>
              </w:rPr>
              <w:t>Project management (handling implementation process) -</w:t>
            </w:r>
          </w:p>
        </w:tc>
      </w:tr>
      <w:tr w:rsidR="00490134" w:rsidRPr="00E346C1" w:rsidTr="00B73B69">
        <w:tc>
          <w:tcPr>
            <w:tcW w:w="7798" w:type="dxa"/>
            <w:vAlign w:val="bottom"/>
          </w:tcPr>
          <w:p w:rsidR="00490134" w:rsidRPr="00E346C1" w:rsidRDefault="00490134" w:rsidP="00B73B69">
            <w:pPr>
              <w:spacing w:before="100" w:beforeAutospacing="1" w:after="100" w:afterAutospacing="1" w:line="240" w:lineRule="auto"/>
              <w:rPr>
                <w:rFonts w:ascii="Calibri" w:eastAsia="Calibri" w:hAnsi="Calibri" w:cs="Calibri"/>
                <w:sz w:val="20"/>
                <w:szCs w:val="20"/>
              </w:rPr>
            </w:pPr>
            <w:r w:rsidRPr="00E346C1">
              <w:rPr>
                <w:rFonts w:ascii="Calibri" w:eastAsia="Calibri" w:hAnsi="Calibri" w:cs="Calibri"/>
                <w:sz w:val="20"/>
                <w:szCs w:val="20"/>
              </w:rPr>
              <w:t xml:space="preserve">Project manager (monitoring the implementation process; collecting timesheets; sorting and storing documentation; preparing narrative and financial reports; handling communication and coordination process regarding all project activities. </w:t>
            </w:r>
          </w:p>
        </w:tc>
      </w:tr>
      <w:tr w:rsidR="00490134" w:rsidRPr="00E346C1" w:rsidTr="00B73B69">
        <w:tc>
          <w:tcPr>
            <w:tcW w:w="7798" w:type="dxa"/>
            <w:vAlign w:val="bottom"/>
          </w:tcPr>
          <w:p w:rsidR="00490134" w:rsidRPr="00E346C1" w:rsidRDefault="00490134" w:rsidP="00B73B69">
            <w:pPr>
              <w:spacing w:before="100" w:beforeAutospacing="1" w:after="100" w:afterAutospacing="1" w:line="240" w:lineRule="auto"/>
              <w:rPr>
                <w:rFonts w:ascii="Calibri" w:eastAsia="Calibri" w:hAnsi="Calibri" w:cs="Calibri"/>
                <w:sz w:val="20"/>
                <w:szCs w:val="20"/>
              </w:rPr>
            </w:pPr>
            <w:r w:rsidRPr="00E346C1">
              <w:rPr>
                <w:rFonts w:ascii="Calibri" w:eastAsia="Calibri" w:hAnsi="Calibri" w:cs="Calibri"/>
                <w:sz w:val="20"/>
                <w:szCs w:val="20"/>
              </w:rPr>
              <w:t>Accountant (handling paying process and financial documentation)</w:t>
            </w:r>
          </w:p>
        </w:tc>
      </w:tr>
    </w:tbl>
    <w:p w:rsidR="00490134" w:rsidRPr="00E346C1" w:rsidRDefault="00490134" w:rsidP="00490134">
      <w:pPr>
        <w:spacing w:line="257" w:lineRule="auto"/>
        <w:rPr>
          <w:rFonts w:ascii="Calibri" w:eastAsia="Calibri" w:hAnsi="Calibri" w:cs="Calibri"/>
        </w:rPr>
      </w:pPr>
    </w:p>
    <w:p w:rsidR="00490134" w:rsidRPr="00E346C1" w:rsidRDefault="00490134" w:rsidP="00490134">
      <w:pPr>
        <w:pStyle w:val="CommentText"/>
        <w:rPr>
          <w:rFonts w:ascii="Calibri" w:eastAsia="Yu Mincho" w:hAnsi="Calibri" w:cs="Arial"/>
          <w:sz w:val="22"/>
          <w:szCs w:val="22"/>
          <w:lang w:val="en-US"/>
        </w:rPr>
      </w:pPr>
      <w:r w:rsidRPr="00E346C1">
        <w:rPr>
          <w:rFonts w:ascii="Calibri" w:eastAsia="Yu Mincho" w:hAnsi="Calibri" w:cs="Arial"/>
          <w:sz w:val="22"/>
          <w:szCs w:val="22"/>
          <w:lang w:val="en-US"/>
        </w:rPr>
        <w:t>Project performance indicators should be defined to show how effectively a project is achieving its planned objectives and to monitor the quality of project results. Although their definition is closely related to project results, it is necessary to define a performance indicator for each project.</w:t>
      </w:r>
    </w:p>
    <w:p w:rsidR="00490134" w:rsidRDefault="00490134" w:rsidP="00490134">
      <w:pPr>
        <w:pStyle w:val="CommentText"/>
        <w:rPr>
          <w:rFonts w:ascii="Calibri" w:eastAsia="Yu Mincho" w:hAnsi="Calibri" w:cs="Arial"/>
          <w:sz w:val="22"/>
          <w:szCs w:val="22"/>
          <w:lang w:val="en-US"/>
        </w:rPr>
      </w:pPr>
    </w:p>
    <w:p w:rsidR="00490134" w:rsidRDefault="00490134" w:rsidP="00490134">
      <w:pPr>
        <w:pStyle w:val="CommentText"/>
        <w:rPr>
          <w:rFonts w:ascii="Calibri" w:eastAsia="Yu Mincho" w:hAnsi="Calibri" w:cs="Arial"/>
          <w:sz w:val="22"/>
          <w:szCs w:val="22"/>
          <w:lang w:val="en-US"/>
        </w:rPr>
      </w:pPr>
    </w:p>
    <w:p w:rsidR="00490134" w:rsidRDefault="00490134" w:rsidP="00490134">
      <w:pPr>
        <w:pStyle w:val="CommentText"/>
        <w:rPr>
          <w:rFonts w:ascii="Calibri" w:eastAsia="Yu Mincho" w:hAnsi="Calibri" w:cs="Arial"/>
          <w:sz w:val="22"/>
          <w:szCs w:val="22"/>
          <w:lang w:val="en-US"/>
        </w:rPr>
      </w:pPr>
      <w:r w:rsidRPr="00E346C1">
        <w:rPr>
          <w:rFonts w:ascii="Calibri" w:eastAsia="Yu Mincho" w:hAnsi="Calibri" w:cs="Arial"/>
          <w:sz w:val="22"/>
          <w:szCs w:val="22"/>
          <w:lang w:val="en-US"/>
        </w:rPr>
        <w:t>Examples of indicators defined in the Croatian project VOICE are the following:</w:t>
      </w:r>
    </w:p>
    <w:tbl>
      <w:tblPr>
        <w:tblStyle w:val="TableGrid"/>
        <w:tblW w:w="0" w:type="auto"/>
        <w:tblLook w:val="04A0" w:firstRow="1" w:lastRow="0" w:firstColumn="1" w:lastColumn="0" w:noHBand="0" w:noVBand="1"/>
      </w:tblPr>
      <w:tblGrid>
        <w:gridCol w:w="3005"/>
        <w:gridCol w:w="3005"/>
        <w:gridCol w:w="3006"/>
      </w:tblGrid>
      <w:tr w:rsidR="00490134" w:rsidRPr="00E346C1" w:rsidTr="00B73B69">
        <w:tc>
          <w:tcPr>
            <w:tcW w:w="3005" w:type="dxa"/>
          </w:tcPr>
          <w:p w:rsidR="00490134" w:rsidRPr="00E346C1" w:rsidRDefault="00490134" w:rsidP="00B73B69">
            <w:pPr>
              <w:jc w:val="center"/>
              <w:rPr>
                <w:b/>
                <w:bCs/>
                <w:sz w:val="20"/>
                <w:szCs w:val="20"/>
              </w:rPr>
            </w:pPr>
            <w:r w:rsidRPr="00E346C1">
              <w:rPr>
                <w:b/>
                <w:bCs/>
                <w:sz w:val="20"/>
                <w:szCs w:val="20"/>
              </w:rPr>
              <w:t>Output</w:t>
            </w:r>
          </w:p>
        </w:tc>
        <w:tc>
          <w:tcPr>
            <w:tcW w:w="3005" w:type="dxa"/>
            <w:vAlign w:val="center"/>
          </w:tcPr>
          <w:p w:rsidR="00490134" w:rsidRPr="00E346C1" w:rsidRDefault="00490134" w:rsidP="00B73B69">
            <w:pPr>
              <w:jc w:val="center"/>
              <w:rPr>
                <w:b/>
                <w:bCs/>
                <w:sz w:val="20"/>
                <w:szCs w:val="20"/>
              </w:rPr>
            </w:pPr>
            <w:r w:rsidRPr="00E346C1">
              <w:rPr>
                <w:b/>
                <w:bCs/>
                <w:sz w:val="20"/>
                <w:szCs w:val="20"/>
              </w:rPr>
              <w:t>Performance indicator</w:t>
            </w:r>
          </w:p>
        </w:tc>
        <w:tc>
          <w:tcPr>
            <w:tcW w:w="3006" w:type="dxa"/>
            <w:vAlign w:val="center"/>
          </w:tcPr>
          <w:p w:rsidR="00490134" w:rsidRPr="00E346C1" w:rsidRDefault="00490134" w:rsidP="00B73B69">
            <w:pPr>
              <w:jc w:val="center"/>
              <w:rPr>
                <w:b/>
                <w:bCs/>
                <w:sz w:val="20"/>
                <w:szCs w:val="20"/>
              </w:rPr>
            </w:pPr>
            <w:r w:rsidRPr="00E346C1">
              <w:rPr>
                <w:rFonts w:eastAsia="Calibri" w:cs="Arial"/>
                <w:b/>
                <w:bCs/>
                <w:sz w:val="20"/>
                <w:szCs w:val="20"/>
              </w:rPr>
              <w:t>Target</w:t>
            </w:r>
          </w:p>
        </w:tc>
      </w:tr>
      <w:tr w:rsidR="00490134" w:rsidRPr="00E346C1" w:rsidTr="00B73B69">
        <w:tc>
          <w:tcPr>
            <w:tcW w:w="3005" w:type="dxa"/>
            <w:vAlign w:val="center"/>
          </w:tcPr>
          <w:p w:rsidR="00490134" w:rsidRPr="00E346C1" w:rsidRDefault="00490134" w:rsidP="00B73B69">
            <w:pPr>
              <w:contextualSpacing/>
              <w:jc w:val="both"/>
              <w:rPr>
                <w:rFonts w:eastAsia="Calibri" w:cs="Arial"/>
                <w:b/>
                <w:bCs/>
                <w:sz w:val="20"/>
                <w:szCs w:val="20"/>
              </w:rPr>
            </w:pPr>
            <w:r w:rsidRPr="00E346C1">
              <w:rPr>
                <w:rFonts w:eastAsia="Calibri" w:cs="Arial"/>
                <w:b/>
                <w:bCs/>
                <w:sz w:val="20"/>
                <w:szCs w:val="20"/>
              </w:rPr>
              <w:t xml:space="preserve">Output 1 </w:t>
            </w:r>
          </w:p>
          <w:p w:rsidR="00490134" w:rsidRPr="00E346C1" w:rsidRDefault="00490134" w:rsidP="00B73B69">
            <w:pPr>
              <w:rPr>
                <w:sz w:val="20"/>
                <w:szCs w:val="20"/>
              </w:rPr>
            </w:pPr>
            <w:r w:rsidRPr="00E346C1">
              <w:rPr>
                <w:rFonts w:eastAsia="Calibri" w:cs="Arial"/>
                <w:bCs/>
                <w:sz w:val="20"/>
                <w:szCs w:val="20"/>
              </w:rPr>
              <w:t xml:space="preserve">ECI/ECD professionals (Speech-Language Pathologist (SLP), Educational Rehabilitators (ER), preschool teachers, etc.) have access to </w:t>
            </w:r>
            <w:proofErr w:type="spellStart"/>
            <w:r w:rsidRPr="00E346C1">
              <w:rPr>
                <w:rFonts w:eastAsia="Calibri" w:cs="Arial"/>
                <w:bCs/>
                <w:sz w:val="20"/>
                <w:szCs w:val="20"/>
              </w:rPr>
              <w:t>customised</w:t>
            </w:r>
            <w:proofErr w:type="spellEnd"/>
            <w:r w:rsidRPr="00E346C1">
              <w:rPr>
                <w:rFonts w:eastAsia="Calibri" w:cs="Arial"/>
                <w:bCs/>
                <w:sz w:val="20"/>
                <w:szCs w:val="20"/>
              </w:rPr>
              <w:t xml:space="preserve"> Croatian symbol sets</w:t>
            </w:r>
          </w:p>
        </w:tc>
        <w:tc>
          <w:tcPr>
            <w:tcW w:w="3005" w:type="dxa"/>
            <w:vAlign w:val="center"/>
          </w:tcPr>
          <w:p w:rsidR="00490134" w:rsidRPr="00E346C1" w:rsidRDefault="00490134" w:rsidP="00B73B69">
            <w:pPr>
              <w:contextualSpacing/>
              <w:rPr>
                <w:rFonts w:eastAsia="Calibri" w:cs="Arial"/>
                <w:bCs/>
                <w:sz w:val="20"/>
                <w:szCs w:val="20"/>
              </w:rPr>
            </w:pPr>
            <w:r w:rsidRPr="00E346C1">
              <w:rPr>
                <w:rFonts w:eastAsia="Calibri" w:cs="Arial"/>
                <w:bCs/>
                <w:sz w:val="20"/>
                <w:szCs w:val="20"/>
              </w:rPr>
              <w:t xml:space="preserve"># of symbols that are updated/tested and # of new symbols that are </w:t>
            </w:r>
            <w:proofErr w:type="spellStart"/>
            <w:r w:rsidRPr="00E346C1">
              <w:rPr>
                <w:rFonts w:eastAsia="Calibri" w:cs="Arial"/>
                <w:bCs/>
                <w:sz w:val="20"/>
                <w:szCs w:val="20"/>
              </w:rPr>
              <w:t>customised</w:t>
            </w:r>
            <w:proofErr w:type="spellEnd"/>
            <w:r w:rsidRPr="00E346C1">
              <w:rPr>
                <w:rFonts w:eastAsia="Calibri" w:cs="Arial"/>
                <w:bCs/>
                <w:sz w:val="20"/>
                <w:szCs w:val="20"/>
              </w:rPr>
              <w:t xml:space="preserve"> and adjusted to the Croatian social setting</w:t>
            </w:r>
          </w:p>
          <w:p w:rsidR="00490134" w:rsidRPr="00E346C1" w:rsidRDefault="00490134" w:rsidP="00B73B69">
            <w:pPr>
              <w:rPr>
                <w:sz w:val="20"/>
                <w:szCs w:val="20"/>
              </w:rPr>
            </w:pPr>
          </w:p>
        </w:tc>
        <w:tc>
          <w:tcPr>
            <w:tcW w:w="3006" w:type="dxa"/>
            <w:vAlign w:val="center"/>
          </w:tcPr>
          <w:p w:rsidR="00490134" w:rsidRPr="00E346C1" w:rsidRDefault="00490134" w:rsidP="00B73B69">
            <w:pPr>
              <w:contextualSpacing/>
              <w:jc w:val="center"/>
              <w:rPr>
                <w:sz w:val="20"/>
                <w:szCs w:val="20"/>
              </w:rPr>
            </w:pPr>
            <w:r w:rsidRPr="00E346C1">
              <w:rPr>
                <w:rFonts w:eastAsia="Calibri" w:cs="Arial"/>
                <w:bCs/>
                <w:sz w:val="20"/>
                <w:szCs w:val="20"/>
              </w:rPr>
              <w:t>400 symbols updated/tested; 100 new symbols</w:t>
            </w:r>
          </w:p>
        </w:tc>
      </w:tr>
      <w:tr w:rsidR="00490134" w:rsidRPr="00E346C1" w:rsidTr="00B73B69">
        <w:tc>
          <w:tcPr>
            <w:tcW w:w="3005" w:type="dxa"/>
            <w:vAlign w:val="center"/>
          </w:tcPr>
          <w:p w:rsidR="00490134" w:rsidRPr="00E346C1" w:rsidRDefault="00490134" w:rsidP="00B73B69">
            <w:pPr>
              <w:contextualSpacing/>
              <w:rPr>
                <w:rFonts w:eastAsia="Calibri" w:cs="Arial"/>
                <w:b/>
                <w:bCs/>
                <w:sz w:val="20"/>
                <w:szCs w:val="20"/>
              </w:rPr>
            </w:pPr>
            <w:bookmarkStart w:id="0" w:name="_Hlk22984346"/>
            <w:r w:rsidRPr="00E346C1">
              <w:rPr>
                <w:rFonts w:eastAsia="Calibri" w:cs="Arial"/>
                <w:b/>
                <w:bCs/>
                <w:sz w:val="20"/>
                <w:szCs w:val="20"/>
              </w:rPr>
              <w:t>Output 2</w:t>
            </w:r>
          </w:p>
          <w:p w:rsidR="00490134" w:rsidRPr="00E346C1" w:rsidRDefault="00490134" w:rsidP="00B73B69">
            <w:pPr>
              <w:rPr>
                <w:sz w:val="20"/>
                <w:szCs w:val="20"/>
              </w:rPr>
            </w:pPr>
            <w:r w:rsidRPr="00E346C1">
              <w:rPr>
                <w:rFonts w:eastAsia="Calibri" w:cs="Arial"/>
                <w:bCs/>
                <w:sz w:val="20"/>
                <w:szCs w:val="20"/>
              </w:rPr>
              <w:t>Software developers have access to information on how to improve the open-source AAC app (</w:t>
            </w:r>
            <w:proofErr w:type="spellStart"/>
            <w:r>
              <w:rPr>
                <w:rFonts w:eastAsia="Calibri" w:cs="Arial"/>
                <w:bCs/>
                <w:sz w:val="20"/>
                <w:szCs w:val="20"/>
              </w:rPr>
              <w:t>Cboard</w:t>
            </w:r>
            <w:proofErr w:type="spellEnd"/>
            <w:r w:rsidRPr="00E346C1">
              <w:rPr>
                <w:rFonts w:eastAsia="Calibri" w:cs="Arial"/>
                <w:bCs/>
                <w:sz w:val="20"/>
                <w:szCs w:val="20"/>
              </w:rPr>
              <w:t xml:space="preserve"> Alpha product) for piloting in Croatia</w:t>
            </w:r>
            <w:bookmarkEnd w:id="0"/>
          </w:p>
        </w:tc>
        <w:tc>
          <w:tcPr>
            <w:tcW w:w="3005" w:type="dxa"/>
            <w:vAlign w:val="center"/>
          </w:tcPr>
          <w:p w:rsidR="00490134" w:rsidRPr="00E346C1" w:rsidRDefault="00490134" w:rsidP="00B73B69">
            <w:pPr>
              <w:rPr>
                <w:sz w:val="20"/>
                <w:szCs w:val="20"/>
              </w:rPr>
            </w:pPr>
            <w:r w:rsidRPr="00E346C1">
              <w:rPr>
                <w:rFonts w:eastAsia="Calibri" w:cs="Arial"/>
                <w:bCs/>
                <w:sz w:val="20"/>
                <w:szCs w:val="20"/>
              </w:rPr>
              <w:t># of AAC forum members providing feedback on the open-source AAC solution (</w:t>
            </w:r>
            <w:proofErr w:type="spellStart"/>
            <w:r>
              <w:rPr>
                <w:rFonts w:eastAsia="Calibri" w:cs="Arial"/>
                <w:bCs/>
                <w:sz w:val="20"/>
                <w:szCs w:val="20"/>
              </w:rPr>
              <w:t>Cboard</w:t>
            </w:r>
            <w:proofErr w:type="spellEnd"/>
            <w:r w:rsidRPr="00E346C1">
              <w:rPr>
                <w:rFonts w:eastAsia="Calibri" w:cs="Arial"/>
                <w:bCs/>
                <w:sz w:val="20"/>
                <w:szCs w:val="20"/>
              </w:rPr>
              <w:t xml:space="preserve">) and </w:t>
            </w:r>
            <w:proofErr w:type="spellStart"/>
            <w:r w:rsidRPr="00E346C1">
              <w:rPr>
                <w:rFonts w:eastAsia="Calibri" w:cs="Arial"/>
                <w:bCs/>
                <w:sz w:val="20"/>
                <w:szCs w:val="20"/>
              </w:rPr>
              <w:t>customised</w:t>
            </w:r>
            <w:proofErr w:type="spellEnd"/>
            <w:r w:rsidRPr="00E346C1">
              <w:rPr>
                <w:rFonts w:eastAsia="Calibri" w:cs="Arial"/>
                <w:bCs/>
                <w:sz w:val="20"/>
                <w:szCs w:val="20"/>
              </w:rPr>
              <w:t xml:space="preserve"> Croatian symbol sets  </w:t>
            </w:r>
          </w:p>
        </w:tc>
        <w:tc>
          <w:tcPr>
            <w:tcW w:w="3006" w:type="dxa"/>
            <w:vAlign w:val="center"/>
          </w:tcPr>
          <w:p w:rsidR="00490134" w:rsidRPr="00E346C1" w:rsidRDefault="00490134" w:rsidP="00B73B69">
            <w:pPr>
              <w:jc w:val="center"/>
              <w:rPr>
                <w:sz w:val="20"/>
                <w:szCs w:val="20"/>
              </w:rPr>
            </w:pPr>
            <w:r w:rsidRPr="00E346C1">
              <w:rPr>
                <w:sz w:val="20"/>
                <w:szCs w:val="20"/>
              </w:rPr>
              <w:t>29</w:t>
            </w:r>
          </w:p>
        </w:tc>
      </w:tr>
      <w:tr w:rsidR="00490134" w:rsidRPr="00E346C1" w:rsidTr="00B73B69">
        <w:trPr>
          <w:trHeight w:val="841"/>
        </w:trPr>
        <w:tc>
          <w:tcPr>
            <w:tcW w:w="3005" w:type="dxa"/>
            <w:vMerge w:val="restart"/>
          </w:tcPr>
          <w:p w:rsidR="00490134" w:rsidRPr="00E346C1" w:rsidRDefault="00490134" w:rsidP="00B73B69">
            <w:pPr>
              <w:contextualSpacing/>
              <w:jc w:val="both"/>
              <w:rPr>
                <w:rFonts w:eastAsia="Calibri" w:cs="Arial"/>
                <w:b/>
                <w:bCs/>
                <w:sz w:val="20"/>
                <w:szCs w:val="20"/>
              </w:rPr>
            </w:pPr>
            <w:r w:rsidRPr="00E346C1">
              <w:rPr>
                <w:rFonts w:eastAsia="Calibri" w:cs="Arial"/>
                <w:b/>
                <w:bCs/>
                <w:sz w:val="20"/>
                <w:szCs w:val="20"/>
              </w:rPr>
              <w:t>Output 3</w:t>
            </w:r>
          </w:p>
          <w:p w:rsidR="00490134" w:rsidRPr="00E346C1" w:rsidRDefault="00490134" w:rsidP="00B73B69">
            <w:pPr>
              <w:rPr>
                <w:sz w:val="20"/>
                <w:szCs w:val="20"/>
              </w:rPr>
            </w:pPr>
            <w:r w:rsidRPr="00E346C1">
              <w:rPr>
                <w:rFonts w:eastAsia="Calibri" w:cs="Arial"/>
                <w:bCs/>
                <w:sz w:val="20"/>
                <w:szCs w:val="20"/>
              </w:rPr>
              <w:t>The Global System has access to information on how to improve blended training on AT and AAC for Croatian ECI/ECD professionals (Speech-Language Pathologist (SLP), Educational Rehabilitators (ER), preschool teachers, etc.)</w:t>
            </w:r>
          </w:p>
        </w:tc>
        <w:tc>
          <w:tcPr>
            <w:tcW w:w="3005" w:type="dxa"/>
            <w:vAlign w:val="center"/>
          </w:tcPr>
          <w:p w:rsidR="00490134" w:rsidRPr="00E346C1" w:rsidRDefault="00490134" w:rsidP="00B73B69">
            <w:pPr>
              <w:contextualSpacing/>
              <w:jc w:val="both"/>
              <w:rPr>
                <w:rFonts w:eastAsia="Calibri" w:cs="Arial"/>
                <w:bCs/>
                <w:sz w:val="20"/>
                <w:szCs w:val="20"/>
              </w:rPr>
            </w:pPr>
            <w:r w:rsidRPr="00E346C1">
              <w:rPr>
                <w:rFonts w:eastAsia="Calibri" w:cs="Arial"/>
                <w:bCs/>
                <w:sz w:val="20"/>
                <w:szCs w:val="20"/>
              </w:rPr>
              <w:t xml:space="preserve"># of national core team members providing feedback on 6 modules developed by the Global System </w:t>
            </w:r>
          </w:p>
        </w:tc>
        <w:tc>
          <w:tcPr>
            <w:tcW w:w="3006" w:type="dxa"/>
            <w:vAlign w:val="center"/>
          </w:tcPr>
          <w:p w:rsidR="00490134" w:rsidRPr="00E346C1" w:rsidRDefault="00490134" w:rsidP="00B73B69">
            <w:pPr>
              <w:jc w:val="center"/>
              <w:rPr>
                <w:sz w:val="20"/>
                <w:szCs w:val="20"/>
              </w:rPr>
            </w:pPr>
            <w:r w:rsidRPr="00E346C1">
              <w:rPr>
                <w:sz w:val="20"/>
                <w:szCs w:val="20"/>
              </w:rPr>
              <w:t>5</w:t>
            </w:r>
          </w:p>
        </w:tc>
      </w:tr>
      <w:tr w:rsidR="00490134" w:rsidRPr="00E346C1" w:rsidTr="00B73B69">
        <w:trPr>
          <w:trHeight w:val="692"/>
        </w:trPr>
        <w:tc>
          <w:tcPr>
            <w:tcW w:w="3005" w:type="dxa"/>
            <w:vMerge/>
          </w:tcPr>
          <w:p w:rsidR="00490134" w:rsidRPr="00E346C1" w:rsidRDefault="00490134" w:rsidP="00B73B69">
            <w:pPr>
              <w:contextualSpacing/>
              <w:jc w:val="both"/>
              <w:rPr>
                <w:rFonts w:eastAsia="Calibri" w:cs="Arial"/>
                <w:b/>
                <w:bCs/>
                <w:sz w:val="20"/>
                <w:szCs w:val="20"/>
              </w:rPr>
            </w:pPr>
          </w:p>
        </w:tc>
        <w:tc>
          <w:tcPr>
            <w:tcW w:w="3005" w:type="dxa"/>
            <w:vAlign w:val="center"/>
          </w:tcPr>
          <w:p w:rsidR="00490134" w:rsidRPr="00E346C1" w:rsidRDefault="00490134" w:rsidP="00B73B69">
            <w:pPr>
              <w:contextualSpacing/>
              <w:jc w:val="both"/>
              <w:rPr>
                <w:rFonts w:eastAsia="Calibri" w:cs="Arial"/>
                <w:bCs/>
                <w:sz w:val="20"/>
                <w:szCs w:val="20"/>
              </w:rPr>
            </w:pPr>
            <w:r w:rsidRPr="00E346C1">
              <w:rPr>
                <w:rFonts w:eastAsia="Calibri" w:cs="Arial"/>
                <w:bCs/>
                <w:sz w:val="20"/>
                <w:szCs w:val="20"/>
              </w:rPr>
              <w:t>Availability of blended training Module 0 on Principles of Early Intervention</w:t>
            </w:r>
          </w:p>
        </w:tc>
        <w:tc>
          <w:tcPr>
            <w:tcW w:w="3006" w:type="dxa"/>
            <w:vAlign w:val="center"/>
          </w:tcPr>
          <w:p w:rsidR="00490134" w:rsidRPr="00E346C1" w:rsidRDefault="00490134" w:rsidP="00B73B69">
            <w:pPr>
              <w:jc w:val="center"/>
              <w:rPr>
                <w:sz w:val="20"/>
                <w:szCs w:val="20"/>
              </w:rPr>
            </w:pPr>
            <w:r w:rsidRPr="00E346C1">
              <w:rPr>
                <w:rFonts w:eastAsia="Calibri" w:cs="Arial"/>
                <w:bCs/>
                <w:sz w:val="20"/>
                <w:szCs w:val="20"/>
              </w:rPr>
              <w:t>Modul 0 is available</w:t>
            </w:r>
          </w:p>
        </w:tc>
      </w:tr>
      <w:tr w:rsidR="00490134" w:rsidRPr="00E346C1" w:rsidTr="00B73B69">
        <w:tc>
          <w:tcPr>
            <w:tcW w:w="3005" w:type="dxa"/>
          </w:tcPr>
          <w:p w:rsidR="00490134" w:rsidRPr="00E346C1" w:rsidRDefault="00490134" w:rsidP="00B73B69">
            <w:pPr>
              <w:contextualSpacing/>
              <w:jc w:val="both"/>
              <w:rPr>
                <w:rFonts w:eastAsia="Calibri" w:cs="Arial"/>
                <w:b/>
                <w:bCs/>
                <w:sz w:val="20"/>
                <w:szCs w:val="20"/>
              </w:rPr>
            </w:pPr>
            <w:bookmarkStart w:id="1" w:name="_Hlk53741805"/>
            <w:r w:rsidRPr="00E346C1">
              <w:rPr>
                <w:rFonts w:eastAsia="Calibri" w:cs="Arial"/>
                <w:b/>
                <w:bCs/>
                <w:sz w:val="20"/>
                <w:szCs w:val="20"/>
              </w:rPr>
              <w:t>Output 4</w:t>
            </w:r>
          </w:p>
          <w:p w:rsidR="00490134" w:rsidRPr="00E346C1" w:rsidRDefault="00490134" w:rsidP="00B73B69">
            <w:pPr>
              <w:rPr>
                <w:sz w:val="20"/>
                <w:szCs w:val="20"/>
              </w:rPr>
            </w:pPr>
            <w:r w:rsidRPr="00E346C1">
              <w:rPr>
                <w:rFonts w:eastAsia="Calibri" w:cs="Arial"/>
                <w:bCs/>
                <w:sz w:val="20"/>
                <w:szCs w:val="20"/>
              </w:rPr>
              <w:t>Increased capacity of AAC forum members to provide support to children with complex communication needs and families at the piloting sites</w:t>
            </w:r>
            <w:bookmarkEnd w:id="1"/>
            <w:r w:rsidRPr="00E346C1">
              <w:rPr>
                <w:rFonts w:eastAsia="Calibri" w:cs="Arial"/>
                <w:bCs/>
                <w:sz w:val="20"/>
                <w:szCs w:val="20"/>
              </w:rPr>
              <w:t xml:space="preserve">  </w:t>
            </w:r>
          </w:p>
        </w:tc>
        <w:tc>
          <w:tcPr>
            <w:tcW w:w="3005" w:type="dxa"/>
            <w:vAlign w:val="center"/>
          </w:tcPr>
          <w:p w:rsidR="00490134" w:rsidRPr="00E346C1" w:rsidRDefault="00490134" w:rsidP="00B73B69">
            <w:pPr>
              <w:rPr>
                <w:sz w:val="20"/>
                <w:szCs w:val="20"/>
              </w:rPr>
            </w:pPr>
            <w:bookmarkStart w:id="2" w:name="_Hlk53642481"/>
            <w:r w:rsidRPr="00E346C1">
              <w:rPr>
                <w:rFonts w:eastAsia="Calibri" w:cs="Arial"/>
                <w:bCs/>
                <w:sz w:val="20"/>
                <w:szCs w:val="20"/>
              </w:rPr>
              <w:t>Level of knowledge and skills of AAC forum members (</w:t>
            </w:r>
            <w:proofErr w:type="spellStart"/>
            <w:r w:rsidRPr="00E346C1">
              <w:rPr>
                <w:rFonts w:eastAsia="Calibri" w:cs="Arial"/>
                <w:bCs/>
                <w:sz w:val="20"/>
                <w:szCs w:val="20"/>
              </w:rPr>
              <w:t>i</w:t>
            </w:r>
            <w:proofErr w:type="spellEnd"/>
            <w:r w:rsidRPr="00E346C1">
              <w:rPr>
                <w:rFonts w:eastAsia="Calibri" w:cs="Arial"/>
                <w:bCs/>
                <w:sz w:val="20"/>
                <w:szCs w:val="20"/>
              </w:rPr>
              <w:t>) applying the key principles of AAC to early intervention and effective practice; (ii) conducting comprehensive AAC assessment; (iii) defining AAC intervention goals; (iv) selecting an appropriate AAC method and ICT AAC solution; (v) enabling children and families to use an AAP app that is appropriate; (vi) responding to further developments in the field through integration into practice.</w:t>
            </w:r>
            <w:bookmarkEnd w:id="2"/>
          </w:p>
        </w:tc>
        <w:tc>
          <w:tcPr>
            <w:tcW w:w="3006" w:type="dxa"/>
            <w:vAlign w:val="center"/>
          </w:tcPr>
          <w:p w:rsidR="00490134" w:rsidRPr="00E346C1" w:rsidRDefault="00490134" w:rsidP="00B73B69">
            <w:pPr>
              <w:jc w:val="center"/>
              <w:rPr>
                <w:sz w:val="20"/>
                <w:szCs w:val="20"/>
              </w:rPr>
            </w:pPr>
            <w:r w:rsidRPr="00E346C1">
              <w:rPr>
                <w:rFonts w:eastAsia="Calibri" w:cs="Arial"/>
                <w:bCs/>
                <w:sz w:val="20"/>
                <w:szCs w:val="20"/>
              </w:rPr>
              <w:t>Increased by at least 30%</w:t>
            </w:r>
          </w:p>
        </w:tc>
      </w:tr>
      <w:tr w:rsidR="00490134" w:rsidRPr="00E346C1" w:rsidTr="00B73B69">
        <w:tc>
          <w:tcPr>
            <w:tcW w:w="3005" w:type="dxa"/>
          </w:tcPr>
          <w:p w:rsidR="00490134" w:rsidRPr="00E346C1" w:rsidRDefault="00490134" w:rsidP="00B73B69">
            <w:pPr>
              <w:contextualSpacing/>
              <w:jc w:val="both"/>
              <w:rPr>
                <w:rFonts w:eastAsia="Calibri" w:cs="Arial"/>
                <w:b/>
                <w:bCs/>
                <w:sz w:val="20"/>
                <w:szCs w:val="20"/>
              </w:rPr>
            </w:pPr>
            <w:r w:rsidRPr="00E346C1">
              <w:rPr>
                <w:rFonts w:eastAsia="Calibri" w:cs="Arial"/>
                <w:b/>
                <w:bCs/>
                <w:sz w:val="20"/>
                <w:szCs w:val="20"/>
              </w:rPr>
              <w:t>Output 5</w:t>
            </w:r>
          </w:p>
          <w:p w:rsidR="00490134" w:rsidRPr="00E346C1" w:rsidRDefault="00490134" w:rsidP="00B73B69">
            <w:pPr>
              <w:contextualSpacing/>
              <w:jc w:val="both"/>
              <w:rPr>
                <w:rFonts w:eastAsia="Calibri" w:cs="Arial"/>
                <w:sz w:val="20"/>
                <w:szCs w:val="20"/>
              </w:rPr>
            </w:pPr>
            <w:r w:rsidRPr="00E346C1">
              <w:rPr>
                <w:rFonts w:eastAsia="Calibri" w:cs="Arial"/>
                <w:sz w:val="20"/>
                <w:szCs w:val="20"/>
              </w:rPr>
              <w:t xml:space="preserve">Software developers have access to the results on piloting the </w:t>
            </w:r>
          </w:p>
          <w:p w:rsidR="00490134" w:rsidRPr="00E346C1" w:rsidRDefault="00490134" w:rsidP="00B73B69">
            <w:pPr>
              <w:contextualSpacing/>
              <w:jc w:val="both"/>
              <w:rPr>
                <w:rFonts w:eastAsia="Calibri" w:cs="Arial"/>
                <w:b/>
                <w:bCs/>
                <w:sz w:val="20"/>
                <w:szCs w:val="20"/>
              </w:rPr>
            </w:pPr>
            <w:proofErr w:type="spellStart"/>
            <w:r>
              <w:rPr>
                <w:rFonts w:eastAsia="Calibri" w:cs="Arial"/>
                <w:sz w:val="20"/>
                <w:szCs w:val="20"/>
              </w:rPr>
              <w:t>Cboard</w:t>
            </w:r>
            <w:proofErr w:type="spellEnd"/>
            <w:r w:rsidRPr="00E346C1">
              <w:rPr>
                <w:rFonts w:eastAsia="Calibri" w:cs="Arial"/>
                <w:sz w:val="20"/>
                <w:szCs w:val="20"/>
              </w:rPr>
              <w:t xml:space="preserve"> AAC app in Croatia</w:t>
            </w:r>
          </w:p>
        </w:tc>
        <w:tc>
          <w:tcPr>
            <w:tcW w:w="3005" w:type="dxa"/>
            <w:vAlign w:val="center"/>
          </w:tcPr>
          <w:p w:rsidR="00490134" w:rsidRPr="00E346C1" w:rsidRDefault="00490134" w:rsidP="00B73B69">
            <w:pPr>
              <w:rPr>
                <w:rFonts w:eastAsia="Calibri" w:cs="Arial"/>
                <w:bCs/>
                <w:sz w:val="20"/>
                <w:szCs w:val="20"/>
              </w:rPr>
            </w:pPr>
            <w:bookmarkStart w:id="3" w:name="_Hlk44494100"/>
            <w:r w:rsidRPr="00E346C1">
              <w:rPr>
                <w:rFonts w:eastAsia="Calibri" w:cs="Arial"/>
                <w:bCs/>
                <w:sz w:val="20"/>
                <w:szCs w:val="20"/>
              </w:rPr>
              <w:t xml:space="preserve"># of children 0-8 years old using and providing feedback on the </w:t>
            </w:r>
            <w:proofErr w:type="spellStart"/>
            <w:r>
              <w:rPr>
                <w:rFonts w:eastAsia="Calibri" w:cs="Arial"/>
                <w:bCs/>
                <w:sz w:val="20"/>
                <w:szCs w:val="20"/>
              </w:rPr>
              <w:t>Cboard</w:t>
            </w:r>
            <w:proofErr w:type="spellEnd"/>
            <w:r w:rsidRPr="00E346C1">
              <w:rPr>
                <w:rFonts w:eastAsia="Calibri" w:cs="Arial"/>
                <w:bCs/>
                <w:sz w:val="20"/>
                <w:szCs w:val="20"/>
              </w:rPr>
              <w:t xml:space="preserve"> AAC app</w:t>
            </w:r>
            <w:bookmarkEnd w:id="3"/>
          </w:p>
        </w:tc>
        <w:tc>
          <w:tcPr>
            <w:tcW w:w="3006" w:type="dxa"/>
            <w:vAlign w:val="center"/>
          </w:tcPr>
          <w:p w:rsidR="00490134" w:rsidRPr="00E346C1" w:rsidRDefault="00490134" w:rsidP="00B73B69">
            <w:pPr>
              <w:jc w:val="center"/>
              <w:rPr>
                <w:sz w:val="20"/>
                <w:szCs w:val="20"/>
              </w:rPr>
            </w:pPr>
            <w:r w:rsidRPr="00E346C1">
              <w:rPr>
                <w:rFonts w:eastAsia="Calibri" w:cs="Arial"/>
                <w:bCs/>
                <w:sz w:val="20"/>
                <w:szCs w:val="20"/>
              </w:rPr>
              <w:t>up to 100</w:t>
            </w:r>
          </w:p>
        </w:tc>
      </w:tr>
    </w:tbl>
    <w:p w:rsidR="00490134" w:rsidRPr="00E346C1" w:rsidRDefault="00490134" w:rsidP="00490134">
      <w:pPr>
        <w:pStyle w:val="CommentText"/>
        <w:rPr>
          <w:rFonts w:ascii="Calibri" w:eastAsia="Yu Mincho" w:hAnsi="Calibri" w:cs="Arial"/>
          <w:lang w:val="en-US"/>
        </w:rPr>
      </w:pPr>
    </w:p>
    <w:p w:rsidR="00490134" w:rsidRPr="00490134" w:rsidRDefault="00490134" w:rsidP="00490134">
      <w:pPr>
        <w:pStyle w:val="CommentText"/>
        <w:rPr>
          <w:rFonts w:ascii="Calibri" w:eastAsia="Yu Mincho" w:hAnsi="Calibri" w:cs="Arial"/>
          <w:sz w:val="22"/>
          <w:szCs w:val="22"/>
          <w:lang w:val="en-US"/>
        </w:rPr>
      </w:pPr>
      <w:r w:rsidRPr="00E346C1">
        <w:rPr>
          <w:rFonts w:ascii="Calibri" w:eastAsia="Yu Mincho" w:hAnsi="Calibri" w:cs="Arial"/>
          <w:sz w:val="22"/>
          <w:szCs w:val="22"/>
          <w:lang w:val="en-US"/>
        </w:rPr>
        <w:t xml:space="preserve">For example, the performance indicator for Output 4 could be measured by a survey that is available at </w:t>
      </w:r>
      <w:hyperlink r:id="rId4" w:history="1">
        <w:r w:rsidRPr="00E346C1">
          <w:rPr>
            <w:rStyle w:val="Hyperlink"/>
            <w:rFonts w:ascii="Calibri" w:eastAsia="Yu Mincho" w:hAnsi="Calibri" w:cs="Arial"/>
            <w:sz w:val="22"/>
            <w:szCs w:val="22"/>
            <w:lang w:val="en-US"/>
          </w:rPr>
          <w:t>https://docs.google.com/document/d/1ICq5lyx3K-dtKIsmVal79duFEpc_wTo6/edit?usp=sharing&amp;ouid=117351580859434170279&amp;rtpof=true&amp;sd=true</w:t>
        </w:r>
      </w:hyperlink>
      <w:r w:rsidRPr="00E346C1">
        <w:rPr>
          <w:rFonts w:ascii="Calibri" w:eastAsia="Yu Mincho" w:hAnsi="Calibri" w:cs="Arial"/>
          <w:sz w:val="22"/>
          <w:szCs w:val="22"/>
          <w:lang w:val="en-US"/>
        </w:rPr>
        <w:t xml:space="preserve">. </w:t>
      </w:r>
      <w:r w:rsidRPr="00E346C1">
        <w:t xml:space="preserve"> </w:t>
      </w:r>
    </w:p>
    <w:p w:rsidR="001A1106" w:rsidRDefault="001A1106">
      <w:bookmarkStart w:id="4" w:name="_GoBack"/>
      <w:bookmarkEnd w:id="4"/>
    </w:p>
    <w:sectPr w:rsidR="001A1106" w:rsidSect="00490134">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34"/>
    <w:rsid w:val="001A1106"/>
    <w:rsid w:val="004901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1568"/>
  <w15:chartTrackingRefBased/>
  <w15:docId w15:val="{C2B236B2-DA7E-4F80-9756-3525F344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134"/>
  </w:style>
  <w:style w:type="paragraph" w:styleId="Heading2">
    <w:name w:val="heading 2"/>
    <w:basedOn w:val="Normal"/>
    <w:next w:val="Normal"/>
    <w:link w:val="Heading2Char"/>
    <w:uiPriority w:val="9"/>
    <w:unhideWhenUsed/>
    <w:qFormat/>
    <w:rsid w:val="00490134"/>
    <w:pPr>
      <w:spacing w:before="24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134"/>
    <w:rPr>
      <w:sz w:val="28"/>
      <w:szCs w:val="28"/>
    </w:rPr>
  </w:style>
  <w:style w:type="paragraph" w:styleId="CommentText">
    <w:name w:val="annotation text"/>
    <w:basedOn w:val="Normal"/>
    <w:link w:val="CommentTextChar"/>
    <w:uiPriority w:val="99"/>
    <w:unhideWhenUsed/>
    <w:rsid w:val="00490134"/>
    <w:pPr>
      <w:spacing w:line="240" w:lineRule="auto"/>
    </w:pPr>
    <w:rPr>
      <w:sz w:val="20"/>
      <w:szCs w:val="20"/>
    </w:rPr>
  </w:style>
  <w:style w:type="character" w:customStyle="1" w:styleId="CommentTextChar">
    <w:name w:val="Comment Text Char"/>
    <w:basedOn w:val="DefaultParagraphFont"/>
    <w:link w:val="CommentText"/>
    <w:uiPriority w:val="99"/>
    <w:rsid w:val="00490134"/>
    <w:rPr>
      <w:sz w:val="20"/>
      <w:szCs w:val="20"/>
    </w:rPr>
  </w:style>
  <w:style w:type="character" w:styleId="Hyperlink">
    <w:name w:val="Hyperlink"/>
    <w:basedOn w:val="DefaultParagraphFont"/>
    <w:uiPriority w:val="99"/>
    <w:unhideWhenUsed/>
    <w:rsid w:val="00490134"/>
    <w:rPr>
      <w:color w:val="0563C1" w:themeColor="hyperlink"/>
      <w:u w:val="single"/>
    </w:rPr>
  </w:style>
  <w:style w:type="table" w:styleId="TableGrid">
    <w:name w:val="Table Grid"/>
    <w:basedOn w:val="TableNormal"/>
    <w:uiPriority w:val="39"/>
    <w:rsid w:val="00490134"/>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document/d/1ICq5lyx3K-dtKIsmVal79duFEpc_wTo6/edit?usp=sharing&amp;ouid=117351580859434170279&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 Draffan</dc:creator>
  <cp:keywords/>
  <dc:description/>
  <cp:lastModifiedBy>E.A. Draffan</cp:lastModifiedBy>
  <cp:revision>1</cp:revision>
  <dcterms:created xsi:type="dcterms:W3CDTF">2022-04-04T09:29:00Z</dcterms:created>
  <dcterms:modified xsi:type="dcterms:W3CDTF">2022-04-04T09:32:00Z</dcterms:modified>
</cp:coreProperties>
</file>