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697F" w14:textId="77777777" w:rsidR="001047D2" w:rsidRPr="00FC2C59" w:rsidRDefault="001047D2" w:rsidP="001047D2">
      <w:pPr>
        <w:rPr>
          <w:rFonts w:ascii="Century Gothic" w:hAnsi="Century Gothic" w:cs="Arial"/>
          <w:b/>
          <w:bCs/>
          <w:sz w:val="28"/>
          <w:szCs w:val="28"/>
        </w:rPr>
      </w:pPr>
      <w:bookmarkStart w:id="0" w:name="_Hlk190724030"/>
      <w:r w:rsidRPr="00FC2C59">
        <w:rPr>
          <w:rFonts w:ascii="Century Gothic" w:hAnsi="Century Gothic" w:cs="Arial"/>
          <w:b/>
          <w:bCs/>
          <w:sz w:val="28"/>
          <w:szCs w:val="28"/>
        </w:rPr>
        <w:t>Jubilee Year 2025: Pilgrims of Hope  </w:t>
      </w:r>
    </w:p>
    <w:p w14:paraId="6E25246C" w14:textId="77777777" w:rsidR="001047D2" w:rsidRPr="00D449FB" w:rsidRDefault="001047D2" w:rsidP="001047D2">
      <w:pPr>
        <w:rPr>
          <w:rFonts w:ascii="Century Gothic" w:hAnsi="Century Gothic" w:cs="Arial"/>
          <w:b/>
          <w:bCs/>
          <w:sz w:val="22"/>
          <w:szCs w:val="22"/>
        </w:rPr>
      </w:pPr>
      <w:r w:rsidRPr="00D449FB">
        <w:rPr>
          <w:rFonts w:ascii="Century Gothic" w:hAnsi="Century Gothic" w:cs="Arial"/>
          <w:b/>
          <w:bCs/>
          <w:sz w:val="22"/>
          <w:szCs w:val="22"/>
        </w:rPr>
        <w:t>A reflection on the Jubilee icon</w:t>
      </w:r>
    </w:p>
    <w:p w14:paraId="21F323AB" w14:textId="77777777" w:rsidR="001047D2" w:rsidRPr="00D449FB" w:rsidRDefault="001047D2" w:rsidP="001047D2">
      <w:pPr>
        <w:rPr>
          <w:rFonts w:ascii="Century Gothic" w:hAnsi="Century Gothic" w:cs="Arial"/>
          <w:sz w:val="22"/>
          <w:szCs w:val="22"/>
        </w:rPr>
      </w:pPr>
      <w:r w:rsidRPr="00D449FB">
        <w:rPr>
          <w:rFonts w:ascii="Century Gothic" w:hAnsi="Century Gothic" w:cs="Arial"/>
          <w:sz w:val="22"/>
          <w:szCs w:val="22"/>
        </w:rPr>
        <w:t>There are two films available to watch as part of any session on the Jubilee icon:</w:t>
      </w:r>
    </w:p>
    <w:p w14:paraId="07AC2846" w14:textId="77777777" w:rsidR="001047D2" w:rsidRPr="00D449FB" w:rsidRDefault="001047D2" w:rsidP="001047D2">
      <w:pPr>
        <w:pStyle w:val="ListParagraph"/>
        <w:numPr>
          <w:ilvl w:val="0"/>
          <w:numId w:val="3"/>
        </w:numPr>
        <w:rPr>
          <w:rFonts w:ascii="Century Gothic" w:hAnsi="Century Gothic"/>
          <w:sz w:val="22"/>
          <w:szCs w:val="22"/>
        </w:rPr>
      </w:pPr>
      <w:r w:rsidRPr="00D449FB">
        <w:rPr>
          <w:rFonts w:ascii="Century Gothic" w:hAnsi="Century Gothic"/>
          <w:sz w:val="22"/>
          <w:szCs w:val="22"/>
        </w:rPr>
        <w:t xml:space="preserve">About the artist </w:t>
      </w:r>
      <w:hyperlink r:id="rId7" w:history="1">
        <w:r w:rsidRPr="00D449FB">
          <w:rPr>
            <w:rStyle w:val="Hyperlink"/>
            <w:rFonts w:ascii="Century Gothic" w:hAnsi="Century Gothic"/>
            <w:sz w:val="22"/>
            <w:szCs w:val="22"/>
          </w:rPr>
          <w:t>https://www.youtube.com/watch?v=3ciUSeWlH_U</w:t>
        </w:r>
      </w:hyperlink>
      <w:r w:rsidRPr="00D449FB">
        <w:rPr>
          <w:rFonts w:ascii="Century Gothic" w:hAnsi="Century Gothic"/>
          <w:sz w:val="22"/>
          <w:szCs w:val="22"/>
        </w:rPr>
        <w:t xml:space="preserve"> </w:t>
      </w:r>
    </w:p>
    <w:p w14:paraId="7291AE0A" w14:textId="77777777" w:rsidR="001047D2" w:rsidRPr="00D449FB" w:rsidRDefault="001047D2" w:rsidP="001047D2">
      <w:pPr>
        <w:pStyle w:val="ListParagraph"/>
        <w:numPr>
          <w:ilvl w:val="0"/>
          <w:numId w:val="3"/>
        </w:numPr>
        <w:rPr>
          <w:rFonts w:ascii="Century Gothic" w:hAnsi="Century Gothic"/>
          <w:sz w:val="22"/>
          <w:szCs w:val="22"/>
        </w:rPr>
      </w:pPr>
      <w:r w:rsidRPr="00D449FB">
        <w:rPr>
          <w:rFonts w:ascii="Century Gothic" w:hAnsi="Century Gothic"/>
          <w:sz w:val="22"/>
          <w:szCs w:val="22"/>
        </w:rPr>
        <w:t xml:space="preserve">Meaning and symbolism </w:t>
      </w:r>
      <w:hyperlink r:id="rId8" w:history="1">
        <w:r w:rsidRPr="00D449FB">
          <w:rPr>
            <w:rStyle w:val="Hyperlink"/>
            <w:rFonts w:ascii="Century Gothic" w:hAnsi="Century Gothic"/>
            <w:sz w:val="22"/>
            <w:szCs w:val="22"/>
          </w:rPr>
          <w:t>https://www.youtube.com/watch?v=b55k2uV7bu8</w:t>
        </w:r>
      </w:hyperlink>
      <w:r w:rsidRPr="00D449FB">
        <w:rPr>
          <w:rFonts w:ascii="Century Gothic" w:hAnsi="Century Gothic"/>
          <w:sz w:val="22"/>
          <w:szCs w:val="22"/>
        </w:rPr>
        <w:t xml:space="preserve"> </w:t>
      </w:r>
    </w:p>
    <w:p w14:paraId="59CEA0B4" w14:textId="77777777" w:rsidR="001047D2" w:rsidRPr="00D449FB" w:rsidRDefault="001047D2" w:rsidP="001047D2">
      <w:pPr>
        <w:rPr>
          <w:rFonts w:ascii="Century Gothic" w:hAnsi="Century Gothic" w:cs="Arial"/>
          <w:sz w:val="22"/>
          <w:szCs w:val="22"/>
        </w:rPr>
      </w:pPr>
      <w:r w:rsidRPr="00D449FB">
        <w:rPr>
          <w:rFonts w:ascii="Century Gothic" w:hAnsi="Century Gothic" w:cs="Arial"/>
          <w:sz w:val="22"/>
          <w:szCs w:val="22"/>
        </w:rPr>
        <w:t>An icon is a visual aid for reflection and discernment, inspiring prayer and devotion. CAFOD commissioned an icon, depicting Luke 4:16-21, from Mulugeta Araya, an Ethiopian artist, to commemorate and celebrate the Jubilee Year 2025. Ethiopia was chosen because of its strong tradition of iconography, but also because of the Jubilee’s focus on liberation for those facing poverty, captivity, oppression or inequality.</w:t>
      </w:r>
    </w:p>
    <w:p w14:paraId="66F808F5" w14:textId="77777777" w:rsidR="001047D2" w:rsidRPr="00402A41" w:rsidRDefault="001047D2" w:rsidP="001047D2">
      <w:pPr>
        <w:rPr>
          <w:rFonts w:ascii="Century Gothic" w:hAnsi="Century Gothic" w:cs="Arial"/>
          <w:b/>
          <w:bCs/>
          <w:sz w:val="22"/>
          <w:szCs w:val="22"/>
        </w:rPr>
      </w:pPr>
      <w:r w:rsidRPr="00402A41">
        <w:rPr>
          <w:rFonts w:ascii="Century Gothic" w:hAnsi="Century Gothic" w:cs="Arial"/>
          <w:b/>
          <w:bCs/>
          <w:sz w:val="22"/>
          <w:szCs w:val="22"/>
        </w:rPr>
        <w:t>Take some time to remind yourself of Luke 4:16-21</w:t>
      </w:r>
    </w:p>
    <w:p w14:paraId="547C8A9A" w14:textId="77777777" w:rsidR="001047D2" w:rsidRPr="00D449FB" w:rsidRDefault="001047D2" w:rsidP="001047D2">
      <w:pPr>
        <w:rPr>
          <w:rFonts w:ascii="Century Gothic" w:hAnsi="Century Gothic" w:cs="Arial"/>
          <w:sz w:val="22"/>
          <w:szCs w:val="22"/>
        </w:rPr>
      </w:pPr>
      <w:r w:rsidRPr="00D449FB">
        <w:rPr>
          <w:rFonts w:ascii="Century Gothic" w:hAnsi="Century Gothic" w:cs="Arial"/>
          <w:sz w:val="22"/>
          <w:szCs w:val="22"/>
        </w:rPr>
        <w:t>Jesus came to Nazareth, where he had been brought up. And as was his custom, he went to the synagogue on the Sabbath day, and he stood up to read. And the scroll of the prophet Isaiah was given to him. He unrolled the scroll and found the place where it was written,</w:t>
      </w:r>
    </w:p>
    <w:p w14:paraId="48DE097D" w14:textId="77777777" w:rsidR="001047D2" w:rsidRPr="00D449FB" w:rsidRDefault="001047D2" w:rsidP="001047D2">
      <w:pPr>
        <w:rPr>
          <w:rFonts w:ascii="Century Gothic" w:hAnsi="Century Gothic" w:cs="Arial"/>
          <w:sz w:val="22"/>
          <w:szCs w:val="22"/>
        </w:rPr>
      </w:pPr>
      <w:r w:rsidRPr="00D449FB">
        <w:rPr>
          <w:rFonts w:ascii="Century Gothic" w:hAnsi="Century Gothic" w:cs="Arial"/>
          <w:sz w:val="22"/>
          <w:szCs w:val="22"/>
        </w:rPr>
        <w:t>“The Spirit of the Lord is upon me,</w:t>
      </w:r>
      <w:r w:rsidRPr="00D449FB">
        <w:rPr>
          <w:rFonts w:ascii="Century Gothic" w:hAnsi="Century Gothic" w:cs="Arial"/>
          <w:sz w:val="22"/>
          <w:szCs w:val="22"/>
        </w:rPr>
        <w:br/>
        <w:t>because he has anointed me</w:t>
      </w:r>
      <w:r w:rsidRPr="00D449FB">
        <w:rPr>
          <w:rFonts w:ascii="Century Gothic" w:hAnsi="Century Gothic" w:cs="Arial"/>
          <w:sz w:val="22"/>
          <w:szCs w:val="22"/>
        </w:rPr>
        <w:br/>
        <w:t>to proclaim good news to the poor.</w:t>
      </w:r>
      <w:r w:rsidRPr="00D449FB">
        <w:rPr>
          <w:rFonts w:ascii="Century Gothic" w:hAnsi="Century Gothic" w:cs="Arial"/>
          <w:sz w:val="22"/>
          <w:szCs w:val="22"/>
        </w:rPr>
        <w:br/>
        <w:t>He has sent me to proclaim liberty to the captives</w:t>
      </w:r>
      <w:r w:rsidRPr="00D449FB">
        <w:rPr>
          <w:rFonts w:ascii="Century Gothic" w:hAnsi="Century Gothic" w:cs="Arial"/>
          <w:sz w:val="22"/>
          <w:szCs w:val="22"/>
        </w:rPr>
        <w:br/>
        <w:t>and recovering of sight to the blind,</w:t>
      </w:r>
      <w:r w:rsidRPr="00D449FB">
        <w:rPr>
          <w:rFonts w:ascii="Century Gothic" w:hAnsi="Century Gothic" w:cs="Arial"/>
          <w:sz w:val="22"/>
          <w:szCs w:val="22"/>
        </w:rPr>
        <w:br/>
        <w:t>to set at liberty those who are oppressed,</w:t>
      </w:r>
      <w:r w:rsidRPr="00D449FB">
        <w:rPr>
          <w:rFonts w:ascii="Century Gothic" w:hAnsi="Century Gothic" w:cs="Arial"/>
          <w:sz w:val="22"/>
          <w:szCs w:val="22"/>
        </w:rPr>
        <w:br/>
        <w:t>to proclaim the year of the Lord’s favour.”</w:t>
      </w:r>
    </w:p>
    <w:p w14:paraId="091EEE8F" w14:textId="77777777" w:rsidR="001047D2" w:rsidRPr="00D449FB" w:rsidRDefault="001047D2" w:rsidP="001047D2">
      <w:pPr>
        <w:rPr>
          <w:rFonts w:ascii="Century Gothic" w:hAnsi="Century Gothic" w:cs="Arial"/>
          <w:sz w:val="22"/>
          <w:szCs w:val="22"/>
        </w:rPr>
      </w:pPr>
      <w:r w:rsidRPr="00D449FB">
        <w:rPr>
          <w:rFonts w:ascii="Century Gothic" w:hAnsi="Century Gothic" w:cs="Arial"/>
          <w:sz w:val="22"/>
          <w:szCs w:val="22"/>
        </w:rPr>
        <w:t>And he rolled up the scroll and gave it back to the attendant and sat down. And the eyes of all in the synagogue were fixed on him. And he began to say to them, “Today this Scripture has been fulfilled in your hearing.”</w:t>
      </w:r>
    </w:p>
    <w:p w14:paraId="02B297E1" w14:textId="77777777" w:rsidR="001047D2" w:rsidRPr="00402A41" w:rsidRDefault="001047D2" w:rsidP="001047D2">
      <w:pPr>
        <w:rPr>
          <w:rFonts w:ascii="Century Gothic" w:hAnsi="Century Gothic" w:cs="Arial"/>
          <w:b/>
          <w:bCs/>
          <w:sz w:val="22"/>
          <w:szCs w:val="22"/>
        </w:rPr>
      </w:pPr>
      <w:r w:rsidRPr="00402A41">
        <w:rPr>
          <w:rFonts w:ascii="Century Gothic" w:hAnsi="Century Gothic" w:cs="Arial"/>
          <w:b/>
          <w:bCs/>
          <w:sz w:val="22"/>
          <w:szCs w:val="22"/>
        </w:rPr>
        <w:t>Pause for a moment of quiet reflection in front of the icon. You could consider the following questions:</w:t>
      </w:r>
    </w:p>
    <w:p w14:paraId="1879417F" w14:textId="77777777" w:rsidR="001047D2" w:rsidRPr="00D449FB" w:rsidRDefault="001047D2" w:rsidP="001047D2">
      <w:pPr>
        <w:pStyle w:val="ListParagraph"/>
        <w:numPr>
          <w:ilvl w:val="0"/>
          <w:numId w:val="1"/>
        </w:numPr>
        <w:rPr>
          <w:rFonts w:ascii="Century Gothic" w:hAnsi="Century Gothic" w:cs="Arial"/>
          <w:sz w:val="22"/>
          <w:szCs w:val="22"/>
        </w:rPr>
      </w:pPr>
      <w:r w:rsidRPr="00D449FB">
        <w:rPr>
          <w:rFonts w:ascii="Century Gothic" w:hAnsi="Century Gothic" w:cs="Arial"/>
          <w:sz w:val="22"/>
          <w:szCs w:val="22"/>
        </w:rPr>
        <w:t>What do you notice?</w:t>
      </w:r>
    </w:p>
    <w:p w14:paraId="7ED265CC" w14:textId="77777777" w:rsidR="001047D2" w:rsidRPr="00D449FB" w:rsidRDefault="001047D2" w:rsidP="001047D2">
      <w:pPr>
        <w:pStyle w:val="ListParagraph"/>
        <w:numPr>
          <w:ilvl w:val="0"/>
          <w:numId w:val="1"/>
        </w:numPr>
        <w:rPr>
          <w:rFonts w:ascii="Century Gothic" w:hAnsi="Century Gothic" w:cs="Arial"/>
          <w:sz w:val="22"/>
          <w:szCs w:val="22"/>
        </w:rPr>
      </w:pPr>
      <w:r w:rsidRPr="00D449FB">
        <w:rPr>
          <w:rFonts w:ascii="Century Gothic" w:hAnsi="Century Gothic" w:cs="Arial"/>
          <w:sz w:val="22"/>
          <w:szCs w:val="22"/>
        </w:rPr>
        <w:t>What draws you in?</w:t>
      </w:r>
    </w:p>
    <w:p w14:paraId="689850F2" w14:textId="77777777" w:rsidR="001047D2" w:rsidRPr="00D449FB" w:rsidRDefault="001047D2" w:rsidP="001047D2">
      <w:pPr>
        <w:pStyle w:val="ListParagraph"/>
        <w:numPr>
          <w:ilvl w:val="0"/>
          <w:numId w:val="1"/>
        </w:numPr>
        <w:rPr>
          <w:rFonts w:ascii="Century Gothic" w:hAnsi="Century Gothic" w:cs="Arial"/>
          <w:sz w:val="22"/>
          <w:szCs w:val="22"/>
        </w:rPr>
      </w:pPr>
      <w:r w:rsidRPr="00D449FB">
        <w:rPr>
          <w:rFonts w:ascii="Century Gothic" w:hAnsi="Century Gothic" w:cs="Arial"/>
          <w:sz w:val="22"/>
          <w:szCs w:val="22"/>
        </w:rPr>
        <w:t>Does the icon help you to see the story of the Gospel in a different way?</w:t>
      </w:r>
    </w:p>
    <w:p w14:paraId="36664E46" w14:textId="77777777" w:rsidR="001047D2" w:rsidRPr="00D449FB" w:rsidRDefault="001047D2" w:rsidP="001047D2">
      <w:pPr>
        <w:rPr>
          <w:rFonts w:ascii="Century Gothic" w:hAnsi="Century Gothic" w:cs="Arial"/>
          <w:sz w:val="22"/>
          <w:szCs w:val="22"/>
        </w:rPr>
      </w:pPr>
      <w:r w:rsidRPr="00D449FB">
        <w:rPr>
          <w:rFonts w:ascii="Century Gothic" w:hAnsi="Century Gothic" w:cs="Arial"/>
          <w:sz w:val="22"/>
          <w:szCs w:val="22"/>
        </w:rPr>
        <w:t xml:space="preserve">The icon portrays Jesus faithfully in the Northern European tradition and is full of meaning. Turn over to find out more or visit </w:t>
      </w:r>
      <w:r w:rsidRPr="00D449FB">
        <w:rPr>
          <w:rFonts w:ascii="Century Gothic" w:hAnsi="Century Gothic" w:cs="Arial"/>
          <w:b/>
          <w:bCs/>
          <w:sz w:val="22"/>
          <w:szCs w:val="22"/>
        </w:rPr>
        <w:t>cafod.org.uk/icon</w:t>
      </w:r>
    </w:p>
    <w:p w14:paraId="0DD59EA9" w14:textId="48E9A347" w:rsidR="001047D2" w:rsidRPr="00402A41" w:rsidRDefault="001047D2" w:rsidP="001047D2">
      <w:pPr>
        <w:rPr>
          <w:rFonts w:ascii="Century Gothic" w:hAnsi="Century Gothic" w:cs="Arial"/>
          <w:b/>
          <w:bCs/>
          <w:sz w:val="22"/>
          <w:szCs w:val="22"/>
        </w:rPr>
      </w:pPr>
      <w:r w:rsidRPr="00402A41">
        <w:rPr>
          <w:rFonts w:ascii="Century Gothic" w:hAnsi="Century Gothic" w:cs="Arial"/>
          <w:b/>
          <w:bCs/>
          <w:sz w:val="22"/>
          <w:szCs w:val="22"/>
        </w:rPr>
        <w:t>Once you have read the information,</w:t>
      </w:r>
      <w:r w:rsidR="00402A41">
        <w:rPr>
          <w:rFonts w:ascii="Century Gothic" w:hAnsi="Century Gothic" w:cs="Arial"/>
          <w:b/>
          <w:bCs/>
          <w:sz w:val="22"/>
          <w:szCs w:val="22"/>
        </w:rPr>
        <w:t xml:space="preserve"> or watched the films,</w:t>
      </w:r>
      <w:r w:rsidRPr="00402A41">
        <w:rPr>
          <w:rFonts w:ascii="Century Gothic" w:hAnsi="Century Gothic" w:cs="Arial"/>
          <w:b/>
          <w:bCs/>
          <w:sz w:val="22"/>
          <w:szCs w:val="22"/>
        </w:rPr>
        <w:t xml:space="preserve"> consider these questions:</w:t>
      </w:r>
    </w:p>
    <w:p w14:paraId="57347AF5" w14:textId="77777777" w:rsidR="001047D2" w:rsidRPr="00D449FB" w:rsidRDefault="001047D2" w:rsidP="001047D2">
      <w:pPr>
        <w:pStyle w:val="ListParagraph"/>
        <w:numPr>
          <w:ilvl w:val="0"/>
          <w:numId w:val="1"/>
        </w:numPr>
        <w:rPr>
          <w:rFonts w:ascii="Century Gothic" w:hAnsi="Century Gothic" w:cs="Arial"/>
          <w:sz w:val="22"/>
          <w:szCs w:val="22"/>
        </w:rPr>
      </w:pPr>
      <w:r w:rsidRPr="00D449FB">
        <w:rPr>
          <w:rFonts w:ascii="Century Gothic" w:hAnsi="Century Gothic" w:cs="Arial"/>
          <w:sz w:val="22"/>
          <w:szCs w:val="22"/>
        </w:rPr>
        <w:lastRenderedPageBreak/>
        <w:t>Does the knowledge of the artist’s intentions change anything about how you view the icon?</w:t>
      </w:r>
    </w:p>
    <w:p w14:paraId="135DE060" w14:textId="77777777" w:rsidR="001047D2" w:rsidRPr="00D449FB" w:rsidRDefault="001047D2" w:rsidP="001047D2">
      <w:pPr>
        <w:pStyle w:val="ListParagraph"/>
        <w:numPr>
          <w:ilvl w:val="0"/>
          <w:numId w:val="1"/>
        </w:numPr>
        <w:rPr>
          <w:rFonts w:ascii="Century Gothic" w:hAnsi="Century Gothic" w:cs="Arial"/>
          <w:sz w:val="22"/>
          <w:szCs w:val="22"/>
        </w:rPr>
      </w:pPr>
      <w:r w:rsidRPr="00D449FB">
        <w:rPr>
          <w:rFonts w:ascii="Century Gothic" w:hAnsi="Century Gothic" w:cs="Arial"/>
          <w:sz w:val="22"/>
          <w:szCs w:val="22"/>
        </w:rPr>
        <w:t>Do you notice anything new?</w:t>
      </w:r>
    </w:p>
    <w:p w14:paraId="13756E69" w14:textId="38ACD8DA" w:rsidR="001047D2" w:rsidRDefault="001047D2" w:rsidP="001047D2">
      <w:pPr>
        <w:pStyle w:val="ListParagraph"/>
        <w:numPr>
          <w:ilvl w:val="0"/>
          <w:numId w:val="1"/>
        </w:numPr>
        <w:rPr>
          <w:rFonts w:ascii="Century Gothic" w:hAnsi="Century Gothic" w:cs="Arial"/>
          <w:sz w:val="22"/>
          <w:szCs w:val="22"/>
        </w:rPr>
      </w:pPr>
      <w:r w:rsidRPr="00D449FB">
        <w:rPr>
          <w:rFonts w:ascii="Century Gothic" w:hAnsi="Century Gothic"/>
          <w:noProof/>
          <w:sz w:val="22"/>
          <w:szCs w:val="22"/>
        </w:rPr>
        <w:drawing>
          <wp:anchor distT="0" distB="0" distL="114300" distR="114300" simplePos="0" relativeHeight="251659264" behindDoc="1" locked="0" layoutInCell="1" allowOverlap="1" wp14:anchorId="694EA818" wp14:editId="09939ADB">
            <wp:simplePos x="0" y="0"/>
            <wp:positionH relativeFrom="column">
              <wp:posOffset>238125</wp:posOffset>
            </wp:positionH>
            <wp:positionV relativeFrom="paragraph">
              <wp:posOffset>426720</wp:posOffset>
            </wp:positionV>
            <wp:extent cx="5731510" cy="3223260"/>
            <wp:effectExtent l="0" t="0" r="2540" b="0"/>
            <wp:wrapTight wrapText="bothSides">
              <wp:wrapPolygon edited="0">
                <wp:start x="0" y="0"/>
                <wp:lineTo x="0" y="21447"/>
                <wp:lineTo x="21538" y="21447"/>
                <wp:lineTo x="21538" y="0"/>
                <wp:lineTo x="0" y="0"/>
              </wp:wrapPolygon>
            </wp:wrapTight>
            <wp:docPr id="715592735" name="Picture 1" descr="A painting of a person holding a book surrounded by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592735" name="Picture 1" descr="A painting of a person holding a book surrounded by peop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3223260"/>
                    </a:xfrm>
                    <a:prstGeom prst="rect">
                      <a:avLst/>
                    </a:prstGeom>
                  </pic:spPr>
                </pic:pic>
              </a:graphicData>
            </a:graphic>
          </wp:anchor>
        </w:drawing>
      </w:r>
      <w:r w:rsidRPr="00D449FB">
        <w:rPr>
          <w:rFonts w:ascii="Century Gothic" w:hAnsi="Century Gothic" w:cs="Arial"/>
          <w:sz w:val="22"/>
          <w:szCs w:val="22"/>
        </w:rPr>
        <w:t>What thoughts or feelings does the icon bring up for you about Jubile</w:t>
      </w:r>
      <w:r>
        <w:rPr>
          <w:rFonts w:ascii="Century Gothic" w:hAnsi="Century Gothic" w:cs="Arial"/>
          <w:sz w:val="22"/>
          <w:szCs w:val="22"/>
        </w:rPr>
        <w:t>e</w:t>
      </w:r>
    </w:p>
    <w:p w14:paraId="1B197A14" w14:textId="77777777" w:rsidR="001047D2" w:rsidRPr="00D449FB" w:rsidRDefault="001047D2" w:rsidP="001047D2">
      <w:pPr>
        <w:rPr>
          <w:rFonts w:ascii="Century Gothic" w:hAnsi="Century Gothic"/>
          <w:sz w:val="22"/>
          <w:szCs w:val="22"/>
        </w:rPr>
      </w:pPr>
    </w:p>
    <w:p w14:paraId="3B6D1321" w14:textId="77777777" w:rsidR="001047D2" w:rsidRPr="00D449FB" w:rsidRDefault="001047D2" w:rsidP="001047D2">
      <w:pPr>
        <w:pStyle w:val="ListParagraph"/>
        <w:numPr>
          <w:ilvl w:val="0"/>
          <w:numId w:val="2"/>
        </w:numPr>
        <w:rPr>
          <w:rFonts w:ascii="Century Gothic" w:hAnsi="Century Gothic"/>
          <w:sz w:val="22"/>
          <w:szCs w:val="22"/>
        </w:rPr>
      </w:pPr>
      <w:r w:rsidRPr="00D449FB">
        <w:rPr>
          <w:rFonts w:ascii="Century Gothic" w:hAnsi="Century Gothic"/>
          <w:sz w:val="22"/>
          <w:szCs w:val="22"/>
        </w:rPr>
        <w:t xml:space="preserve">The crowd gathered to listen to Jesus includes men, women and children. Old and young. Their eyes are fixed on Jesus, they are engaged with the Word of God. </w:t>
      </w:r>
    </w:p>
    <w:p w14:paraId="6283A5DD" w14:textId="77777777" w:rsidR="001047D2" w:rsidRPr="00D449FB" w:rsidRDefault="001047D2" w:rsidP="001047D2">
      <w:pPr>
        <w:pStyle w:val="ListParagraph"/>
        <w:numPr>
          <w:ilvl w:val="0"/>
          <w:numId w:val="2"/>
        </w:numPr>
        <w:rPr>
          <w:rFonts w:ascii="Century Gothic" w:hAnsi="Century Gothic"/>
          <w:sz w:val="22"/>
          <w:szCs w:val="22"/>
        </w:rPr>
      </w:pPr>
      <w:r w:rsidRPr="00D449FB">
        <w:rPr>
          <w:rFonts w:ascii="Century Gothic" w:hAnsi="Century Gothic"/>
          <w:sz w:val="22"/>
          <w:szCs w:val="22"/>
        </w:rPr>
        <w:t>Jesus looks out into the world. His gaze encompasses all people, not just this crowd, and his teaching is for all time.</w:t>
      </w:r>
    </w:p>
    <w:p w14:paraId="6F7EF70F" w14:textId="77777777" w:rsidR="001047D2" w:rsidRPr="00D449FB" w:rsidRDefault="001047D2" w:rsidP="001047D2">
      <w:pPr>
        <w:pStyle w:val="ListParagraph"/>
        <w:numPr>
          <w:ilvl w:val="0"/>
          <w:numId w:val="2"/>
        </w:numPr>
        <w:rPr>
          <w:rFonts w:ascii="Century Gothic" w:hAnsi="Century Gothic"/>
          <w:sz w:val="22"/>
          <w:szCs w:val="22"/>
        </w:rPr>
      </w:pPr>
      <w:r w:rsidRPr="00D449FB">
        <w:rPr>
          <w:rFonts w:ascii="Century Gothic" w:hAnsi="Century Gothic"/>
          <w:sz w:val="22"/>
          <w:szCs w:val="22"/>
        </w:rPr>
        <w:t>The woman with a stick at the front shows Jesus’ concern for those who are often overlooked in our society, such as the elderly, vulnerable and those living with a disability.</w:t>
      </w:r>
    </w:p>
    <w:p w14:paraId="74D8EA3D" w14:textId="77777777" w:rsidR="001047D2" w:rsidRPr="00D449FB" w:rsidRDefault="001047D2" w:rsidP="001047D2">
      <w:pPr>
        <w:pStyle w:val="ListParagraph"/>
        <w:numPr>
          <w:ilvl w:val="0"/>
          <w:numId w:val="2"/>
        </w:numPr>
        <w:rPr>
          <w:rFonts w:ascii="Century Gothic" w:hAnsi="Century Gothic"/>
          <w:sz w:val="22"/>
          <w:szCs w:val="22"/>
        </w:rPr>
      </w:pPr>
      <w:r w:rsidRPr="00D449FB">
        <w:rPr>
          <w:rFonts w:ascii="Century Gothic" w:hAnsi="Century Gothic"/>
          <w:sz w:val="22"/>
          <w:szCs w:val="22"/>
        </w:rPr>
        <w:t>The golden halo shows that Jesus is divine and the Son of God. It was not possible to obtain gold leaf in Ethiopia because of the fragile state of the area in which the artist lives. Paint was used instead. The challenge of painting an icon in such turbulent times inspires us to reflect again on the Jubilee message.</w:t>
      </w:r>
    </w:p>
    <w:p w14:paraId="409F26AA" w14:textId="77777777" w:rsidR="001047D2" w:rsidRPr="00D449FB" w:rsidRDefault="001047D2" w:rsidP="001047D2">
      <w:pPr>
        <w:pStyle w:val="ListParagraph"/>
        <w:numPr>
          <w:ilvl w:val="0"/>
          <w:numId w:val="2"/>
        </w:numPr>
        <w:rPr>
          <w:rFonts w:ascii="Century Gothic" w:hAnsi="Century Gothic"/>
          <w:sz w:val="22"/>
          <w:szCs w:val="22"/>
        </w:rPr>
      </w:pPr>
      <w:r w:rsidRPr="00D449FB">
        <w:rPr>
          <w:rFonts w:ascii="Century Gothic" w:hAnsi="Century Gothic"/>
          <w:sz w:val="22"/>
          <w:szCs w:val="22"/>
        </w:rPr>
        <w:t>Jesus’ right hand is raised to show that he is teaching.</w:t>
      </w:r>
    </w:p>
    <w:p w14:paraId="349B0F04" w14:textId="77777777" w:rsidR="001047D2" w:rsidRPr="00D449FB" w:rsidRDefault="001047D2" w:rsidP="001047D2">
      <w:pPr>
        <w:pStyle w:val="ListParagraph"/>
        <w:numPr>
          <w:ilvl w:val="0"/>
          <w:numId w:val="2"/>
        </w:numPr>
        <w:rPr>
          <w:rFonts w:ascii="Century Gothic" w:hAnsi="Century Gothic"/>
          <w:sz w:val="22"/>
          <w:szCs w:val="22"/>
        </w:rPr>
      </w:pPr>
      <w:r w:rsidRPr="00D449FB">
        <w:rPr>
          <w:rFonts w:ascii="Century Gothic" w:hAnsi="Century Gothic"/>
          <w:sz w:val="22"/>
          <w:szCs w:val="22"/>
        </w:rPr>
        <w:t>This man holds a leather bag used to carry and protect the Holy Bible in Ethiopia.</w:t>
      </w:r>
    </w:p>
    <w:p w14:paraId="3B9BDC54" w14:textId="77777777" w:rsidR="001047D2" w:rsidRPr="00D449FB" w:rsidRDefault="001047D2" w:rsidP="001047D2">
      <w:pPr>
        <w:pStyle w:val="ListParagraph"/>
        <w:numPr>
          <w:ilvl w:val="0"/>
          <w:numId w:val="2"/>
        </w:numPr>
        <w:rPr>
          <w:rFonts w:ascii="Century Gothic" w:hAnsi="Century Gothic"/>
          <w:sz w:val="22"/>
          <w:szCs w:val="22"/>
        </w:rPr>
      </w:pPr>
      <w:r w:rsidRPr="00D449FB">
        <w:rPr>
          <w:rFonts w:ascii="Century Gothic" w:hAnsi="Century Gothic"/>
          <w:sz w:val="22"/>
          <w:szCs w:val="22"/>
        </w:rPr>
        <w:lastRenderedPageBreak/>
        <w:t>The words of the Scripture are written in Ge’ez, an Ethiopian liturgical language.</w:t>
      </w:r>
    </w:p>
    <w:p w14:paraId="65604E1E" w14:textId="77777777" w:rsidR="001047D2" w:rsidRPr="00D449FB" w:rsidRDefault="001047D2" w:rsidP="001047D2">
      <w:pPr>
        <w:pStyle w:val="ListParagraph"/>
        <w:numPr>
          <w:ilvl w:val="0"/>
          <w:numId w:val="2"/>
        </w:numPr>
        <w:rPr>
          <w:rFonts w:ascii="Century Gothic" w:hAnsi="Century Gothic"/>
          <w:sz w:val="22"/>
          <w:szCs w:val="22"/>
        </w:rPr>
      </w:pPr>
      <w:r w:rsidRPr="00D449FB">
        <w:rPr>
          <w:rFonts w:ascii="Century Gothic" w:hAnsi="Century Gothic"/>
          <w:sz w:val="22"/>
          <w:szCs w:val="22"/>
        </w:rPr>
        <w:t xml:space="preserve">The rainbow is a symbol of hope and of God’s covenant with all people, bridging the Old and New Testaments and which will lead to liberation. </w:t>
      </w:r>
    </w:p>
    <w:p w14:paraId="3AA1B94E" w14:textId="5CBC9896" w:rsidR="001047D2" w:rsidRPr="001047D2" w:rsidRDefault="001047D2" w:rsidP="001047D2">
      <w:pPr>
        <w:pStyle w:val="ListParagraph"/>
        <w:numPr>
          <w:ilvl w:val="0"/>
          <w:numId w:val="2"/>
        </w:numPr>
        <w:rPr>
          <w:rFonts w:ascii="Century Gothic" w:hAnsi="Century Gothic"/>
          <w:sz w:val="22"/>
          <w:szCs w:val="22"/>
        </w:rPr>
        <w:sectPr w:rsidR="001047D2" w:rsidRPr="001047D2" w:rsidSect="001047D2">
          <w:headerReference w:type="default" r:id="rId10"/>
          <w:pgSz w:w="11906" w:h="16838"/>
          <w:pgMar w:top="1440" w:right="1440" w:bottom="1440" w:left="1440" w:header="708" w:footer="708" w:gutter="0"/>
          <w:cols w:space="708"/>
          <w:docGrid w:linePitch="360"/>
        </w:sectPr>
      </w:pPr>
      <w:r w:rsidRPr="00D449FB">
        <w:rPr>
          <w:rFonts w:ascii="Century Gothic" w:hAnsi="Century Gothic"/>
          <w:sz w:val="22"/>
          <w:szCs w:val="22"/>
        </w:rPr>
        <w:t xml:space="preserve">The brick wall shows the separation between God’s house – the Synagogue – and the outside world. In this icon, Jesus has come into an open space where the crowds can </w:t>
      </w:r>
      <w:proofErr w:type="gramStart"/>
      <w:r w:rsidRPr="00D449FB">
        <w:rPr>
          <w:rFonts w:ascii="Century Gothic" w:hAnsi="Century Gothic"/>
          <w:sz w:val="22"/>
          <w:szCs w:val="22"/>
        </w:rPr>
        <w:t>gather together</w:t>
      </w:r>
      <w:proofErr w:type="gramEnd"/>
      <w:r w:rsidRPr="00D449FB">
        <w:rPr>
          <w:rFonts w:ascii="Century Gothic" w:hAnsi="Century Gothic"/>
          <w:sz w:val="22"/>
          <w:szCs w:val="22"/>
        </w:rPr>
        <w:t xml:space="preserve"> on equal terms, unlike the required segregation in the Synagogue and the Temple of the original story. This is to show that the Good News and the Jubilee liberation are for</w:t>
      </w:r>
      <w:r>
        <w:rPr>
          <w:rFonts w:ascii="Century Gothic" w:hAnsi="Century Gothic"/>
          <w:sz w:val="22"/>
          <w:szCs w:val="22"/>
        </w:rPr>
        <w:t xml:space="preserve"> </w:t>
      </w:r>
      <w:r w:rsidRPr="00D449FB">
        <w:rPr>
          <w:rFonts w:ascii="Century Gothic" w:hAnsi="Century Gothic"/>
          <w:sz w:val="22"/>
          <w:szCs w:val="22"/>
        </w:rPr>
        <w:t>the whol</w:t>
      </w:r>
      <w:r>
        <w:rPr>
          <w:rFonts w:ascii="Century Gothic" w:hAnsi="Century Gothic"/>
          <w:sz w:val="22"/>
          <w:szCs w:val="22"/>
        </w:rPr>
        <w:t>e worl</w:t>
      </w:r>
      <w:r w:rsidR="00402A41">
        <w:rPr>
          <w:rFonts w:ascii="Century Gothic" w:hAnsi="Century Gothic"/>
          <w:sz w:val="22"/>
          <w:szCs w:val="22"/>
        </w:rPr>
        <w:t>d.</w:t>
      </w:r>
    </w:p>
    <w:bookmarkEnd w:id="0"/>
    <w:p w14:paraId="7C5F84F9" w14:textId="1D1CB5ED" w:rsidR="001047D2" w:rsidRPr="001047D2" w:rsidRDefault="001047D2" w:rsidP="001047D2">
      <w:pPr>
        <w:tabs>
          <w:tab w:val="left" w:pos="1290"/>
        </w:tabs>
      </w:pPr>
    </w:p>
    <w:sectPr w:rsidR="001047D2" w:rsidRPr="001047D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F649B" w14:textId="77777777" w:rsidR="003114C4" w:rsidRDefault="003114C4" w:rsidP="000622E3">
      <w:pPr>
        <w:spacing w:after="0" w:line="240" w:lineRule="auto"/>
      </w:pPr>
      <w:r>
        <w:separator/>
      </w:r>
    </w:p>
  </w:endnote>
  <w:endnote w:type="continuationSeparator" w:id="0">
    <w:p w14:paraId="0720D245" w14:textId="77777777" w:rsidR="003114C4" w:rsidRDefault="003114C4" w:rsidP="000622E3">
      <w:pPr>
        <w:spacing w:after="0" w:line="240" w:lineRule="auto"/>
      </w:pPr>
      <w:r>
        <w:continuationSeparator/>
      </w:r>
    </w:p>
  </w:endnote>
  <w:endnote w:type="continuationNotice" w:id="1">
    <w:p w14:paraId="6001C7B6" w14:textId="77777777" w:rsidR="003114C4" w:rsidRDefault="003114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46854" w14:textId="77777777" w:rsidR="003152C8" w:rsidRPr="001047D2" w:rsidRDefault="003152C8">
    <w:pPr>
      <w:pStyle w:val="Footer"/>
      <w:rPr>
        <w:rFonts w:ascii="Montserrat" w:hAnsi="Montserrat"/>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79C68" w14:textId="77777777" w:rsidR="003114C4" w:rsidRDefault="003114C4" w:rsidP="000622E3">
      <w:pPr>
        <w:spacing w:after="0" w:line="240" w:lineRule="auto"/>
      </w:pPr>
      <w:r>
        <w:separator/>
      </w:r>
    </w:p>
  </w:footnote>
  <w:footnote w:type="continuationSeparator" w:id="0">
    <w:p w14:paraId="7D586E47" w14:textId="77777777" w:rsidR="003114C4" w:rsidRDefault="003114C4" w:rsidP="000622E3">
      <w:pPr>
        <w:spacing w:after="0" w:line="240" w:lineRule="auto"/>
      </w:pPr>
      <w:r>
        <w:continuationSeparator/>
      </w:r>
    </w:p>
  </w:footnote>
  <w:footnote w:type="continuationNotice" w:id="1">
    <w:p w14:paraId="3C576986" w14:textId="77777777" w:rsidR="003114C4" w:rsidRDefault="003114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879E1" w14:textId="77777777" w:rsidR="001047D2" w:rsidRPr="00D43A23" w:rsidRDefault="001047D2">
    <w:pPr>
      <w:pStyle w:val="Header"/>
      <w:rPr>
        <w:color w:val="97BC17"/>
      </w:rPr>
    </w:pPr>
    <w:r w:rsidRPr="00D43A23">
      <w:rPr>
        <w:noProof/>
        <w:color w:val="97BC17"/>
      </w:rPr>
      <w:drawing>
        <wp:anchor distT="0" distB="0" distL="114300" distR="114300" simplePos="0" relativeHeight="251659264" behindDoc="0" locked="0" layoutInCell="1" allowOverlap="1" wp14:anchorId="03265FCA" wp14:editId="72357E7A">
          <wp:simplePos x="0" y="0"/>
          <wp:positionH relativeFrom="column">
            <wp:posOffset>-902335</wp:posOffset>
          </wp:positionH>
          <wp:positionV relativeFrom="paragraph">
            <wp:posOffset>-449580</wp:posOffset>
          </wp:positionV>
          <wp:extent cx="7585075" cy="1440180"/>
          <wp:effectExtent l="0" t="0" r="0" b="0"/>
          <wp:wrapSquare wrapText="bothSides"/>
          <wp:docPr id="1652473779"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18918"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5075" cy="14401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2C982" w14:textId="110DF54D" w:rsidR="00D43A23" w:rsidRDefault="00D43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620B9"/>
    <w:multiLevelType w:val="hybridMultilevel"/>
    <w:tmpl w:val="76565652"/>
    <w:lvl w:ilvl="0" w:tplc="ADE22226">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951D4"/>
    <w:multiLevelType w:val="hybridMultilevel"/>
    <w:tmpl w:val="65640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796741"/>
    <w:multiLevelType w:val="hybridMultilevel"/>
    <w:tmpl w:val="048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721097">
    <w:abstractNumId w:val="0"/>
  </w:num>
  <w:num w:numId="2" w16cid:durableId="483669002">
    <w:abstractNumId w:val="1"/>
  </w:num>
  <w:num w:numId="3" w16cid:durableId="853418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E3"/>
    <w:rsid w:val="00011221"/>
    <w:rsid w:val="00041636"/>
    <w:rsid w:val="000622E3"/>
    <w:rsid w:val="00065D19"/>
    <w:rsid w:val="00096122"/>
    <w:rsid w:val="000D5F13"/>
    <w:rsid w:val="000E05D0"/>
    <w:rsid w:val="000F1FAC"/>
    <w:rsid w:val="001047D2"/>
    <w:rsid w:val="00106933"/>
    <w:rsid w:val="00114372"/>
    <w:rsid w:val="00143444"/>
    <w:rsid w:val="00155D4C"/>
    <w:rsid w:val="001C21B7"/>
    <w:rsid w:val="001D728C"/>
    <w:rsid w:val="001E545C"/>
    <w:rsid w:val="002416F7"/>
    <w:rsid w:val="00265E6F"/>
    <w:rsid w:val="00274CD3"/>
    <w:rsid w:val="002969EE"/>
    <w:rsid w:val="002E7965"/>
    <w:rsid w:val="003027CB"/>
    <w:rsid w:val="003114C4"/>
    <w:rsid w:val="003152C8"/>
    <w:rsid w:val="003A42D4"/>
    <w:rsid w:val="003C76BD"/>
    <w:rsid w:val="003D341A"/>
    <w:rsid w:val="003F4929"/>
    <w:rsid w:val="00402A41"/>
    <w:rsid w:val="00447394"/>
    <w:rsid w:val="00471669"/>
    <w:rsid w:val="004C7A9E"/>
    <w:rsid w:val="004D050D"/>
    <w:rsid w:val="00572890"/>
    <w:rsid w:val="00593002"/>
    <w:rsid w:val="005C4298"/>
    <w:rsid w:val="005C42EB"/>
    <w:rsid w:val="005E0548"/>
    <w:rsid w:val="00602EA4"/>
    <w:rsid w:val="00610519"/>
    <w:rsid w:val="0065194B"/>
    <w:rsid w:val="00663A49"/>
    <w:rsid w:val="006A65E6"/>
    <w:rsid w:val="006D2552"/>
    <w:rsid w:val="007270C9"/>
    <w:rsid w:val="00733CAE"/>
    <w:rsid w:val="007450AF"/>
    <w:rsid w:val="007A2B76"/>
    <w:rsid w:val="007C2F7F"/>
    <w:rsid w:val="0085014D"/>
    <w:rsid w:val="00885939"/>
    <w:rsid w:val="008A1BAC"/>
    <w:rsid w:val="00933140"/>
    <w:rsid w:val="0095288F"/>
    <w:rsid w:val="009C2082"/>
    <w:rsid w:val="009E7381"/>
    <w:rsid w:val="009F6FF3"/>
    <w:rsid w:val="00B42750"/>
    <w:rsid w:val="00B42ACF"/>
    <w:rsid w:val="00B72505"/>
    <w:rsid w:val="00BB380C"/>
    <w:rsid w:val="00BF3F00"/>
    <w:rsid w:val="00C548EA"/>
    <w:rsid w:val="00D43A23"/>
    <w:rsid w:val="00DB6D08"/>
    <w:rsid w:val="00DD43DF"/>
    <w:rsid w:val="00DF5EAF"/>
    <w:rsid w:val="00E2369E"/>
    <w:rsid w:val="00E54FBA"/>
    <w:rsid w:val="00E66BC8"/>
    <w:rsid w:val="00E846D6"/>
    <w:rsid w:val="00ED70C3"/>
    <w:rsid w:val="00EE4A64"/>
    <w:rsid w:val="00EE612D"/>
    <w:rsid w:val="00F96497"/>
    <w:rsid w:val="00FA35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D4989"/>
  <w15:chartTrackingRefBased/>
  <w15:docId w15:val="{D4485941-F8CC-48B8-B049-221458E9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7D2"/>
  </w:style>
  <w:style w:type="paragraph" w:styleId="Heading1">
    <w:name w:val="heading 1"/>
    <w:basedOn w:val="Normal"/>
    <w:next w:val="Normal"/>
    <w:link w:val="Heading1Char"/>
    <w:uiPriority w:val="9"/>
    <w:qFormat/>
    <w:rsid w:val="00062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2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2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2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2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2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2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2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2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2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2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2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2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2E3"/>
    <w:rPr>
      <w:rFonts w:eastAsiaTheme="majorEastAsia" w:cstheme="majorBidi"/>
      <w:color w:val="272727" w:themeColor="text1" w:themeTint="D8"/>
    </w:rPr>
  </w:style>
  <w:style w:type="paragraph" w:styleId="Title">
    <w:name w:val="Title"/>
    <w:basedOn w:val="Normal"/>
    <w:next w:val="Normal"/>
    <w:link w:val="TitleChar"/>
    <w:uiPriority w:val="10"/>
    <w:qFormat/>
    <w:rsid w:val="00062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2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2E3"/>
    <w:pPr>
      <w:spacing w:before="160"/>
      <w:jc w:val="center"/>
    </w:pPr>
    <w:rPr>
      <w:i/>
      <w:iCs/>
      <w:color w:val="404040" w:themeColor="text1" w:themeTint="BF"/>
    </w:rPr>
  </w:style>
  <w:style w:type="character" w:customStyle="1" w:styleId="QuoteChar">
    <w:name w:val="Quote Char"/>
    <w:basedOn w:val="DefaultParagraphFont"/>
    <w:link w:val="Quote"/>
    <w:uiPriority w:val="29"/>
    <w:rsid w:val="000622E3"/>
    <w:rPr>
      <w:i/>
      <w:iCs/>
      <w:color w:val="404040" w:themeColor="text1" w:themeTint="BF"/>
    </w:rPr>
  </w:style>
  <w:style w:type="paragraph" w:styleId="ListParagraph">
    <w:name w:val="List Paragraph"/>
    <w:basedOn w:val="Normal"/>
    <w:uiPriority w:val="34"/>
    <w:qFormat/>
    <w:rsid w:val="000622E3"/>
    <w:pPr>
      <w:ind w:left="720"/>
      <w:contextualSpacing/>
    </w:pPr>
  </w:style>
  <w:style w:type="character" w:styleId="IntenseEmphasis">
    <w:name w:val="Intense Emphasis"/>
    <w:basedOn w:val="DefaultParagraphFont"/>
    <w:uiPriority w:val="21"/>
    <w:qFormat/>
    <w:rsid w:val="000622E3"/>
    <w:rPr>
      <w:i/>
      <w:iCs/>
      <w:color w:val="0F4761" w:themeColor="accent1" w:themeShade="BF"/>
    </w:rPr>
  </w:style>
  <w:style w:type="paragraph" w:styleId="IntenseQuote">
    <w:name w:val="Intense Quote"/>
    <w:basedOn w:val="Normal"/>
    <w:next w:val="Normal"/>
    <w:link w:val="IntenseQuoteChar"/>
    <w:uiPriority w:val="30"/>
    <w:qFormat/>
    <w:rsid w:val="00062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2E3"/>
    <w:rPr>
      <w:i/>
      <w:iCs/>
      <w:color w:val="0F4761" w:themeColor="accent1" w:themeShade="BF"/>
    </w:rPr>
  </w:style>
  <w:style w:type="character" w:styleId="IntenseReference">
    <w:name w:val="Intense Reference"/>
    <w:basedOn w:val="DefaultParagraphFont"/>
    <w:uiPriority w:val="32"/>
    <w:qFormat/>
    <w:rsid w:val="000622E3"/>
    <w:rPr>
      <w:b/>
      <w:bCs/>
      <w:smallCaps/>
      <w:color w:val="0F4761" w:themeColor="accent1" w:themeShade="BF"/>
      <w:spacing w:val="5"/>
    </w:rPr>
  </w:style>
  <w:style w:type="paragraph" w:styleId="Header">
    <w:name w:val="header"/>
    <w:basedOn w:val="Normal"/>
    <w:link w:val="HeaderChar"/>
    <w:uiPriority w:val="99"/>
    <w:unhideWhenUsed/>
    <w:rsid w:val="00062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2E3"/>
  </w:style>
  <w:style w:type="paragraph" w:styleId="Footer">
    <w:name w:val="footer"/>
    <w:basedOn w:val="Normal"/>
    <w:link w:val="FooterChar"/>
    <w:uiPriority w:val="99"/>
    <w:unhideWhenUsed/>
    <w:rsid w:val="00062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2E3"/>
  </w:style>
  <w:style w:type="character" w:styleId="Hyperlink">
    <w:name w:val="Hyperlink"/>
    <w:basedOn w:val="DefaultParagraphFont"/>
    <w:uiPriority w:val="99"/>
    <w:unhideWhenUsed/>
    <w:rsid w:val="001047D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55k2uV7bu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3ciUSeWlH_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Keable-Elliott</dc:creator>
  <cp:keywords/>
  <dc:description/>
  <cp:lastModifiedBy>Victoria Ahmed</cp:lastModifiedBy>
  <cp:revision>2</cp:revision>
  <dcterms:created xsi:type="dcterms:W3CDTF">2025-02-17T22:43:00Z</dcterms:created>
  <dcterms:modified xsi:type="dcterms:W3CDTF">2025-02-17T22:43:00Z</dcterms:modified>
</cp:coreProperties>
</file>