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5CECC6" w14:textId="39C50308" w:rsidR="005262A0" w:rsidRDefault="005262A0" w:rsidP="005262A0">
      <w:pPr>
        <w:spacing w:line="480" w:lineRule="auto"/>
        <w:jc w:val="center"/>
        <w:rPr>
          <w:rFonts w:ascii="Calibri" w:hAnsi="Calibri" w:cs="Calibri"/>
          <w:b/>
          <w:bCs/>
          <w:sz w:val="22"/>
          <w:szCs w:val="22"/>
          <w:u w:val="single"/>
          <w:lang w:val="en-US"/>
        </w:rPr>
      </w:pPr>
      <w:r>
        <w:rPr>
          <w:rFonts w:ascii="Calibri" w:hAnsi="Calibri" w:cs="Calibri"/>
          <w:noProof/>
        </w:rPr>
        <w:drawing>
          <wp:inline distT="0" distB="0" distL="0" distR="0" wp14:anchorId="561226F7" wp14:editId="03018050">
            <wp:extent cx="914437" cy="442520"/>
            <wp:effectExtent l="0" t="0" r="0" b="0"/>
            <wp:docPr id="1377348712" name="Picture 3" descr="A close-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48712" name="Picture 3" descr="A close-up of a wor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932316" cy="451172"/>
                    </a:xfrm>
                    <a:prstGeom prst="rect">
                      <a:avLst/>
                    </a:prstGeom>
                  </pic:spPr>
                </pic:pic>
              </a:graphicData>
            </a:graphic>
          </wp:inline>
        </w:drawing>
      </w:r>
    </w:p>
    <w:p w14:paraId="58DC7ADA" w14:textId="569CBAD5" w:rsidR="0036054F" w:rsidRDefault="003931DF" w:rsidP="005262A0">
      <w:pPr>
        <w:spacing w:line="480" w:lineRule="auto"/>
        <w:rPr>
          <w:rFonts w:ascii="Calibri" w:hAnsi="Calibri" w:cs="Calibri"/>
          <w:b/>
          <w:bCs/>
          <w:sz w:val="22"/>
          <w:szCs w:val="22"/>
          <w:lang w:val="en-US"/>
        </w:rPr>
      </w:pPr>
      <w:r>
        <w:rPr>
          <w:rFonts w:ascii="Calibri" w:hAnsi="Calibri" w:cs="Calibri"/>
          <w:b/>
          <w:bCs/>
          <w:sz w:val="22"/>
          <w:szCs w:val="22"/>
          <w:lang w:val="en-US"/>
        </w:rPr>
        <w:t xml:space="preserve">21 November </w:t>
      </w:r>
      <w:r w:rsidR="00191A5F" w:rsidRPr="00CA6601">
        <w:rPr>
          <w:rFonts w:ascii="Calibri" w:hAnsi="Calibri" w:cs="Calibri"/>
          <w:b/>
          <w:bCs/>
          <w:sz w:val="22"/>
          <w:szCs w:val="22"/>
          <w:lang w:val="en-US"/>
        </w:rPr>
        <w:t>2024</w:t>
      </w:r>
    </w:p>
    <w:p w14:paraId="7021F3B6" w14:textId="3D51D4F3" w:rsidR="00CB45ED" w:rsidRDefault="00CB45ED" w:rsidP="00CB45ED">
      <w:pPr>
        <w:spacing w:line="480" w:lineRule="auto"/>
        <w:jc w:val="center"/>
        <w:rPr>
          <w:rFonts w:ascii="Calibri" w:hAnsi="Calibri" w:cs="Calibri"/>
          <w:b/>
          <w:bCs/>
          <w:sz w:val="22"/>
          <w:szCs w:val="22"/>
          <w:lang w:val="en-US"/>
        </w:rPr>
      </w:pPr>
      <w:r w:rsidRPr="00CB45ED">
        <w:rPr>
          <w:rFonts w:ascii="Calibri" w:hAnsi="Calibri" w:cs="Calibri"/>
          <w:b/>
          <w:bCs/>
          <w:sz w:val="22"/>
          <w:szCs w:val="22"/>
          <w:lang w:val="en-US"/>
        </w:rPr>
        <w:t xml:space="preserve">Expanding our </w:t>
      </w:r>
      <w:r w:rsidR="009D42AF">
        <w:rPr>
          <w:rFonts w:ascii="Calibri" w:hAnsi="Calibri" w:cs="Calibri"/>
          <w:b/>
          <w:bCs/>
          <w:sz w:val="22"/>
          <w:szCs w:val="22"/>
          <w:lang w:val="en-US"/>
        </w:rPr>
        <w:t>P</w:t>
      </w:r>
      <w:r w:rsidRPr="00CB45ED">
        <w:rPr>
          <w:rFonts w:ascii="Calibri" w:hAnsi="Calibri" w:cs="Calibri"/>
          <w:b/>
          <w:bCs/>
          <w:sz w:val="22"/>
          <w:szCs w:val="22"/>
          <w:lang w:val="en-US"/>
        </w:rPr>
        <w:t>urpose into Botswana</w:t>
      </w:r>
      <w:r>
        <w:rPr>
          <w:rFonts w:ascii="Calibri" w:hAnsi="Calibri" w:cs="Calibri"/>
          <w:b/>
          <w:bCs/>
          <w:sz w:val="22"/>
          <w:szCs w:val="22"/>
          <w:lang w:val="en-US"/>
        </w:rPr>
        <w:t xml:space="preserve"> – Singita Elela Lodge to </w:t>
      </w:r>
      <w:r w:rsidR="009D42AF">
        <w:rPr>
          <w:rFonts w:ascii="Calibri" w:hAnsi="Calibri" w:cs="Calibri"/>
          <w:b/>
          <w:bCs/>
          <w:sz w:val="22"/>
          <w:szCs w:val="22"/>
          <w:lang w:val="en-US"/>
        </w:rPr>
        <w:t>O</w:t>
      </w:r>
      <w:r>
        <w:rPr>
          <w:rFonts w:ascii="Calibri" w:hAnsi="Calibri" w:cs="Calibri"/>
          <w:b/>
          <w:bCs/>
          <w:sz w:val="22"/>
          <w:szCs w:val="22"/>
          <w:lang w:val="en-US"/>
        </w:rPr>
        <w:t>pen in 2026</w:t>
      </w:r>
    </w:p>
    <w:p w14:paraId="59C810D9" w14:textId="57A87799" w:rsidR="00CB45ED" w:rsidRDefault="00CB45ED" w:rsidP="00CB45ED">
      <w:pPr>
        <w:spacing w:line="480" w:lineRule="auto"/>
        <w:jc w:val="center"/>
        <w:rPr>
          <w:rFonts w:ascii="Calibri" w:hAnsi="Calibri" w:cs="Calibri"/>
          <w:b/>
          <w:bCs/>
          <w:sz w:val="22"/>
          <w:szCs w:val="22"/>
          <w:lang w:val="en-US"/>
        </w:rPr>
      </w:pPr>
      <w:r>
        <w:rPr>
          <w:rFonts w:ascii="Calibri" w:hAnsi="Calibri" w:cs="Calibri"/>
          <w:b/>
          <w:bCs/>
          <w:noProof/>
          <w:sz w:val="22"/>
          <w:szCs w:val="22"/>
          <w:lang w:val="en-US"/>
        </w:rPr>
        <w:drawing>
          <wp:inline distT="0" distB="0" distL="0" distR="0" wp14:anchorId="7500FBF9" wp14:editId="1532B88C">
            <wp:extent cx="5061217" cy="3373958"/>
            <wp:effectExtent l="0" t="0" r="6350" b="0"/>
            <wp:docPr id="848350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50682" name="Picture 848350682"/>
                    <pic:cNvPicPr/>
                  </pic:nvPicPr>
                  <pic:blipFill>
                    <a:blip r:embed="rId5"/>
                    <a:stretch>
                      <a:fillRect/>
                    </a:stretch>
                  </pic:blipFill>
                  <pic:spPr>
                    <a:xfrm>
                      <a:off x="0" y="0"/>
                      <a:ext cx="5081153" cy="3387248"/>
                    </a:xfrm>
                    <a:prstGeom prst="rect">
                      <a:avLst/>
                    </a:prstGeom>
                  </pic:spPr>
                </pic:pic>
              </a:graphicData>
            </a:graphic>
          </wp:inline>
        </w:drawing>
      </w:r>
    </w:p>
    <w:p w14:paraId="650B0A72" w14:textId="77777777" w:rsidR="00CB45ED" w:rsidRPr="00CB45ED" w:rsidRDefault="00CB45ED" w:rsidP="00B31389">
      <w:pPr>
        <w:spacing w:line="276" w:lineRule="auto"/>
        <w:jc w:val="both"/>
        <w:rPr>
          <w:rFonts w:ascii="Calibri" w:hAnsi="Calibri" w:cs="Calibri"/>
          <w:sz w:val="22"/>
          <w:szCs w:val="22"/>
          <w:lang w:val="en-US"/>
        </w:rPr>
      </w:pPr>
      <w:r w:rsidRPr="00CB45ED">
        <w:rPr>
          <w:rFonts w:ascii="Calibri" w:hAnsi="Calibri" w:cs="Calibri"/>
          <w:sz w:val="22"/>
          <w:szCs w:val="22"/>
          <w:lang w:val="en-US"/>
        </w:rPr>
        <w:t>As our presence in Africa gradually and naturally grows, we are privileged to be expanding into Botswana’s Okavango Delta. Rich in life of every shape and form, this remarkable region was an intuitive extension of our 100-year purpose.</w:t>
      </w:r>
    </w:p>
    <w:p w14:paraId="3FD21978" w14:textId="206C7AAB" w:rsidR="00CB45ED" w:rsidRPr="00CB45ED" w:rsidRDefault="00CB45ED" w:rsidP="00B31389">
      <w:pPr>
        <w:spacing w:line="276" w:lineRule="auto"/>
        <w:jc w:val="both"/>
        <w:rPr>
          <w:rFonts w:ascii="Calibri" w:hAnsi="Calibri" w:cs="Calibri"/>
          <w:sz w:val="22"/>
          <w:szCs w:val="22"/>
          <w:lang w:val="en-US"/>
        </w:rPr>
      </w:pPr>
      <w:r w:rsidRPr="00CB45ED">
        <w:rPr>
          <w:rFonts w:ascii="Calibri" w:hAnsi="Calibri" w:cs="Calibri"/>
          <w:sz w:val="22"/>
          <w:szCs w:val="22"/>
          <w:lang w:val="en-US"/>
        </w:rPr>
        <w:t xml:space="preserve">Our new lodge, Singita Elela, opening in 2026, will embody the Delta’s fluidity in all ways. Adapting as nature itself does, we are moving our design and guest experience forward in honour of this new region and its ever-evolving landscape. </w:t>
      </w:r>
    </w:p>
    <w:p w14:paraId="00A0D7B1" w14:textId="7A27EE67" w:rsidR="00CB45ED" w:rsidRPr="00CB45ED" w:rsidRDefault="00CB45ED" w:rsidP="00B31389">
      <w:pPr>
        <w:spacing w:line="276" w:lineRule="auto"/>
        <w:jc w:val="both"/>
        <w:rPr>
          <w:rFonts w:ascii="Calibri" w:hAnsi="Calibri" w:cs="Calibri"/>
          <w:sz w:val="22"/>
          <w:szCs w:val="22"/>
          <w:lang w:val="en-US"/>
        </w:rPr>
      </w:pPr>
      <w:r w:rsidRPr="00B31389">
        <w:rPr>
          <w:rFonts w:ascii="Calibri" w:hAnsi="Calibri" w:cs="Calibri"/>
          <w:b/>
          <w:bCs/>
          <w:sz w:val="22"/>
          <w:szCs w:val="22"/>
          <w:lang w:val="en-US"/>
        </w:rPr>
        <w:t>Elela</w:t>
      </w:r>
      <w:r w:rsidRPr="00CB45ED">
        <w:rPr>
          <w:rFonts w:ascii="Calibri" w:hAnsi="Calibri" w:cs="Calibri"/>
          <w:sz w:val="22"/>
          <w:szCs w:val="22"/>
          <w:lang w:val="en-US"/>
        </w:rPr>
        <w:t xml:space="preserve"> – meaning ‘to flow’ in Setswana – will celebrate the Delta’s essence of eternal cycles and continuity. A new lodge concept will echo this with an ease embedded into the design and experience it offers, which will place the spirit of this wonder-filled oasis at its centre.</w:t>
      </w:r>
    </w:p>
    <w:p w14:paraId="43F8550F" w14:textId="09DCC8AF" w:rsidR="005262A0" w:rsidRDefault="00CB45ED" w:rsidP="00B31389">
      <w:pPr>
        <w:spacing w:line="276" w:lineRule="auto"/>
        <w:jc w:val="both"/>
        <w:rPr>
          <w:rFonts w:ascii="Calibri" w:hAnsi="Calibri" w:cs="Calibri"/>
          <w:b/>
          <w:bCs/>
          <w:sz w:val="22"/>
          <w:szCs w:val="22"/>
          <w:lang w:val="en-US"/>
        </w:rPr>
      </w:pPr>
      <w:r w:rsidRPr="00CB45ED">
        <w:rPr>
          <w:rFonts w:ascii="Calibri" w:hAnsi="Calibri" w:cs="Calibri"/>
          <w:sz w:val="22"/>
          <w:szCs w:val="22"/>
          <w:lang w:val="en-US"/>
        </w:rPr>
        <w:t>Made up of ancient meandering waterways that fill when the rains arrive and recede as the seasons change, islands bursting with a myriad of species, and an ever-shifting patchwork of lagoons, grasslands and swamps, the Delta mirrors nature’s own ebb and flow. Its complexity and biodiversity are matched only by its beauty</w:t>
      </w:r>
      <w:r w:rsidRPr="00CB45ED">
        <w:rPr>
          <w:rFonts w:ascii="Calibri" w:hAnsi="Calibri" w:cs="Calibri"/>
          <w:b/>
          <w:bCs/>
          <w:sz w:val="22"/>
          <w:szCs w:val="22"/>
          <w:lang w:val="en-US"/>
        </w:rPr>
        <w:t xml:space="preserve">. </w:t>
      </w:r>
    </w:p>
    <w:p w14:paraId="550BAE0E" w14:textId="77777777" w:rsidR="006F7988" w:rsidRDefault="006F7988" w:rsidP="00B31389">
      <w:pPr>
        <w:spacing w:line="276" w:lineRule="auto"/>
        <w:jc w:val="both"/>
        <w:rPr>
          <w:rFonts w:ascii="Calibri" w:hAnsi="Calibri" w:cs="Calibri"/>
          <w:sz w:val="22"/>
          <w:szCs w:val="22"/>
          <w:lang w:val="en-US"/>
        </w:rPr>
      </w:pPr>
      <w:r w:rsidRPr="006F7988">
        <w:rPr>
          <w:rFonts w:ascii="Calibri" w:hAnsi="Calibri" w:cs="Calibri"/>
          <w:sz w:val="22"/>
          <w:szCs w:val="22"/>
          <w:lang w:val="en-US"/>
        </w:rPr>
        <w:t xml:space="preserve">Unique to the Elela experience is a sense of unending vastness – while the Delta possesses an inherent sense of space, Singita guests will also have exclusive access to one of the largest concessions in the region – 170 000 hectares of pristine wilderness. </w:t>
      </w:r>
    </w:p>
    <w:p w14:paraId="3AC7C2EF" w14:textId="5C7452FF" w:rsidR="00B31389" w:rsidRPr="006F7988" w:rsidRDefault="0068503E" w:rsidP="00B31389">
      <w:pPr>
        <w:spacing w:line="276" w:lineRule="auto"/>
        <w:jc w:val="both"/>
        <w:rPr>
          <w:rFonts w:ascii="Calibri" w:hAnsi="Calibri" w:cs="Calibri"/>
          <w:sz w:val="22"/>
          <w:szCs w:val="22"/>
          <w:lang w:val="en-US"/>
        </w:rPr>
      </w:pPr>
      <w:r>
        <w:rPr>
          <w:rFonts w:ascii="Calibri" w:hAnsi="Calibri" w:cs="Calibri"/>
          <w:noProof/>
          <w:sz w:val="22"/>
          <w:szCs w:val="22"/>
          <w:lang w:val="en-US"/>
        </w:rPr>
        <w:lastRenderedPageBreak/>
        <w:drawing>
          <wp:inline distT="0" distB="0" distL="0" distR="0" wp14:anchorId="75A0DBBF" wp14:editId="2ECBD1B4">
            <wp:extent cx="5793638" cy="3864843"/>
            <wp:effectExtent l="0" t="0" r="0" b="2540"/>
            <wp:docPr id="1159527522" name="Picture 1" descr="A river running through a sw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27522" name="Picture 1" descr="A river running through a swamp&#10;&#10;Description automatically generated"/>
                    <pic:cNvPicPr/>
                  </pic:nvPicPr>
                  <pic:blipFill>
                    <a:blip r:embed="rId6"/>
                    <a:stretch>
                      <a:fillRect/>
                    </a:stretch>
                  </pic:blipFill>
                  <pic:spPr>
                    <a:xfrm>
                      <a:off x="0" y="0"/>
                      <a:ext cx="5801928" cy="3870373"/>
                    </a:xfrm>
                    <a:prstGeom prst="rect">
                      <a:avLst/>
                    </a:prstGeom>
                  </pic:spPr>
                </pic:pic>
              </a:graphicData>
            </a:graphic>
          </wp:inline>
        </w:drawing>
      </w:r>
    </w:p>
    <w:p w14:paraId="376FEDBB" w14:textId="5ECA222A" w:rsidR="00CB45ED" w:rsidRPr="006F7988" w:rsidRDefault="006F7988" w:rsidP="00B31389">
      <w:pPr>
        <w:spacing w:line="276" w:lineRule="auto"/>
        <w:jc w:val="both"/>
        <w:rPr>
          <w:rFonts w:ascii="Calibri" w:hAnsi="Calibri" w:cs="Calibri"/>
          <w:sz w:val="22"/>
          <w:szCs w:val="22"/>
          <w:lang w:val="en-US"/>
        </w:rPr>
      </w:pPr>
      <w:r w:rsidRPr="006F7988">
        <w:rPr>
          <w:rFonts w:ascii="Calibri" w:hAnsi="Calibri" w:cs="Calibri"/>
          <w:sz w:val="22"/>
          <w:szCs w:val="22"/>
          <w:lang w:val="en-US"/>
        </w:rPr>
        <w:t xml:space="preserve">A year-round lodge, Elela will personify immersion. And while new to our family, it will be a natural continuation of all that Singita holds true. </w:t>
      </w:r>
    </w:p>
    <w:p w14:paraId="022081D6" w14:textId="03F27FE8" w:rsidR="00CB45ED" w:rsidRPr="009D42AF" w:rsidRDefault="009D42AF" w:rsidP="00B31389">
      <w:pPr>
        <w:spacing w:line="276" w:lineRule="auto"/>
        <w:jc w:val="center"/>
        <w:rPr>
          <w:rFonts w:ascii="Calibri" w:hAnsi="Calibri" w:cs="Calibri"/>
          <w:sz w:val="22"/>
          <w:szCs w:val="22"/>
          <w:lang w:val="en-US"/>
        </w:rPr>
      </w:pPr>
      <w:hyperlink r:id="rId7" w:history="1">
        <w:r w:rsidRPr="009D42AF">
          <w:rPr>
            <w:rStyle w:val="Hyperlink"/>
            <w:rFonts w:ascii="Calibri" w:hAnsi="Calibri" w:cs="Calibri"/>
            <w:sz w:val="22"/>
            <w:szCs w:val="22"/>
            <w:lang w:val="en-US"/>
          </w:rPr>
          <w:t>Contact Lisa Carey</w:t>
        </w:r>
      </w:hyperlink>
      <w:r w:rsidRPr="009D42AF">
        <w:rPr>
          <w:rFonts w:ascii="Calibri" w:hAnsi="Calibri" w:cs="Calibri"/>
          <w:sz w:val="22"/>
          <w:szCs w:val="22"/>
          <w:lang w:val="en-US"/>
        </w:rPr>
        <w:t>, our PR Manager, for media enquiries or to stay updated as we approach our opening in 2026.</w:t>
      </w:r>
    </w:p>
    <w:p w14:paraId="4A37DF56" w14:textId="77777777" w:rsidR="00AD212B" w:rsidRDefault="00AD212B" w:rsidP="00C16FD7">
      <w:pPr>
        <w:spacing w:line="360" w:lineRule="auto"/>
        <w:jc w:val="both"/>
        <w:rPr>
          <w:rFonts w:ascii="Calibri" w:hAnsi="Calibri" w:cs="Calibri"/>
          <w:b/>
          <w:bCs/>
          <w:sz w:val="22"/>
          <w:szCs w:val="22"/>
        </w:rPr>
      </w:pPr>
    </w:p>
    <w:p w14:paraId="5CBAEEF5" w14:textId="1C858B26" w:rsidR="005E4AE1" w:rsidRPr="00C16FD7" w:rsidRDefault="005E4AE1" w:rsidP="00C16FD7">
      <w:pPr>
        <w:spacing w:line="360" w:lineRule="auto"/>
        <w:jc w:val="both"/>
        <w:rPr>
          <w:rFonts w:ascii="Calibri" w:hAnsi="Calibri" w:cs="Calibri"/>
          <w:b/>
          <w:bCs/>
          <w:sz w:val="22"/>
          <w:szCs w:val="22"/>
        </w:rPr>
      </w:pPr>
      <w:r w:rsidRPr="00CA6601">
        <w:rPr>
          <w:rFonts w:ascii="Calibri" w:hAnsi="Calibri" w:cs="Calibri"/>
          <w:b/>
          <w:bCs/>
          <w:sz w:val="22"/>
          <w:szCs w:val="22"/>
        </w:rPr>
        <w:t>End</w:t>
      </w:r>
      <w:r w:rsidR="000023B2">
        <w:rPr>
          <w:rFonts w:ascii="Calibri" w:hAnsi="Calibri" w:cs="Calibri"/>
          <w:b/>
          <w:bCs/>
          <w:sz w:val="22"/>
          <w:szCs w:val="22"/>
        </w:rPr>
        <w:t>s</w:t>
      </w:r>
    </w:p>
    <w:p w14:paraId="69584BF2" w14:textId="77777777" w:rsidR="00AA08F4" w:rsidRDefault="00AA08F4" w:rsidP="004D198B">
      <w:pPr>
        <w:spacing w:line="360" w:lineRule="auto"/>
        <w:rPr>
          <w:rFonts w:ascii="Calibri" w:hAnsi="Calibri" w:cs="Calibri"/>
        </w:rPr>
      </w:pPr>
      <w:r w:rsidRPr="00AC5E5F">
        <w:rPr>
          <w:rFonts w:ascii="Calibri" w:hAnsi="Calibri" w:cs="Calibri"/>
          <w:u w:val="single"/>
        </w:rPr>
        <w:t>Note to Editors:</w:t>
      </w:r>
    </w:p>
    <w:p w14:paraId="7B666511" w14:textId="77777777" w:rsidR="00AA08F4" w:rsidRDefault="00AA08F4" w:rsidP="004D198B">
      <w:pPr>
        <w:spacing w:line="360" w:lineRule="auto"/>
        <w:rPr>
          <w:rFonts w:ascii="Calibri" w:hAnsi="Calibri" w:cs="Calibri"/>
        </w:rPr>
      </w:pPr>
      <w:r w:rsidRPr="00AC5E5F">
        <w:rPr>
          <w:rFonts w:ascii="Calibri" w:hAnsi="Calibri" w:cs="Calibri"/>
          <w:b/>
        </w:rPr>
        <w:t>Singita</w:t>
      </w:r>
    </w:p>
    <w:p w14:paraId="22403B6F" w14:textId="64122124" w:rsidR="00AA08F4" w:rsidRPr="009D42AF" w:rsidRDefault="00AA08F4" w:rsidP="009D42AF">
      <w:pPr>
        <w:spacing w:line="240" w:lineRule="auto"/>
        <w:rPr>
          <w:rFonts w:ascii="Calibri" w:hAnsi="Calibri" w:cs="Calibri"/>
          <w:sz w:val="22"/>
          <w:szCs w:val="22"/>
        </w:rPr>
      </w:pPr>
      <w:r w:rsidRPr="009D42AF">
        <w:rPr>
          <w:rFonts w:ascii="Calibri" w:hAnsi="Calibri" w:cs="Calibri"/>
          <w:sz w:val="22"/>
          <w:szCs w:val="22"/>
        </w:rPr>
        <w:t>Singita is a conservation and ecotourism brand that has been helping to preserve Africa’s wildlife and wilderness for the past 30 years, offering guests exceptional safari experiences at 1</w:t>
      </w:r>
      <w:r w:rsidR="003331BA" w:rsidRPr="009D42AF">
        <w:rPr>
          <w:rFonts w:ascii="Calibri" w:hAnsi="Calibri" w:cs="Calibri"/>
          <w:sz w:val="22"/>
          <w:szCs w:val="22"/>
        </w:rPr>
        <w:t>9</w:t>
      </w:r>
      <w:r w:rsidRPr="009D42AF">
        <w:rPr>
          <w:rFonts w:ascii="Calibri" w:hAnsi="Calibri" w:cs="Calibri"/>
          <w:sz w:val="22"/>
          <w:szCs w:val="22"/>
        </w:rPr>
        <w:t xml:space="preserve"> luxury, award-winning lodges, and camps across four countries. In partnership with non-profit Funds &amp; Trusts wh</w:t>
      </w:r>
      <w:r w:rsidR="004E7398" w:rsidRPr="009D42AF">
        <w:rPr>
          <w:rFonts w:ascii="Calibri" w:hAnsi="Calibri" w:cs="Calibri"/>
          <w:sz w:val="22"/>
          <w:szCs w:val="22"/>
        </w:rPr>
        <w:t>ich</w:t>
      </w:r>
      <w:r w:rsidRPr="009D42AF">
        <w:rPr>
          <w:rFonts w:ascii="Calibri" w:hAnsi="Calibri" w:cs="Calibri"/>
          <w:sz w:val="22"/>
          <w:szCs w:val="22"/>
        </w:rPr>
        <w:t xml:space="preserve"> implement strategic conservation projects in each region, Singita’s 100-year purpose is to preserve and protect large parts of African wilderness for future generations. </w:t>
      </w:r>
      <w:hyperlink r:id="rId8" w:history="1">
        <w:r w:rsidRPr="009D42AF">
          <w:rPr>
            <w:rStyle w:val="Hyperlink"/>
            <w:rFonts w:ascii="Calibri" w:hAnsi="Calibri" w:cs="Calibri"/>
            <w:sz w:val="22"/>
            <w:szCs w:val="22"/>
          </w:rPr>
          <w:t>www.singita.com</w:t>
        </w:r>
      </w:hyperlink>
    </w:p>
    <w:p w14:paraId="24D079C0" w14:textId="178273EC" w:rsidR="00AA08F4" w:rsidRPr="009D42AF" w:rsidRDefault="00AA08F4" w:rsidP="004D198B">
      <w:pPr>
        <w:spacing w:line="360" w:lineRule="auto"/>
        <w:rPr>
          <w:rFonts w:ascii="Calibri" w:hAnsi="Calibri" w:cs="Calibri"/>
          <w:sz w:val="22"/>
          <w:szCs w:val="22"/>
        </w:rPr>
      </w:pPr>
      <w:r w:rsidRPr="009D42AF">
        <w:rPr>
          <w:rFonts w:ascii="Calibri" w:hAnsi="Calibri" w:cs="Calibri"/>
          <w:sz w:val="22"/>
          <w:szCs w:val="22"/>
        </w:rPr>
        <w:t xml:space="preserve">For reservations: +27 21 683 3424, </w:t>
      </w:r>
      <w:hyperlink r:id="rId9" w:history="1">
        <w:r w:rsidRPr="009D42AF">
          <w:rPr>
            <w:rStyle w:val="Hyperlink"/>
            <w:rFonts w:ascii="Calibri" w:hAnsi="Calibri" w:cs="Calibri"/>
            <w:sz w:val="22"/>
            <w:szCs w:val="22"/>
          </w:rPr>
          <w:t>enquiries@singita.com</w:t>
        </w:r>
      </w:hyperlink>
      <w:r w:rsidRPr="009D42AF">
        <w:rPr>
          <w:rFonts w:ascii="Calibri" w:hAnsi="Calibri" w:cs="Calibri"/>
          <w:sz w:val="22"/>
          <w:szCs w:val="22"/>
        </w:rPr>
        <w:br/>
        <w:t>Press release issued by: Singita Public Relations</w:t>
      </w:r>
      <w:r w:rsidRPr="009D42AF">
        <w:rPr>
          <w:rFonts w:ascii="Calibri" w:hAnsi="Calibri" w:cs="Calibri"/>
          <w:sz w:val="22"/>
          <w:szCs w:val="22"/>
        </w:rPr>
        <w:br/>
        <w:t>Email: </w:t>
      </w:r>
      <w:r w:rsidR="00F03930" w:rsidRPr="009D42AF">
        <w:rPr>
          <w:rFonts w:ascii="Calibri" w:hAnsi="Calibri" w:cs="Calibri"/>
          <w:sz w:val="22"/>
          <w:szCs w:val="22"/>
        </w:rPr>
        <w:t xml:space="preserve">Lisa Carey </w:t>
      </w:r>
      <w:r w:rsidRPr="009D42AF">
        <w:rPr>
          <w:rFonts w:ascii="Calibri" w:hAnsi="Calibri" w:cs="Calibri"/>
          <w:sz w:val="22"/>
          <w:szCs w:val="22"/>
        </w:rPr>
        <w:t>lisa.c@singita.com</w:t>
      </w:r>
    </w:p>
    <w:p w14:paraId="59E2D1E9" w14:textId="77777777" w:rsidR="00217D9A" w:rsidRPr="009B26C9" w:rsidRDefault="00217D9A" w:rsidP="004D198B">
      <w:pPr>
        <w:spacing w:line="360" w:lineRule="auto"/>
        <w:rPr>
          <w:rFonts w:ascii="Segoe UI" w:hAnsi="Segoe UI" w:cs="Segoe UI"/>
          <w:sz w:val="22"/>
          <w:szCs w:val="22"/>
          <w:lang w:val="en-US"/>
        </w:rPr>
      </w:pPr>
    </w:p>
    <w:sectPr w:rsidR="00217D9A" w:rsidRPr="009B26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54F"/>
    <w:rsid w:val="000023B2"/>
    <w:rsid w:val="000374FC"/>
    <w:rsid w:val="000964E3"/>
    <w:rsid w:val="000C1513"/>
    <w:rsid w:val="000E0480"/>
    <w:rsid w:val="000F0B8C"/>
    <w:rsid w:val="00132619"/>
    <w:rsid w:val="001360E2"/>
    <w:rsid w:val="00173AA7"/>
    <w:rsid w:val="00183524"/>
    <w:rsid w:val="00184164"/>
    <w:rsid w:val="00191A5F"/>
    <w:rsid w:val="001A017B"/>
    <w:rsid w:val="001C2F6D"/>
    <w:rsid w:val="001D3144"/>
    <w:rsid w:val="001E3DA8"/>
    <w:rsid w:val="00217D9A"/>
    <w:rsid w:val="00227249"/>
    <w:rsid w:val="0024538D"/>
    <w:rsid w:val="002929F3"/>
    <w:rsid w:val="002B06C0"/>
    <w:rsid w:val="00305816"/>
    <w:rsid w:val="00312BFD"/>
    <w:rsid w:val="003331BA"/>
    <w:rsid w:val="0033537C"/>
    <w:rsid w:val="0036054F"/>
    <w:rsid w:val="003931DF"/>
    <w:rsid w:val="00430D82"/>
    <w:rsid w:val="00442F1E"/>
    <w:rsid w:val="004603CA"/>
    <w:rsid w:val="004801CD"/>
    <w:rsid w:val="004A64D1"/>
    <w:rsid w:val="004D198B"/>
    <w:rsid w:val="004E0751"/>
    <w:rsid w:val="004E1B53"/>
    <w:rsid w:val="004E2A00"/>
    <w:rsid w:val="004E7398"/>
    <w:rsid w:val="004F4A05"/>
    <w:rsid w:val="005262A0"/>
    <w:rsid w:val="00587A83"/>
    <w:rsid w:val="005B2728"/>
    <w:rsid w:val="005E4AE1"/>
    <w:rsid w:val="00630678"/>
    <w:rsid w:val="006552F8"/>
    <w:rsid w:val="0068503E"/>
    <w:rsid w:val="006950E6"/>
    <w:rsid w:val="006B37A3"/>
    <w:rsid w:val="006F7988"/>
    <w:rsid w:val="00737DD5"/>
    <w:rsid w:val="00772F44"/>
    <w:rsid w:val="00796EAB"/>
    <w:rsid w:val="007C0A0F"/>
    <w:rsid w:val="007C0DAA"/>
    <w:rsid w:val="007D78CD"/>
    <w:rsid w:val="00825233"/>
    <w:rsid w:val="008A200B"/>
    <w:rsid w:val="008A6558"/>
    <w:rsid w:val="008D24EB"/>
    <w:rsid w:val="008E6BEC"/>
    <w:rsid w:val="00933638"/>
    <w:rsid w:val="00966223"/>
    <w:rsid w:val="009B26C9"/>
    <w:rsid w:val="009D42AF"/>
    <w:rsid w:val="009E65A9"/>
    <w:rsid w:val="00A116E7"/>
    <w:rsid w:val="00A32139"/>
    <w:rsid w:val="00A379C9"/>
    <w:rsid w:val="00A70DA1"/>
    <w:rsid w:val="00A77817"/>
    <w:rsid w:val="00AA08F4"/>
    <w:rsid w:val="00AB048B"/>
    <w:rsid w:val="00AD212B"/>
    <w:rsid w:val="00AD2373"/>
    <w:rsid w:val="00B0785C"/>
    <w:rsid w:val="00B12E55"/>
    <w:rsid w:val="00B31389"/>
    <w:rsid w:val="00B6656D"/>
    <w:rsid w:val="00BA734E"/>
    <w:rsid w:val="00BE6153"/>
    <w:rsid w:val="00BF171E"/>
    <w:rsid w:val="00C0137F"/>
    <w:rsid w:val="00C16FD7"/>
    <w:rsid w:val="00C57C74"/>
    <w:rsid w:val="00CA6601"/>
    <w:rsid w:val="00CA6869"/>
    <w:rsid w:val="00CB45ED"/>
    <w:rsid w:val="00CF1C4C"/>
    <w:rsid w:val="00D20FF6"/>
    <w:rsid w:val="00D52E79"/>
    <w:rsid w:val="00D5361A"/>
    <w:rsid w:val="00D62C9B"/>
    <w:rsid w:val="00D65C17"/>
    <w:rsid w:val="00D8066C"/>
    <w:rsid w:val="00D978E8"/>
    <w:rsid w:val="00E32261"/>
    <w:rsid w:val="00E7154F"/>
    <w:rsid w:val="00E820DC"/>
    <w:rsid w:val="00EB38B5"/>
    <w:rsid w:val="00EC69DC"/>
    <w:rsid w:val="00EE6630"/>
    <w:rsid w:val="00EF0653"/>
    <w:rsid w:val="00EF659A"/>
    <w:rsid w:val="00F03930"/>
    <w:rsid w:val="00F35E63"/>
    <w:rsid w:val="00F63AD1"/>
    <w:rsid w:val="00F90AFD"/>
    <w:rsid w:val="00F95EEA"/>
    <w:rsid w:val="00FA6003"/>
    <w:rsid w:val="00FB1216"/>
    <w:rsid w:val="00FD2DF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FA7549"/>
  <w15:chartTrackingRefBased/>
  <w15:docId w15:val="{25D2ED83-4E36-D241-847C-BAB057404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05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605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605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605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605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05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05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05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05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05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605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605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605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605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05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05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05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054F"/>
    <w:rPr>
      <w:rFonts w:eastAsiaTheme="majorEastAsia" w:cstheme="majorBidi"/>
      <w:color w:val="272727" w:themeColor="text1" w:themeTint="D8"/>
    </w:rPr>
  </w:style>
  <w:style w:type="paragraph" w:styleId="Title">
    <w:name w:val="Title"/>
    <w:basedOn w:val="Normal"/>
    <w:next w:val="Normal"/>
    <w:link w:val="TitleChar"/>
    <w:uiPriority w:val="10"/>
    <w:qFormat/>
    <w:rsid w:val="003605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05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05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05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054F"/>
    <w:pPr>
      <w:spacing w:before="160"/>
      <w:jc w:val="center"/>
    </w:pPr>
    <w:rPr>
      <w:i/>
      <w:iCs/>
      <w:color w:val="404040" w:themeColor="text1" w:themeTint="BF"/>
    </w:rPr>
  </w:style>
  <w:style w:type="character" w:customStyle="1" w:styleId="QuoteChar">
    <w:name w:val="Quote Char"/>
    <w:basedOn w:val="DefaultParagraphFont"/>
    <w:link w:val="Quote"/>
    <w:uiPriority w:val="29"/>
    <w:rsid w:val="0036054F"/>
    <w:rPr>
      <w:i/>
      <w:iCs/>
      <w:color w:val="404040" w:themeColor="text1" w:themeTint="BF"/>
    </w:rPr>
  </w:style>
  <w:style w:type="paragraph" w:styleId="ListParagraph">
    <w:name w:val="List Paragraph"/>
    <w:basedOn w:val="Normal"/>
    <w:uiPriority w:val="34"/>
    <w:qFormat/>
    <w:rsid w:val="0036054F"/>
    <w:pPr>
      <w:ind w:left="720"/>
      <w:contextualSpacing/>
    </w:pPr>
  </w:style>
  <w:style w:type="character" w:styleId="IntenseEmphasis">
    <w:name w:val="Intense Emphasis"/>
    <w:basedOn w:val="DefaultParagraphFont"/>
    <w:uiPriority w:val="21"/>
    <w:qFormat/>
    <w:rsid w:val="0036054F"/>
    <w:rPr>
      <w:i/>
      <w:iCs/>
      <w:color w:val="0F4761" w:themeColor="accent1" w:themeShade="BF"/>
    </w:rPr>
  </w:style>
  <w:style w:type="paragraph" w:styleId="IntenseQuote">
    <w:name w:val="Intense Quote"/>
    <w:basedOn w:val="Normal"/>
    <w:next w:val="Normal"/>
    <w:link w:val="IntenseQuoteChar"/>
    <w:uiPriority w:val="30"/>
    <w:qFormat/>
    <w:rsid w:val="003605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054F"/>
    <w:rPr>
      <w:i/>
      <w:iCs/>
      <w:color w:val="0F4761" w:themeColor="accent1" w:themeShade="BF"/>
    </w:rPr>
  </w:style>
  <w:style w:type="character" w:styleId="IntenseReference">
    <w:name w:val="Intense Reference"/>
    <w:basedOn w:val="DefaultParagraphFont"/>
    <w:uiPriority w:val="32"/>
    <w:qFormat/>
    <w:rsid w:val="0036054F"/>
    <w:rPr>
      <w:b/>
      <w:bCs/>
      <w:smallCaps/>
      <w:color w:val="0F4761" w:themeColor="accent1" w:themeShade="BF"/>
      <w:spacing w:val="5"/>
    </w:rPr>
  </w:style>
  <w:style w:type="paragraph" w:styleId="Revision">
    <w:name w:val="Revision"/>
    <w:hidden/>
    <w:uiPriority w:val="99"/>
    <w:semiHidden/>
    <w:rsid w:val="002929F3"/>
    <w:pPr>
      <w:spacing w:after="0" w:line="240" w:lineRule="auto"/>
    </w:pPr>
  </w:style>
  <w:style w:type="character" w:styleId="Hyperlink">
    <w:name w:val="Hyperlink"/>
    <w:basedOn w:val="DefaultParagraphFont"/>
    <w:uiPriority w:val="99"/>
    <w:unhideWhenUsed/>
    <w:rsid w:val="00AA08F4"/>
    <w:rPr>
      <w:color w:val="467886" w:themeColor="hyperlink"/>
      <w:u w:val="single"/>
    </w:rPr>
  </w:style>
  <w:style w:type="character" w:styleId="UnresolvedMention">
    <w:name w:val="Unresolved Mention"/>
    <w:basedOn w:val="DefaultParagraphFont"/>
    <w:uiPriority w:val="99"/>
    <w:semiHidden/>
    <w:unhideWhenUsed/>
    <w:rsid w:val="009D42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ngita.com" TargetMode="External"/><Relationship Id="rId3" Type="http://schemas.openxmlformats.org/officeDocument/2006/relationships/webSettings" Target="webSettings.xml"/><Relationship Id="rId7" Type="http://schemas.openxmlformats.org/officeDocument/2006/relationships/hyperlink" Target="https://url.za.m.mimecastprotect.com/s/eOaaC2RJ0JUk0MEQs8TAH5ihz3?domain=singita.cmail20.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hyperlink" Target="mailto:enquiries@singit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2183</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Slabbert</dc:creator>
  <cp:keywords/>
  <dc:description/>
  <cp:lastModifiedBy>Kailin Kerzner</cp:lastModifiedBy>
  <cp:revision>2</cp:revision>
  <dcterms:created xsi:type="dcterms:W3CDTF">2024-11-21T09:59:00Z</dcterms:created>
  <dcterms:modified xsi:type="dcterms:W3CDTF">2024-11-21T09:59:00Z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d662fb211b4dd262d4e1560ae0806f3a21077bbecad71fd04c4d08ca45ac2fd8</vt:lpwstr>
  </property>
</Properties>
</file>