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FEC30" w14:textId="77777777" w:rsidR="00044E2E" w:rsidRPr="00C1418D" w:rsidRDefault="00044E2E" w:rsidP="003D065E">
      <w:pPr>
        <w:spacing w:line="276" w:lineRule="auto"/>
        <w:sectPr w:rsidR="00044E2E" w:rsidRPr="00C1418D" w:rsidSect="00044E2E">
          <w:headerReference w:type="default" r:id="rId11"/>
          <w:headerReference w:type="first" r:id="rId12"/>
          <w:type w:val="continuous"/>
          <w:pgSz w:w="11906" w:h="16838" w:code="9"/>
          <w:pgMar w:top="2517" w:right="1191" w:bottom="2160" w:left="2143" w:header="709" w:footer="1378" w:gutter="0"/>
          <w:cols w:space="708"/>
          <w:formProt w:val="0"/>
          <w:titlePg/>
        </w:sectPr>
      </w:pPr>
      <w:bookmarkStart w:id="2" w:name="_Hlk25150287"/>
      <w:bookmarkStart w:id="3" w:name="_Hlk30429609"/>
      <w:bookmarkEnd w:id="2"/>
    </w:p>
    <w:p w14:paraId="19F4BEBD" w14:textId="77777777" w:rsidR="00524336" w:rsidRPr="00C1418D" w:rsidRDefault="00524336" w:rsidP="003D065E">
      <w:pPr>
        <w:spacing w:line="276" w:lineRule="auto"/>
      </w:pPr>
    </w:p>
    <w:p w14:paraId="0929A51F" w14:textId="49DF6FEB" w:rsidR="001D20F5" w:rsidRDefault="003E0863" w:rsidP="003D065E">
      <w:pPr>
        <w:spacing w:line="276" w:lineRule="auto"/>
        <w:rPr>
          <w:b/>
        </w:rPr>
      </w:pPr>
      <w:bookmarkStart w:id="4" w:name="begin"/>
      <w:bookmarkStart w:id="5" w:name="block_end"/>
      <w:bookmarkEnd w:id="4"/>
      <w:bookmarkEnd w:id="5"/>
      <w:r w:rsidRPr="003E0863">
        <w:rPr>
          <w:rFonts w:cs="Arial"/>
          <w:b/>
          <w:bCs/>
          <w:kern w:val="32"/>
          <w:sz w:val="28"/>
          <w:szCs w:val="28"/>
        </w:rPr>
        <w:t>B</w:t>
      </w:r>
      <w:r w:rsidR="001D20F5">
        <w:rPr>
          <w:rFonts w:cs="Arial"/>
          <w:b/>
          <w:bCs/>
          <w:kern w:val="32"/>
          <w:sz w:val="28"/>
          <w:szCs w:val="28"/>
        </w:rPr>
        <w:t xml:space="preserve">ijlage: </w:t>
      </w:r>
      <w:r w:rsidR="005B3C46">
        <w:rPr>
          <w:rFonts w:cs="Arial"/>
          <w:b/>
          <w:bCs/>
          <w:kern w:val="32"/>
          <w:sz w:val="28"/>
          <w:szCs w:val="28"/>
        </w:rPr>
        <w:t xml:space="preserve">Concrete acties </w:t>
      </w:r>
      <w:r w:rsidR="001D20F5">
        <w:rPr>
          <w:rFonts w:cs="Arial"/>
          <w:b/>
          <w:bCs/>
          <w:kern w:val="32"/>
          <w:sz w:val="28"/>
          <w:szCs w:val="28"/>
        </w:rPr>
        <w:t>bouwteams</w:t>
      </w:r>
      <w:r>
        <w:rPr>
          <w:rFonts w:cs="Arial"/>
          <w:b/>
          <w:bCs/>
          <w:kern w:val="32"/>
          <w:sz w:val="28"/>
          <w:szCs w:val="28"/>
        </w:rPr>
        <w:br/>
      </w:r>
    </w:p>
    <w:p w14:paraId="67FBB992" w14:textId="4934056B" w:rsidR="005B3C46" w:rsidRPr="001521FE" w:rsidRDefault="001D20F5" w:rsidP="005B3C46">
      <w:pPr>
        <w:pStyle w:val="Kop1"/>
      </w:pPr>
      <w:r>
        <w:br w:type="page"/>
      </w:r>
      <w:bookmarkStart w:id="6" w:name="_Toc79147748"/>
      <w:bookmarkStart w:id="7" w:name="_Toc79152396"/>
      <w:bookmarkStart w:id="8" w:name="_Toc81492069"/>
      <w:bookmarkStart w:id="9" w:name="_Toc81493066"/>
      <w:r w:rsidR="005B3C46" w:rsidRPr="001521FE">
        <w:t xml:space="preserve">Resultaten </w:t>
      </w:r>
      <w:r w:rsidR="005B3C46">
        <w:t>b</w:t>
      </w:r>
      <w:r w:rsidR="005B3C46" w:rsidRPr="001521FE">
        <w:t xml:space="preserve">ouwblok </w:t>
      </w:r>
      <w:r w:rsidR="005B3C46">
        <w:t>O</w:t>
      </w:r>
      <w:r w:rsidR="005B3C46" w:rsidRPr="001521FE">
        <w:t>nderwijs</w:t>
      </w:r>
      <w:bookmarkEnd w:id="6"/>
      <w:bookmarkEnd w:id="7"/>
      <w:bookmarkEnd w:id="8"/>
      <w:bookmarkEnd w:id="9"/>
    </w:p>
    <w:p w14:paraId="3F0B0E73" w14:textId="77777777" w:rsidR="005B3C46" w:rsidRPr="001521FE" w:rsidRDefault="005B3C46" w:rsidP="005B3C46">
      <w:pPr>
        <w:rPr>
          <w:sz w:val="20"/>
          <w:szCs w:val="20"/>
        </w:rPr>
      </w:pPr>
    </w:p>
    <w:tbl>
      <w:tblPr>
        <w:tblW w:w="10360" w:type="dxa"/>
        <w:tblInd w:w="-1377" w:type="dxa"/>
        <w:tblBorders>
          <w:top w:val="single" w:sz="4" w:space="0" w:color="C6002A"/>
          <w:left w:val="single" w:sz="4" w:space="0" w:color="C6002A"/>
          <w:bottom w:val="single" w:sz="4" w:space="0" w:color="C6002A"/>
          <w:right w:val="single" w:sz="4" w:space="0" w:color="C6002A"/>
          <w:insideH w:val="single" w:sz="4" w:space="0" w:color="C6002A"/>
          <w:insideV w:val="single" w:sz="4" w:space="0" w:color="C6002A"/>
        </w:tblBorders>
        <w:tblLook w:val="04A0" w:firstRow="1" w:lastRow="0" w:firstColumn="1" w:lastColumn="0" w:noHBand="0" w:noVBand="1"/>
      </w:tblPr>
      <w:tblGrid>
        <w:gridCol w:w="4957"/>
        <w:gridCol w:w="523"/>
        <w:gridCol w:w="523"/>
        <w:gridCol w:w="523"/>
        <w:gridCol w:w="523"/>
        <w:gridCol w:w="1983"/>
        <w:gridCol w:w="1328"/>
      </w:tblGrid>
      <w:tr w:rsidR="005B3C46" w:rsidRPr="008C639F" w14:paraId="4698B671" w14:textId="77777777" w:rsidTr="005B3C46">
        <w:trPr>
          <w:trHeight w:val="1320"/>
        </w:trPr>
        <w:tc>
          <w:tcPr>
            <w:tcW w:w="4957" w:type="dxa"/>
            <w:shd w:val="clear" w:color="auto" w:fill="C6002A"/>
            <w:noWrap/>
            <w:vAlign w:val="bottom"/>
            <w:hideMark/>
          </w:tcPr>
          <w:p w14:paraId="263627A6" w14:textId="77777777" w:rsidR="005B3C46" w:rsidRPr="008C639F" w:rsidRDefault="005B3C46" w:rsidP="00C90658">
            <w:pPr>
              <w:rPr>
                <w:rFonts w:cs="Calibri"/>
                <w:b/>
                <w:bCs/>
                <w:color w:val="FFFFFF"/>
              </w:rPr>
            </w:pPr>
            <w:r w:rsidRPr="008C639F">
              <w:rPr>
                <w:rFonts w:cs="Calibri"/>
                <w:b/>
                <w:bCs/>
                <w:color w:val="FFFFFF" w:themeColor="background1"/>
              </w:rPr>
              <w:t>Resultaten Onderwijs</w:t>
            </w:r>
          </w:p>
        </w:tc>
        <w:tc>
          <w:tcPr>
            <w:tcW w:w="523" w:type="dxa"/>
            <w:shd w:val="clear" w:color="auto" w:fill="C6002A"/>
            <w:noWrap/>
            <w:textDirection w:val="btLr"/>
            <w:vAlign w:val="bottom"/>
            <w:hideMark/>
          </w:tcPr>
          <w:p w14:paraId="069BC4EE" w14:textId="77777777" w:rsidR="005B3C46" w:rsidRPr="008C639F" w:rsidRDefault="005B3C46" w:rsidP="00C90658">
            <w:pPr>
              <w:rPr>
                <w:rFonts w:cs="Calibri"/>
                <w:b/>
                <w:bCs/>
                <w:color w:val="FFFFFF"/>
              </w:rPr>
            </w:pPr>
            <w:r w:rsidRPr="008C639F">
              <w:rPr>
                <w:rFonts w:cs="Calibri"/>
                <w:b/>
                <w:bCs/>
                <w:color w:val="FFFFFF"/>
              </w:rPr>
              <w:t>Onderwijs</w:t>
            </w:r>
          </w:p>
        </w:tc>
        <w:tc>
          <w:tcPr>
            <w:tcW w:w="523" w:type="dxa"/>
            <w:shd w:val="clear" w:color="auto" w:fill="C6002A"/>
            <w:noWrap/>
            <w:textDirection w:val="btLr"/>
            <w:vAlign w:val="bottom"/>
            <w:hideMark/>
          </w:tcPr>
          <w:p w14:paraId="20DE85BA" w14:textId="77777777" w:rsidR="005B3C46" w:rsidRPr="008C639F" w:rsidRDefault="005B3C46" w:rsidP="00C90658">
            <w:pPr>
              <w:rPr>
                <w:rFonts w:cs="Calibri"/>
                <w:b/>
                <w:bCs/>
                <w:color w:val="FFFFFF"/>
              </w:rPr>
            </w:pPr>
            <w:r w:rsidRPr="008C639F">
              <w:rPr>
                <w:rFonts w:cs="Calibri"/>
                <w:b/>
                <w:bCs/>
                <w:color w:val="FFFFFF"/>
              </w:rPr>
              <w:t>Organisatie</w:t>
            </w:r>
          </w:p>
        </w:tc>
        <w:tc>
          <w:tcPr>
            <w:tcW w:w="523" w:type="dxa"/>
            <w:shd w:val="clear" w:color="auto" w:fill="C6002A"/>
            <w:noWrap/>
            <w:textDirection w:val="btLr"/>
            <w:vAlign w:val="bottom"/>
            <w:hideMark/>
          </w:tcPr>
          <w:p w14:paraId="13BCEAF1" w14:textId="77777777" w:rsidR="005B3C46" w:rsidRPr="008C639F" w:rsidRDefault="005B3C46" w:rsidP="00C90658">
            <w:pPr>
              <w:rPr>
                <w:rFonts w:cs="Calibri"/>
                <w:b/>
                <w:bCs/>
                <w:color w:val="FFFFFF"/>
              </w:rPr>
            </w:pPr>
            <w:r w:rsidRPr="008C639F">
              <w:rPr>
                <w:rFonts w:cs="Calibri"/>
                <w:b/>
                <w:bCs/>
                <w:color w:val="FFFFFF"/>
              </w:rPr>
              <w:t>Co-creatie</w:t>
            </w:r>
          </w:p>
        </w:tc>
        <w:tc>
          <w:tcPr>
            <w:tcW w:w="523" w:type="dxa"/>
            <w:shd w:val="clear" w:color="auto" w:fill="C6002A"/>
            <w:noWrap/>
            <w:textDirection w:val="btLr"/>
            <w:vAlign w:val="bottom"/>
            <w:hideMark/>
          </w:tcPr>
          <w:p w14:paraId="518DE622" w14:textId="77777777" w:rsidR="005B3C46" w:rsidRPr="008C639F" w:rsidRDefault="005B3C46" w:rsidP="00C90658">
            <w:pPr>
              <w:rPr>
                <w:rFonts w:cs="Calibri"/>
                <w:b/>
                <w:bCs/>
                <w:color w:val="FFFFFF"/>
              </w:rPr>
            </w:pPr>
            <w:r w:rsidRPr="008C639F">
              <w:rPr>
                <w:rFonts w:cs="Calibri"/>
                <w:b/>
                <w:bCs/>
                <w:color w:val="FFFFFF"/>
              </w:rPr>
              <w:t>Tech &amp; Data</w:t>
            </w:r>
          </w:p>
        </w:tc>
        <w:tc>
          <w:tcPr>
            <w:tcW w:w="1983" w:type="dxa"/>
            <w:shd w:val="clear" w:color="auto" w:fill="C6002A"/>
            <w:noWrap/>
            <w:vAlign w:val="bottom"/>
            <w:hideMark/>
          </w:tcPr>
          <w:p w14:paraId="4BC2843C" w14:textId="77777777" w:rsidR="005B3C46" w:rsidRPr="008C639F" w:rsidRDefault="005B3C46" w:rsidP="00C90658">
            <w:pPr>
              <w:rPr>
                <w:rFonts w:cs="Calibri"/>
                <w:b/>
                <w:bCs/>
                <w:color w:val="FFFFFF"/>
              </w:rPr>
            </w:pPr>
            <w:r w:rsidRPr="008C639F">
              <w:rPr>
                <w:rFonts w:cs="Calibri"/>
                <w:b/>
                <w:bCs/>
                <w:color w:val="FFFFFF"/>
              </w:rPr>
              <w:t>Betrokkenen</w:t>
            </w:r>
          </w:p>
        </w:tc>
        <w:tc>
          <w:tcPr>
            <w:tcW w:w="1328" w:type="dxa"/>
            <w:shd w:val="clear" w:color="auto" w:fill="C6002A"/>
            <w:noWrap/>
            <w:vAlign w:val="bottom"/>
            <w:hideMark/>
          </w:tcPr>
          <w:p w14:paraId="0057E27E" w14:textId="77777777" w:rsidR="005B3C46" w:rsidRPr="008C639F" w:rsidRDefault="005B3C46" w:rsidP="00C90658">
            <w:pPr>
              <w:rPr>
                <w:rFonts w:cs="Calibri"/>
                <w:b/>
                <w:bCs/>
                <w:color w:val="FFFFFF"/>
              </w:rPr>
            </w:pPr>
            <w:r w:rsidRPr="008C639F">
              <w:rPr>
                <w:rFonts w:cs="Calibri"/>
                <w:b/>
                <w:bCs/>
                <w:color w:val="FFFFFF"/>
              </w:rPr>
              <w:t>Planning</w:t>
            </w:r>
          </w:p>
        </w:tc>
      </w:tr>
      <w:tr w:rsidR="005B3C46" w:rsidRPr="008C639F" w14:paraId="0526B373" w14:textId="77777777" w:rsidTr="005B3C46">
        <w:trPr>
          <w:trHeight w:val="320"/>
        </w:trPr>
        <w:tc>
          <w:tcPr>
            <w:tcW w:w="4957" w:type="dxa"/>
            <w:shd w:val="clear" w:color="auto" w:fill="auto"/>
            <w:noWrap/>
          </w:tcPr>
          <w:p w14:paraId="6B9BEF81" w14:textId="77777777" w:rsidR="005B3C46" w:rsidRPr="008C639F" w:rsidRDefault="005B3C46" w:rsidP="00C90658">
            <w:pPr>
              <w:rPr>
                <w:rFonts w:cs="Calibri"/>
                <w:b/>
                <w:bCs/>
                <w:iCs/>
                <w:color w:val="000000" w:themeColor="text1"/>
              </w:rPr>
            </w:pPr>
            <w:r w:rsidRPr="008C639F">
              <w:rPr>
                <w:rFonts w:cs="Calibri"/>
                <w:b/>
                <w:bCs/>
                <w:iCs/>
                <w:color w:val="000000" w:themeColor="text1"/>
              </w:rPr>
              <w:t>1.1 Aanbod werksessies</w:t>
            </w:r>
          </w:p>
          <w:p w14:paraId="58402A03" w14:textId="77777777" w:rsidR="005B3C46" w:rsidRPr="008C639F" w:rsidRDefault="005B3C46" w:rsidP="00C90658">
            <w:pPr>
              <w:rPr>
                <w:rFonts w:cs="Calibri"/>
                <w:color w:val="000000" w:themeColor="text1"/>
              </w:rPr>
            </w:pPr>
          </w:p>
          <w:p w14:paraId="3098A290" w14:textId="77777777" w:rsidR="005B3C46" w:rsidRPr="008C639F" w:rsidRDefault="005B3C46" w:rsidP="00C90658">
            <w:pPr>
              <w:rPr>
                <w:rFonts w:cs="Calibri"/>
                <w:color w:val="000000" w:themeColor="text1"/>
              </w:rPr>
            </w:pPr>
            <w:r w:rsidRPr="008C639F">
              <w:rPr>
                <w:rFonts w:cs="Calibri"/>
                <w:color w:val="000000" w:themeColor="text1"/>
              </w:rPr>
              <w:t>Op basis van behoeften en vragen vanuit de onderwijsorganisatie, ontwikkelen we werksessies voor met name docenten, met als centraal thema het nieuwe onderwijsmodel en welke vragen dit aan ons stelt. De eerste werksessies zijn gereed in september.</w:t>
            </w:r>
          </w:p>
          <w:p w14:paraId="6AA1303F" w14:textId="77777777" w:rsidR="005B3C46" w:rsidRPr="008C639F" w:rsidRDefault="005B3C46" w:rsidP="00C90658">
            <w:pPr>
              <w:rPr>
                <w:rFonts w:cs="Calibri"/>
                <w:color w:val="000000" w:themeColor="text1"/>
              </w:rPr>
            </w:pPr>
          </w:p>
        </w:tc>
        <w:tc>
          <w:tcPr>
            <w:tcW w:w="523" w:type="dxa"/>
            <w:shd w:val="clear" w:color="auto" w:fill="auto"/>
            <w:noWrap/>
          </w:tcPr>
          <w:p w14:paraId="44C4DB18"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4F160B5F" w14:textId="77777777" w:rsidR="005B3C46" w:rsidRPr="008C639F" w:rsidRDefault="005B3C46" w:rsidP="00C90658">
            <w:pPr>
              <w:jc w:val="center"/>
              <w:rPr>
                <w:rFonts w:cs="Calibri"/>
                <w:color w:val="000000"/>
              </w:rPr>
            </w:pPr>
          </w:p>
        </w:tc>
        <w:tc>
          <w:tcPr>
            <w:tcW w:w="523" w:type="dxa"/>
            <w:shd w:val="clear" w:color="auto" w:fill="auto"/>
            <w:noWrap/>
          </w:tcPr>
          <w:p w14:paraId="1BBF2BAF" w14:textId="77777777" w:rsidR="005B3C46" w:rsidRPr="008C639F" w:rsidRDefault="005B3C46" w:rsidP="00C90658">
            <w:pPr>
              <w:jc w:val="center"/>
              <w:rPr>
                <w:rFonts w:cs="Calibri"/>
                <w:color w:val="000000"/>
                <w:lang w:val="en-US"/>
              </w:rPr>
            </w:pPr>
          </w:p>
        </w:tc>
        <w:tc>
          <w:tcPr>
            <w:tcW w:w="523" w:type="dxa"/>
            <w:shd w:val="clear" w:color="auto" w:fill="auto"/>
            <w:noWrap/>
          </w:tcPr>
          <w:p w14:paraId="0FFB88D5" w14:textId="77777777" w:rsidR="005B3C46" w:rsidRPr="008C639F" w:rsidRDefault="005B3C46" w:rsidP="00C90658">
            <w:pPr>
              <w:jc w:val="center"/>
              <w:rPr>
                <w:rFonts w:cs="Calibri"/>
                <w:color w:val="000000"/>
                <w:lang w:val="en-US"/>
              </w:rPr>
            </w:pPr>
          </w:p>
        </w:tc>
        <w:tc>
          <w:tcPr>
            <w:tcW w:w="1983" w:type="dxa"/>
            <w:shd w:val="clear" w:color="auto" w:fill="auto"/>
            <w:noWrap/>
          </w:tcPr>
          <w:p w14:paraId="3FBD05F5" w14:textId="77777777" w:rsidR="005B3C46" w:rsidRPr="008C639F" w:rsidRDefault="005B3C46" w:rsidP="00C90658">
            <w:pPr>
              <w:rPr>
                <w:rFonts w:cs="Calibri"/>
                <w:color w:val="000000"/>
              </w:rPr>
            </w:pPr>
            <w:r w:rsidRPr="008C639F">
              <w:rPr>
                <w:rFonts w:cs="Calibri"/>
                <w:color w:val="000000"/>
              </w:rPr>
              <w:t>Docenten, onderwijskundigen en andere</w:t>
            </w:r>
            <w:r w:rsidRPr="008C639F">
              <w:rPr>
                <w:rFonts w:cs="Calibri"/>
                <w:color w:val="000000"/>
              </w:rPr>
              <w:br/>
              <w:t xml:space="preserve"> ondersteuners.</w:t>
            </w:r>
          </w:p>
          <w:p w14:paraId="519A52C8" w14:textId="77777777" w:rsidR="005B3C46" w:rsidRPr="008C639F" w:rsidRDefault="005B3C46" w:rsidP="00C90658">
            <w:pPr>
              <w:rPr>
                <w:rFonts w:cs="Calibri"/>
                <w:color w:val="000000"/>
              </w:rPr>
            </w:pPr>
          </w:p>
        </w:tc>
        <w:tc>
          <w:tcPr>
            <w:tcW w:w="1328" w:type="dxa"/>
            <w:shd w:val="clear" w:color="auto" w:fill="auto"/>
            <w:noWrap/>
          </w:tcPr>
          <w:p w14:paraId="2866A723" w14:textId="77777777" w:rsidR="005B3C46" w:rsidRPr="008C639F" w:rsidRDefault="005B3C46" w:rsidP="00C90658">
            <w:pPr>
              <w:rPr>
                <w:rFonts w:cs="Calibri"/>
                <w:color w:val="000000"/>
              </w:rPr>
            </w:pPr>
            <w:r w:rsidRPr="008C639F">
              <w:rPr>
                <w:rFonts w:cs="Calibri"/>
                <w:color w:val="000000"/>
              </w:rPr>
              <w:t>September 2021</w:t>
            </w:r>
          </w:p>
        </w:tc>
      </w:tr>
      <w:tr w:rsidR="005B3C46" w:rsidRPr="008C639F" w14:paraId="775989C1" w14:textId="77777777" w:rsidTr="005B3C46">
        <w:trPr>
          <w:trHeight w:val="320"/>
        </w:trPr>
        <w:tc>
          <w:tcPr>
            <w:tcW w:w="4957" w:type="dxa"/>
            <w:shd w:val="clear" w:color="auto" w:fill="auto"/>
            <w:noWrap/>
          </w:tcPr>
          <w:p w14:paraId="38BEEC10" w14:textId="77777777" w:rsidR="005B3C46" w:rsidRPr="008C639F" w:rsidRDefault="005B3C46" w:rsidP="00C90658">
            <w:pPr>
              <w:rPr>
                <w:rFonts w:cs="Calibri"/>
                <w:b/>
                <w:bCs/>
                <w:color w:val="000000"/>
              </w:rPr>
            </w:pPr>
            <w:r w:rsidRPr="008C639F">
              <w:rPr>
                <w:rFonts w:cs="Calibri"/>
                <w:b/>
                <w:bCs/>
                <w:color w:val="000000"/>
              </w:rPr>
              <w:t xml:space="preserve">1.2 </w:t>
            </w:r>
            <w:r w:rsidRPr="008C639F">
              <w:rPr>
                <w:b/>
                <w:bCs/>
              </w:rPr>
              <w:t xml:space="preserve">Integrale aanpak experimenten  </w:t>
            </w:r>
          </w:p>
          <w:p w14:paraId="0F72FEE0" w14:textId="77777777" w:rsidR="005B3C46" w:rsidRPr="008C639F" w:rsidRDefault="005B3C46" w:rsidP="00C90658">
            <w:pPr>
              <w:rPr>
                <w:rFonts w:cs="Calibri"/>
                <w:color w:val="000000"/>
              </w:rPr>
            </w:pPr>
          </w:p>
          <w:p w14:paraId="49A8A1C7" w14:textId="77777777" w:rsidR="005B3C46" w:rsidRPr="008C639F" w:rsidRDefault="005B3C46" w:rsidP="00C90658">
            <w:pPr>
              <w:rPr>
                <w:rFonts w:cs="Calibri"/>
                <w:color w:val="000000"/>
              </w:rPr>
            </w:pPr>
            <w:r w:rsidRPr="008C639F">
              <w:rPr>
                <w:rFonts w:cs="Calibri"/>
                <w:color w:val="000000" w:themeColor="text1"/>
              </w:rPr>
              <w:t>Samen op weg, betekent ook samen het onderwijs ontwikkelen. In de Teacher Design Teams (ontwikkelteams) van de experimenten komen verschillende rollen samen: docenten, deskundigen zoals onderwijskundigen, ICTO, adviseur co creatie, coaches, innovatie etc. Door deze teams komt onze integrale aanpak tot uitdrukking.</w:t>
            </w:r>
          </w:p>
        </w:tc>
        <w:tc>
          <w:tcPr>
            <w:tcW w:w="523" w:type="dxa"/>
            <w:shd w:val="clear" w:color="auto" w:fill="auto"/>
            <w:noWrap/>
          </w:tcPr>
          <w:p w14:paraId="6553374B"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447D1695"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0DD81FE8" w14:textId="77777777" w:rsidR="005B3C46" w:rsidRPr="008C639F" w:rsidRDefault="005B3C46" w:rsidP="00C90658">
            <w:pPr>
              <w:jc w:val="center"/>
              <w:rPr>
                <w:rFonts w:cs="Calibri"/>
                <w:color w:val="000000"/>
                <w:lang w:val="en-US"/>
              </w:rPr>
            </w:pPr>
            <w:r w:rsidRPr="008C639F">
              <w:rPr>
                <w:rFonts w:cs="Calibri"/>
                <w:color w:val="000000"/>
              </w:rPr>
              <w:t>*</w:t>
            </w:r>
          </w:p>
        </w:tc>
        <w:tc>
          <w:tcPr>
            <w:tcW w:w="523" w:type="dxa"/>
            <w:shd w:val="clear" w:color="auto" w:fill="auto"/>
            <w:noWrap/>
          </w:tcPr>
          <w:p w14:paraId="374CCF97" w14:textId="77777777" w:rsidR="005B3C46" w:rsidRPr="008C639F" w:rsidRDefault="005B3C46" w:rsidP="00C90658">
            <w:pPr>
              <w:jc w:val="center"/>
              <w:rPr>
                <w:rFonts w:cs="Calibri"/>
                <w:color w:val="000000"/>
                <w:lang w:val="en-US"/>
              </w:rPr>
            </w:pPr>
            <w:r w:rsidRPr="008C639F">
              <w:rPr>
                <w:rFonts w:cs="Calibri"/>
                <w:color w:val="000000"/>
              </w:rPr>
              <w:t>*</w:t>
            </w:r>
          </w:p>
        </w:tc>
        <w:tc>
          <w:tcPr>
            <w:tcW w:w="1983" w:type="dxa"/>
            <w:shd w:val="clear" w:color="auto" w:fill="auto"/>
            <w:noWrap/>
          </w:tcPr>
          <w:p w14:paraId="18C49233" w14:textId="77777777" w:rsidR="005B3C46" w:rsidRPr="008C639F" w:rsidRDefault="005B3C46" w:rsidP="00C90658">
            <w:pPr>
              <w:rPr>
                <w:rFonts w:cs="Calibri"/>
                <w:color w:val="000000"/>
              </w:rPr>
            </w:pPr>
            <w:r w:rsidRPr="008C639F">
              <w:rPr>
                <w:color w:val="000000" w:themeColor="text1"/>
              </w:rPr>
              <w:t>D</w:t>
            </w:r>
            <w:r w:rsidRPr="008C639F" w:rsidDel="6C87A8FB">
              <w:rPr>
                <w:color w:val="000000" w:themeColor="text1"/>
              </w:rPr>
              <w:t xml:space="preserve">ocenten, onderwijskundigen, ICT-ondersteuning, </w:t>
            </w:r>
            <w:r w:rsidRPr="008C639F" w:rsidDel="3359C8FB">
              <w:rPr>
                <w:color w:val="000000" w:themeColor="text1"/>
              </w:rPr>
              <w:t>ICTO-coaches</w:t>
            </w:r>
          </w:p>
        </w:tc>
        <w:tc>
          <w:tcPr>
            <w:tcW w:w="1328" w:type="dxa"/>
            <w:shd w:val="clear" w:color="auto" w:fill="auto"/>
            <w:noWrap/>
          </w:tcPr>
          <w:p w14:paraId="482966CC" w14:textId="77777777" w:rsidR="005B3C46" w:rsidRPr="008C639F" w:rsidRDefault="005B3C46" w:rsidP="00C90658">
            <w:pPr>
              <w:rPr>
                <w:rFonts w:cs="Calibri"/>
                <w:color w:val="000000"/>
              </w:rPr>
            </w:pPr>
            <w:r w:rsidRPr="008C639F">
              <w:rPr>
                <w:rFonts w:cs="Calibri"/>
                <w:color w:val="000000"/>
              </w:rPr>
              <w:t>September 2021</w:t>
            </w:r>
          </w:p>
        </w:tc>
      </w:tr>
      <w:tr w:rsidR="005B3C46" w:rsidRPr="008C639F" w14:paraId="2DDDBD1E" w14:textId="77777777" w:rsidTr="005B3C46">
        <w:trPr>
          <w:trHeight w:val="320"/>
        </w:trPr>
        <w:tc>
          <w:tcPr>
            <w:tcW w:w="4957" w:type="dxa"/>
            <w:shd w:val="clear" w:color="auto" w:fill="auto"/>
            <w:noWrap/>
          </w:tcPr>
          <w:p w14:paraId="4106B5A9" w14:textId="77777777" w:rsidR="005B3C46" w:rsidRPr="008C639F" w:rsidRDefault="005B3C46" w:rsidP="00C90658">
            <w:pPr>
              <w:rPr>
                <w:rFonts w:cs="Calibri"/>
                <w:b/>
                <w:bCs/>
                <w:color w:val="000000"/>
              </w:rPr>
            </w:pPr>
            <w:r w:rsidRPr="008C639F">
              <w:rPr>
                <w:rFonts w:cs="Calibri"/>
                <w:b/>
                <w:bCs/>
                <w:color w:val="000000"/>
              </w:rPr>
              <w:t>1.3 Richtlijnen Interdisciplinair onderwijs</w:t>
            </w:r>
          </w:p>
          <w:p w14:paraId="3973FAAC" w14:textId="77777777" w:rsidR="005B3C46" w:rsidRPr="008C639F" w:rsidRDefault="005B3C46" w:rsidP="00C90658">
            <w:pPr>
              <w:rPr>
                <w:rFonts w:cs="Calibri"/>
                <w:b/>
                <w:bCs/>
                <w:color w:val="000000"/>
              </w:rPr>
            </w:pPr>
          </w:p>
          <w:p w14:paraId="31647000" w14:textId="77777777" w:rsidR="005B3C46" w:rsidRPr="008C639F" w:rsidRDefault="005B3C46" w:rsidP="00C90658">
            <w:pPr>
              <w:rPr>
                <w:rFonts w:cs="Calibri"/>
                <w:color w:val="000000"/>
              </w:rPr>
            </w:pPr>
            <w:r w:rsidRPr="008C639F">
              <w:rPr>
                <w:rFonts w:cs="Calibri"/>
                <w:color w:val="000000"/>
              </w:rPr>
              <w:t xml:space="preserve">De richtlijnen en kaders voor interdisciplinair onderwijs en de vrije keuze (minoren) zijn gereed. </w:t>
            </w:r>
          </w:p>
        </w:tc>
        <w:tc>
          <w:tcPr>
            <w:tcW w:w="523" w:type="dxa"/>
            <w:shd w:val="clear" w:color="auto" w:fill="auto"/>
            <w:noWrap/>
          </w:tcPr>
          <w:p w14:paraId="75298FD5"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567FC46E" w14:textId="77777777" w:rsidR="005B3C46" w:rsidRPr="008C639F" w:rsidRDefault="005B3C46" w:rsidP="00C90658">
            <w:pPr>
              <w:jc w:val="center"/>
              <w:rPr>
                <w:rFonts w:cs="Calibri"/>
                <w:color w:val="000000"/>
              </w:rPr>
            </w:pPr>
          </w:p>
        </w:tc>
        <w:tc>
          <w:tcPr>
            <w:tcW w:w="523" w:type="dxa"/>
            <w:shd w:val="clear" w:color="auto" w:fill="auto"/>
            <w:noWrap/>
          </w:tcPr>
          <w:p w14:paraId="7E9F9915" w14:textId="77777777" w:rsidR="005B3C46" w:rsidRPr="008C639F" w:rsidRDefault="005B3C46" w:rsidP="00C90658">
            <w:pPr>
              <w:jc w:val="center"/>
              <w:rPr>
                <w:rFonts w:cs="Calibri"/>
                <w:color w:val="000000"/>
                <w:lang w:val="en-US"/>
              </w:rPr>
            </w:pPr>
            <w:r w:rsidRPr="008C639F">
              <w:rPr>
                <w:rFonts w:cs="Calibri"/>
                <w:color w:val="000000"/>
                <w:lang w:val="en-US"/>
              </w:rPr>
              <w:t>*</w:t>
            </w:r>
          </w:p>
        </w:tc>
        <w:tc>
          <w:tcPr>
            <w:tcW w:w="523" w:type="dxa"/>
            <w:shd w:val="clear" w:color="auto" w:fill="auto"/>
            <w:noWrap/>
          </w:tcPr>
          <w:p w14:paraId="4BC0B4C3" w14:textId="77777777" w:rsidR="005B3C46" w:rsidRPr="008C639F" w:rsidRDefault="005B3C46" w:rsidP="00C90658">
            <w:pPr>
              <w:jc w:val="center"/>
              <w:rPr>
                <w:rFonts w:cs="Calibri"/>
                <w:color w:val="000000"/>
                <w:lang w:val="en-US"/>
              </w:rPr>
            </w:pPr>
            <w:r w:rsidRPr="008C639F">
              <w:rPr>
                <w:rFonts w:cs="Calibri"/>
                <w:color w:val="000000" w:themeColor="text1"/>
                <w:lang w:val="en-US"/>
              </w:rPr>
              <w:t>*</w:t>
            </w:r>
          </w:p>
        </w:tc>
        <w:tc>
          <w:tcPr>
            <w:tcW w:w="1983" w:type="dxa"/>
            <w:shd w:val="clear" w:color="auto" w:fill="auto"/>
            <w:noWrap/>
          </w:tcPr>
          <w:p w14:paraId="3AE379AD" w14:textId="77777777" w:rsidR="005B3C46" w:rsidRPr="008C639F" w:rsidRDefault="005B3C46" w:rsidP="00C90658">
            <w:pPr>
              <w:rPr>
                <w:rFonts w:cs="Calibri"/>
                <w:color w:val="000000"/>
              </w:rPr>
            </w:pPr>
            <w:r w:rsidRPr="008C639F">
              <w:rPr>
                <w:color w:val="000000" w:themeColor="text1"/>
              </w:rPr>
              <w:t>Onderzoek, werkveld, docenten en studenten</w:t>
            </w:r>
          </w:p>
        </w:tc>
        <w:tc>
          <w:tcPr>
            <w:tcW w:w="1328" w:type="dxa"/>
            <w:shd w:val="clear" w:color="auto" w:fill="auto"/>
            <w:noWrap/>
          </w:tcPr>
          <w:p w14:paraId="43BFBDB6" w14:textId="77777777" w:rsidR="005B3C46" w:rsidRPr="008C639F" w:rsidRDefault="005B3C46" w:rsidP="00C90658">
            <w:pPr>
              <w:rPr>
                <w:rFonts w:cs="Calibri"/>
                <w:color w:val="000000"/>
              </w:rPr>
            </w:pPr>
            <w:r w:rsidRPr="008C639F">
              <w:rPr>
                <w:rFonts w:cs="Calibri"/>
                <w:color w:val="000000"/>
              </w:rPr>
              <w:t>Januari 2022</w:t>
            </w:r>
          </w:p>
        </w:tc>
      </w:tr>
      <w:tr w:rsidR="005B3C46" w:rsidRPr="008C639F" w14:paraId="0DB7241D" w14:textId="77777777" w:rsidTr="005B3C46">
        <w:trPr>
          <w:trHeight w:val="320"/>
        </w:trPr>
        <w:tc>
          <w:tcPr>
            <w:tcW w:w="4957" w:type="dxa"/>
            <w:shd w:val="clear" w:color="auto" w:fill="auto"/>
            <w:noWrap/>
          </w:tcPr>
          <w:p w14:paraId="2EAD051C" w14:textId="77777777" w:rsidR="005B3C46" w:rsidRPr="008C639F" w:rsidRDefault="005B3C46" w:rsidP="00C90658">
            <w:pPr>
              <w:rPr>
                <w:rFonts w:cs="Calibri"/>
                <w:b/>
                <w:bCs/>
                <w:iCs/>
                <w:color w:val="000000"/>
              </w:rPr>
            </w:pPr>
            <w:r w:rsidRPr="008C639F">
              <w:rPr>
                <w:rFonts w:cs="Calibri"/>
                <w:b/>
                <w:bCs/>
                <w:iCs/>
                <w:color w:val="000000"/>
              </w:rPr>
              <w:t xml:space="preserve">1.4 </w:t>
            </w:r>
            <w:proofErr w:type="spellStart"/>
            <w:r w:rsidRPr="008C639F">
              <w:rPr>
                <w:rFonts w:cs="Calibri"/>
                <w:b/>
                <w:bCs/>
                <w:iCs/>
                <w:color w:val="000000"/>
              </w:rPr>
              <w:t>Avansbrede</w:t>
            </w:r>
            <w:proofErr w:type="spellEnd"/>
            <w:r w:rsidRPr="008C639F">
              <w:rPr>
                <w:rFonts w:cs="Calibri"/>
                <w:b/>
                <w:bCs/>
                <w:iCs/>
                <w:color w:val="000000"/>
              </w:rPr>
              <w:t xml:space="preserve"> conferentie</w:t>
            </w:r>
            <w:r w:rsidRPr="008C639F">
              <w:rPr>
                <w:rFonts w:cs="Calibri"/>
                <w:b/>
                <w:bCs/>
                <w:iCs/>
                <w:color w:val="000000"/>
              </w:rPr>
              <w:tab/>
            </w:r>
          </w:p>
          <w:p w14:paraId="3EA9DB83" w14:textId="77777777" w:rsidR="005B3C46" w:rsidRPr="008C639F" w:rsidRDefault="005B3C46" w:rsidP="00C90658">
            <w:pPr>
              <w:rPr>
                <w:rFonts w:cs="Calibri"/>
                <w:b/>
                <w:bCs/>
                <w:iCs/>
                <w:color w:val="000000"/>
              </w:rPr>
            </w:pPr>
          </w:p>
          <w:p w14:paraId="1557105A" w14:textId="77777777" w:rsidR="005B3C46" w:rsidRPr="008C639F" w:rsidRDefault="005B3C46" w:rsidP="00C90658">
            <w:pPr>
              <w:rPr>
                <w:rFonts w:cs="Calibri"/>
                <w:color w:val="000000"/>
              </w:rPr>
            </w:pPr>
            <w:r w:rsidRPr="008C639F">
              <w:rPr>
                <w:rFonts w:cs="Calibri"/>
                <w:color w:val="000000"/>
              </w:rPr>
              <w:t xml:space="preserve">In een </w:t>
            </w:r>
            <w:proofErr w:type="spellStart"/>
            <w:r w:rsidRPr="008C639F">
              <w:rPr>
                <w:rFonts w:cs="Calibri"/>
                <w:color w:val="000000"/>
              </w:rPr>
              <w:t>Avansbrede</w:t>
            </w:r>
            <w:proofErr w:type="spellEnd"/>
            <w:r w:rsidRPr="008C639F">
              <w:rPr>
                <w:rFonts w:cs="Calibri"/>
                <w:color w:val="000000"/>
              </w:rPr>
              <w:t xml:space="preserve"> conferentie delen docenten, studenten en andere stakeholders hun eerste ervaringen uit de experimenten. Deze ervaringen gebruiken we voor de volgende fase, waarin we vervolgleervragen beantwoorden met experimenten en eventueel nieuwe curricula gaan implementeren.</w:t>
            </w:r>
          </w:p>
          <w:p w14:paraId="481B056A" w14:textId="77777777" w:rsidR="005B3C46" w:rsidRPr="008C639F" w:rsidRDefault="005B3C46" w:rsidP="00C90658">
            <w:pPr>
              <w:rPr>
                <w:rFonts w:cs="Calibri"/>
                <w:color w:val="000000"/>
              </w:rPr>
            </w:pPr>
          </w:p>
          <w:p w14:paraId="4FABA09A" w14:textId="77777777" w:rsidR="005B3C46" w:rsidRPr="008C639F" w:rsidRDefault="005B3C46" w:rsidP="00C90658">
            <w:pPr>
              <w:rPr>
                <w:rFonts w:cs="Calibri"/>
                <w:color w:val="000000"/>
              </w:rPr>
            </w:pPr>
            <w:r w:rsidRPr="008C639F">
              <w:rPr>
                <w:rFonts w:cs="Calibri"/>
                <w:color w:val="000000"/>
              </w:rPr>
              <w:t>Betrokken Bouwteams: BB Onderwijs, BB Organisatie, BB Co-creatie, BB Technologie &amp; Data</w:t>
            </w:r>
          </w:p>
          <w:p w14:paraId="063D1FC5" w14:textId="77777777" w:rsidR="005B3C46" w:rsidRPr="008C639F" w:rsidRDefault="005B3C46" w:rsidP="00C90658">
            <w:pPr>
              <w:rPr>
                <w:rFonts w:cs="Calibri"/>
                <w:color w:val="000000"/>
              </w:rPr>
            </w:pPr>
            <w:r w:rsidRPr="008C639F">
              <w:rPr>
                <w:rFonts w:cs="Calibri"/>
                <w:color w:val="000000"/>
              </w:rPr>
              <w:t>Betrokkenen organisatie: Docenten, studenten, werkveld en onderwijskundigen.</w:t>
            </w:r>
          </w:p>
          <w:p w14:paraId="71F88AA7" w14:textId="77777777" w:rsidR="005B3C46" w:rsidRPr="008C639F" w:rsidRDefault="005B3C46" w:rsidP="00C90658">
            <w:pPr>
              <w:rPr>
                <w:rFonts w:cs="Calibri"/>
                <w:b/>
                <w:bCs/>
                <w:color w:val="000000"/>
              </w:rPr>
            </w:pPr>
          </w:p>
        </w:tc>
        <w:tc>
          <w:tcPr>
            <w:tcW w:w="523" w:type="dxa"/>
            <w:shd w:val="clear" w:color="auto" w:fill="auto"/>
            <w:noWrap/>
          </w:tcPr>
          <w:p w14:paraId="66EC0A73"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0859B945"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75253739"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2FC47786" w14:textId="77777777" w:rsidR="005B3C46" w:rsidRPr="008C639F" w:rsidRDefault="005B3C46" w:rsidP="00C90658">
            <w:pPr>
              <w:jc w:val="center"/>
              <w:rPr>
                <w:rFonts w:cs="Calibri"/>
                <w:color w:val="000000"/>
              </w:rPr>
            </w:pPr>
            <w:r w:rsidRPr="008C639F">
              <w:rPr>
                <w:rFonts w:cs="Calibri"/>
                <w:color w:val="000000"/>
              </w:rPr>
              <w:t>*</w:t>
            </w:r>
          </w:p>
        </w:tc>
        <w:tc>
          <w:tcPr>
            <w:tcW w:w="1983" w:type="dxa"/>
            <w:shd w:val="clear" w:color="auto" w:fill="auto"/>
            <w:noWrap/>
          </w:tcPr>
          <w:p w14:paraId="1F2A2639" w14:textId="77777777" w:rsidR="005B3C46" w:rsidRPr="008C639F" w:rsidRDefault="005B3C46" w:rsidP="00C90658">
            <w:pPr>
              <w:rPr>
                <w:rFonts w:cs="Calibri"/>
                <w:color w:val="000000"/>
              </w:rPr>
            </w:pPr>
            <w:r w:rsidRPr="008C639F">
              <w:rPr>
                <w:rFonts w:cs="Calibri"/>
                <w:color w:val="000000"/>
              </w:rPr>
              <w:t>Docenten, studenten, werkveld en onderwijskundigen</w:t>
            </w:r>
          </w:p>
        </w:tc>
        <w:tc>
          <w:tcPr>
            <w:tcW w:w="1328" w:type="dxa"/>
            <w:shd w:val="clear" w:color="auto" w:fill="auto"/>
            <w:noWrap/>
          </w:tcPr>
          <w:p w14:paraId="2F092AAE" w14:textId="77777777" w:rsidR="005B3C46" w:rsidRPr="008C639F" w:rsidRDefault="005B3C46" w:rsidP="00C90658">
            <w:pPr>
              <w:rPr>
                <w:rFonts w:cs="Calibri"/>
                <w:color w:val="000000"/>
              </w:rPr>
            </w:pPr>
            <w:r w:rsidRPr="008C639F">
              <w:rPr>
                <w:rFonts w:cs="Calibri"/>
                <w:color w:val="000000"/>
              </w:rPr>
              <w:t>Begin 2022</w:t>
            </w:r>
          </w:p>
        </w:tc>
      </w:tr>
    </w:tbl>
    <w:p w14:paraId="45F12A47" w14:textId="77777777" w:rsidR="005B3C46" w:rsidRPr="001521FE" w:rsidRDefault="005B3C46" w:rsidP="005B3C46">
      <w:pPr>
        <w:rPr>
          <w:sz w:val="20"/>
          <w:szCs w:val="20"/>
        </w:rPr>
      </w:pPr>
    </w:p>
    <w:p w14:paraId="4FEFB30B" w14:textId="77777777" w:rsidR="005B3C46" w:rsidRPr="001521FE" w:rsidRDefault="005B3C46" w:rsidP="005B3C46">
      <w:pPr>
        <w:ind w:left="709"/>
        <w:rPr>
          <w:sz w:val="20"/>
          <w:szCs w:val="20"/>
        </w:rPr>
      </w:pPr>
    </w:p>
    <w:p w14:paraId="39B49140" w14:textId="77777777" w:rsidR="005B3C46" w:rsidRPr="001521FE" w:rsidRDefault="005B3C46" w:rsidP="005B3C46">
      <w:pPr>
        <w:spacing w:after="360" w:line="288" w:lineRule="auto"/>
        <w:rPr>
          <w:sz w:val="20"/>
          <w:szCs w:val="20"/>
        </w:rPr>
      </w:pPr>
      <w:r w:rsidRPr="001521FE">
        <w:rPr>
          <w:sz w:val="20"/>
          <w:szCs w:val="20"/>
        </w:rPr>
        <w:br w:type="page"/>
      </w:r>
    </w:p>
    <w:p w14:paraId="5F351F70" w14:textId="3D07F245" w:rsidR="005B3C46" w:rsidRPr="001521FE" w:rsidRDefault="005B3C46" w:rsidP="005B3C46">
      <w:pPr>
        <w:pStyle w:val="Kop1"/>
      </w:pPr>
      <w:bookmarkStart w:id="10" w:name="_Toc79147749"/>
      <w:bookmarkStart w:id="11" w:name="_Toc79152397"/>
      <w:bookmarkStart w:id="12" w:name="_Toc81492070"/>
      <w:bookmarkStart w:id="13" w:name="_Toc81493067"/>
      <w:r>
        <w:t>R</w:t>
      </w:r>
      <w:r w:rsidRPr="001521FE">
        <w:t>esultaten bouwblok Organisatie</w:t>
      </w:r>
      <w:bookmarkEnd w:id="10"/>
      <w:bookmarkEnd w:id="11"/>
      <w:bookmarkEnd w:id="12"/>
      <w:bookmarkEnd w:id="13"/>
    </w:p>
    <w:p w14:paraId="1403E7B4" w14:textId="77777777" w:rsidR="005B3C46" w:rsidRPr="001521FE" w:rsidRDefault="005B3C46" w:rsidP="005B3C46">
      <w:pPr>
        <w:rPr>
          <w:sz w:val="20"/>
          <w:szCs w:val="20"/>
        </w:rPr>
      </w:pPr>
    </w:p>
    <w:tbl>
      <w:tblPr>
        <w:tblW w:w="10187" w:type="dxa"/>
        <w:tblInd w:w="-1290" w:type="dxa"/>
        <w:tblBorders>
          <w:top w:val="single" w:sz="4" w:space="0" w:color="C6002A"/>
          <w:left w:val="single" w:sz="4" w:space="0" w:color="C6002A"/>
          <w:bottom w:val="single" w:sz="4" w:space="0" w:color="C6002A"/>
          <w:right w:val="single" w:sz="4" w:space="0" w:color="C6002A"/>
          <w:insideH w:val="single" w:sz="4" w:space="0" w:color="C6002A"/>
          <w:insideV w:val="single" w:sz="4" w:space="0" w:color="C6002A"/>
        </w:tblBorders>
        <w:tblLook w:val="04A0" w:firstRow="1" w:lastRow="0" w:firstColumn="1" w:lastColumn="0" w:noHBand="0" w:noVBand="1"/>
      </w:tblPr>
      <w:tblGrid>
        <w:gridCol w:w="4957"/>
        <w:gridCol w:w="523"/>
        <w:gridCol w:w="523"/>
        <w:gridCol w:w="523"/>
        <w:gridCol w:w="523"/>
        <w:gridCol w:w="1810"/>
        <w:gridCol w:w="1328"/>
      </w:tblGrid>
      <w:tr w:rsidR="005B3C46" w:rsidRPr="001521FE" w14:paraId="46699447" w14:textId="77777777" w:rsidTr="005B3C46">
        <w:trPr>
          <w:trHeight w:val="1320"/>
        </w:trPr>
        <w:tc>
          <w:tcPr>
            <w:tcW w:w="4957" w:type="dxa"/>
            <w:shd w:val="clear" w:color="auto" w:fill="F18830"/>
            <w:noWrap/>
            <w:vAlign w:val="bottom"/>
          </w:tcPr>
          <w:p w14:paraId="74DC99F6" w14:textId="77777777" w:rsidR="005B3C46" w:rsidRPr="008C639F" w:rsidRDefault="005B3C46" w:rsidP="00C90658">
            <w:pPr>
              <w:rPr>
                <w:rFonts w:cs="Calibri"/>
                <w:b/>
                <w:bCs/>
                <w:color w:val="FFFFFF"/>
              </w:rPr>
            </w:pPr>
            <w:r w:rsidRPr="008C639F">
              <w:rPr>
                <w:rFonts w:cs="Calibri"/>
                <w:b/>
                <w:bCs/>
                <w:color w:val="FFFFFF" w:themeColor="background1"/>
              </w:rPr>
              <w:t>Resultaten Organisatie</w:t>
            </w:r>
          </w:p>
        </w:tc>
        <w:tc>
          <w:tcPr>
            <w:tcW w:w="523" w:type="dxa"/>
            <w:shd w:val="clear" w:color="auto" w:fill="F18830"/>
            <w:noWrap/>
            <w:textDirection w:val="btLr"/>
            <w:vAlign w:val="bottom"/>
            <w:hideMark/>
          </w:tcPr>
          <w:p w14:paraId="4E0B6DB3" w14:textId="77777777" w:rsidR="005B3C46" w:rsidRPr="008C639F" w:rsidRDefault="005B3C46" w:rsidP="00C90658">
            <w:pPr>
              <w:rPr>
                <w:rFonts w:cs="Calibri"/>
                <w:b/>
                <w:bCs/>
                <w:color w:val="FFFFFF"/>
              </w:rPr>
            </w:pPr>
            <w:r w:rsidRPr="008C639F">
              <w:rPr>
                <w:rFonts w:cs="Calibri"/>
                <w:b/>
                <w:bCs/>
                <w:color w:val="FFFFFF"/>
              </w:rPr>
              <w:t>Onderwijs</w:t>
            </w:r>
          </w:p>
        </w:tc>
        <w:tc>
          <w:tcPr>
            <w:tcW w:w="523" w:type="dxa"/>
            <w:shd w:val="clear" w:color="auto" w:fill="F18830"/>
            <w:noWrap/>
            <w:textDirection w:val="btLr"/>
            <w:vAlign w:val="bottom"/>
            <w:hideMark/>
          </w:tcPr>
          <w:p w14:paraId="277C4545" w14:textId="77777777" w:rsidR="005B3C46" w:rsidRPr="008C639F" w:rsidRDefault="005B3C46" w:rsidP="00C90658">
            <w:pPr>
              <w:rPr>
                <w:rFonts w:cs="Calibri"/>
                <w:b/>
                <w:bCs/>
                <w:color w:val="FFFFFF"/>
              </w:rPr>
            </w:pPr>
            <w:r w:rsidRPr="008C639F">
              <w:rPr>
                <w:rFonts w:cs="Calibri"/>
                <w:b/>
                <w:bCs/>
                <w:color w:val="FFFFFF"/>
              </w:rPr>
              <w:t>Organisatie</w:t>
            </w:r>
          </w:p>
        </w:tc>
        <w:tc>
          <w:tcPr>
            <w:tcW w:w="523" w:type="dxa"/>
            <w:shd w:val="clear" w:color="auto" w:fill="F18830"/>
            <w:noWrap/>
            <w:textDirection w:val="btLr"/>
            <w:vAlign w:val="bottom"/>
            <w:hideMark/>
          </w:tcPr>
          <w:p w14:paraId="657A285A" w14:textId="77777777" w:rsidR="005B3C46" w:rsidRPr="008C639F" w:rsidRDefault="005B3C46" w:rsidP="00C90658">
            <w:pPr>
              <w:rPr>
                <w:rFonts w:cs="Calibri"/>
                <w:b/>
                <w:bCs/>
                <w:color w:val="FFFFFF"/>
              </w:rPr>
            </w:pPr>
            <w:r w:rsidRPr="008C639F">
              <w:rPr>
                <w:rFonts w:cs="Calibri"/>
                <w:b/>
                <w:bCs/>
                <w:color w:val="FFFFFF"/>
              </w:rPr>
              <w:t>Co-creatie</w:t>
            </w:r>
          </w:p>
        </w:tc>
        <w:tc>
          <w:tcPr>
            <w:tcW w:w="523" w:type="dxa"/>
            <w:shd w:val="clear" w:color="auto" w:fill="F18830"/>
            <w:noWrap/>
            <w:textDirection w:val="btLr"/>
            <w:vAlign w:val="bottom"/>
            <w:hideMark/>
          </w:tcPr>
          <w:p w14:paraId="1A6AFF0E" w14:textId="77777777" w:rsidR="005B3C46" w:rsidRPr="008C639F" w:rsidRDefault="005B3C46" w:rsidP="00C90658">
            <w:pPr>
              <w:rPr>
                <w:rFonts w:cs="Calibri"/>
                <w:b/>
                <w:bCs/>
                <w:color w:val="FFFFFF"/>
              </w:rPr>
            </w:pPr>
            <w:r w:rsidRPr="008C639F">
              <w:rPr>
                <w:rFonts w:cs="Calibri"/>
                <w:b/>
                <w:bCs/>
                <w:color w:val="FFFFFF"/>
              </w:rPr>
              <w:t>Tech &amp; Data</w:t>
            </w:r>
          </w:p>
        </w:tc>
        <w:tc>
          <w:tcPr>
            <w:tcW w:w="1810" w:type="dxa"/>
            <w:shd w:val="clear" w:color="auto" w:fill="F18830"/>
            <w:noWrap/>
            <w:vAlign w:val="bottom"/>
            <w:hideMark/>
          </w:tcPr>
          <w:p w14:paraId="15C78751" w14:textId="77777777" w:rsidR="005B3C46" w:rsidRPr="008C639F" w:rsidRDefault="005B3C46" w:rsidP="00C90658">
            <w:pPr>
              <w:rPr>
                <w:rFonts w:cs="Calibri"/>
                <w:b/>
                <w:bCs/>
                <w:color w:val="FFFFFF"/>
              </w:rPr>
            </w:pPr>
            <w:r w:rsidRPr="008C639F">
              <w:rPr>
                <w:rFonts w:cs="Calibri"/>
                <w:b/>
                <w:bCs/>
                <w:color w:val="FFFFFF"/>
              </w:rPr>
              <w:t>Betrokkenen</w:t>
            </w:r>
          </w:p>
        </w:tc>
        <w:tc>
          <w:tcPr>
            <w:tcW w:w="1328" w:type="dxa"/>
            <w:shd w:val="clear" w:color="auto" w:fill="F18830"/>
            <w:noWrap/>
            <w:vAlign w:val="bottom"/>
            <w:hideMark/>
          </w:tcPr>
          <w:p w14:paraId="229EEFFD" w14:textId="77777777" w:rsidR="005B3C46" w:rsidRPr="008C639F" w:rsidRDefault="005B3C46" w:rsidP="00C90658">
            <w:pPr>
              <w:rPr>
                <w:rFonts w:cs="Calibri"/>
                <w:b/>
                <w:bCs/>
                <w:color w:val="FFFFFF"/>
              </w:rPr>
            </w:pPr>
            <w:r w:rsidRPr="008C639F">
              <w:rPr>
                <w:rFonts w:cs="Calibri"/>
                <w:b/>
                <w:bCs/>
                <w:color w:val="FFFFFF"/>
              </w:rPr>
              <w:t>Planning</w:t>
            </w:r>
          </w:p>
        </w:tc>
      </w:tr>
      <w:tr w:rsidR="005B3C46" w:rsidRPr="001521FE" w14:paraId="11793BE9" w14:textId="77777777" w:rsidTr="005B3C46">
        <w:trPr>
          <w:trHeight w:val="320"/>
        </w:trPr>
        <w:tc>
          <w:tcPr>
            <w:tcW w:w="4957" w:type="dxa"/>
            <w:shd w:val="clear" w:color="auto" w:fill="auto"/>
            <w:noWrap/>
            <w:hideMark/>
          </w:tcPr>
          <w:p w14:paraId="5B6A39B0" w14:textId="77777777" w:rsidR="005B3C46" w:rsidRPr="008C639F" w:rsidRDefault="005B3C46" w:rsidP="00C90658">
            <w:pPr>
              <w:rPr>
                <w:rFonts w:cs="Calibri"/>
                <w:color w:val="000000"/>
              </w:rPr>
            </w:pPr>
            <w:r w:rsidRPr="008C639F">
              <w:rPr>
                <w:rFonts w:cs="Calibri"/>
                <w:b/>
                <w:bCs/>
                <w:color w:val="000000"/>
              </w:rPr>
              <w:t>2.1 Helderheid functiehuis</w:t>
            </w:r>
          </w:p>
          <w:p w14:paraId="1534033C" w14:textId="77777777" w:rsidR="005B3C46" w:rsidRPr="008C639F" w:rsidRDefault="005B3C46" w:rsidP="00C90658">
            <w:pPr>
              <w:rPr>
                <w:rFonts w:cs="Calibri"/>
                <w:color w:val="000000"/>
              </w:rPr>
            </w:pPr>
          </w:p>
          <w:p w14:paraId="076CD6AA" w14:textId="77777777" w:rsidR="005B3C46" w:rsidRPr="008C639F" w:rsidRDefault="005B3C46" w:rsidP="00C90658">
            <w:pPr>
              <w:rPr>
                <w:rFonts w:cs="Calibri"/>
                <w:color w:val="000000"/>
              </w:rPr>
            </w:pPr>
            <w:r w:rsidRPr="008C639F">
              <w:rPr>
                <w:rFonts w:cs="Calibri"/>
                <w:color w:val="000000"/>
              </w:rPr>
              <w:t xml:space="preserve">Er is een besluit over de wijze waarop wij functies in de toekomst beschrijven, zodat deze bijdragen aan de wendbaarheid van de organisatie. </w:t>
            </w:r>
          </w:p>
        </w:tc>
        <w:tc>
          <w:tcPr>
            <w:tcW w:w="523" w:type="dxa"/>
            <w:shd w:val="clear" w:color="auto" w:fill="auto"/>
            <w:noWrap/>
          </w:tcPr>
          <w:p w14:paraId="7573DE45" w14:textId="77777777" w:rsidR="005B3C46" w:rsidRPr="008C639F" w:rsidRDefault="005B3C46" w:rsidP="00C90658">
            <w:pPr>
              <w:rPr>
                <w:rFonts w:cs="Calibri"/>
                <w:color w:val="000000"/>
              </w:rPr>
            </w:pPr>
          </w:p>
        </w:tc>
        <w:tc>
          <w:tcPr>
            <w:tcW w:w="523" w:type="dxa"/>
            <w:shd w:val="clear" w:color="auto" w:fill="auto"/>
            <w:noWrap/>
          </w:tcPr>
          <w:p w14:paraId="7922E4D7"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4AB1FBF9" w14:textId="77777777" w:rsidR="005B3C46" w:rsidRPr="008C639F" w:rsidRDefault="005B3C46" w:rsidP="00C90658">
            <w:pPr>
              <w:rPr>
                <w:rFonts w:cs="Calibri"/>
                <w:color w:val="000000"/>
              </w:rPr>
            </w:pPr>
          </w:p>
        </w:tc>
        <w:tc>
          <w:tcPr>
            <w:tcW w:w="523" w:type="dxa"/>
            <w:shd w:val="clear" w:color="auto" w:fill="auto"/>
            <w:noWrap/>
            <w:hideMark/>
          </w:tcPr>
          <w:p w14:paraId="291C60A4" w14:textId="77777777" w:rsidR="005B3C46" w:rsidRPr="008C639F" w:rsidRDefault="005B3C46" w:rsidP="00C90658">
            <w:pPr>
              <w:rPr>
                <w:rFonts w:cs="Calibri"/>
                <w:color w:val="000000"/>
              </w:rPr>
            </w:pPr>
          </w:p>
        </w:tc>
        <w:tc>
          <w:tcPr>
            <w:tcW w:w="1810" w:type="dxa"/>
            <w:shd w:val="clear" w:color="auto" w:fill="auto"/>
            <w:noWrap/>
            <w:hideMark/>
          </w:tcPr>
          <w:p w14:paraId="40B43D9C" w14:textId="77777777" w:rsidR="005B3C46" w:rsidRPr="008C639F" w:rsidRDefault="005B3C46" w:rsidP="00C90658">
            <w:pPr>
              <w:rPr>
                <w:rFonts w:cs="Calibri"/>
                <w:color w:val="000000"/>
              </w:rPr>
            </w:pPr>
            <w:r w:rsidRPr="008C639F">
              <w:rPr>
                <w:rFonts w:cs="Calibri"/>
                <w:color w:val="000000"/>
              </w:rPr>
              <w:t>CvB, BE&amp;C, directies en AMR.</w:t>
            </w:r>
          </w:p>
          <w:p w14:paraId="5DAC4ED4" w14:textId="77777777" w:rsidR="005B3C46" w:rsidRPr="008C639F" w:rsidRDefault="005B3C46" w:rsidP="00C90658">
            <w:pPr>
              <w:rPr>
                <w:rFonts w:cs="Calibri"/>
                <w:color w:val="000000"/>
              </w:rPr>
            </w:pPr>
          </w:p>
        </w:tc>
        <w:tc>
          <w:tcPr>
            <w:tcW w:w="1328" w:type="dxa"/>
            <w:shd w:val="clear" w:color="auto" w:fill="auto"/>
            <w:noWrap/>
            <w:hideMark/>
          </w:tcPr>
          <w:p w14:paraId="36590DF5" w14:textId="77777777" w:rsidR="005B3C46" w:rsidRPr="008C639F" w:rsidRDefault="005B3C46" w:rsidP="00C90658">
            <w:pPr>
              <w:rPr>
                <w:rFonts w:cs="Calibri"/>
                <w:color w:val="000000"/>
                <w:lang w:val="en-US"/>
              </w:rPr>
            </w:pPr>
            <w:r w:rsidRPr="008C639F">
              <w:rPr>
                <w:rFonts w:cs="Calibri"/>
                <w:color w:val="000000"/>
              </w:rPr>
              <w:t>September</w:t>
            </w:r>
            <w:r w:rsidRPr="008C639F">
              <w:rPr>
                <w:rFonts w:cs="Calibri"/>
                <w:color w:val="000000"/>
                <w:lang w:val="en-US"/>
              </w:rPr>
              <w:t xml:space="preserve"> 2021</w:t>
            </w:r>
          </w:p>
        </w:tc>
      </w:tr>
      <w:tr w:rsidR="005B3C46" w:rsidRPr="001521FE" w14:paraId="3AA38562" w14:textId="77777777" w:rsidTr="005B3C46">
        <w:trPr>
          <w:trHeight w:val="320"/>
        </w:trPr>
        <w:tc>
          <w:tcPr>
            <w:tcW w:w="4957" w:type="dxa"/>
            <w:shd w:val="clear" w:color="auto" w:fill="auto"/>
            <w:noWrap/>
            <w:hideMark/>
          </w:tcPr>
          <w:p w14:paraId="72FC0D31" w14:textId="77777777" w:rsidR="005B3C46" w:rsidRPr="008C639F" w:rsidRDefault="005B3C46" w:rsidP="00C90658">
            <w:pPr>
              <w:rPr>
                <w:rFonts w:cs="Calibri"/>
                <w:b/>
                <w:bCs/>
                <w:color w:val="000000"/>
              </w:rPr>
            </w:pPr>
            <w:r w:rsidRPr="008C639F">
              <w:rPr>
                <w:rFonts w:cs="Calibri"/>
                <w:b/>
                <w:bCs/>
                <w:color w:val="000000"/>
              </w:rPr>
              <w:t>2.2 Definitief besluit clustering voltijdsopleidingen</w:t>
            </w:r>
          </w:p>
          <w:p w14:paraId="4A930FCE" w14:textId="77777777" w:rsidR="005B3C46" w:rsidRPr="008C639F" w:rsidRDefault="005B3C46" w:rsidP="00C90658">
            <w:pPr>
              <w:rPr>
                <w:rFonts w:cs="Calibri"/>
                <w:b/>
                <w:bCs/>
                <w:color w:val="000000"/>
              </w:rPr>
            </w:pPr>
          </w:p>
          <w:p w14:paraId="06D2272F" w14:textId="77777777" w:rsidR="005B3C46" w:rsidRPr="008C639F" w:rsidRDefault="005B3C46" w:rsidP="00C90658">
            <w:pPr>
              <w:rPr>
                <w:rFonts w:cs="Calibri"/>
                <w:color w:val="000000" w:themeColor="text1"/>
              </w:rPr>
            </w:pPr>
            <w:r w:rsidRPr="008C639F">
              <w:rPr>
                <w:rFonts w:cs="Calibri"/>
                <w:color w:val="000000" w:themeColor="text1"/>
              </w:rPr>
              <w:t xml:space="preserve">Na instemming van de AMR én de Raad van toezicht is de indeling van de voltijdsopleidingen vastgesteld. </w:t>
            </w:r>
          </w:p>
        </w:tc>
        <w:tc>
          <w:tcPr>
            <w:tcW w:w="523" w:type="dxa"/>
            <w:shd w:val="clear" w:color="auto" w:fill="auto"/>
            <w:noWrap/>
          </w:tcPr>
          <w:p w14:paraId="4735E547" w14:textId="77777777" w:rsidR="005B3C46" w:rsidRPr="008C639F" w:rsidRDefault="005B3C46" w:rsidP="00C90658">
            <w:pPr>
              <w:rPr>
                <w:rFonts w:cs="Calibri"/>
                <w:color w:val="000000"/>
              </w:rPr>
            </w:pPr>
          </w:p>
        </w:tc>
        <w:tc>
          <w:tcPr>
            <w:tcW w:w="523" w:type="dxa"/>
            <w:shd w:val="clear" w:color="auto" w:fill="auto"/>
            <w:noWrap/>
          </w:tcPr>
          <w:p w14:paraId="79A9BF43"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001B71D1" w14:textId="77777777" w:rsidR="005B3C46" w:rsidRPr="008C639F" w:rsidRDefault="005B3C46" w:rsidP="00C90658">
            <w:pPr>
              <w:rPr>
                <w:rFonts w:cs="Calibri"/>
                <w:color w:val="000000"/>
                <w:lang w:val="en-US"/>
              </w:rPr>
            </w:pPr>
          </w:p>
        </w:tc>
        <w:tc>
          <w:tcPr>
            <w:tcW w:w="523" w:type="dxa"/>
            <w:shd w:val="clear" w:color="auto" w:fill="auto"/>
            <w:noWrap/>
          </w:tcPr>
          <w:p w14:paraId="37EA17CC" w14:textId="77777777" w:rsidR="005B3C46" w:rsidRPr="008C639F" w:rsidRDefault="005B3C46" w:rsidP="00C90658">
            <w:pPr>
              <w:rPr>
                <w:rFonts w:cs="Calibri"/>
                <w:color w:val="000000"/>
                <w:lang w:val="en-US"/>
              </w:rPr>
            </w:pPr>
          </w:p>
        </w:tc>
        <w:tc>
          <w:tcPr>
            <w:tcW w:w="1810" w:type="dxa"/>
            <w:shd w:val="clear" w:color="auto" w:fill="auto"/>
            <w:noWrap/>
            <w:hideMark/>
          </w:tcPr>
          <w:p w14:paraId="2A9FC1C8" w14:textId="77777777" w:rsidR="005B3C46" w:rsidRPr="008C639F" w:rsidRDefault="005B3C46" w:rsidP="00C90658">
            <w:pPr>
              <w:rPr>
                <w:rFonts w:cs="Calibri"/>
                <w:color w:val="000000"/>
              </w:rPr>
            </w:pPr>
            <w:r w:rsidRPr="008C639F">
              <w:rPr>
                <w:rFonts w:cs="Calibri"/>
                <w:color w:val="000000"/>
              </w:rPr>
              <w:t>CvB, Raad van Toezicht, AMR</w:t>
            </w:r>
          </w:p>
        </w:tc>
        <w:tc>
          <w:tcPr>
            <w:tcW w:w="1328" w:type="dxa"/>
            <w:shd w:val="clear" w:color="auto" w:fill="auto"/>
            <w:noWrap/>
            <w:hideMark/>
          </w:tcPr>
          <w:p w14:paraId="4DD9E142" w14:textId="77777777" w:rsidR="005B3C46" w:rsidRPr="008C639F" w:rsidRDefault="005B3C46" w:rsidP="00C90658">
            <w:pPr>
              <w:rPr>
                <w:rFonts w:cs="Calibri"/>
                <w:color w:val="000000"/>
                <w:lang w:val="en-US"/>
              </w:rPr>
            </w:pPr>
            <w:r w:rsidRPr="008C639F">
              <w:rPr>
                <w:rFonts w:cs="Calibri"/>
                <w:color w:val="000000"/>
                <w:lang w:val="en-US"/>
              </w:rPr>
              <w:t>September 2021</w:t>
            </w:r>
          </w:p>
        </w:tc>
      </w:tr>
      <w:tr w:rsidR="005B3C46" w:rsidRPr="001521FE" w14:paraId="01A5136E" w14:textId="77777777" w:rsidTr="005B3C46">
        <w:trPr>
          <w:trHeight w:val="320"/>
        </w:trPr>
        <w:tc>
          <w:tcPr>
            <w:tcW w:w="4957" w:type="dxa"/>
            <w:shd w:val="clear" w:color="auto" w:fill="auto"/>
            <w:noWrap/>
          </w:tcPr>
          <w:p w14:paraId="2E40C35D" w14:textId="77777777" w:rsidR="005B3C46" w:rsidRPr="008C639F" w:rsidRDefault="005B3C46" w:rsidP="00C90658">
            <w:pPr>
              <w:rPr>
                <w:rFonts w:cs="Calibri"/>
                <w:b/>
                <w:bCs/>
                <w:iCs/>
                <w:color w:val="000000"/>
              </w:rPr>
            </w:pPr>
            <w:r w:rsidRPr="008C639F">
              <w:rPr>
                <w:rFonts w:cs="Calibri"/>
                <w:b/>
                <w:bCs/>
                <w:iCs/>
                <w:color w:val="000000"/>
              </w:rPr>
              <w:t>2.3 De contouren van de inrichting van Onderzoek zijn bekend.</w:t>
            </w:r>
          </w:p>
          <w:p w14:paraId="05939A8F" w14:textId="77777777" w:rsidR="005B3C46" w:rsidRPr="008C639F" w:rsidRDefault="005B3C46" w:rsidP="00C90658">
            <w:pPr>
              <w:rPr>
                <w:rFonts w:cs="Calibri"/>
                <w:b/>
                <w:bCs/>
                <w:color w:val="000000"/>
              </w:rPr>
            </w:pPr>
          </w:p>
          <w:p w14:paraId="0A9D1647" w14:textId="77777777" w:rsidR="005B3C46" w:rsidRPr="008C639F" w:rsidRDefault="005B3C46" w:rsidP="00C90658">
            <w:pPr>
              <w:rPr>
                <w:rFonts w:cs="Calibri"/>
                <w:b/>
                <w:bCs/>
                <w:color w:val="000000"/>
              </w:rPr>
            </w:pPr>
            <w:r w:rsidRPr="008C639F">
              <w:rPr>
                <w:color w:val="000000" w:themeColor="text1"/>
              </w:rPr>
              <w:t>Samen met Onderzoek hebben we zicht op de kennisthema’s voor de indeling van de Centers of Expertise en weten we welke kwartiermakers we nodig hebben.</w:t>
            </w:r>
          </w:p>
        </w:tc>
        <w:tc>
          <w:tcPr>
            <w:tcW w:w="523" w:type="dxa"/>
            <w:shd w:val="clear" w:color="auto" w:fill="auto"/>
            <w:noWrap/>
          </w:tcPr>
          <w:p w14:paraId="476C495B" w14:textId="77777777" w:rsidR="005B3C46" w:rsidRPr="008C639F" w:rsidRDefault="005B3C46" w:rsidP="00C90658">
            <w:pPr>
              <w:rPr>
                <w:rFonts w:cs="Calibri"/>
                <w:color w:val="000000"/>
              </w:rPr>
            </w:pPr>
          </w:p>
        </w:tc>
        <w:tc>
          <w:tcPr>
            <w:tcW w:w="523" w:type="dxa"/>
            <w:shd w:val="clear" w:color="auto" w:fill="auto"/>
            <w:noWrap/>
          </w:tcPr>
          <w:p w14:paraId="2046FE4E"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5E96AC6F" w14:textId="77777777" w:rsidR="005B3C46" w:rsidRPr="008C639F" w:rsidRDefault="005B3C46" w:rsidP="00C90658">
            <w:pPr>
              <w:rPr>
                <w:rFonts w:cs="Calibri"/>
                <w:color w:val="000000"/>
                <w:lang w:val="en-US"/>
              </w:rPr>
            </w:pPr>
          </w:p>
        </w:tc>
        <w:tc>
          <w:tcPr>
            <w:tcW w:w="523" w:type="dxa"/>
            <w:shd w:val="clear" w:color="auto" w:fill="auto"/>
            <w:noWrap/>
          </w:tcPr>
          <w:p w14:paraId="5561FDB5" w14:textId="77777777" w:rsidR="005B3C46" w:rsidRPr="008C639F" w:rsidRDefault="005B3C46" w:rsidP="00C90658">
            <w:pPr>
              <w:rPr>
                <w:rFonts w:cs="Calibri"/>
                <w:color w:val="000000"/>
                <w:lang w:val="en-US"/>
              </w:rPr>
            </w:pPr>
          </w:p>
        </w:tc>
        <w:tc>
          <w:tcPr>
            <w:tcW w:w="1810" w:type="dxa"/>
            <w:shd w:val="clear" w:color="auto" w:fill="auto"/>
            <w:noWrap/>
          </w:tcPr>
          <w:p w14:paraId="2B4EEB5C" w14:textId="77777777" w:rsidR="005B3C46" w:rsidRPr="008C639F" w:rsidRDefault="005B3C46" w:rsidP="00C90658">
            <w:pPr>
              <w:rPr>
                <w:rFonts w:cs="Calibri"/>
                <w:color w:val="000000"/>
              </w:rPr>
            </w:pPr>
            <w:r w:rsidRPr="008C639F">
              <w:rPr>
                <w:color w:val="000000"/>
              </w:rPr>
              <w:t>Onderzoek, CvB, CoE</w:t>
            </w:r>
          </w:p>
        </w:tc>
        <w:tc>
          <w:tcPr>
            <w:tcW w:w="1328" w:type="dxa"/>
            <w:shd w:val="clear" w:color="auto" w:fill="auto"/>
            <w:noWrap/>
          </w:tcPr>
          <w:p w14:paraId="0DA803C3" w14:textId="77777777" w:rsidR="005B3C46" w:rsidRPr="008C639F" w:rsidRDefault="005B3C46" w:rsidP="00C90658">
            <w:pPr>
              <w:rPr>
                <w:rFonts w:cs="Calibri"/>
                <w:color w:val="000000"/>
                <w:lang w:val="en-US"/>
              </w:rPr>
            </w:pPr>
            <w:r w:rsidRPr="008C639F">
              <w:rPr>
                <w:rFonts w:cs="Calibri"/>
                <w:color w:val="000000"/>
                <w:lang w:val="en-US"/>
              </w:rPr>
              <w:t>September 2021</w:t>
            </w:r>
          </w:p>
        </w:tc>
      </w:tr>
      <w:tr w:rsidR="005B3C46" w:rsidRPr="001521FE" w14:paraId="76EF51F9" w14:textId="77777777" w:rsidTr="005B3C46">
        <w:trPr>
          <w:trHeight w:val="320"/>
        </w:trPr>
        <w:tc>
          <w:tcPr>
            <w:tcW w:w="4957" w:type="dxa"/>
            <w:shd w:val="clear" w:color="auto" w:fill="auto"/>
            <w:noWrap/>
          </w:tcPr>
          <w:p w14:paraId="34E7104B" w14:textId="77777777" w:rsidR="005B3C46" w:rsidRPr="008C639F" w:rsidRDefault="005B3C46" w:rsidP="00C90658">
            <w:pPr>
              <w:rPr>
                <w:rFonts w:cs="Calibri"/>
                <w:b/>
                <w:bCs/>
                <w:color w:val="000000"/>
              </w:rPr>
            </w:pPr>
            <w:r w:rsidRPr="008C639F">
              <w:rPr>
                <w:rFonts w:cs="Calibri"/>
                <w:b/>
                <w:bCs/>
                <w:color w:val="000000"/>
              </w:rPr>
              <w:t>2.4 Directieteams van toekomstige clusters zijn bekend</w:t>
            </w:r>
          </w:p>
          <w:p w14:paraId="1F68E2F8" w14:textId="77777777" w:rsidR="005B3C46" w:rsidRPr="008C639F" w:rsidRDefault="005B3C46" w:rsidP="00C90658">
            <w:pPr>
              <w:rPr>
                <w:rFonts w:cs="Calibri"/>
                <w:b/>
                <w:bCs/>
                <w:color w:val="000000"/>
              </w:rPr>
            </w:pPr>
          </w:p>
          <w:p w14:paraId="15D7FB48" w14:textId="77777777" w:rsidR="005B3C46" w:rsidRPr="008C639F" w:rsidRDefault="005B3C46" w:rsidP="00C90658">
            <w:pPr>
              <w:rPr>
                <w:rFonts w:cs="Calibri"/>
                <w:b/>
                <w:bCs/>
                <w:color w:val="000000"/>
              </w:rPr>
            </w:pPr>
            <w:r w:rsidRPr="008C639F">
              <w:t>Er is helderheid over het leiderschap van de nieuwe clusters omdat de toekomstige clusterdirecties bekend zijn. De clusters zelf zijn er op dat moment nog niet. Er breekt een transitieperiode aan waarin de toekomstige clusterdirectie optreden als kwartiermakers. Dit naast hun taak als leidinggevende van hun huidige academie.</w:t>
            </w:r>
          </w:p>
        </w:tc>
        <w:tc>
          <w:tcPr>
            <w:tcW w:w="523" w:type="dxa"/>
            <w:shd w:val="clear" w:color="auto" w:fill="auto"/>
            <w:noWrap/>
          </w:tcPr>
          <w:p w14:paraId="19CFB750"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50B83218"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4566A37D"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0D9ACFA0" w14:textId="77777777" w:rsidR="005B3C46" w:rsidRPr="008C639F" w:rsidRDefault="005B3C46" w:rsidP="00C90658">
            <w:pPr>
              <w:jc w:val="center"/>
              <w:rPr>
                <w:rFonts w:cs="Calibri"/>
                <w:color w:val="000000"/>
              </w:rPr>
            </w:pPr>
            <w:r w:rsidRPr="008C639F">
              <w:rPr>
                <w:rFonts w:cs="Calibri"/>
                <w:color w:val="000000"/>
              </w:rPr>
              <w:t>*</w:t>
            </w:r>
          </w:p>
        </w:tc>
        <w:tc>
          <w:tcPr>
            <w:tcW w:w="1810" w:type="dxa"/>
            <w:shd w:val="clear" w:color="auto" w:fill="auto"/>
            <w:noWrap/>
          </w:tcPr>
          <w:p w14:paraId="071BDF1B" w14:textId="77777777" w:rsidR="005B3C46" w:rsidRPr="008C639F" w:rsidRDefault="005B3C46" w:rsidP="00C90658">
            <w:pPr>
              <w:rPr>
                <w:rFonts w:cs="Calibri"/>
                <w:color w:val="000000"/>
              </w:rPr>
            </w:pPr>
            <w:r w:rsidRPr="008C639F">
              <w:rPr>
                <w:color w:val="000000" w:themeColor="text1"/>
              </w:rPr>
              <w:t>Directies nieuwe clusters</w:t>
            </w:r>
          </w:p>
        </w:tc>
        <w:tc>
          <w:tcPr>
            <w:tcW w:w="1328" w:type="dxa"/>
            <w:shd w:val="clear" w:color="auto" w:fill="auto"/>
            <w:noWrap/>
          </w:tcPr>
          <w:p w14:paraId="534AC834" w14:textId="77777777" w:rsidR="005B3C46" w:rsidRPr="008C639F" w:rsidRDefault="005B3C46" w:rsidP="00C90658">
            <w:pPr>
              <w:rPr>
                <w:rFonts w:cs="Calibri"/>
                <w:color w:val="000000"/>
                <w:lang w:val="en-US"/>
              </w:rPr>
            </w:pPr>
            <w:r w:rsidRPr="008C639F">
              <w:rPr>
                <w:rFonts w:cs="Calibri"/>
                <w:color w:val="000000"/>
              </w:rPr>
              <w:t>Oktober 2021</w:t>
            </w:r>
          </w:p>
        </w:tc>
      </w:tr>
      <w:tr w:rsidR="005B3C46" w:rsidRPr="001521FE" w14:paraId="34DB1B47" w14:textId="77777777" w:rsidTr="005B3C46">
        <w:trPr>
          <w:trHeight w:val="320"/>
        </w:trPr>
        <w:tc>
          <w:tcPr>
            <w:tcW w:w="4957" w:type="dxa"/>
            <w:shd w:val="clear" w:color="auto" w:fill="auto"/>
            <w:noWrap/>
          </w:tcPr>
          <w:p w14:paraId="5628AA8D" w14:textId="77777777" w:rsidR="005B3C46" w:rsidRPr="008C639F" w:rsidRDefault="005B3C46" w:rsidP="00C90658">
            <w:pPr>
              <w:rPr>
                <w:rFonts w:cs="Calibri"/>
                <w:b/>
                <w:bCs/>
                <w:iCs/>
                <w:color w:val="000000"/>
              </w:rPr>
            </w:pPr>
            <w:r w:rsidRPr="008C639F">
              <w:rPr>
                <w:rFonts w:cs="Calibri"/>
                <w:b/>
                <w:bCs/>
                <w:iCs/>
                <w:color w:val="000000"/>
              </w:rPr>
              <w:t>2.5 Kwartiermakersopdracht deel 1 is bekend</w:t>
            </w:r>
          </w:p>
          <w:p w14:paraId="7123CF0B" w14:textId="77777777" w:rsidR="005B3C46" w:rsidRPr="008C639F" w:rsidRDefault="005B3C46" w:rsidP="00C90658">
            <w:pPr>
              <w:rPr>
                <w:rFonts w:cs="Calibri"/>
                <w:color w:val="000000"/>
              </w:rPr>
            </w:pPr>
          </w:p>
          <w:p w14:paraId="05CAC173" w14:textId="77777777" w:rsidR="005B3C46" w:rsidRPr="008C639F" w:rsidRDefault="005B3C46" w:rsidP="00C90658">
            <w:pPr>
              <w:rPr>
                <w:rFonts w:cs="Calibri"/>
                <w:b/>
                <w:bCs/>
                <w:color w:val="000000"/>
              </w:rPr>
            </w:pPr>
            <w:r w:rsidRPr="008C639F">
              <w:rPr>
                <w:rFonts w:cs="Calibri"/>
                <w:color w:val="000000"/>
              </w:rPr>
              <w:t>De directieteams van de nieuwe clusters kennen hun kwartiermakersopdracht (deel 1). Hierbij staat centraal dat ze in december helderheid kunnen bieden aan alle medewerkers naar welk cluster zij zich begeven.</w:t>
            </w:r>
          </w:p>
        </w:tc>
        <w:tc>
          <w:tcPr>
            <w:tcW w:w="523" w:type="dxa"/>
            <w:shd w:val="clear" w:color="auto" w:fill="auto"/>
            <w:noWrap/>
          </w:tcPr>
          <w:p w14:paraId="4E6C1458"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23555D52"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1CE9D51A"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51A116C5" w14:textId="77777777" w:rsidR="005B3C46" w:rsidRPr="008C639F" w:rsidRDefault="005B3C46" w:rsidP="00C90658">
            <w:pPr>
              <w:jc w:val="center"/>
              <w:rPr>
                <w:rFonts w:cs="Calibri"/>
                <w:color w:val="000000"/>
              </w:rPr>
            </w:pPr>
            <w:r w:rsidRPr="008C639F">
              <w:rPr>
                <w:rFonts w:cs="Calibri"/>
                <w:color w:val="000000"/>
              </w:rPr>
              <w:t>*</w:t>
            </w:r>
          </w:p>
        </w:tc>
        <w:tc>
          <w:tcPr>
            <w:tcW w:w="1810" w:type="dxa"/>
            <w:shd w:val="clear" w:color="auto" w:fill="auto"/>
            <w:noWrap/>
          </w:tcPr>
          <w:p w14:paraId="2BF3529E" w14:textId="77777777" w:rsidR="005B3C46" w:rsidRPr="008C639F" w:rsidRDefault="005B3C46" w:rsidP="00C90658">
            <w:pPr>
              <w:rPr>
                <w:rFonts w:cs="Calibri"/>
                <w:color w:val="000000"/>
              </w:rPr>
            </w:pPr>
            <w:r w:rsidRPr="008C639F">
              <w:rPr>
                <w:color w:val="000000" w:themeColor="text1"/>
              </w:rPr>
              <w:t>Directies nieuwe clusters</w:t>
            </w:r>
          </w:p>
        </w:tc>
        <w:tc>
          <w:tcPr>
            <w:tcW w:w="1328" w:type="dxa"/>
            <w:shd w:val="clear" w:color="auto" w:fill="auto"/>
            <w:noWrap/>
          </w:tcPr>
          <w:p w14:paraId="30B54314" w14:textId="77777777" w:rsidR="005B3C46" w:rsidRPr="008C639F" w:rsidRDefault="005B3C46" w:rsidP="00C90658">
            <w:pPr>
              <w:rPr>
                <w:rFonts w:cs="Calibri"/>
                <w:color w:val="000000"/>
                <w:lang w:val="en-US"/>
              </w:rPr>
            </w:pPr>
            <w:r w:rsidRPr="008C639F">
              <w:rPr>
                <w:rFonts w:cs="Calibri"/>
                <w:color w:val="000000"/>
              </w:rPr>
              <w:t>Oktober 2021</w:t>
            </w:r>
          </w:p>
        </w:tc>
      </w:tr>
      <w:tr w:rsidR="005B3C46" w:rsidRPr="001521FE" w14:paraId="2CDF421C" w14:textId="77777777" w:rsidTr="005B3C46">
        <w:trPr>
          <w:trHeight w:val="320"/>
        </w:trPr>
        <w:tc>
          <w:tcPr>
            <w:tcW w:w="4957" w:type="dxa"/>
            <w:shd w:val="clear" w:color="auto" w:fill="auto"/>
            <w:noWrap/>
          </w:tcPr>
          <w:p w14:paraId="54B2316F" w14:textId="77777777" w:rsidR="005B3C46" w:rsidRPr="008C639F" w:rsidRDefault="005B3C46" w:rsidP="00C90658">
            <w:pPr>
              <w:rPr>
                <w:rFonts w:cs="Calibri"/>
                <w:b/>
                <w:bCs/>
                <w:color w:val="000000"/>
              </w:rPr>
            </w:pPr>
            <w:r w:rsidRPr="008C639F">
              <w:rPr>
                <w:rFonts w:cs="Calibri"/>
                <w:b/>
                <w:bCs/>
                <w:color w:val="000000"/>
              </w:rPr>
              <w:t>2.6 Begeleiding OOP bij keuze clustering</w:t>
            </w:r>
          </w:p>
          <w:p w14:paraId="531F4378" w14:textId="77777777" w:rsidR="005B3C46" w:rsidRPr="008C639F" w:rsidRDefault="005B3C46" w:rsidP="00C90658">
            <w:pPr>
              <w:rPr>
                <w:rFonts w:cs="Calibri"/>
                <w:b/>
                <w:bCs/>
                <w:color w:val="000000"/>
              </w:rPr>
            </w:pPr>
          </w:p>
          <w:p w14:paraId="716C2BC1" w14:textId="77777777" w:rsidR="005B3C46" w:rsidRPr="008C639F" w:rsidRDefault="005B3C46" w:rsidP="00C90658">
            <w:pPr>
              <w:rPr>
                <w:rFonts w:cs="Calibri"/>
                <w:color w:val="000000"/>
              </w:rPr>
            </w:pPr>
            <w:r w:rsidRPr="008C639F">
              <w:rPr>
                <w:rFonts w:cs="Calibri"/>
                <w:color w:val="000000" w:themeColor="text1"/>
              </w:rPr>
              <w:t xml:space="preserve">Er is een zorgvuldig proces de OOP medewerkers in de te </w:t>
            </w:r>
            <w:proofErr w:type="spellStart"/>
            <w:r w:rsidRPr="008C639F">
              <w:rPr>
                <w:rFonts w:cs="Calibri"/>
                <w:color w:val="000000" w:themeColor="text1"/>
              </w:rPr>
              <w:t>plitsen</w:t>
            </w:r>
            <w:proofErr w:type="spellEnd"/>
            <w:r w:rsidRPr="008C639F">
              <w:rPr>
                <w:rFonts w:cs="Calibri"/>
                <w:color w:val="000000" w:themeColor="text1"/>
              </w:rPr>
              <w:t xml:space="preserve"> Academies te begeleiden naar een nieuw cluster.  </w:t>
            </w:r>
            <w:r w:rsidRPr="008C639F">
              <w:rPr>
                <w:rFonts w:cs="Calibri"/>
                <w:color w:val="000000"/>
              </w:rPr>
              <w:t xml:space="preserve">Voor medewerkers die het moment willen gebruiken om over hun loopbaan na te denken is er een aanbod vanuit DP&amp;O. </w:t>
            </w:r>
          </w:p>
        </w:tc>
        <w:tc>
          <w:tcPr>
            <w:tcW w:w="523" w:type="dxa"/>
            <w:shd w:val="clear" w:color="auto" w:fill="auto"/>
            <w:noWrap/>
          </w:tcPr>
          <w:p w14:paraId="5DD79129" w14:textId="77777777" w:rsidR="005B3C46" w:rsidRPr="008C639F" w:rsidRDefault="005B3C46" w:rsidP="00C90658">
            <w:pPr>
              <w:rPr>
                <w:rFonts w:cs="Calibri"/>
                <w:color w:val="000000"/>
              </w:rPr>
            </w:pPr>
          </w:p>
        </w:tc>
        <w:tc>
          <w:tcPr>
            <w:tcW w:w="523" w:type="dxa"/>
            <w:shd w:val="clear" w:color="auto" w:fill="auto"/>
            <w:noWrap/>
          </w:tcPr>
          <w:p w14:paraId="31E8AA16"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45D1DFD0" w14:textId="77777777" w:rsidR="005B3C46" w:rsidRPr="008C639F" w:rsidRDefault="005B3C46" w:rsidP="00C90658">
            <w:pPr>
              <w:rPr>
                <w:rFonts w:cs="Calibri"/>
                <w:color w:val="000000"/>
              </w:rPr>
            </w:pPr>
          </w:p>
        </w:tc>
        <w:tc>
          <w:tcPr>
            <w:tcW w:w="523" w:type="dxa"/>
            <w:shd w:val="clear" w:color="auto" w:fill="auto"/>
            <w:noWrap/>
          </w:tcPr>
          <w:p w14:paraId="1F8415E4" w14:textId="77777777" w:rsidR="005B3C46" w:rsidRPr="008C639F" w:rsidRDefault="005B3C46" w:rsidP="00C90658">
            <w:pPr>
              <w:rPr>
                <w:rFonts w:cs="Calibri"/>
                <w:color w:val="000000"/>
              </w:rPr>
            </w:pPr>
          </w:p>
        </w:tc>
        <w:tc>
          <w:tcPr>
            <w:tcW w:w="1810" w:type="dxa"/>
            <w:shd w:val="clear" w:color="auto" w:fill="auto"/>
            <w:noWrap/>
          </w:tcPr>
          <w:p w14:paraId="294891D0" w14:textId="77777777" w:rsidR="005B3C46" w:rsidRPr="008C639F" w:rsidRDefault="005B3C46" w:rsidP="00C90658">
            <w:pPr>
              <w:rPr>
                <w:rFonts w:cs="Calibri"/>
                <w:color w:val="000000"/>
              </w:rPr>
            </w:pPr>
            <w:r w:rsidRPr="008C639F">
              <w:rPr>
                <w:color w:val="000000" w:themeColor="text1"/>
              </w:rPr>
              <w:t>Directies academies, directies diensten en OOP</w:t>
            </w:r>
          </w:p>
        </w:tc>
        <w:tc>
          <w:tcPr>
            <w:tcW w:w="1328" w:type="dxa"/>
            <w:shd w:val="clear" w:color="auto" w:fill="auto"/>
            <w:noWrap/>
          </w:tcPr>
          <w:p w14:paraId="600EA510" w14:textId="77777777" w:rsidR="005B3C46" w:rsidRPr="008C639F" w:rsidRDefault="005B3C46" w:rsidP="00C90658">
            <w:pPr>
              <w:rPr>
                <w:rFonts w:cs="Calibri"/>
                <w:color w:val="000000"/>
              </w:rPr>
            </w:pPr>
            <w:r w:rsidRPr="008C639F">
              <w:rPr>
                <w:rFonts w:cs="Calibri"/>
                <w:color w:val="000000"/>
              </w:rPr>
              <w:t>Oktober 2021</w:t>
            </w:r>
          </w:p>
        </w:tc>
      </w:tr>
      <w:tr w:rsidR="005B3C46" w:rsidRPr="001521FE" w14:paraId="04230D0D" w14:textId="77777777" w:rsidTr="005B3C46">
        <w:trPr>
          <w:trHeight w:val="320"/>
        </w:trPr>
        <w:tc>
          <w:tcPr>
            <w:tcW w:w="4957" w:type="dxa"/>
            <w:shd w:val="clear" w:color="auto" w:fill="auto"/>
            <w:noWrap/>
          </w:tcPr>
          <w:p w14:paraId="0BF80A36" w14:textId="77777777" w:rsidR="005B3C46" w:rsidRPr="008C639F" w:rsidRDefault="005B3C46" w:rsidP="00C90658">
            <w:pPr>
              <w:rPr>
                <w:rFonts w:cs="Calibri"/>
                <w:color w:val="000000"/>
              </w:rPr>
            </w:pPr>
            <w:r w:rsidRPr="008C639F">
              <w:rPr>
                <w:rFonts w:cs="Calibri"/>
                <w:b/>
                <w:bCs/>
                <w:color w:val="000000"/>
              </w:rPr>
              <w:t>2.7 Ondersteuning bij zelforganisatie</w:t>
            </w:r>
          </w:p>
          <w:p w14:paraId="45AC6B85" w14:textId="77777777" w:rsidR="005B3C46" w:rsidRPr="008C639F" w:rsidRDefault="005B3C46" w:rsidP="00C90658">
            <w:pPr>
              <w:rPr>
                <w:rFonts w:cs="Calibri"/>
                <w:color w:val="000000"/>
              </w:rPr>
            </w:pPr>
          </w:p>
          <w:p w14:paraId="02A5A61C" w14:textId="77777777" w:rsidR="005B3C46" w:rsidRPr="008C639F" w:rsidRDefault="005B3C46" w:rsidP="00C90658">
            <w:pPr>
              <w:rPr>
                <w:rFonts w:cs="Calibri"/>
                <w:color w:val="000000"/>
              </w:rPr>
            </w:pPr>
            <w:r w:rsidRPr="008C639F">
              <w:rPr>
                <w:rFonts w:cs="Calibri"/>
                <w:color w:val="000000"/>
              </w:rPr>
              <w:t>De kaders van zelforganisatie zijn herijkt. Er is helderheid over de rol of functie van opleidingscoördinator in een zelf organiserend team. Er zijn teamcoaches beschikbaar, die vraaggericht zelforganiserende teams kunnen ondersteunen.</w:t>
            </w:r>
          </w:p>
        </w:tc>
        <w:tc>
          <w:tcPr>
            <w:tcW w:w="523" w:type="dxa"/>
            <w:shd w:val="clear" w:color="auto" w:fill="auto"/>
            <w:noWrap/>
          </w:tcPr>
          <w:p w14:paraId="27E23D04" w14:textId="77777777" w:rsidR="005B3C46" w:rsidRPr="008C639F" w:rsidRDefault="005B3C46" w:rsidP="00C90658">
            <w:pPr>
              <w:jc w:val="center"/>
              <w:rPr>
                <w:rFonts w:cs="Calibri"/>
                <w:color w:val="000000"/>
              </w:rPr>
            </w:pPr>
          </w:p>
        </w:tc>
        <w:tc>
          <w:tcPr>
            <w:tcW w:w="523" w:type="dxa"/>
            <w:shd w:val="clear" w:color="auto" w:fill="auto"/>
            <w:noWrap/>
          </w:tcPr>
          <w:p w14:paraId="2D4B88D1"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45CC738C" w14:textId="77777777" w:rsidR="005B3C46" w:rsidRPr="008C639F" w:rsidRDefault="005B3C46" w:rsidP="00C90658">
            <w:pPr>
              <w:jc w:val="center"/>
              <w:rPr>
                <w:rFonts w:cs="Calibri"/>
                <w:color w:val="000000"/>
              </w:rPr>
            </w:pPr>
          </w:p>
        </w:tc>
        <w:tc>
          <w:tcPr>
            <w:tcW w:w="523" w:type="dxa"/>
            <w:shd w:val="clear" w:color="auto" w:fill="auto"/>
            <w:noWrap/>
          </w:tcPr>
          <w:p w14:paraId="4F798F7C" w14:textId="77777777" w:rsidR="005B3C46" w:rsidRPr="008C639F" w:rsidRDefault="005B3C46" w:rsidP="00C90658">
            <w:pPr>
              <w:jc w:val="center"/>
              <w:rPr>
                <w:rFonts w:cs="Calibri"/>
                <w:color w:val="000000"/>
              </w:rPr>
            </w:pPr>
          </w:p>
        </w:tc>
        <w:tc>
          <w:tcPr>
            <w:tcW w:w="1810" w:type="dxa"/>
            <w:shd w:val="clear" w:color="auto" w:fill="auto"/>
            <w:noWrap/>
          </w:tcPr>
          <w:p w14:paraId="058268C8" w14:textId="77777777" w:rsidR="005B3C46" w:rsidRPr="008C639F" w:rsidRDefault="005B3C46" w:rsidP="00C90658">
            <w:pPr>
              <w:rPr>
                <w:rFonts w:cs="Calibri"/>
                <w:color w:val="000000"/>
              </w:rPr>
            </w:pPr>
            <w:r w:rsidRPr="008C639F">
              <w:rPr>
                <w:rFonts w:cs="Calibri"/>
                <w:color w:val="000000"/>
              </w:rPr>
              <w:t>Directies academies, P&amp;O cirkel, CvB, AMR</w:t>
            </w:r>
          </w:p>
        </w:tc>
        <w:tc>
          <w:tcPr>
            <w:tcW w:w="1328" w:type="dxa"/>
            <w:shd w:val="clear" w:color="auto" w:fill="auto"/>
            <w:noWrap/>
          </w:tcPr>
          <w:p w14:paraId="76FA873C" w14:textId="77777777" w:rsidR="005B3C46" w:rsidRPr="008C639F" w:rsidRDefault="005B3C46" w:rsidP="00C90658">
            <w:pPr>
              <w:rPr>
                <w:rFonts w:cs="Calibri"/>
                <w:color w:val="000000"/>
              </w:rPr>
            </w:pPr>
            <w:r w:rsidRPr="008C639F">
              <w:rPr>
                <w:rFonts w:cs="Calibri"/>
                <w:color w:val="000000"/>
              </w:rPr>
              <w:t>Oktober 2021</w:t>
            </w:r>
          </w:p>
        </w:tc>
      </w:tr>
      <w:tr w:rsidR="005B3C46" w:rsidRPr="001521FE" w14:paraId="0C524ECD" w14:textId="77777777" w:rsidTr="005B3C46">
        <w:trPr>
          <w:trHeight w:val="320"/>
        </w:trPr>
        <w:tc>
          <w:tcPr>
            <w:tcW w:w="4957" w:type="dxa"/>
            <w:shd w:val="clear" w:color="auto" w:fill="auto"/>
            <w:noWrap/>
          </w:tcPr>
          <w:p w14:paraId="4FB84FC3" w14:textId="77777777" w:rsidR="005B3C46" w:rsidRPr="008C639F" w:rsidRDefault="005B3C46" w:rsidP="00C90658">
            <w:pPr>
              <w:rPr>
                <w:rFonts w:cs="Calibri"/>
                <w:b/>
                <w:bCs/>
                <w:iCs/>
                <w:color w:val="000000"/>
              </w:rPr>
            </w:pPr>
            <w:r w:rsidRPr="008C639F">
              <w:rPr>
                <w:rFonts w:cs="Calibri"/>
                <w:b/>
                <w:bCs/>
                <w:iCs/>
                <w:color w:val="000000"/>
              </w:rPr>
              <w:t>2.8 Duidelijkheid OOP en OP Cluster</w:t>
            </w:r>
          </w:p>
          <w:p w14:paraId="6CD8D3D7" w14:textId="77777777" w:rsidR="005B3C46" w:rsidRPr="008C639F" w:rsidRDefault="005B3C46" w:rsidP="00C90658">
            <w:pPr>
              <w:rPr>
                <w:rFonts w:cs="Calibri"/>
                <w:color w:val="000000"/>
                <w:highlight w:val="yellow"/>
              </w:rPr>
            </w:pPr>
          </w:p>
          <w:p w14:paraId="5543BD70" w14:textId="77777777" w:rsidR="005B3C46" w:rsidRPr="008C639F" w:rsidRDefault="005B3C46" w:rsidP="00C90658">
            <w:pPr>
              <w:rPr>
                <w:rFonts w:cs="Calibri"/>
                <w:color w:val="000000"/>
                <w:highlight w:val="yellow"/>
              </w:rPr>
            </w:pPr>
            <w:r w:rsidRPr="008C639F">
              <w:rPr>
                <w:rFonts w:cs="Calibri"/>
                <w:color w:val="000000"/>
              </w:rPr>
              <w:t>Voor OOP en OP is het duidelijk bij welk cluster zij gaan horen</w:t>
            </w:r>
          </w:p>
        </w:tc>
        <w:tc>
          <w:tcPr>
            <w:tcW w:w="523" w:type="dxa"/>
            <w:shd w:val="clear" w:color="auto" w:fill="auto"/>
            <w:noWrap/>
          </w:tcPr>
          <w:p w14:paraId="22C765E7" w14:textId="77777777" w:rsidR="005B3C46" w:rsidRPr="008C639F" w:rsidRDefault="005B3C46" w:rsidP="00C90658">
            <w:pPr>
              <w:jc w:val="center"/>
              <w:rPr>
                <w:rFonts w:cs="Calibri"/>
                <w:color w:val="000000"/>
              </w:rPr>
            </w:pPr>
          </w:p>
        </w:tc>
        <w:tc>
          <w:tcPr>
            <w:tcW w:w="523" w:type="dxa"/>
            <w:shd w:val="clear" w:color="auto" w:fill="auto"/>
            <w:noWrap/>
          </w:tcPr>
          <w:p w14:paraId="569D1E31"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649C1E62" w14:textId="77777777" w:rsidR="005B3C46" w:rsidRPr="008C639F" w:rsidRDefault="005B3C46" w:rsidP="00C90658">
            <w:pPr>
              <w:jc w:val="center"/>
              <w:rPr>
                <w:rFonts w:cs="Calibri"/>
                <w:color w:val="000000"/>
              </w:rPr>
            </w:pPr>
          </w:p>
        </w:tc>
        <w:tc>
          <w:tcPr>
            <w:tcW w:w="523" w:type="dxa"/>
            <w:shd w:val="clear" w:color="auto" w:fill="auto"/>
            <w:noWrap/>
          </w:tcPr>
          <w:p w14:paraId="5446749C" w14:textId="77777777" w:rsidR="005B3C46" w:rsidRPr="008C639F" w:rsidRDefault="005B3C46" w:rsidP="00C90658">
            <w:pPr>
              <w:jc w:val="center"/>
              <w:rPr>
                <w:rFonts w:cs="Calibri"/>
                <w:color w:val="000000"/>
              </w:rPr>
            </w:pPr>
          </w:p>
        </w:tc>
        <w:tc>
          <w:tcPr>
            <w:tcW w:w="1810" w:type="dxa"/>
            <w:shd w:val="clear" w:color="auto" w:fill="auto"/>
            <w:noWrap/>
          </w:tcPr>
          <w:p w14:paraId="2DF46ACD" w14:textId="77777777" w:rsidR="005B3C46" w:rsidRPr="008C639F" w:rsidRDefault="005B3C46" w:rsidP="00C90658">
            <w:pPr>
              <w:rPr>
                <w:rFonts w:cs="Calibri"/>
                <w:color w:val="000000"/>
              </w:rPr>
            </w:pPr>
            <w:r w:rsidRPr="008C639F">
              <w:rPr>
                <w:color w:val="000000" w:themeColor="text1"/>
              </w:rPr>
              <w:t>Directies, OOP, OP</w:t>
            </w:r>
          </w:p>
        </w:tc>
        <w:tc>
          <w:tcPr>
            <w:tcW w:w="1328" w:type="dxa"/>
            <w:shd w:val="clear" w:color="auto" w:fill="auto"/>
            <w:noWrap/>
          </w:tcPr>
          <w:p w14:paraId="14B2040E" w14:textId="77777777" w:rsidR="005B3C46" w:rsidRPr="008C639F" w:rsidRDefault="005B3C46" w:rsidP="00C90658">
            <w:pPr>
              <w:rPr>
                <w:rFonts w:cs="Calibri"/>
                <w:color w:val="000000"/>
              </w:rPr>
            </w:pPr>
            <w:r w:rsidRPr="008C639F">
              <w:rPr>
                <w:rFonts w:cs="Calibri"/>
                <w:color w:val="000000"/>
              </w:rPr>
              <w:t>December 2021</w:t>
            </w:r>
          </w:p>
        </w:tc>
      </w:tr>
      <w:tr w:rsidR="005B3C46" w:rsidRPr="001521FE" w14:paraId="32178E04" w14:textId="77777777" w:rsidTr="005B3C46">
        <w:trPr>
          <w:trHeight w:val="320"/>
        </w:trPr>
        <w:tc>
          <w:tcPr>
            <w:tcW w:w="4957" w:type="dxa"/>
            <w:shd w:val="clear" w:color="auto" w:fill="auto"/>
            <w:noWrap/>
          </w:tcPr>
          <w:p w14:paraId="4CA5CD69" w14:textId="77777777" w:rsidR="005B3C46" w:rsidRPr="008C639F" w:rsidRDefault="005B3C46" w:rsidP="00C90658">
            <w:pPr>
              <w:rPr>
                <w:rFonts w:cs="Calibri"/>
                <w:b/>
                <w:bCs/>
                <w:color w:val="000000"/>
              </w:rPr>
            </w:pPr>
            <w:r w:rsidRPr="008C639F">
              <w:rPr>
                <w:rFonts w:cs="Calibri"/>
                <w:b/>
                <w:bCs/>
                <w:color w:val="000000"/>
              </w:rPr>
              <w:t>2.9 Kwartiermakersopdracht deel 2 is bekend</w:t>
            </w:r>
          </w:p>
          <w:p w14:paraId="0FC6252A" w14:textId="77777777" w:rsidR="005B3C46" w:rsidRPr="008C639F" w:rsidRDefault="005B3C46" w:rsidP="00C90658">
            <w:pPr>
              <w:rPr>
                <w:rFonts w:cs="Calibri"/>
                <w:color w:val="000000"/>
              </w:rPr>
            </w:pPr>
          </w:p>
          <w:p w14:paraId="3F8C84F0" w14:textId="77777777" w:rsidR="005B3C46" w:rsidRPr="008C639F" w:rsidRDefault="005B3C46" w:rsidP="00C90658">
            <w:pPr>
              <w:rPr>
                <w:rFonts w:cs="Calibri"/>
                <w:color w:val="000000"/>
              </w:rPr>
            </w:pPr>
            <w:r w:rsidRPr="008C639F">
              <w:rPr>
                <w:rFonts w:cs="Calibri"/>
                <w:color w:val="000000"/>
              </w:rPr>
              <w:t xml:space="preserve">De clusterdirecties kennen de verfijnde kwartiermakersopdracht (deel 2). Hierin staat centraal dat ze het toekomstige cluster gaan vormgeven. Deze opdracht gaat verder dan het verdelen van medewerkers naar de clusters. In deze opdracht vragen we de clusterdirecties met een inrichtingsplan te komen, de teams in te delen, samenwerkingsafspraken te maken binnen hun cluster én over clusters heen. Ook vragen we al richting te geven aan co-creatie en samenwerken met onderzoek. De exacte opdracht volgt later. De nieuwe clusters zullen definitief starten per 1 september 2022. Waarbij de volledige systeemondersteuning van de clusters in januari 2023 volgt. </w:t>
            </w:r>
          </w:p>
          <w:p w14:paraId="0CD4CC5F" w14:textId="77777777" w:rsidR="005B3C46" w:rsidRPr="008C639F" w:rsidRDefault="005B3C46" w:rsidP="00C90658">
            <w:pPr>
              <w:rPr>
                <w:rFonts w:cs="Calibri"/>
                <w:color w:val="000000"/>
              </w:rPr>
            </w:pPr>
          </w:p>
          <w:p w14:paraId="5AB1228A" w14:textId="77777777" w:rsidR="005B3C46" w:rsidRPr="008C639F" w:rsidRDefault="005B3C46" w:rsidP="00C90658">
            <w:pPr>
              <w:rPr>
                <w:rFonts w:cs="Calibri"/>
                <w:b/>
                <w:bCs/>
                <w:color w:val="000000"/>
              </w:rPr>
            </w:pPr>
            <w:r w:rsidRPr="008C639F">
              <w:rPr>
                <w:rFonts w:cs="Calibri"/>
                <w:color w:val="000000"/>
              </w:rPr>
              <w:t xml:space="preserve">De directies van de </w:t>
            </w:r>
            <w:proofErr w:type="spellStart"/>
            <w:r w:rsidRPr="008C639F">
              <w:rPr>
                <w:rFonts w:cs="Calibri"/>
                <w:color w:val="000000"/>
              </w:rPr>
              <w:t>AvD</w:t>
            </w:r>
            <w:proofErr w:type="spellEnd"/>
            <w:r w:rsidRPr="008C639F">
              <w:rPr>
                <w:rFonts w:cs="Calibri"/>
                <w:color w:val="000000"/>
              </w:rPr>
              <w:t xml:space="preserve"> en AAAD ontvangen eveneens een opdracht om in de standaardisering van de (bedrijfsvoering)processen mee te doen in de Avans brede aanpak.</w:t>
            </w:r>
          </w:p>
        </w:tc>
        <w:tc>
          <w:tcPr>
            <w:tcW w:w="523" w:type="dxa"/>
            <w:shd w:val="clear" w:color="auto" w:fill="auto"/>
            <w:noWrap/>
          </w:tcPr>
          <w:p w14:paraId="5886F3A7"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4C3E409C"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0B416C94"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67EF1D50" w14:textId="77777777" w:rsidR="005B3C46" w:rsidRPr="008C639F" w:rsidRDefault="005B3C46" w:rsidP="00C90658">
            <w:pPr>
              <w:jc w:val="center"/>
              <w:rPr>
                <w:rFonts w:cs="Calibri"/>
                <w:color w:val="000000"/>
              </w:rPr>
            </w:pPr>
            <w:r w:rsidRPr="008C639F">
              <w:rPr>
                <w:rFonts w:cs="Calibri"/>
                <w:color w:val="000000"/>
              </w:rPr>
              <w:t>*</w:t>
            </w:r>
          </w:p>
        </w:tc>
        <w:tc>
          <w:tcPr>
            <w:tcW w:w="1810" w:type="dxa"/>
            <w:shd w:val="clear" w:color="auto" w:fill="auto"/>
            <w:noWrap/>
          </w:tcPr>
          <w:p w14:paraId="5B448511" w14:textId="77777777" w:rsidR="005B3C46" w:rsidRPr="008C639F" w:rsidRDefault="005B3C46" w:rsidP="00C90658">
            <w:pPr>
              <w:rPr>
                <w:rFonts w:cs="Calibri"/>
                <w:color w:val="000000"/>
              </w:rPr>
            </w:pPr>
            <w:r w:rsidRPr="008C639F">
              <w:rPr>
                <w:rFonts w:cs="Calibri"/>
                <w:color w:val="000000"/>
              </w:rPr>
              <w:t>Clusterdirecties</w:t>
            </w:r>
          </w:p>
        </w:tc>
        <w:tc>
          <w:tcPr>
            <w:tcW w:w="1328" w:type="dxa"/>
            <w:shd w:val="clear" w:color="auto" w:fill="auto"/>
            <w:noWrap/>
          </w:tcPr>
          <w:p w14:paraId="6EB1B271" w14:textId="77777777" w:rsidR="005B3C46" w:rsidRPr="008C639F" w:rsidRDefault="005B3C46" w:rsidP="00C90658">
            <w:pPr>
              <w:rPr>
                <w:rFonts w:cs="Calibri"/>
                <w:color w:val="000000"/>
              </w:rPr>
            </w:pPr>
            <w:r w:rsidRPr="008C639F">
              <w:rPr>
                <w:rFonts w:cs="Calibri"/>
                <w:color w:val="000000"/>
              </w:rPr>
              <w:t>December 2021</w:t>
            </w:r>
          </w:p>
        </w:tc>
      </w:tr>
      <w:tr w:rsidR="005B3C46" w:rsidRPr="001521FE" w14:paraId="70277F0C" w14:textId="77777777" w:rsidTr="005B3C46">
        <w:trPr>
          <w:trHeight w:val="320"/>
        </w:trPr>
        <w:tc>
          <w:tcPr>
            <w:tcW w:w="4957" w:type="dxa"/>
            <w:shd w:val="clear" w:color="auto" w:fill="auto"/>
            <w:noWrap/>
          </w:tcPr>
          <w:p w14:paraId="4CAFF7C2" w14:textId="77777777" w:rsidR="005B3C46" w:rsidRPr="008C639F" w:rsidRDefault="005B3C46" w:rsidP="00C90658">
            <w:pPr>
              <w:rPr>
                <w:rFonts w:cs="Calibri"/>
                <w:b/>
                <w:bCs/>
                <w:iCs/>
                <w:color w:val="000000"/>
              </w:rPr>
            </w:pPr>
            <w:r w:rsidRPr="008C639F">
              <w:rPr>
                <w:rFonts w:cs="Calibri"/>
                <w:b/>
                <w:bCs/>
                <w:iCs/>
                <w:color w:val="000000"/>
              </w:rPr>
              <w:t>2.10 Professionaliseren van SLB-</w:t>
            </w:r>
            <w:proofErr w:type="spellStart"/>
            <w:r w:rsidRPr="008C639F">
              <w:rPr>
                <w:rFonts w:cs="Calibri"/>
                <w:b/>
                <w:bCs/>
                <w:iCs/>
                <w:color w:val="000000"/>
              </w:rPr>
              <w:t>ers</w:t>
            </w:r>
            <w:proofErr w:type="spellEnd"/>
            <w:r w:rsidRPr="008C639F">
              <w:rPr>
                <w:rFonts w:cs="Calibri"/>
                <w:b/>
                <w:bCs/>
                <w:iCs/>
                <w:color w:val="000000"/>
              </w:rPr>
              <w:t xml:space="preserve"> is gestart</w:t>
            </w:r>
          </w:p>
          <w:p w14:paraId="15C0B22F" w14:textId="77777777" w:rsidR="005B3C46" w:rsidRPr="008C639F" w:rsidRDefault="005B3C46" w:rsidP="00C90658">
            <w:pPr>
              <w:rPr>
                <w:rFonts w:cs="Calibri"/>
                <w:color w:val="000000"/>
              </w:rPr>
            </w:pPr>
          </w:p>
          <w:p w14:paraId="1C806D59" w14:textId="77777777" w:rsidR="005B3C46" w:rsidRPr="008C639F" w:rsidRDefault="005B3C46" w:rsidP="00C90658">
            <w:pPr>
              <w:rPr>
                <w:rFonts w:cs="Calibri"/>
                <w:color w:val="000000"/>
              </w:rPr>
            </w:pPr>
            <w:r w:rsidRPr="008C639F">
              <w:rPr>
                <w:rFonts w:cs="Calibri"/>
                <w:color w:val="000000"/>
              </w:rPr>
              <w:t>Professionaliseren van SLB-</w:t>
            </w:r>
            <w:proofErr w:type="spellStart"/>
            <w:r w:rsidRPr="008C639F">
              <w:rPr>
                <w:rFonts w:cs="Calibri"/>
                <w:color w:val="000000"/>
              </w:rPr>
              <w:t>ers</w:t>
            </w:r>
            <w:proofErr w:type="spellEnd"/>
            <w:r w:rsidRPr="008C639F">
              <w:rPr>
                <w:rFonts w:cs="Calibri"/>
                <w:color w:val="000000"/>
              </w:rPr>
              <w:t xml:space="preserve"> is gestart.</w:t>
            </w:r>
          </w:p>
        </w:tc>
        <w:tc>
          <w:tcPr>
            <w:tcW w:w="523" w:type="dxa"/>
            <w:shd w:val="clear" w:color="auto" w:fill="auto"/>
            <w:noWrap/>
          </w:tcPr>
          <w:p w14:paraId="05EFB29F" w14:textId="77777777" w:rsidR="005B3C46" w:rsidRPr="008C639F" w:rsidRDefault="005B3C46" w:rsidP="00C90658">
            <w:pPr>
              <w:jc w:val="center"/>
              <w:rPr>
                <w:rFonts w:cs="Calibri"/>
                <w:color w:val="000000"/>
              </w:rPr>
            </w:pPr>
          </w:p>
        </w:tc>
        <w:tc>
          <w:tcPr>
            <w:tcW w:w="523" w:type="dxa"/>
            <w:shd w:val="clear" w:color="auto" w:fill="auto"/>
            <w:noWrap/>
          </w:tcPr>
          <w:p w14:paraId="57A43595"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tcPr>
          <w:p w14:paraId="51A87B55" w14:textId="77777777" w:rsidR="005B3C46" w:rsidRPr="008C639F" w:rsidRDefault="005B3C46" w:rsidP="00C90658">
            <w:pPr>
              <w:jc w:val="center"/>
              <w:rPr>
                <w:rFonts w:cs="Calibri"/>
                <w:color w:val="000000"/>
              </w:rPr>
            </w:pPr>
          </w:p>
        </w:tc>
        <w:tc>
          <w:tcPr>
            <w:tcW w:w="523" w:type="dxa"/>
            <w:shd w:val="clear" w:color="auto" w:fill="auto"/>
            <w:noWrap/>
          </w:tcPr>
          <w:p w14:paraId="47903C6D" w14:textId="77777777" w:rsidR="005B3C46" w:rsidRPr="008C639F" w:rsidRDefault="005B3C46" w:rsidP="00C90658">
            <w:pPr>
              <w:jc w:val="center"/>
              <w:rPr>
                <w:rFonts w:cs="Calibri"/>
                <w:color w:val="000000"/>
              </w:rPr>
            </w:pPr>
          </w:p>
        </w:tc>
        <w:tc>
          <w:tcPr>
            <w:tcW w:w="1810" w:type="dxa"/>
            <w:shd w:val="clear" w:color="auto" w:fill="auto"/>
            <w:noWrap/>
          </w:tcPr>
          <w:p w14:paraId="036B058E" w14:textId="77777777" w:rsidR="005B3C46" w:rsidRPr="008C639F" w:rsidRDefault="005B3C46" w:rsidP="00C90658">
            <w:pPr>
              <w:rPr>
                <w:rFonts w:cs="Calibri"/>
                <w:color w:val="000000"/>
              </w:rPr>
            </w:pPr>
            <w:r w:rsidRPr="008C639F">
              <w:rPr>
                <w:rFonts w:cs="Calibri"/>
                <w:color w:val="000000"/>
              </w:rPr>
              <w:t>Deelonderwerp studentenwelzijn, SLB-</w:t>
            </w:r>
            <w:proofErr w:type="spellStart"/>
            <w:r w:rsidRPr="008C639F">
              <w:rPr>
                <w:rFonts w:cs="Calibri"/>
                <w:color w:val="000000"/>
              </w:rPr>
              <w:t>ers</w:t>
            </w:r>
            <w:proofErr w:type="spellEnd"/>
          </w:p>
        </w:tc>
        <w:tc>
          <w:tcPr>
            <w:tcW w:w="1328" w:type="dxa"/>
            <w:shd w:val="clear" w:color="auto" w:fill="auto"/>
            <w:noWrap/>
          </w:tcPr>
          <w:p w14:paraId="3BC0D7E7" w14:textId="77777777" w:rsidR="005B3C46" w:rsidRPr="008C639F" w:rsidRDefault="005B3C46" w:rsidP="00C90658">
            <w:pPr>
              <w:rPr>
                <w:rFonts w:cs="Calibri"/>
                <w:color w:val="000000"/>
              </w:rPr>
            </w:pPr>
          </w:p>
        </w:tc>
      </w:tr>
    </w:tbl>
    <w:p w14:paraId="3641F029" w14:textId="77777777" w:rsidR="005B3C46" w:rsidRPr="001521FE" w:rsidRDefault="005B3C46" w:rsidP="005B3C46">
      <w:pPr>
        <w:spacing w:after="360" w:line="288" w:lineRule="auto"/>
        <w:rPr>
          <w:sz w:val="20"/>
          <w:szCs w:val="20"/>
        </w:rPr>
      </w:pPr>
      <w:r w:rsidRPr="001521FE">
        <w:rPr>
          <w:sz w:val="20"/>
          <w:szCs w:val="20"/>
        </w:rPr>
        <w:br w:type="page"/>
      </w:r>
    </w:p>
    <w:p w14:paraId="1AA73807" w14:textId="5727528D" w:rsidR="005B3C46" w:rsidRPr="001521FE" w:rsidRDefault="005B3C46" w:rsidP="005B3C46">
      <w:pPr>
        <w:pStyle w:val="Kop1"/>
      </w:pPr>
      <w:bookmarkStart w:id="14" w:name="_Toc79147750"/>
      <w:bookmarkStart w:id="15" w:name="_Toc79152398"/>
      <w:bookmarkStart w:id="16" w:name="_Toc81492071"/>
      <w:bookmarkStart w:id="17" w:name="_Toc81493068"/>
      <w:r>
        <w:t>R</w:t>
      </w:r>
      <w:r w:rsidRPr="001521FE">
        <w:t>esultaten bouwblok Co-creatie</w:t>
      </w:r>
      <w:bookmarkEnd w:id="14"/>
      <w:bookmarkEnd w:id="15"/>
      <w:bookmarkEnd w:id="16"/>
      <w:bookmarkEnd w:id="17"/>
    </w:p>
    <w:p w14:paraId="1C1D23EF" w14:textId="77777777" w:rsidR="005B3C46" w:rsidRPr="001521FE" w:rsidRDefault="005B3C46" w:rsidP="005B3C46">
      <w:pPr>
        <w:rPr>
          <w:sz w:val="20"/>
          <w:szCs w:val="20"/>
        </w:rPr>
      </w:pPr>
    </w:p>
    <w:tbl>
      <w:tblPr>
        <w:tblW w:w="10112" w:type="dxa"/>
        <w:tblInd w:w="-1252" w:type="dxa"/>
        <w:tblBorders>
          <w:top w:val="single" w:sz="4" w:space="0" w:color="C6002A"/>
          <w:left w:val="single" w:sz="4" w:space="0" w:color="C6002A"/>
          <w:bottom w:val="single" w:sz="4" w:space="0" w:color="C6002A"/>
          <w:right w:val="single" w:sz="4" w:space="0" w:color="C6002A"/>
          <w:insideH w:val="single" w:sz="4" w:space="0" w:color="C6002A"/>
          <w:insideV w:val="single" w:sz="4" w:space="0" w:color="C6002A"/>
        </w:tblBorders>
        <w:tblLook w:val="04A0" w:firstRow="1" w:lastRow="0" w:firstColumn="1" w:lastColumn="0" w:noHBand="0" w:noVBand="1"/>
      </w:tblPr>
      <w:tblGrid>
        <w:gridCol w:w="4957"/>
        <w:gridCol w:w="523"/>
        <w:gridCol w:w="523"/>
        <w:gridCol w:w="523"/>
        <w:gridCol w:w="523"/>
        <w:gridCol w:w="1735"/>
        <w:gridCol w:w="1328"/>
      </w:tblGrid>
      <w:tr w:rsidR="005B3C46" w:rsidRPr="001521FE" w14:paraId="3F0AD180" w14:textId="77777777" w:rsidTr="005B3C46">
        <w:trPr>
          <w:trHeight w:val="1320"/>
        </w:trPr>
        <w:tc>
          <w:tcPr>
            <w:tcW w:w="4957" w:type="dxa"/>
            <w:shd w:val="clear" w:color="auto" w:fill="8F9C1B"/>
            <w:noWrap/>
            <w:vAlign w:val="bottom"/>
          </w:tcPr>
          <w:p w14:paraId="24F854ED" w14:textId="77777777" w:rsidR="005B3C46" w:rsidRPr="008C639F" w:rsidRDefault="005B3C46" w:rsidP="00C90658">
            <w:pPr>
              <w:rPr>
                <w:rFonts w:cs="Calibri"/>
                <w:b/>
                <w:bCs/>
                <w:color w:val="FFFFFF"/>
              </w:rPr>
            </w:pPr>
            <w:r w:rsidRPr="008C639F">
              <w:rPr>
                <w:rFonts w:cs="Calibri"/>
                <w:b/>
                <w:bCs/>
                <w:color w:val="FFFFFF" w:themeColor="background1"/>
              </w:rPr>
              <w:t>Resultaten Co-creatie</w:t>
            </w:r>
          </w:p>
        </w:tc>
        <w:tc>
          <w:tcPr>
            <w:tcW w:w="523" w:type="dxa"/>
            <w:shd w:val="clear" w:color="auto" w:fill="8F9C1B"/>
            <w:noWrap/>
            <w:textDirection w:val="btLr"/>
            <w:vAlign w:val="bottom"/>
            <w:hideMark/>
          </w:tcPr>
          <w:p w14:paraId="65DEDE6A" w14:textId="77777777" w:rsidR="005B3C46" w:rsidRPr="008C639F" w:rsidRDefault="005B3C46" w:rsidP="00C90658">
            <w:pPr>
              <w:rPr>
                <w:rFonts w:cs="Calibri"/>
                <w:b/>
                <w:bCs/>
                <w:color w:val="FFFFFF"/>
              </w:rPr>
            </w:pPr>
            <w:r w:rsidRPr="008C639F">
              <w:rPr>
                <w:rFonts w:cs="Calibri"/>
                <w:b/>
                <w:bCs/>
                <w:color w:val="FFFFFF"/>
              </w:rPr>
              <w:t>Onderwijs</w:t>
            </w:r>
          </w:p>
        </w:tc>
        <w:tc>
          <w:tcPr>
            <w:tcW w:w="523" w:type="dxa"/>
            <w:shd w:val="clear" w:color="auto" w:fill="8F9C1B"/>
            <w:noWrap/>
            <w:textDirection w:val="btLr"/>
            <w:vAlign w:val="bottom"/>
            <w:hideMark/>
          </w:tcPr>
          <w:p w14:paraId="32076BF0" w14:textId="77777777" w:rsidR="005B3C46" w:rsidRPr="008C639F" w:rsidRDefault="005B3C46" w:rsidP="00C90658">
            <w:pPr>
              <w:rPr>
                <w:rFonts w:cs="Calibri"/>
                <w:b/>
                <w:bCs/>
                <w:color w:val="FFFFFF"/>
              </w:rPr>
            </w:pPr>
            <w:r w:rsidRPr="008C639F">
              <w:rPr>
                <w:rFonts w:cs="Calibri"/>
                <w:b/>
                <w:bCs/>
                <w:color w:val="FFFFFF"/>
              </w:rPr>
              <w:t>Organisatie</w:t>
            </w:r>
          </w:p>
        </w:tc>
        <w:tc>
          <w:tcPr>
            <w:tcW w:w="523" w:type="dxa"/>
            <w:shd w:val="clear" w:color="auto" w:fill="8F9C1B"/>
            <w:noWrap/>
            <w:textDirection w:val="btLr"/>
            <w:vAlign w:val="bottom"/>
            <w:hideMark/>
          </w:tcPr>
          <w:p w14:paraId="61C4B173" w14:textId="77777777" w:rsidR="005B3C46" w:rsidRPr="008C639F" w:rsidRDefault="005B3C46" w:rsidP="00C90658">
            <w:pPr>
              <w:rPr>
                <w:rFonts w:cs="Calibri"/>
                <w:b/>
                <w:bCs/>
                <w:color w:val="FFFFFF"/>
              </w:rPr>
            </w:pPr>
            <w:r w:rsidRPr="008C639F">
              <w:rPr>
                <w:rFonts w:cs="Calibri"/>
                <w:b/>
                <w:bCs/>
                <w:color w:val="FFFFFF"/>
              </w:rPr>
              <w:t>Co-creatie</w:t>
            </w:r>
          </w:p>
        </w:tc>
        <w:tc>
          <w:tcPr>
            <w:tcW w:w="523" w:type="dxa"/>
            <w:shd w:val="clear" w:color="auto" w:fill="8F9C1B"/>
            <w:noWrap/>
            <w:textDirection w:val="btLr"/>
            <w:vAlign w:val="bottom"/>
            <w:hideMark/>
          </w:tcPr>
          <w:p w14:paraId="51D86BC2" w14:textId="77777777" w:rsidR="005B3C46" w:rsidRPr="008C639F" w:rsidRDefault="005B3C46" w:rsidP="00C90658">
            <w:pPr>
              <w:rPr>
                <w:rFonts w:cs="Calibri"/>
                <w:b/>
                <w:bCs/>
                <w:color w:val="FFFFFF"/>
              </w:rPr>
            </w:pPr>
            <w:r w:rsidRPr="008C639F">
              <w:rPr>
                <w:rFonts w:cs="Calibri"/>
                <w:b/>
                <w:bCs/>
                <w:color w:val="FFFFFF"/>
              </w:rPr>
              <w:t>Tech &amp; Data</w:t>
            </w:r>
          </w:p>
        </w:tc>
        <w:tc>
          <w:tcPr>
            <w:tcW w:w="1735" w:type="dxa"/>
            <w:shd w:val="clear" w:color="auto" w:fill="8F9C1B"/>
            <w:noWrap/>
            <w:vAlign w:val="bottom"/>
            <w:hideMark/>
          </w:tcPr>
          <w:p w14:paraId="76AAC94A" w14:textId="77777777" w:rsidR="005B3C46" w:rsidRPr="008C639F" w:rsidRDefault="005B3C46" w:rsidP="00C90658">
            <w:pPr>
              <w:rPr>
                <w:rFonts w:cs="Calibri"/>
                <w:b/>
                <w:bCs/>
                <w:color w:val="FFFFFF"/>
              </w:rPr>
            </w:pPr>
            <w:r w:rsidRPr="008C639F">
              <w:rPr>
                <w:rFonts w:cs="Calibri"/>
                <w:b/>
                <w:bCs/>
                <w:color w:val="FFFFFF"/>
              </w:rPr>
              <w:t>Betrokkenen</w:t>
            </w:r>
          </w:p>
        </w:tc>
        <w:tc>
          <w:tcPr>
            <w:tcW w:w="1328" w:type="dxa"/>
            <w:shd w:val="clear" w:color="auto" w:fill="8F9C1B"/>
            <w:noWrap/>
            <w:vAlign w:val="bottom"/>
            <w:hideMark/>
          </w:tcPr>
          <w:p w14:paraId="10F91798" w14:textId="77777777" w:rsidR="005B3C46" w:rsidRPr="008C639F" w:rsidRDefault="005B3C46" w:rsidP="00C90658">
            <w:pPr>
              <w:rPr>
                <w:rFonts w:cs="Calibri"/>
                <w:b/>
                <w:bCs/>
                <w:color w:val="FFFFFF"/>
              </w:rPr>
            </w:pPr>
            <w:r w:rsidRPr="008C639F">
              <w:rPr>
                <w:rFonts w:cs="Calibri"/>
                <w:b/>
                <w:bCs/>
                <w:color w:val="FFFFFF"/>
              </w:rPr>
              <w:t>Planning</w:t>
            </w:r>
          </w:p>
        </w:tc>
      </w:tr>
      <w:tr w:rsidR="005B3C46" w:rsidRPr="001521FE" w14:paraId="0D616E81" w14:textId="77777777" w:rsidTr="005B3C46">
        <w:trPr>
          <w:trHeight w:val="320"/>
        </w:trPr>
        <w:tc>
          <w:tcPr>
            <w:tcW w:w="4957" w:type="dxa"/>
            <w:shd w:val="clear" w:color="auto" w:fill="auto"/>
            <w:noWrap/>
            <w:hideMark/>
          </w:tcPr>
          <w:p w14:paraId="1D13E695" w14:textId="77777777" w:rsidR="005B3C46" w:rsidRPr="008C639F" w:rsidRDefault="005B3C46" w:rsidP="00C90658">
            <w:pPr>
              <w:rPr>
                <w:rFonts w:cs="Calibri"/>
                <w:color w:val="000000"/>
              </w:rPr>
            </w:pPr>
            <w:r w:rsidRPr="008C639F">
              <w:rPr>
                <w:rFonts w:cs="Calibri"/>
                <w:b/>
                <w:bCs/>
                <w:color w:val="000000"/>
              </w:rPr>
              <w:t>3.1 Visie op co-creatie is beschikbaar</w:t>
            </w:r>
          </w:p>
          <w:p w14:paraId="1F8195C2" w14:textId="77777777" w:rsidR="005B3C46" w:rsidRPr="008C639F" w:rsidRDefault="005B3C46" w:rsidP="00C90658">
            <w:pPr>
              <w:rPr>
                <w:rFonts w:cs="Calibri"/>
                <w:color w:val="000000"/>
              </w:rPr>
            </w:pPr>
          </w:p>
          <w:p w14:paraId="495AECB9" w14:textId="77777777" w:rsidR="005B3C46" w:rsidRPr="008C639F" w:rsidRDefault="005B3C46" w:rsidP="00C90658">
            <w:pPr>
              <w:rPr>
                <w:rFonts w:cs="Calibri"/>
                <w:color w:val="000000" w:themeColor="text1"/>
                <w:u w:val="single"/>
              </w:rPr>
            </w:pPr>
            <w:r w:rsidRPr="008C639F">
              <w:rPr>
                <w:rFonts w:cs="Calibri"/>
                <w:color w:val="000000" w:themeColor="text1"/>
              </w:rPr>
              <w:t>Visie op co-creatie en strategisch relatiemanagement is beschikbaar.</w:t>
            </w:r>
          </w:p>
        </w:tc>
        <w:tc>
          <w:tcPr>
            <w:tcW w:w="523" w:type="dxa"/>
            <w:shd w:val="clear" w:color="auto" w:fill="auto"/>
            <w:noWrap/>
          </w:tcPr>
          <w:p w14:paraId="4038465B" w14:textId="77777777" w:rsidR="005B3C46" w:rsidRPr="008C639F" w:rsidRDefault="005B3C46" w:rsidP="00C90658">
            <w:pPr>
              <w:jc w:val="center"/>
              <w:rPr>
                <w:rFonts w:cs="Calibri"/>
                <w:color w:val="000000"/>
              </w:rPr>
            </w:pPr>
          </w:p>
        </w:tc>
        <w:tc>
          <w:tcPr>
            <w:tcW w:w="523" w:type="dxa"/>
            <w:shd w:val="clear" w:color="auto" w:fill="auto"/>
            <w:noWrap/>
          </w:tcPr>
          <w:p w14:paraId="49EFE008" w14:textId="77777777" w:rsidR="005B3C46" w:rsidRPr="008C639F" w:rsidRDefault="005B3C46" w:rsidP="00C90658">
            <w:pPr>
              <w:jc w:val="center"/>
              <w:rPr>
                <w:rFonts w:cs="Calibri"/>
                <w:color w:val="000000"/>
              </w:rPr>
            </w:pPr>
          </w:p>
        </w:tc>
        <w:tc>
          <w:tcPr>
            <w:tcW w:w="523" w:type="dxa"/>
            <w:shd w:val="clear" w:color="auto" w:fill="auto"/>
            <w:noWrap/>
          </w:tcPr>
          <w:p w14:paraId="12727DFB" w14:textId="77777777" w:rsidR="005B3C46" w:rsidRPr="008C639F" w:rsidRDefault="005B3C46" w:rsidP="00C90658">
            <w:pPr>
              <w:jc w:val="center"/>
              <w:rPr>
                <w:rFonts w:cs="Calibri"/>
                <w:color w:val="000000"/>
              </w:rPr>
            </w:pPr>
            <w:r w:rsidRPr="008C639F">
              <w:rPr>
                <w:rFonts w:cs="Calibri"/>
                <w:color w:val="000000"/>
                <w:lang w:val="en-US"/>
              </w:rPr>
              <w:t>*</w:t>
            </w:r>
          </w:p>
        </w:tc>
        <w:tc>
          <w:tcPr>
            <w:tcW w:w="523" w:type="dxa"/>
            <w:shd w:val="clear" w:color="auto" w:fill="auto"/>
            <w:noWrap/>
            <w:hideMark/>
          </w:tcPr>
          <w:p w14:paraId="4D57CF50" w14:textId="77777777" w:rsidR="005B3C46" w:rsidRPr="008C639F" w:rsidRDefault="005B3C46" w:rsidP="00C90658">
            <w:pPr>
              <w:jc w:val="center"/>
              <w:rPr>
                <w:rFonts w:cs="Calibri"/>
                <w:color w:val="000000"/>
              </w:rPr>
            </w:pPr>
          </w:p>
        </w:tc>
        <w:tc>
          <w:tcPr>
            <w:tcW w:w="1735" w:type="dxa"/>
            <w:shd w:val="clear" w:color="auto" w:fill="auto"/>
            <w:noWrap/>
            <w:hideMark/>
          </w:tcPr>
          <w:p w14:paraId="3CB914B1" w14:textId="77777777" w:rsidR="005B3C46" w:rsidRPr="008C639F" w:rsidRDefault="005B3C46" w:rsidP="00C90658">
            <w:pPr>
              <w:rPr>
                <w:rFonts w:cs="Calibri"/>
                <w:color w:val="000000"/>
              </w:rPr>
            </w:pPr>
            <w:r w:rsidRPr="008C639F">
              <w:rPr>
                <w:color w:val="000000" w:themeColor="text1"/>
              </w:rPr>
              <w:t>Werkveld, studenten</w:t>
            </w:r>
          </w:p>
        </w:tc>
        <w:tc>
          <w:tcPr>
            <w:tcW w:w="1328" w:type="dxa"/>
            <w:shd w:val="clear" w:color="auto" w:fill="auto"/>
            <w:noWrap/>
            <w:hideMark/>
          </w:tcPr>
          <w:p w14:paraId="235BA1F8" w14:textId="77777777" w:rsidR="005B3C46" w:rsidRPr="008C639F" w:rsidRDefault="005B3C46" w:rsidP="00C90658">
            <w:pPr>
              <w:rPr>
                <w:rFonts w:cs="Calibri"/>
                <w:color w:val="000000"/>
                <w:lang w:val="en-US"/>
              </w:rPr>
            </w:pPr>
            <w:r w:rsidRPr="008C639F">
              <w:rPr>
                <w:rFonts w:cs="Calibri"/>
                <w:color w:val="000000"/>
              </w:rPr>
              <w:t xml:space="preserve">September </w:t>
            </w:r>
            <w:r w:rsidRPr="008C639F">
              <w:rPr>
                <w:rFonts w:cs="Calibri"/>
                <w:color w:val="000000"/>
                <w:lang w:val="en-US"/>
              </w:rPr>
              <w:t xml:space="preserve"> 2021</w:t>
            </w:r>
          </w:p>
        </w:tc>
      </w:tr>
      <w:tr w:rsidR="005B3C46" w:rsidRPr="001521FE" w14:paraId="6DA42F46" w14:textId="77777777" w:rsidTr="005B3C46">
        <w:trPr>
          <w:trHeight w:val="320"/>
        </w:trPr>
        <w:tc>
          <w:tcPr>
            <w:tcW w:w="4957" w:type="dxa"/>
            <w:shd w:val="clear" w:color="auto" w:fill="auto"/>
            <w:noWrap/>
            <w:hideMark/>
          </w:tcPr>
          <w:p w14:paraId="6DD9024F" w14:textId="77777777" w:rsidR="005B3C46" w:rsidRPr="008C639F" w:rsidRDefault="005B3C46" w:rsidP="00C90658">
            <w:pPr>
              <w:rPr>
                <w:rFonts w:cs="Calibri"/>
                <w:b/>
                <w:bCs/>
                <w:iCs/>
                <w:color w:val="000000"/>
              </w:rPr>
            </w:pPr>
            <w:r w:rsidRPr="008C639F">
              <w:rPr>
                <w:rFonts w:cs="Calibri"/>
                <w:b/>
                <w:bCs/>
                <w:color w:val="000000"/>
              </w:rPr>
              <w:t xml:space="preserve">3.2 </w:t>
            </w:r>
            <w:r w:rsidRPr="008C639F">
              <w:rPr>
                <w:rFonts w:cs="Calibri"/>
                <w:b/>
                <w:bCs/>
                <w:iCs/>
                <w:color w:val="000000"/>
              </w:rPr>
              <w:t>Sociogrammen zijn beschikbaar</w:t>
            </w:r>
          </w:p>
          <w:p w14:paraId="393A7A6C" w14:textId="77777777" w:rsidR="005B3C46" w:rsidRPr="008C639F" w:rsidRDefault="005B3C46" w:rsidP="00C90658">
            <w:pPr>
              <w:rPr>
                <w:rFonts w:cs="Calibri"/>
                <w:b/>
                <w:bCs/>
                <w:color w:val="000000"/>
              </w:rPr>
            </w:pPr>
          </w:p>
          <w:p w14:paraId="13776677" w14:textId="77777777" w:rsidR="005B3C46" w:rsidRPr="008C639F" w:rsidRDefault="005B3C46" w:rsidP="00C90658">
            <w:pPr>
              <w:rPr>
                <w:rFonts w:cs="Calibri"/>
                <w:color w:val="000000" w:themeColor="text1"/>
              </w:rPr>
            </w:pPr>
            <w:r w:rsidRPr="008C639F">
              <w:rPr>
                <w:rFonts w:cs="Calibri"/>
                <w:color w:val="000000" w:themeColor="text1"/>
              </w:rPr>
              <w:t>Sociogrammen op clusterniveau van strategische relaties en bijbehorende regievoering is beschikbaar. Een sociogram is een grafische weergave van onderlinge relaties.</w:t>
            </w:r>
          </w:p>
        </w:tc>
        <w:tc>
          <w:tcPr>
            <w:tcW w:w="523" w:type="dxa"/>
            <w:shd w:val="clear" w:color="auto" w:fill="auto"/>
            <w:noWrap/>
          </w:tcPr>
          <w:p w14:paraId="66A2A5EA" w14:textId="77777777" w:rsidR="005B3C46" w:rsidRPr="008C639F" w:rsidRDefault="005B3C46" w:rsidP="00C90658">
            <w:pPr>
              <w:jc w:val="center"/>
              <w:rPr>
                <w:rFonts w:cs="Calibri"/>
                <w:color w:val="000000"/>
                <w:lang w:val="en-US"/>
              </w:rPr>
            </w:pPr>
          </w:p>
        </w:tc>
        <w:tc>
          <w:tcPr>
            <w:tcW w:w="523" w:type="dxa"/>
            <w:shd w:val="clear" w:color="auto" w:fill="auto"/>
            <w:noWrap/>
          </w:tcPr>
          <w:p w14:paraId="08C3F52D" w14:textId="77777777" w:rsidR="005B3C46" w:rsidRPr="008C639F" w:rsidRDefault="005B3C46" w:rsidP="00C90658">
            <w:pPr>
              <w:jc w:val="center"/>
              <w:rPr>
                <w:rFonts w:cs="Calibri"/>
                <w:color w:val="000000"/>
              </w:rPr>
            </w:pPr>
          </w:p>
        </w:tc>
        <w:tc>
          <w:tcPr>
            <w:tcW w:w="523" w:type="dxa"/>
            <w:shd w:val="clear" w:color="auto" w:fill="auto"/>
            <w:noWrap/>
          </w:tcPr>
          <w:p w14:paraId="60A179CA" w14:textId="77777777" w:rsidR="005B3C46" w:rsidRPr="008C639F" w:rsidRDefault="005B3C46" w:rsidP="00C90658">
            <w:pPr>
              <w:jc w:val="center"/>
              <w:rPr>
                <w:rFonts w:cs="Calibri"/>
                <w:color w:val="000000"/>
                <w:lang w:val="en-US"/>
              </w:rPr>
            </w:pPr>
            <w:r w:rsidRPr="008C639F">
              <w:rPr>
                <w:rFonts w:cs="Calibri"/>
                <w:color w:val="000000"/>
                <w:lang w:val="en-US"/>
              </w:rPr>
              <w:t>*</w:t>
            </w:r>
          </w:p>
        </w:tc>
        <w:tc>
          <w:tcPr>
            <w:tcW w:w="523" w:type="dxa"/>
            <w:shd w:val="clear" w:color="auto" w:fill="auto"/>
            <w:noWrap/>
            <w:hideMark/>
          </w:tcPr>
          <w:p w14:paraId="2DCA2E4C" w14:textId="77777777" w:rsidR="005B3C46" w:rsidRPr="008C639F" w:rsidRDefault="005B3C46" w:rsidP="00C90658">
            <w:pPr>
              <w:jc w:val="center"/>
              <w:rPr>
                <w:rFonts w:cs="Calibri"/>
                <w:color w:val="000000"/>
                <w:lang w:val="en-US"/>
              </w:rPr>
            </w:pPr>
          </w:p>
        </w:tc>
        <w:tc>
          <w:tcPr>
            <w:tcW w:w="1735" w:type="dxa"/>
            <w:shd w:val="clear" w:color="auto" w:fill="auto"/>
            <w:noWrap/>
            <w:hideMark/>
          </w:tcPr>
          <w:p w14:paraId="405EF360" w14:textId="77777777" w:rsidR="005B3C46" w:rsidRPr="008C639F" w:rsidRDefault="005B3C46" w:rsidP="00C90658">
            <w:pPr>
              <w:rPr>
                <w:rFonts w:cs="Calibri"/>
                <w:color w:val="000000"/>
                <w:lang w:val="en-US"/>
              </w:rPr>
            </w:pPr>
            <w:r w:rsidRPr="008C639F">
              <w:rPr>
                <w:color w:val="000000" w:themeColor="text1"/>
              </w:rPr>
              <w:t>Werkveld, Clusterdirecties</w:t>
            </w:r>
          </w:p>
        </w:tc>
        <w:tc>
          <w:tcPr>
            <w:tcW w:w="1328" w:type="dxa"/>
            <w:shd w:val="clear" w:color="auto" w:fill="auto"/>
            <w:noWrap/>
            <w:hideMark/>
          </w:tcPr>
          <w:p w14:paraId="15AB7495" w14:textId="77777777" w:rsidR="005B3C46" w:rsidRPr="008C639F" w:rsidRDefault="005B3C46" w:rsidP="00C90658">
            <w:pPr>
              <w:rPr>
                <w:rFonts w:cs="Calibri"/>
                <w:color w:val="000000"/>
                <w:lang w:val="en-US"/>
              </w:rPr>
            </w:pPr>
            <w:proofErr w:type="spellStart"/>
            <w:r w:rsidRPr="008C639F">
              <w:rPr>
                <w:rFonts w:cs="Calibri"/>
                <w:color w:val="000000"/>
                <w:lang w:val="en-US"/>
              </w:rPr>
              <w:t>Oktober</w:t>
            </w:r>
            <w:proofErr w:type="spellEnd"/>
            <w:r w:rsidRPr="008C639F">
              <w:rPr>
                <w:rFonts w:cs="Calibri"/>
                <w:color w:val="000000"/>
                <w:lang w:val="en-US"/>
              </w:rPr>
              <w:t xml:space="preserve"> 2021</w:t>
            </w:r>
          </w:p>
        </w:tc>
      </w:tr>
      <w:tr w:rsidR="005B3C46" w:rsidRPr="001521FE" w14:paraId="42C28EDA" w14:textId="77777777" w:rsidTr="005B3C46">
        <w:trPr>
          <w:trHeight w:val="320"/>
        </w:trPr>
        <w:tc>
          <w:tcPr>
            <w:tcW w:w="4957" w:type="dxa"/>
            <w:shd w:val="clear" w:color="auto" w:fill="auto"/>
            <w:noWrap/>
            <w:hideMark/>
          </w:tcPr>
          <w:p w14:paraId="4EB684A5" w14:textId="77777777" w:rsidR="005B3C46" w:rsidRPr="008C639F" w:rsidRDefault="005B3C46" w:rsidP="00C90658">
            <w:pPr>
              <w:rPr>
                <w:rFonts w:cs="Calibri"/>
                <w:b/>
                <w:bCs/>
                <w:color w:val="000000"/>
              </w:rPr>
            </w:pPr>
            <w:r w:rsidRPr="008C639F">
              <w:rPr>
                <w:rFonts w:cs="Calibri"/>
                <w:b/>
                <w:bCs/>
                <w:color w:val="000000"/>
              </w:rPr>
              <w:t>3.3 Helderheid op strategische partnerschappen</w:t>
            </w:r>
          </w:p>
          <w:p w14:paraId="4B0B7D4A" w14:textId="77777777" w:rsidR="005B3C46" w:rsidRPr="008C639F" w:rsidRDefault="005B3C46" w:rsidP="00C90658">
            <w:pPr>
              <w:rPr>
                <w:rFonts w:cs="Calibri"/>
                <w:b/>
                <w:bCs/>
                <w:color w:val="000000"/>
              </w:rPr>
            </w:pPr>
          </w:p>
          <w:p w14:paraId="12D26770" w14:textId="77777777" w:rsidR="005B3C46" w:rsidRPr="008C639F" w:rsidRDefault="005B3C46" w:rsidP="00C90658">
            <w:pPr>
              <w:rPr>
                <w:rFonts w:cs="Calibri"/>
                <w:color w:val="000000"/>
              </w:rPr>
            </w:pPr>
            <w:r w:rsidRPr="008C639F">
              <w:rPr>
                <w:rFonts w:cs="Calibri"/>
              </w:rPr>
              <w:t>Er is helderheid op strategische partnerschappen van Avans</w:t>
            </w:r>
            <w:r w:rsidRPr="008C639F">
              <w:rPr>
                <w:rFonts w:cs="Calibri"/>
                <w:color w:val="000000" w:themeColor="text1"/>
              </w:rPr>
              <w:t>.</w:t>
            </w:r>
          </w:p>
          <w:p w14:paraId="2CD6E837" w14:textId="77777777" w:rsidR="005B3C46" w:rsidRPr="008C639F" w:rsidRDefault="005B3C46" w:rsidP="00C90658">
            <w:pPr>
              <w:rPr>
                <w:rFonts w:cs="Calibri"/>
                <w:color w:val="000000"/>
              </w:rPr>
            </w:pPr>
          </w:p>
        </w:tc>
        <w:tc>
          <w:tcPr>
            <w:tcW w:w="523" w:type="dxa"/>
            <w:shd w:val="clear" w:color="auto" w:fill="auto"/>
            <w:noWrap/>
            <w:hideMark/>
          </w:tcPr>
          <w:p w14:paraId="4B97461E" w14:textId="77777777" w:rsidR="005B3C46" w:rsidRPr="008C639F" w:rsidRDefault="005B3C46" w:rsidP="00C90658">
            <w:pPr>
              <w:jc w:val="center"/>
              <w:rPr>
                <w:rFonts w:cs="Calibri"/>
                <w:color w:val="000000"/>
              </w:rPr>
            </w:pPr>
          </w:p>
        </w:tc>
        <w:tc>
          <w:tcPr>
            <w:tcW w:w="523" w:type="dxa"/>
            <w:shd w:val="clear" w:color="auto" w:fill="auto"/>
            <w:noWrap/>
            <w:hideMark/>
          </w:tcPr>
          <w:p w14:paraId="0569D953" w14:textId="77777777" w:rsidR="005B3C46" w:rsidRPr="008C639F" w:rsidRDefault="005B3C46" w:rsidP="00C90658">
            <w:pPr>
              <w:jc w:val="center"/>
              <w:rPr>
                <w:rFonts w:cs="Calibri"/>
                <w:color w:val="000000"/>
              </w:rPr>
            </w:pPr>
          </w:p>
        </w:tc>
        <w:tc>
          <w:tcPr>
            <w:tcW w:w="523" w:type="dxa"/>
            <w:shd w:val="clear" w:color="auto" w:fill="auto"/>
            <w:noWrap/>
            <w:hideMark/>
          </w:tcPr>
          <w:p w14:paraId="48C2F242" w14:textId="77777777" w:rsidR="005B3C46" w:rsidRPr="008C639F" w:rsidRDefault="005B3C46" w:rsidP="00C90658">
            <w:pPr>
              <w:jc w:val="center"/>
              <w:rPr>
                <w:rFonts w:cs="Calibri"/>
                <w:color w:val="000000"/>
              </w:rPr>
            </w:pPr>
            <w:r w:rsidRPr="008C639F">
              <w:rPr>
                <w:rFonts w:cs="Calibri"/>
                <w:color w:val="000000"/>
                <w:lang w:val="en-US"/>
              </w:rPr>
              <w:t>*</w:t>
            </w:r>
          </w:p>
        </w:tc>
        <w:tc>
          <w:tcPr>
            <w:tcW w:w="523" w:type="dxa"/>
            <w:shd w:val="clear" w:color="auto" w:fill="auto"/>
            <w:noWrap/>
            <w:hideMark/>
          </w:tcPr>
          <w:p w14:paraId="79D4B526" w14:textId="77777777" w:rsidR="005B3C46" w:rsidRPr="008C639F" w:rsidRDefault="005B3C46" w:rsidP="00C90658">
            <w:pPr>
              <w:jc w:val="center"/>
              <w:rPr>
                <w:rFonts w:cs="Calibri"/>
                <w:color w:val="000000"/>
              </w:rPr>
            </w:pPr>
          </w:p>
        </w:tc>
        <w:tc>
          <w:tcPr>
            <w:tcW w:w="1735" w:type="dxa"/>
            <w:shd w:val="clear" w:color="auto" w:fill="auto"/>
            <w:noWrap/>
            <w:hideMark/>
          </w:tcPr>
          <w:p w14:paraId="70367793" w14:textId="77777777" w:rsidR="005B3C46" w:rsidRPr="008C639F" w:rsidRDefault="005B3C46" w:rsidP="00C90658">
            <w:pPr>
              <w:rPr>
                <w:rFonts w:cs="Calibri"/>
                <w:color w:val="000000"/>
                <w:lang w:val="en-US"/>
              </w:rPr>
            </w:pPr>
            <w:r w:rsidRPr="008C639F">
              <w:rPr>
                <w:color w:val="000000" w:themeColor="text1"/>
              </w:rPr>
              <w:t>Werkveld, Clusterdirecties</w:t>
            </w:r>
          </w:p>
        </w:tc>
        <w:tc>
          <w:tcPr>
            <w:tcW w:w="1328" w:type="dxa"/>
            <w:shd w:val="clear" w:color="auto" w:fill="auto"/>
            <w:noWrap/>
            <w:hideMark/>
          </w:tcPr>
          <w:p w14:paraId="74963D82" w14:textId="77777777" w:rsidR="005B3C46" w:rsidRPr="008C639F" w:rsidRDefault="005B3C46" w:rsidP="00C90658">
            <w:pPr>
              <w:rPr>
                <w:rFonts w:cs="Calibri"/>
                <w:color w:val="000000"/>
                <w:lang w:val="en-US"/>
              </w:rPr>
            </w:pPr>
            <w:proofErr w:type="spellStart"/>
            <w:r w:rsidRPr="008C639F">
              <w:rPr>
                <w:rFonts w:cs="Calibri"/>
                <w:color w:val="000000"/>
                <w:lang w:val="en-US"/>
              </w:rPr>
              <w:t>Januari</w:t>
            </w:r>
            <w:proofErr w:type="spellEnd"/>
            <w:r w:rsidRPr="008C639F">
              <w:rPr>
                <w:rFonts w:cs="Calibri"/>
                <w:color w:val="000000"/>
                <w:lang w:val="en-US"/>
              </w:rPr>
              <w:t xml:space="preserve"> 2022</w:t>
            </w:r>
          </w:p>
        </w:tc>
      </w:tr>
    </w:tbl>
    <w:p w14:paraId="3CEF06F4" w14:textId="77777777" w:rsidR="005B3C46" w:rsidRPr="001521FE" w:rsidRDefault="005B3C46" w:rsidP="005B3C46">
      <w:pPr>
        <w:spacing w:after="360" w:line="288" w:lineRule="auto"/>
        <w:rPr>
          <w:sz w:val="20"/>
          <w:szCs w:val="20"/>
        </w:rPr>
      </w:pPr>
    </w:p>
    <w:p w14:paraId="38EA9C9A" w14:textId="77777777" w:rsidR="005B3C46" w:rsidRPr="001521FE" w:rsidRDefault="005B3C46" w:rsidP="005B3C46">
      <w:pPr>
        <w:spacing w:after="360" w:line="288" w:lineRule="auto"/>
        <w:rPr>
          <w:rFonts w:eastAsiaTheme="majorEastAsia" w:cstheme="majorBidi"/>
          <w:b/>
          <w:caps/>
          <w:color w:val="BF0029"/>
          <w:sz w:val="20"/>
          <w:szCs w:val="20"/>
        </w:rPr>
      </w:pPr>
      <w:r w:rsidRPr="001521FE">
        <w:rPr>
          <w:sz w:val="20"/>
          <w:szCs w:val="20"/>
        </w:rPr>
        <w:br w:type="page"/>
      </w:r>
    </w:p>
    <w:p w14:paraId="1B86913F" w14:textId="0CAD74D7" w:rsidR="005B3C46" w:rsidRPr="001521FE" w:rsidRDefault="005B3C46" w:rsidP="005B3C46">
      <w:pPr>
        <w:pStyle w:val="Kop1"/>
      </w:pPr>
      <w:bookmarkStart w:id="18" w:name="_Toc79147751"/>
      <w:bookmarkStart w:id="19" w:name="_Toc79152399"/>
      <w:bookmarkStart w:id="20" w:name="_Toc81492072"/>
      <w:bookmarkStart w:id="21" w:name="_Toc81493069"/>
      <w:r>
        <w:t>R</w:t>
      </w:r>
      <w:r w:rsidRPr="001521FE">
        <w:t xml:space="preserve">esultaten bouwblok </w:t>
      </w:r>
      <w:r>
        <w:t>T</w:t>
      </w:r>
      <w:r w:rsidRPr="001521FE">
        <w:t xml:space="preserve">ech &amp; </w:t>
      </w:r>
      <w:r>
        <w:t>D</w:t>
      </w:r>
      <w:r w:rsidRPr="001521FE">
        <w:t>ata</w:t>
      </w:r>
      <w:bookmarkEnd w:id="18"/>
      <w:bookmarkEnd w:id="19"/>
      <w:bookmarkEnd w:id="20"/>
      <w:bookmarkEnd w:id="21"/>
    </w:p>
    <w:p w14:paraId="147ED470" w14:textId="77777777" w:rsidR="005B3C46" w:rsidRPr="001521FE" w:rsidRDefault="005B3C46" w:rsidP="005B3C46">
      <w:pPr>
        <w:rPr>
          <w:sz w:val="20"/>
          <w:szCs w:val="20"/>
        </w:rPr>
      </w:pPr>
    </w:p>
    <w:tbl>
      <w:tblPr>
        <w:tblW w:w="10112" w:type="dxa"/>
        <w:tblInd w:w="-1252" w:type="dxa"/>
        <w:tblBorders>
          <w:top w:val="single" w:sz="4" w:space="0" w:color="C6002A"/>
          <w:left w:val="single" w:sz="4" w:space="0" w:color="C6002A"/>
          <w:bottom w:val="single" w:sz="4" w:space="0" w:color="C6002A"/>
          <w:right w:val="single" w:sz="4" w:space="0" w:color="C6002A"/>
          <w:insideH w:val="single" w:sz="4" w:space="0" w:color="C6002A"/>
          <w:insideV w:val="single" w:sz="4" w:space="0" w:color="C6002A"/>
        </w:tblBorders>
        <w:tblLook w:val="04A0" w:firstRow="1" w:lastRow="0" w:firstColumn="1" w:lastColumn="0" w:noHBand="0" w:noVBand="1"/>
      </w:tblPr>
      <w:tblGrid>
        <w:gridCol w:w="4957"/>
        <w:gridCol w:w="523"/>
        <w:gridCol w:w="523"/>
        <w:gridCol w:w="523"/>
        <w:gridCol w:w="523"/>
        <w:gridCol w:w="1735"/>
        <w:gridCol w:w="1328"/>
      </w:tblGrid>
      <w:tr w:rsidR="005B3C46" w:rsidRPr="001521FE" w14:paraId="45AE755D" w14:textId="77777777" w:rsidTr="005B3C46">
        <w:trPr>
          <w:trHeight w:val="1320"/>
        </w:trPr>
        <w:tc>
          <w:tcPr>
            <w:tcW w:w="4957" w:type="dxa"/>
            <w:shd w:val="clear" w:color="auto" w:fill="2A8BBF"/>
            <w:noWrap/>
            <w:vAlign w:val="bottom"/>
            <w:hideMark/>
          </w:tcPr>
          <w:p w14:paraId="60A88927" w14:textId="77777777" w:rsidR="005B3C46" w:rsidRPr="008C639F" w:rsidRDefault="005B3C46" w:rsidP="00C90658">
            <w:pPr>
              <w:rPr>
                <w:rFonts w:cs="Calibri"/>
                <w:b/>
                <w:bCs/>
                <w:color w:val="FFFFFF"/>
              </w:rPr>
            </w:pPr>
            <w:r w:rsidRPr="008C639F">
              <w:rPr>
                <w:rFonts w:cs="Calibri"/>
                <w:b/>
                <w:bCs/>
                <w:color w:val="FFFFFF" w:themeColor="background1"/>
              </w:rPr>
              <w:t>Resultaten Tech &amp; Data</w:t>
            </w:r>
          </w:p>
        </w:tc>
        <w:tc>
          <w:tcPr>
            <w:tcW w:w="523" w:type="dxa"/>
            <w:shd w:val="clear" w:color="auto" w:fill="2A8BBF"/>
            <w:noWrap/>
            <w:textDirection w:val="btLr"/>
            <w:vAlign w:val="bottom"/>
            <w:hideMark/>
          </w:tcPr>
          <w:p w14:paraId="3CA28D69" w14:textId="77777777" w:rsidR="005B3C46" w:rsidRPr="008C639F" w:rsidRDefault="005B3C46" w:rsidP="00C90658">
            <w:pPr>
              <w:rPr>
                <w:rFonts w:cs="Calibri"/>
                <w:b/>
                <w:bCs/>
                <w:color w:val="FFFFFF"/>
              </w:rPr>
            </w:pPr>
            <w:r w:rsidRPr="008C639F">
              <w:rPr>
                <w:rFonts w:cs="Calibri"/>
                <w:b/>
                <w:bCs/>
                <w:color w:val="FFFFFF"/>
              </w:rPr>
              <w:t>Onderwijs</w:t>
            </w:r>
          </w:p>
        </w:tc>
        <w:tc>
          <w:tcPr>
            <w:tcW w:w="523" w:type="dxa"/>
            <w:shd w:val="clear" w:color="auto" w:fill="2A8BBF"/>
            <w:noWrap/>
            <w:textDirection w:val="btLr"/>
            <w:vAlign w:val="bottom"/>
            <w:hideMark/>
          </w:tcPr>
          <w:p w14:paraId="4317D2BB" w14:textId="77777777" w:rsidR="005B3C46" w:rsidRPr="008C639F" w:rsidRDefault="005B3C46" w:rsidP="00C90658">
            <w:pPr>
              <w:rPr>
                <w:rFonts w:cs="Calibri"/>
                <w:b/>
                <w:bCs/>
                <w:color w:val="FFFFFF"/>
              </w:rPr>
            </w:pPr>
            <w:r w:rsidRPr="008C639F">
              <w:rPr>
                <w:rFonts w:cs="Calibri"/>
                <w:b/>
                <w:bCs/>
                <w:color w:val="FFFFFF"/>
              </w:rPr>
              <w:t>Organisatie</w:t>
            </w:r>
          </w:p>
        </w:tc>
        <w:tc>
          <w:tcPr>
            <w:tcW w:w="523" w:type="dxa"/>
            <w:shd w:val="clear" w:color="auto" w:fill="2A8BBF"/>
            <w:noWrap/>
            <w:textDirection w:val="btLr"/>
            <w:vAlign w:val="bottom"/>
            <w:hideMark/>
          </w:tcPr>
          <w:p w14:paraId="03FC24C2" w14:textId="77777777" w:rsidR="005B3C46" w:rsidRPr="008C639F" w:rsidRDefault="005B3C46" w:rsidP="00C90658">
            <w:pPr>
              <w:rPr>
                <w:rFonts w:cs="Calibri"/>
                <w:b/>
                <w:bCs/>
                <w:color w:val="FFFFFF"/>
              </w:rPr>
            </w:pPr>
            <w:r w:rsidRPr="008C639F">
              <w:rPr>
                <w:rFonts w:cs="Calibri"/>
                <w:b/>
                <w:bCs/>
                <w:color w:val="FFFFFF"/>
              </w:rPr>
              <w:t>Co-creatie</w:t>
            </w:r>
          </w:p>
        </w:tc>
        <w:tc>
          <w:tcPr>
            <w:tcW w:w="523" w:type="dxa"/>
            <w:shd w:val="clear" w:color="auto" w:fill="2A8BBF"/>
            <w:noWrap/>
            <w:textDirection w:val="btLr"/>
            <w:vAlign w:val="bottom"/>
            <w:hideMark/>
          </w:tcPr>
          <w:p w14:paraId="7B1ACB43" w14:textId="77777777" w:rsidR="005B3C46" w:rsidRPr="008C639F" w:rsidRDefault="005B3C46" w:rsidP="00C90658">
            <w:pPr>
              <w:rPr>
                <w:rFonts w:cs="Calibri"/>
                <w:b/>
                <w:bCs/>
                <w:color w:val="FFFFFF"/>
              </w:rPr>
            </w:pPr>
            <w:r w:rsidRPr="008C639F">
              <w:rPr>
                <w:rFonts w:cs="Calibri"/>
                <w:b/>
                <w:bCs/>
                <w:color w:val="FFFFFF"/>
              </w:rPr>
              <w:t>Tech &amp; Data</w:t>
            </w:r>
          </w:p>
        </w:tc>
        <w:tc>
          <w:tcPr>
            <w:tcW w:w="1735" w:type="dxa"/>
            <w:shd w:val="clear" w:color="auto" w:fill="2A8BBF"/>
            <w:noWrap/>
            <w:vAlign w:val="bottom"/>
            <w:hideMark/>
          </w:tcPr>
          <w:p w14:paraId="4DF4D0A9" w14:textId="77777777" w:rsidR="005B3C46" w:rsidRPr="008C639F" w:rsidRDefault="005B3C46" w:rsidP="00C90658">
            <w:pPr>
              <w:rPr>
                <w:rFonts w:cs="Calibri"/>
                <w:b/>
                <w:bCs/>
                <w:color w:val="FFFFFF"/>
              </w:rPr>
            </w:pPr>
            <w:r w:rsidRPr="008C639F">
              <w:rPr>
                <w:rFonts w:cs="Calibri"/>
                <w:b/>
                <w:bCs/>
                <w:color w:val="FFFFFF"/>
              </w:rPr>
              <w:t>Betrokkenen</w:t>
            </w:r>
          </w:p>
        </w:tc>
        <w:tc>
          <w:tcPr>
            <w:tcW w:w="1328" w:type="dxa"/>
            <w:shd w:val="clear" w:color="auto" w:fill="2A8BBF"/>
            <w:noWrap/>
            <w:vAlign w:val="bottom"/>
            <w:hideMark/>
          </w:tcPr>
          <w:p w14:paraId="43F5BF08" w14:textId="77777777" w:rsidR="005B3C46" w:rsidRPr="008C639F" w:rsidRDefault="005B3C46" w:rsidP="00C90658">
            <w:pPr>
              <w:rPr>
                <w:rFonts w:cs="Calibri"/>
                <w:b/>
                <w:bCs/>
                <w:color w:val="FFFFFF"/>
              </w:rPr>
            </w:pPr>
            <w:r w:rsidRPr="008C639F">
              <w:rPr>
                <w:rFonts w:cs="Calibri"/>
                <w:b/>
                <w:bCs/>
                <w:color w:val="FFFFFF"/>
              </w:rPr>
              <w:t>Planning</w:t>
            </w:r>
          </w:p>
        </w:tc>
      </w:tr>
      <w:tr w:rsidR="005B3C46" w:rsidRPr="001521FE" w14:paraId="21E8CAC4" w14:textId="77777777" w:rsidTr="005B3C46">
        <w:trPr>
          <w:trHeight w:val="320"/>
        </w:trPr>
        <w:tc>
          <w:tcPr>
            <w:tcW w:w="4957" w:type="dxa"/>
            <w:shd w:val="clear" w:color="auto" w:fill="auto"/>
            <w:noWrap/>
            <w:hideMark/>
          </w:tcPr>
          <w:p w14:paraId="50D95A5C" w14:textId="77777777" w:rsidR="005B3C46" w:rsidRPr="008C639F" w:rsidRDefault="005B3C46" w:rsidP="00C90658">
            <w:pPr>
              <w:rPr>
                <w:rFonts w:cs="Calibri"/>
                <w:color w:val="000000"/>
              </w:rPr>
            </w:pPr>
            <w:r w:rsidRPr="008C639F">
              <w:rPr>
                <w:rFonts w:cs="Calibri"/>
                <w:b/>
                <w:bCs/>
                <w:color w:val="000000"/>
              </w:rPr>
              <w:t>4.1 </w:t>
            </w:r>
            <w:proofErr w:type="spellStart"/>
            <w:r w:rsidRPr="008C639F">
              <w:rPr>
                <w:rFonts w:cs="Calibri"/>
                <w:b/>
                <w:bCs/>
                <w:color w:val="000000"/>
              </w:rPr>
              <w:t>AvD</w:t>
            </w:r>
            <w:proofErr w:type="spellEnd"/>
            <w:r w:rsidRPr="008C639F">
              <w:rPr>
                <w:rFonts w:cs="Calibri"/>
                <w:b/>
                <w:bCs/>
                <w:color w:val="000000"/>
              </w:rPr>
              <w:t xml:space="preserve"> studenten volgen flexibel onderwijs …</w:t>
            </w:r>
          </w:p>
          <w:p w14:paraId="3D6C52A4" w14:textId="77777777" w:rsidR="005B3C46" w:rsidRPr="008C639F" w:rsidRDefault="005B3C46" w:rsidP="00C90658">
            <w:pPr>
              <w:rPr>
                <w:rFonts w:cs="Calibri"/>
                <w:color w:val="000000" w:themeColor="text1"/>
              </w:rPr>
            </w:pPr>
          </w:p>
          <w:p w14:paraId="7FAB2189" w14:textId="77777777" w:rsidR="005B3C46" w:rsidRPr="008C639F" w:rsidRDefault="005B3C46" w:rsidP="00C90658">
            <w:pPr>
              <w:rPr>
                <w:rFonts w:cs="Calibri"/>
                <w:color w:val="000000"/>
              </w:rPr>
            </w:pPr>
            <w:r w:rsidRPr="008C639F">
              <w:rPr>
                <w:rFonts w:cs="Calibri"/>
                <w:color w:val="000000" w:themeColor="text1"/>
              </w:rPr>
              <w:t xml:space="preserve">met behulp van Avans </w:t>
            </w:r>
            <w:proofErr w:type="spellStart"/>
            <w:r w:rsidRPr="008C639F">
              <w:rPr>
                <w:rFonts w:cs="Calibri"/>
                <w:color w:val="000000" w:themeColor="text1"/>
              </w:rPr>
              <w:t>StudyPath</w:t>
            </w:r>
            <w:proofErr w:type="spellEnd"/>
            <w:r w:rsidRPr="008C639F">
              <w:rPr>
                <w:rFonts w:cs="Calibri"/>
                <w:color w:val="000000" w:themeColor="text1"/>
              </w:rPr>
              <w:t xml:space="preserve"> (ASP) en </w:t>
            </w:r>
            <w:proofErr w:type="spellStart"/>
            <w:r w:rsidRPr="008C639F">
              <w:rPr>
                <w:rFonts w:cs="Calibri"/>
                <w:color w:val="000000" w:themeColor="text1"/>
              </w:rPr>
              <w:t>AvD</w:t>
            </w:r>
            <w:proofErr w:type="spellEnd"/>
            <w:r w:rsidRPr="008C639F">
              <w:rPr>
                <w:rFonts w:cs="Calibri"/>
                <w:color w:val="000000" w:themeColor="text1"/>
              </w:rPr>
              <w:t xml:space="preserve"> docenten en deelnemers bij de onderwijsexperimenten gebruiken </w:t>
            </w:r>
            <w:proofErr w:type="spellStart"/>
            <w:r w:rsidRPr="008C639F">
              <w:rPr>
                <w:rFonts w:cs="Calibri"/>
                <w:color w:val="000000" w:themeColor="text1"/>
              </w:rPr>
              <w:t>AvansEduPlatform</w:t>
            </w:r>
            <w:proofErr w:type="spellEnd"/>
            <w:r w:rsidRPr="008C639F">
              <w:rPr>
                <w:rFonts w:cs="Calibri"/>
                <w:color w:val="000000" w:themeColor="text1"/>
              </w:rPr>
              <w:t xml:space="preserve"> (AEP) om onderwijs mee te ontwikkelen en onderhouden.</w:t>
            </w:r>
          </w:p>
          <w:p w14:paraId="63327B4E" w14:textId="77777777" w:rsidR="005B3C46" w:rsidRPr="008C639F" w:rsidRDefault="005B3C46" w:rsidP="00C90658">
            <w:pPr>
              <w:rPr>
                <w:rFonts w:cs="Calibri"/>
                <w:color w:val="000000"/>
              </w:rPr>
            </w:pPr>
          </w:p>
        </w:tc>
        <w:tc>
          <w:tcPr>
            <w:tcW w:w="523" w:type="dxa"/>
            <w:shd w:val="clear" w:color="auto" w:fill="auto"/>
            <w:noWrap/>
            <w:hideMark/>
          </w:tcPr>
          <w:p w14:paraId="22B146F7"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hideMark/>
          </w:tcPr>
          <w:p w14:paraId="05FC2D3A" w14:textId="77777777" w:rsidR="005B3C46" w:rsidRPr="008C639F" w:rsidRDefault="005B3C46" w:rsidP="00C90658">
            <w:pPr>
              <w:jc w:val="center"/>
              <w:rPr>
                <w:rFonts w:cs="Calibri"/>
                <w:color w:val="000000"/>
              </w:rPr>
            </w:pPr>
          </w:p>
        </w:tc>
        <w:tc>
          <w:tcPr>
            <w:tcW w:w="523" w:type="dxa"/>
            <w:shd w:val="clear" w:color="auto" w:fill="auto"/>
            <w:noWrap/>
            <w:hideMark/>
          </w:tcPr>
          <w:p w14:paraId="365FC617" w14:textId="77777777" w:rsidR="005B3C46" w:rsidRPr="008C639F" w:rsidRDefault="005B3C46" w:rsidP="00C90658">
            <w:pPr>
              <w:jc w:val="center"/>
              <w:rPr>
                <w:rFonts w:cs="Calibri"/>
                <w:color w:val="000000"/>
              </w:rPr>
            </w:pPr>
          </w:p>
        </w:tc>
        <w:tc>
          <w:tcPr>
            <w:tcW w:w="523" w:type="dxa"/>
            <w:shd w:val="clear" w:color="auto" w:fill="auto"/>
            <w:noWrap/>
            <w:hideMark/>
          </w:tcPr>
          <w:p w14:paraId="133F26CB" w14:textId="77777777" w:rsidR="005B3C46" w:rsidRPr="008C639F" w:rsidRDefault="005B3C46" w:rsidP="00C90658">
            <w:pPr>
              <w:jc w:val="center"/>
              <w:rPr>
                <w:rFonts w:cs="Calibri"/>
                <w:color w:val="000000"/>
              </w:rPr>
            </w:pPr>
            <w:r w:rsidRPr="008C639F">
              <w:rPr>
                <w:rFonts w:cs="Calibri"/>
                <w:color w:val="000000"/>
              </w:rPr>
              <w:t>*</w:t>
            </w:r>
          </w:p>
        </w:tc>
        <w:tc>
          <w:tcPr>
            <w:tcW w:w="1735" w:type="dxa"/>
            <w:shd w:val="clear" w:color="auto" w:fill="auto"/>
            <w:noWrap/>
            <w:hideMark/>
          </w:tcPr>
          <w:p w14:paraId="78BFE354" w14:textId="77777777" w:rsidR="005B3C46" w:rsidRPr="008C639F" w:rsidRDefault="005B3C46" w:rsidP="00C90658">
            <w:pPr>
              <w:rPr>
                <w:rFonts w:cs="Calibri"/>
                <w:color w:val="000000"/>
              </w:rPr>
            </w:pPr>
            <w:r w:rsidRPr="008C639F">
              <w:rPr>
                <w:rFonts w:cs="Calibri"/>
                <w:color w:val="000000"/>
              </w:rPr>
              <w:t xml:space="preserve">Studenten en docenten </w:t>
            </w:r>
            <w:proofErr w:type="spellStart"/>
            <w:r w:rsidRPr="008C639F">
              <w:rPr>
                <w:rFonts w:cs="Calibri"/>
                <w:color w:val="000000"/>
              </w:rPr>
              <w:t>AvD</w:t>
            </w:r>
            <w:proofErr w:type="spellEnd"/>
            <w:r w:rsidRPr="008C639F">
              <w:rPr>
                <w:rFonts w:cs="Calibri"/>
                <w:color w:val="000000"/>
              </w:rPr>
              <w:t xml:space="preserve">. Deelnemers betrokken bij de voltijds- </w:t>
            </w:r>
          </w:p>
          <w:p w14:paraId="74810672" w14:textId="77777777" w:rsidR="005B3C46" w:rsidRPr="008C639F" w:rsidRDefault="005B3C46" w:rsidP="00C90658">
            <w:pPr>
              <w:rPr>
                <w:rFonts w:cs="Calibri"/>
                <w:color w:val="000000"/>
              </w:rPr>
            </w:pPr>
            <w:r w:rsidRPr="008C639F">
              <w:rPr>
                <w:rFonts w:cs="Calibri"/>
                <w:color w:val="000000"/>
              </w:rPr>
              <w:t>experimenten</w:t>
            </w:r>
          </w:p>
        </w:tc>
        <w:tc>
          <w:tcPr>
            <w:tcW w:w="1328" w:type="dxa"/>
            <w:shd w:val="clear" w:color="auto" w:fill="auto"/>
            <w:noWrap/>
            <w:hideMark/>
          </w:tcPr>
          <w:p w14:paraId="14E14A37" w14:textId="77777777" w:rsidR="005B3C46" w:rsidRPr="008C639F" w:rsidRDefault="005B3C46" w:rsidP="00C90658">
            <w:pPr>
              <w:rPr>
                <w:rFonts w:cs="Calibri"/>
                <w:color w:val="000000"/>
                <w:lang w:val="en-US"/>
              </w:rPr>
            </w:pPr>
            <w:r w:rsidRPr="008C639F">
              <w:rPr>
                <w:rFonts w:cs="Calibri"/>
                <w:color w:val="000000"/>
              </w:rPr>
              <w:t> </w:t>
            </w:r>
            <w:r w:rsidRPr="008C639F">
              <w:rPr>
                <w:rFonts w:cs="Calibri"/>
                <w:color w:val="000000"/>
                <w:lang w:val="en-US"/>
              </w:rPr>
              <w:t>Eind 2021</w:t>
            </w:r>
          </w:p>
        </w:tc>
      </w:tr>
      <w:tr w:rsidR="005B3C46" w:rsidRPr="001521FE" w14:paraId="09DB867A" w14:textId="77777777" w:rsidTr="005B3C46">
        <w:trPr>
          <w:trHeight w:val="320"/>
        </w:trPr>
        <w:tc>
          <w:tcPr>
            <w:tcW w:w="4957" w:type="dxa"/>
            <w:shd w:val="clear" w:color="auto" w:fill="auto"/>
            <w:noWrap/>
            <w:hideMark/>
          </w:tcPr>
          <w:p w14:paraId="7AB7902D" w14:textId="77777777" w:rsidR="005B3C46" w:rsidRPr="008C639F" w:rsidRDefault="005B3C46" w:rsidP="00C90658">
            <w:pPr>
              <w:rPr>
                <w:rFonts w:cs="Calibri"/>
                <w:b/>
                <w:bCs/>
                <w:color w:val="000000"/>
              </w:rPr>
            </w:pPr>
            <w:r w:rsidRPr="008C639F">
              <w:rPr>
                <w:rFonts w:cs="Calibri"/>
                <w:b/>
                <w:bCs/>
                <w:color w:val="000000"/>
              </w:rPr>
              <w:t>4.2 Verhaal van de digitale transformatie uitgewerkt</w:t>
            </w:r>
          </w:p>
          <w:p w14:paraId="6F22F96B" w14:textId="77777777" w:rsidR="005B3C46" w:rsidRPr="008C639F" w:rsidRDefault="005B3C46" w:rsidP="00C90658">
            <w:pPr>
              <w:rPr>
                <w:rFonts w:cs="Calibri"/>
                <w:b/>
                <w:bCs/>
                <w:color w:val="000000"/>
              </w:rPr>
            </w:pPr>
          </w:p>
          <w:p w14:paraId="2BC76D71" w14:textId="77777777" w:rsidR="005B3C46" w:rsidRPr="008C639F" w:rsidRDefault="005B3C46" w:rsidP="00C90658">
            <w:pPr>
              <w:rPr>
                <w:rFonts w:cs="Calibri"/>
                <w:color w:val="000000"/>
              </w:rPr>
            </w:pPr>
            <w:r w:rsidRPr="008C639F">
              <w:rPr>
                <w:rFonts w:cs="Calibri"/>
                <w:color w:val="000000" w:themeColor="text1"/>
              </w:rPr>
              <w:t>Verhaal van de digitale transformatie als onderdeel van Ambitie 2025 met elkaar herkenbaar uitgewerkt, ondersteund door Scopernia. Spiegelen aan landelijk transitieverhaal ho Drift i.o.v. het Versnellingsplan</w:t>
            </w:r>
          </w:p>
          <w:p w14:paraId="1CBE4D5D" w14:textId="77777777" w:rsidR="005B3C46" w:rsidRPr="008C639F" w:rsidRDefault="005B3C46" w:rsidP="00C90658">
            <w:pPr>
              <w:rPr>
                <w:rFonts w:cs="Calibri"/>
                <w:color w:val="000000"/>
              </w:rPr>
            </w:pPr>
          </w:p>
        </w:tc>
        <w:tc>
          <w:tcPr>
            <w:tcW w:w="523" w:type="dxa"/>
            <w:shd w:val="clear" w:color="auto" w:fill="auto"/>
            <w:noWrap/>
            <w:hideMark/>
          </w:tcPr>
          <w:p w14:paraId="4BAA9CEF" w14:textId="77777777" w:rsidR="005B3C46" w:rsidRPr="008C639F" w:rsidRDefault="005B3C46" w:rsidP="00C90658">
            <w:pPr>
              <w:jc w:val="center"/>
              <w:rPr>
                <w:rFonts w:cs="Calibri"/>
                <w:color w:val="000000"/>
                <w:lang w:val="en-US"/>
              </w:rPr>
            </w:pPr>
            <w:r w:rsidRPr="008C639F">
              <w:rPr>
                <w:rFonts w:cs="Calibri"/>
                <w:color w:val="000000"/>
              </w:rPr>
              <w:t>*</w:t>
            </w:r>
          </w:p>
        </w:tc>
        <w:tc>
          <w:tcPr>
            <w:tcW w:w="523" w:type="dxa"/>
            <w:shd w:val="clear" w:color="auto" w:fill="auto"/>
            <w:noWrap/>
            <w:hideMark/>
          </w:tcPr>
          <w:p w14:paraId="6B5366D8" w14:textId="77777777" w:rsidR="005B3C46" w:rsidRPr="008C639F" w:rsidRDefault="005B3C46" w:rsidP="00C90658">
            <w:pPr>
              <w:jc w:val="center"/>
              <w:rPr>
                <w:rFonts w:cs="Calibri"/>
                <w:color w:val="000000"/>
              </w:rPr>
            </w:pPr>
          </w:p>
        </w:tc>
        <w:tc>
          <w:tcPr>
            <w:tcW w:w="523" w:type="dxa"/>
            <w:shd w:val="clear" w:color="auto" w:fill="auto"/>
            <w:noWrap/>
            <w:hideMark/>
          </w:tcPr>
          <w:p w14:paraId="799D6D7E" w14:textId="77777777" w:rsidR="005B3C46" w:rsidRPr="008C639F" w:rsidRDefault="005B3C46" w:rsidP="00C90658">
            <w:pPr>
              <w:jc w:val="center"/>
              <w:rPr>
                <w:rFonts w:cs="Calibri"/>
                <w:color w:val="000000"/>
                <w:lang w:val="en-US"/>
              </w:rPr>
            </w:pPr>
            <w:r w:rsidRPr="008C639F">
              <w:rPr>
                <w:rFonts w:cs="Calibri"/>
                <w:color w:val="000000"/>
                <w:lang w:val="en-US"/>
              </w:rPr>
              <w:t>*</w:t>
            </w:r>
          </w:p>
        </w:tc>
        <w:tc>
          <w:tcPr>
            <w:tcW w:w="523" w:type="dxa"/>
            <w:shd w:val="clear" w:color="auto" w:fill="auto"/>
            <w:noWrap/>
            <w:hideMark/>
          </w:tcPr>
          <w:p w14:paraId="277E72E3" w14:textId="77777777" w:rsidR="005B3C46" w:rsidRPr="008C639F" w:rsidRDefault="005B3C46" w:rsidP="00C90658">
            <w:pPr>
              <w:jc w:val="center"/>
              <w:rPr>
                <w:rFonts w:cs="Calibri"/>
                <w:color w:val="000000"/>
                <w:lang w:val="en-US"/>
              </w:rPr>
            </w:pPr>
            <w:r w:rsidRPr="008C639F">
              <w:rPr>
                <w:rFonts w:cs="Calibri"/>
                <w:color w:val="000000"/>
                <w:lang w:val="en-US"/>
              </w:rPr>
              <w:t>*</w:t>
            </w:r>
          </w:p>
        </w:tc>
        <w:tc>
          <w:tcPr>
            <w:tcW w:w="1735" w:type="dxa"/>
            <w:shd w:val="clear" w:color="auto" w:fill="auto"/>
            <w:noWrap/>
            <w:hideMark/>
          </w:tcPr>
          <w:p w14:paraId="390A2889" w14:textId="77777777" w:rsidR="005B3C46" w:rsidRPr="008C639F" w:rsidRDefault="005B3C46" w:rsidP="00C90658">
            <w:pPr>
              <w:rPr>
                <w:rFonts w:cs="Calibri"/>
                <w:color w:val="000000"/>
                <w:lang w:val="en-US"/>
              </w:rPr>
            </w:pPr>
            <w:r w:rsidRPr="008C639F">
              <w:rPr>
                <w:rFonts w:cs="Calibri"/>
                <w:color w:val="000000"/>
              </w:rPr>
              <w:t>Directieteams, medewerkers</w:t>
            </w:r>
          </w:p>
        </w:tc>
        <w:tc>
          <w:tcPr>
            <w:tcW w:w="1328" w:type="dxa"/>
            <w:shd w:val="clear" w:color="auto" w:fill="auto"/>
            <w:noWrap/>
            <w:hideMark/>
          </w:tcPr>
          <w:p w14:paraId="55C1E0D7" w14:textId="77777777" w:rsidR="005B3C46" w:rsidRPr="008C639F" w:rsidRDefault="005B3C46" w:rsidP="00C90658">
            <w:pPr>
              <w:rPr>
                <w:rFonts w:cs="Calibri"/>
                <w:color w:val="000000"/>
                <w:lang w:val="en-US"/>
              </w:rPr>
            </w:pPr>
            <w:r w:rsidRPr="008C639F">
              <w:rPr>
                <w:rFonts w:cs="Calibri"/>
                <w:color w:val="000000"/>
                <w:lang w:val="en-US"/>
              </w:rPr>
              <w:t>Begin 2022</w:t>
            </w:r>
          </w:p>
        </w:tc>
      </w:tr>
      <w:tr w:rsidR="005B3C46" w:rsidRPr="001521FE" w14:paraId="78381425" w14:textId="77777777" w:rsidTr="005B3C46">
        <w:trPr>
          <w:trHeight w:val="320"/>
        </w:trPr>
        <w:tc>
          <w:tcPr>
            <w:tcW w:w="4957" w:type="dxa"/>
            <w:shd w:val="clear" w:color="auto" w:fill="auto"/>
            <w:noWrap/>
            <w:hideMark/>
          </w:tcPr>
          <w:p w14:paraId="45C2BF27" w14:textId="77777777" w:rsidR="005B3C46" w:rsidRPr="008C639F" w:rsidRDefault="005B3C46" w:rsidP="00C90658">
            <w:pPr>
              <w:rPr>
                <w:rFonts w:cs="Calibri"/>
                <w:b/>
                <w:bCs/>
                <w:color w:val="000000"/>
              </w:rPr>
            </w:pPr>
            <w:r w:rsidRPr="008C639F">
              <w:rPr>
                <w:rFonts w:cs="Calibri"/>
                <w:b/>
                <w:bCs/>
                <w:color w:val="000000"/>
              </w:rPr>
              <w:t>4.3 LMS is beschikbaar voor implementatie onderwijsmodel</w:t>
            </w:r>
          </w:p>
          <w:p w14:paraId="5B2C03EC" w14:textId="77777777" w:rsidR="005B3C46" w:rsidRPr="008C639F" w:rsidRDefault="005B3C46" w:rsidP="00C90658">
            <w:pPr>
              <w:rPr>
                <w:rFonts w:cs="Calibri"/>
                <w:b/>
                <w:bCs/>
                <w:color w:val="000000"/>
              </w:rPr>
            </w:pPr>
          </w:p>
          <w:p w14:paraId="429F5CE3" w14:textId="77777777" w:rsidR="005B3C46" w:rsidRPr="008C639F" w:rsidRDefault="005B3C46" w:rsidP="00C90658">
            <w:pPr>
              <w:rPr>
                <w:rFonts w:cs="Calibri"/>
                <w:color w:val="000000"/>
              </w:rPr>
            </w:pPr>
            <w:r w:rsidRPr="008C639F">
              <w:rPr>
                <w:rFonts w:cs="Calibri"/>
                <w:color w:val="000000" w:themeColor="text1"/>
              </w:rPr>
              <w:t>Learning management system Brightspace (leer- en communicatiemateriaal) is klaar voor implementatie van het nieuwe onderwijsmodel.</w:t>
            </w:r>
          </w:p>
          <w:p w14:paraId="76BB365F" w14:textId="77777777" w:rsidR="005B3C46" w:rsidRPr="008C639F" w:rsidRDefault="005B3C46" w:rsidP="00C90658">
            <w:pPr>
              <w:rPr>
                <w:rFonts w:cs="Calibri"/>
                <w:color w:val="000000"/>
              </w:rPr>
            </w:pPr>
          </w:p>
        </w:tc>
        <w:tc>
          <w:tcPr>
            <w:tcW w:w="523" w:type="dxa"/>
            <w:shd w:val="clear" w:color="auto" w:fill="auto"/>
            <w:noWrap/>
            <w:hideMark/>
          </w:tcPr>
          <w:p w14:paraId="0721C66A" w14:textId="77777777" w:rsidR="005B3C46" w:rsidRPr="008C639F" w:rsidRDefault="005B3C46" w:rsidP="00C90658">
            <w:pPr>
              <w:jc w:val="center"/>
              <w:rPr>
                <w:rFonts w:cs="Calibri"/>
                <w:color w:val="000000"/>
                <w:lang w:val="en-US"/>
              </w:rPr>
            </w:pPr>
            <w:r w:rsidRPr="008C639F">
              <w:rPr>
                <w:rFonts w:cs="Calibri"/>
                <w:color w:val="000000"/>
                <w:lang w:val="en-US"/>
              </w:rPr>
              <w:t>*</w:t>
            </w:r>
          </w:p>
        </w:tc>
        <w:tc>
          <w:tcPr>
            <w:tcW w:w="523" w:type="dxa"/>
            <w:shd w:val="clear" w:color="auto" w:fill="auto"/>
            <w:noWrap/>
            <w:hideMark/>
          </w:tcPr>
          <w:p w14:paraId="35C57333" w14:textId="77777777" w:rsidR="005B3C46" w:rsidRPr="008C639F" w:rsidRDefault="005B3C46" w:rsidP="00C90658">
            <w:pPr>
              <w:jc w:val="center"/>
              <w:rPr>
                <w:rFonts w:cs="Calibri"/>
                <w:color w:val="000000"/>
              </w:rPr>
            </w:pPr>
          </w:p>
        </w:tc>
        <w:tc>
          <w:tcPr>
            <w:tcW w:w="523" w:type="dxa"/>
            <w:shd w:val="clear" w:color="auto" w:fill="auto"/>
            <w:noWrap/>
            <w:hideMark/>
          </w:tcPr>
          <w:p w14:paraId="72E1492F" w14:textId="77777777" w:rsidR="005B3C46" w:rsidRPr="008C639F" w:rsidRDefault="005B3C46" w:rsidP="00C90658">
            <w:pPr>
              <w:jc w:val="center"/>
              <w:rPr>
                <w:rFonts w:cs="Calibri"/>
                <w:color w:val="000000"/>
                <w:lang w:val="en-US"/>
              </w:rPr>
            </w:pPr>
          </w:p>
        </w:tc>
        <w:tc>
          <w:tcPr>
            <w:tcW w:w="523" w:type="dxa"/>
            <w:shd w:val="clear" w:color="auto" w:fill="auto"/>
            <w:noWrap/>
            <w:hideMark/>
          </w:tcPr>
          <w:p w14:paraId="47C19239" w14:textId="77777777" w:rsidR="005B3C46" w:rsidRPr="008C639F" w:rsidRDefault="005B3C46" w:rsidP="00C90658">
            <w:pPr>
              <w:jc w:val="center"/>
              <w:rPr>
                <w:rFonts w:cs="Calibri"/>
                <w:color w:val="000000"/>
              </w:rPr>
            </w:pPr>
            <w:r w:rsidRPr="008C639F">
              <w:rPr>
                <w:rFonts w:cs="Calibri"/>
                <w:color w:val="000000"/>
                <w:lang w:val="en-US"/>
              </w:rPr>
              <w:t>*</w:t>
            </w:r>
          </w:p>
        </w:tc>
        <w:tc>
          <w:tcPr>
            <w:tcW w:w="1735" w:type="dxa"/>
            <w:shd w:val="clear" w:color="auto" w:fill="auto"/>
            <w:noWrap/>
            <w:hideMark/>
          </w:tcPr>
          <w:p w14:paraId="6813822D" w14:textId="77777777" w:rsidR="005B3C46" w:rsidRPr="008C639F" w:rsidRDefault="005B3C46" w:rsidP="00C90658">
            <w:pPr>
              <w:rPr>
                <w:rFonts w:cs="Calibri"/>
                <w:color w:val="000000"/>
                <w:lang w:val="en-US"/>
              </w:rPr>
            </w:pPr>
            <w:proofErr w:type="spellStart"/>
            <w:r w:rsidRPr="008C639F">
              <w:rPr>
                <w:rFonts w:cs="Calibri"/>
                <w:color w:val="000000"/>
                <w:lang w:val="en-US"/>
              </w:rPr>
              <w:t>Docenten</w:t>
            </w:r>
            <w:proofErr w:type="spellEnd"/>
            <w:r w:rsidRPr="008C639F">
              <w:rPr>
                <w:rFonts w:cs="Calibri"/>
                <w:color w:val="000000"/>
                <w:lang w:val="en-US"/>
              </w:rPr>
              <w:t xml:space="preserve">, </w:t>
            </w:r>
            <w:proofErr w:type="spellStart"/>
            <w:r w:rsidRPr="008C639F">
              <w:rPr>
                <w:rFonts w:cs="Calibri"/>
                <w:color w:val="000000"/>
                <w:lang w:val="en-US"/>
              </w:rPr>
              <w:t>studenten</w:t>
            </w:r>
            <w:proofErr w:type="spellEnd"/>
            <w:r w:rsidRPr="008C639F">
              <w:rPr>
                <w:rFonts w:cs="Calibri"/>
                <w:color w:val="000000"/>
                <w:lang w:val="en-US"/>
              </w:rPr>
              <w:t xml:space="preserve"> </w:t>
            </w:r>
            <w:proofErr w:type="spellStart"/>
            <w:r w:rsidRPr="008C639F">
              <w:rPr>
                <w:rFonts w:cs="Calibri"/>
                <w:color w:val="000000"/>
                <w:lang w:val="en-US"/>
              </w:rPr>
              <w:t>en</w:t>
            </w:r>
            <w:proofErr w:type="spellEnd"/>
            <w:r w:rsidRPr="008C639F">
              <w:rPr>
                <w:rFonts w:cs="Calibri"/>
                <w:color w:val="000000"/>
                <w:lang w:val="en-US"/>
              </w:rPr>
              <w:t xml:space="preserve"> </w:t>
            </w:r>
            <w:proofErr w:type="spellStart"/>
            <w:r w:rsidRPr="008C639F">
              <w:rPr>
                <w:rFonts w:cs="Calibri"/>
                <w:color w:val="000000"/>
                <w:lang w:val="en-US"/>
              </w:rPr>
              <w:t>ondersteuners</w:t>
            </w:r>
            <w:proofErr w:type="spellEnd"/>
          </w:p>
        </w:tc>
        <w:tc>
          <w:tcPr>
            <w:tcW w:w="1328" w:type="dxa"/>
            <w:shd w:val="clear" w:color="auto" w:fill="auto"/>
            <w:noWrap/>
            <w:hideMark/>
          </w:tcPr>
          <w:p w14:paraId="4F75E0A6" w14:textId="77777777" w:rsidR="005B3C46" w:rsidRPr="008C639F" w:rsidRDefault="005B3C46" w:rsidP="00C90658">
            <w:pPr>
              <w:rPr>
                <w:rFonts w:cs="Calibri"/>
                <w:color w:val="000000"/>
                <w:lang w:val="en-US"/>
              </w:rPr>
            </w:pPr>
            <w:r w:rsidRPr="008C639F">
              <w:rPr>
                <w:rFonts w:cs="Calibri"/>
                <w:color w:val="000000"/>
              </w:rPr>
              <w:t> </w:t>
            </w:r>
            <w:r w:rsidRPr="008C639F">
              <w:rPr>
                <w:rFonts w:cs="Calibri"/>
                <w:color w:val="000000"/>
                <w:lang w:val="en-US"/>
              </w:rPr>
              <w:t>Eind 2021</w:t>
            </w:r>
          </w:p>
        </w:tc>
      </w:tr>
      <w:tr w:rsidR="005B3C46" w:rsidRPr="001521FE" w14:paraId="59696E51" w14:textId="77777777" w:rsidTr="005B3C46">
        <w:trPr>
          <w:trHeight w:val="320"/>
        </w:trPr>
        <w:tc>
          <w:tcPr>
            <w:tcW w:w="4957" w:type="dxa"/>
            <w:shd w:val="clear" w:color="auto" w:fill="auto"/>
            <w:noWrap/>
            <w:hideMark/>
          </w:tcPr>
          <w:p w14:paraId="1A69D976" w14:textId="77777777" w:rsidR="005B3C46" w:rsidRPr="008C639F" w:rsidRDefault="005B3C46" w:rsidP="00C90658">
            <w:pPr>
              <w:rPr>
                <w:rFonts w:cs="Calibri"/>
                <w:b/>
                <w:bCs/>
              </w:rPr>
            </w:pPr>
            <w:r w:rsidRPr="008C639F">
              <w:rPr>
                <w:rFonts w:cs="Calibri"/>
                <w:b/>
              </w:rPr>
              <w:t>4.4 Wendbare ICT organisatie staat klaar</w:t>
            </w:r>
          </w:p>
          <w:p w14:paraId="69C84DD2" w14:textId="77777777" w:rsidR="005B3C46" w:rsidRPr="008C639F" w:rsidRDefault="005B3C46" w:rsidP="00C90658">
            <w:pPr>
              <w:rPr>
                <w:rFonts w:cs="Calibri"/>
              </w:rPr>
            </w:pPr>
          </w:p>
          <w:p w14:paraId="445E55D8" w14:textId="77777777" w:rsidR="005B3C46" w:rsidRPr="008C639F" w:rsidRDefault="005B3C46" w:rsidP="00C90658">
            <w:pPr>
              <w:rPr>
                <w:rFonts w:cs="Calibri"/>
                <w:color w:val="000000"/>
              </w:rPr>
            </w:pPr>
            <w:r w:rsidRPr="008C639F">
              <w:rPr>
                <w:rFonts w:cs="Calibri"/>
              </w:rPr>
              <w:t>Ondersteuning, facilitering en professionalisering in de transitie op het gebied van digitalisering vanuit een wendbare professionele ICT-organisatie gereed</w:t>
            </w:r>
          </w:p>
        </w:tc>
        <w:tc>
          <w:tcPr>
            <w:tcW w:w="523" w:type="dxa"/>
            <w:shd w:val="clear" w:color="auto" w:fill="auto"/>
            <w:noWrap/>
            <w:hideMark/>
          </w:tcPr>
          <w:p w14:paraId="7210102A" w14:textId="77777777" w:rsidR="005B3C46" w:rsidRPr="008C639F" w:rsidRDefault="005B3C46" w:rsidP="00C90658">
            <w:pPr>
              <w:jc w:val="center"/>
              <w:rPr>
                <w:rFonts w:cs="Calibri"/>
                <w:color w:val="000000"/>
              </w:rPr>
            </w:pPr>
          </w:p>
        </w:tc>
        <w:tc>
          <w:tcPr>
            <w:tcW w:w="523" w:type="dxa"/>
            <w:shd w:val="clear" w:color="auto" w:fill="auto"/>
            <w:noWrap/>
            <w:hideMark/>
          </w:tcPr>
          <w:p w14:paraId="6D490D25" w14:textId="77777777" w:rsidR="005B3C46" w:rsidRPr="008C639F" w:rsidRDefault="005B3C46" w:rsidP="00C90658">
            <w:pPr>
              <w:jc w:val="center"/>
              <w:rPr>
                <w:rFonts w:cs="Calibri"/>
                <w:color w:val="000000"/>
              </w:rPr>
            </w:pPr>
            <w:r w:rsidRPr="008C639F">
              <w:rPr>
                <w:rFonts w:cs="Calibri"/>
                <w:color w:val="000000"/>
              </w:rPr>
              <w:t>*</w:t>
            </w:r>
          </w:p>
        </w:tc>
        <w:tc>
          <w:tcPr>
            <w:tcW w:w="523" w:type="dxa"/>
            <w:shd w:val="clear" w:color="auto" w:fill="auto"/>
            <w:noWrap/>
            <w:hideMark/>
          </w:tcPr>
          <w:p w14:paraId="268A483E" w14:textId="77777777" w:rsidR="005B3C46" w:rsidRPr="008C639F" w:rsidRDefault="005B3C46" w:rsidP="00C90658">
            <w:pPr>
              <w:jc w:val="center"/>
              <w:rPr>
                <w:rFonts w:cs="Calibri"/>
                <w:color w:val="000000"/>
              </w:rPr>
            </w:pPr>
          </w:p>
        </w:tc>
        <w:tc>
          <w:tcPr>
            <w:tcW w:w="523" w:type="dxa"/>
            <w:shd w:val="clear" w:color="auto" w:fill="auto"/>
            <w:noWrap/>
            <w:hideMark/>
          </w:tcPr>
          <w:p w14:paraId="2202397C" w14:textId="77777777" w:rsidR="005B3C46" w:rsidRPr="008C639F" w:rsidRDefault="005B3C46" w:rsidP="00C90658">
            <w:pPr>
              <w:jc w:val="center"/>
              <w:rPr>
                <w:rFonts w:cs="Calibri"/>
                <w:color w:val="000000"/>
              </w:rPr>
            </w:pPr>
            <w:r w:rsidRPr="008C639F">
              <w:rPr>
                <w:rFonts w:cs="Calibri"/>
                <w:color w:val="000000"/>
              </w:rPr>
              <w:t>*</w:t>
            </w:r>
          </w:p>
        </w:tc>
        <w:tc>
          <w:tcPr>
            <w:tcW w:w="1735" w:type="dxa"/>
            <w:shd w:val="clear" w:color="auto" w:fill="auto"/>
            <w:noWrap/>
            <w:hideMark/>
          </w:tcPr>
          <w:p w14:paraId="4A63FE0C" w14:textId="77777777" w:rsidR="005B3C46" w:rsidRPr="008C639F" w:rsidRDefault="005B3C46" w:rsidP="00C90658">
            <w:pPr>
              <w:rPr>
                <w:rFonts w:cs="Calibri"/>
                <w:color w:val="000000"/>
              </w:rPr>
            </w:pPr>
            <w:r w:rsidRPr="008C639F">
              <w:rPr>
                <w:rFonts w:cs="Calibri"/>
                <w:color w:val="000000"/>
              </w:rPr>
              <w:t>IV medewerkers, ICTO-coaches, docenten, studenten, ondersteuners</w:t>
            </w:r>
          </w:p>
        </w:tc>
        <w:tc>
          <w:tcPr>
            <w:tcW w:w="1328" w:type="dxa"/>
            <w:shd w:val="clear" w:color="auto" w:fill="auto"/>
            <w:noWrap/>
            <w:hideMark/>
          </w:tcPr>
          <w:p w14:paraId="7915EE71" w14:textId="77777777" w:rsidR="005B3C46" w:rsidRPr="008C639F" w:rsidRDefault="005B3C46" w:rsidP="00C90658">
            <w:pPr>
              <w:rPr>
                <w:rFonts w:cs="Calibri"/>
                <w:color w:val="000000"/>
                <w:lang w:val="en-US"/>
              </w:rPr>
            </w:pPr>
            <w:r w:rsidRPr="008C639F">
              <w:rPr>
                <w:rFonts w:cs="Calibri"/>
                <w:color w:val="000000"/>
              </w:rPr>
              <w:t> Eind 2021</w:t>
            </w:r>
          </w:p>
        </w:tc>
      </w:tr>
    </w:tbl>
    <w:p w14:paraId="3CBA10A3" w14:textId="18D51F21" w:rsidR="005B3C46" w:rsidRPr="001521FE" w:rsidRDefault="005B3C46" w:rsidP="005B3C46">
      <w:pPr>
        <w:pStyle w:val="Kop1"/>
      </w:pPr>
      <w:r w:rsidRPr="001521FE">
        <w:br w:type="page"/>
      </w:r>
      <w:bookmarkStart w:id="22" w:name="_Toc79147752"/>
      <w:bookmarkStart w:id="23" w:name="_Toc79152400"/>
      <w:bookmarkStart w:id="24" w:name="_Toc81492073"/>
      <w:bookmarkStart w:id="25" w:name="_Toc81493070"/>
      <w:r>
        <w:t xml:space="preserve"> R</w:t>
      </w:r>
      <w:r w:rsidRPr="001521FE">
        <w:t xml:space="preserve">esultaten </w:t>
      </w:r>
      <w:proofErr w:type="spellStart"/>
      <w:r>
        <w:t>t</w:t>
      </w:r>
      <w:r w:rsidRPr="001521FE">
        <w:t>ransitieregieteam</w:t>
      </w:r>
      <w:bookmarkEnd w:id="22"/>
      <w:bookmarkEnd w:id="23"/>
      <w:bookmarkEnd w:id="24"/>
      <w:bookmarkEnd w:id="25"/>
      <w:proofErr w:type="spellEnd"/>
      <w:r w:rsidRPr="001521FE">
        <w:t xml:space="preserve"> </w:t>
      </w:r>
    </w:p>
    <w:p w14:paraId="491D16AE" w14:textId="77777777" w:rsidR="005B3C46" w:rsidRPr="001521FE" w:rsidRDefault="005B3C46" w:rsidP="005B3C46">
      <w:pPr>
        <w:ind w:left="709"/>
        <w:rPr>
          <w:sz w:val="20"/>
          <w:szCs w:val="20"/>
        </w:rPr>
      </w:pPr>
    </w:p>
    <w:tbl>
      <w:tblPr>
        <w:tblW w:w="10201" w:type="dxa"/>
        <w:tblInd w:w="-1301" w:type="dxa"/>
        <w:tblBorders>
          <w:top w:val="single" w:sz="4" w:space="0" w:color="C6002A"/>
          <w:left w:val="single" w:sz="4" w:space="0" w:color="C6002A"/>
          <w:bottom w:val="single" w:sz="4" w:space="0" w:color="C6002A"/>
          <w:right w:val="single" w:sz="4" w:space="0" w:color="C6002A"/>
          <w:insideH w:val="single" w:sz="4" w:space="0" w:color="C6002A"/>
          <w:insideV w:val="single" w:sz="4" w:space="0" w:color="C6002A"/>
        </w:tblBorders>
        <w:tblLook w:val="04A0" w:firstRow="1" w:lastRow="0" w:firstColumn="1" w:lastColumn="0" w:noHBand="0" w:noVBand="1"/>
      </w:tblPr>
      <w:tblGrid>
        <w:gridCol w:w="4815"/>
        <w:gridCol w:w="567"/>
        <w:gridCol w:w="600"/>
        <w:gridCol w:w="555"/>
        <w:gridCol w:w="609"/>
        <w:gridCol w:w="1665"/>
        <w:gridCol w:w="1390"/>
      </w:tblGrid>
      <w:tr w:rsidR="005B3C46" w:rsidRPr="001521FE" w14:paraId="30D7973E" w14:textId="77777777" w:rsidTr="005B3C46">
        <w:trPr>
          <w:trHeight w:val="1320"/>
        </w:trPr>
        <w:tc>
          <w:tcPr>
            <w:tcW w:w="4815" w:type="dxa"/>
            <w:shd w:val="clear" w:color="auto" w:fill="E4D511"/>
            <w:vAlign w:val="bottom"/>
          </w:tcPr>
          <w:p w14:paraId="7BFBE667" w14:textId="77777777" w:rsidR="005B3C46" w:rsidRPr="008C639F" w:rsidRDefault="005B3C46" w:rsidP="00C90658">
            <w:pPr>
              <w:rPr>
                <w:rFonts w:cs="Calibri"/>
                <w:b/>
                <w:bCs/>
                <w:color w:val="FFFFFF" w:themeColor="background1"/>
              </w:rPr>
            </w:pPr>
            <w:r w:rsidRPr="008C639F">
              <w:rPr>
                <w:rFonts w:cs="Calibri"/>
                <w:b/>
                <w:bCs/>
                <w:color w:val="FFFFFF" w:themeColor="background1"/>
              </w:rPr>
              <w:t>Resultaten Transitie Regieteam</w:t>
            </w:r>
          </w:p>
        </w:tc>
        <w:tc>
          <w:tcPr>
            <w:tcW w:w="567" w:type="dxa"/>
            <w:shd w:val="clear" w:color="auto" w:fill="E4D511"/>
            <w:textDirection w:val="btLr"/>
            <w:vAlign w:val="bottom"/>
          </w:tcPr>
          <w:p w14:paraId="09C2EB6B" w14:textId="77777777" w:rsidR="005B3C46" w:rsidRPr="008C639F" w:rsidRDefault="005B3C46" w:rsidP="00C90658">
            <w:pPr>
              <w:rPr>
                <w:rFonts w:cs="Calibri"/>
                <w:b/>
                <w:bCs/>
                <w:color w:val="FFFFFF" w:themeColor="background1"/>
              </w:rPr>
            </w:pPr>
            <w:r w:rsidRPr="008C639F">
              <w:rPr>
                <w:rFonts w:cs="Calibri"/>
                <w:b/>
                <w:bCs/>
                <w:color w:val="FFFFFF"/>
              </w:rPr>
              <w:t>Onderwijs</w:t>
            </w:r>
          </w:p>
        </w:tc>
        <w:tc>
          <w:tcPr>
            <w:tcW w:w="600" w:type="dxa"/>
            <w:shd w:val="clear" w:color="auto" w:fill="E4D511"/>
            <w:textDirection w:val="btLr"/>
            <w:vAlign w:val="bottom"/>
          </w:tcPr>
          <w:p w14:paraId="15CE0DDD" w14:textId="77777777" w:rsidR="005B3C46" w:rsidRPr="008C639F" w:rsidRDefault="005B3C46" w:rsidP="00C90658">
            <w:pPr>
              <w:rPr>
                <w:rFonts w:cs="Calibri"/>
                <w:b/>
                <w:bCs/>
                <w:color w:val="FFFFFF" w:themeColor="background1"/>
              </w:rPr>
            </w:pPr>
            <w:r w:rsidRPr="008C639F">
              <w:rPr>
                <w:rFonts w:cs="Calibri"/>
                <w:b/>
                <w:bCs/>
                <w:color w:val="FFFFFF"/>
              </w:rPr>
              <w:t>Organisatie</w:t>
            </w:r>
          </w:p>
        </w:tc>
        <w:tc>
          <w:tcPr>
            <w:tcW w:w="555" w:type="dxa"/>
            <w:shd w:val="clear" w:color="auto" w:fill="E4D511"/>
            <w:textDirection w:val="btLr"/>
            <w:vAlign w:val="bottom"/>
          </w:tcPr>
          <w:p w14:paraId="1CF68E49" w14:textId="77777777" w:rsidR="005B3C46" w:rsidRPr="008C639F" w:rsidRDefault="005B3C46" w:rsidP="00C90658">
            <w:pPr>
              <w:rPr>
                <w:rFonts w:cs="Calibri"/>
                <w:b/>
                <w:bCs/>
                <w:color w:val="FFFFFF" w:themeColor="background1"/>
              </w:rPr>
            </w:pPr>
            <w:r w:rsidRPr="008C639F">
              <w:rPr>
                <w:rFonts w:cs="Calibri"/>
                <w:b/>
                <w:bCs/>
                <w:color w:val="FFFFFF"/>
              </w:rPr>
              <w:t>Co-creatie</w:t>
            </w:r>
          </w:p>
        </w:tc>
        <w:tc>
          <w:tcPr>
            <w:tcW w:w="609" w:type="dxa"/>
            <w:shd w:val="clear" w:color="auto" w:fill="E4D511"/>
            <w:textDirection w:val="btLr"/>
            <w:vAlign w:val="bottom"/>
          </w:tcPr>
          <w:p w14:paraId="39BD466F" w14:textId="77777777" w:rsidR="005B3C46" w:rsidRPr="008C639F" w:rsidRDefault="005B3C46" w:rsidP="00C90658">
            <w:pPr>
              <w:rPr>
                <w:rFonts w:cs="Calibri"/>
                <w:b/>
                <w:bCs/>
                <w:color w:val="FFFFFF" w:themeColor="background1"/>
              </w:rPr>
            </w:pPr>
            <w:r w:rsidRPr="008C639F">
              <w:rPr>
                <w:rFonts w:cs="Calibri"/>
                <w:b/>
                <w:bCs/>
                <w:color w:val="FFFFFF"/>
              </w:rPr>
              <w:t>Tech &amp; Data</w:t>
            </w:r>
          </w:p>
        </w:tc>
        <w:tc>
          <w:tcPr>
            <w:tcW w:w="1665" w:type="dxa"/>
            <w:shd w:val="clear" w:color="auto" w:fill="E4D511"/>
            <w:vAlign w:val="bottom"/>
          </w:tcPr>
          <w:p w14:paraId="2D43E7D8" w14:textId="77777777" w:rsidR="005B3C46" w:rsidRPr="008C639F" w:rsidRDefault="005B3C46" w:rsidP="00C90658">
            <w:pPr>
              <w:rPr>
                <w:rFonts w:cs="Calibri"/>
                <w:b/>
                <w:bCs/>
                <w:color w:val="FFFFFF" w:themeColor="background1"/>
              </w:rPr>
            </w:pPr>
            <w:r w:rsidRPr="008C639F">
              <w:rPr>
                <w:rFonts w:cs="Calibri"/>
                <w:b/>
                <w:bCs/>
                <w:color w:val="FFFFFF"/>
              </w:rPr>
              <w:t>Betrokkenen</w:t>
            </w:r>
          </w:p>
        </w:tc>
        <w:tc>
          <w:tcPr>
            <w:tcW w:w="1390" w:type="dxa"/>
            <w:shd w:val="clear" w:color="auto" w:fill="E4D511"/>
            <w:vAlign w:val="bottom"/>
          </w:tcPr>
          <w:p w14:paraId="212202F1" w14:textId="77777777" w:rsidR="005B3C46" w:rsidRPr="008C639F" w:rsidRDefault="005B3C46" w:rsidP="00C90658">
            <w:pPr>
              <w:rPr>
                <w:rFonts w:cs="Calibri"/>
                <w:b/>
                <w:bCs/>
                <w:color w:val="FFFFFF" w:themeColor="background1"/>
              </w:rPr>
            </w:pPr>
            <w:r w:rsidRPr="008C639F">
              <w:rPr>
                <w:rFonts w:cs="Calibri"/>
                <w:b/>
                <w:bCs/>
                <w:color w:val="FFFFFF"/>
              </w:rPr>
              <w:t>Planning</w:t>
            </w:r>
          </w:p>
        </w:tc>
      </w:tr>
      <w:tr w:rsidR="005B3C46" w:rsidRPr="001521FE" w14:paraId="008E8F2A" w14:textId="77777777" w:rsidTr="005B3C46">
        <w:trPr>
          <w:trHeight w:val="320"/>
        </w:trPr>
        <w:tc>
          <w:tcPr>
            <w:tcW w:w="4815" w:type="dxa"/>
            <w:shd w:val="clear" w:color="auto" w:fill="auto"/>
          </w:tcPr>
          <w:p w14:paraId="59D1E822" w14:textId="77777777" w:rsidR="005B3C46" w:rsidRPr="008C639F" w:rsidRDefault="005B3C46" w:rsidP="005B3C46">
            <w:pPr>
              <w:spacing w:line="259" w:lineRule="auto"/>
              <w:rPr>
                <w:b/>
                <w:bCs/>
              </w:rPr>
            </w:pPr>
            <w:r w:rsidRPr="008C639F">
              <w:rPr>
                <w:rFonts w:eastAsia="Calibri" w:cs="Calibri"/>
                <w:b/>
                <w:bCs/>
              </w:rPr>
              <w:t>5.1 Uitdragen van Ambitieverhaal en communicatie</w:t>
            </w:r>
          </w:p>
          <w:p w14:paraId="64C34C8C" w14:textId="77777777" w:rsidR="005B3C46" w:rsidRPr="008C639F" w:rsidRDefault="005B3C46" w:rsidP="005B3C46">
            <w:pPr>
              <w:spacing w:line="259" w:lineRule="auto"/>
            </w:pPr>
          </w:p>
          <w:p w14:paraId="335C7BCA" w14:textId="77777777" w:rsidR="005B3C46" w:rsidRPr="008C639F" w:rsidRDefault="005B3C46" w:rsidP="005B3C46">
            <w:pPr>
              <w:spacing w:line="259" w:lineRule="auto"/>
            </w:pPr>
            <w:r w:rsidRPr="008C639F">
              <w:rPr>
                <w:rFonts w:eastAsia="Calibri" w:cs="Calibri"/>
              </w:rPr>
              <w:t>Draagvlak en stakeholder management (AMR, CvB, RvT, Cirkels)</w:t>
            </w:r>
          </w:p>
        </w:tc>
        <w:tc>
          <w:tcPr>
            <w:tcW w:w="567" w:type="dxa"/>
            <w:shd w:val="clear" w:color="auto" w:fill="auto"/>
          </w:tcPr>
          <w:p w14:paraId="7E05C18E" w14:textId="77777777" w:rsidR="005B3C46" w:rsidRPr="008C639F" w:rsidRDefault="005B3C46" w:rsidP="00C90658">
            <w:pPr>
              <w:jc w:val="center"/>
              <w:rPr>
                <w:rFonts w:cs="Calibri"/>
                <w:color w:val="000000" w:themeColor="text1"/>
              </w:rPr>
            </w:pPr>
            <w:r w:rsidRPr="008C639F">
              <w:rPr>
                <w:rFonts w:cs="Calibri"/>
                <w:color w:val="000000" w:themeColor="text1"/>
              </w:rPr>
              <w:t>*</w:t>
            </w:r>
          </w:p>
        </w:tc>
        <w:tc>
          <w:tcPr>
            <w:tcW w:w="600" w:type="dxa"/>
            <w:shd w:val="clear" w:color="auto" w:fill="auto"/>
          </w:tcPr>
          <w:p w14:paraId="3DDF683C"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3EAEA52E" w14:textId="77777777" w:rsidR="005B3C46" w:rsidRPr="008C639F" w:rsidRDefault="005B3C46" w:rsidP="00C90658">
            <w:pPr>
              <w:jc w:val="center"/>
            </w:pPr>
          </w:p>
        </w:tc>
        <w:tc>
          <w:tcPr>
            <w:tcW w:w="555" w:type="dxa"/>
            <w:shd w:val="clear" w:color="auto" w:fill="auto"/>
          </w:tcPr>
          <w:p w14:paraId="4D03B851"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22C2D6C4" w14:textId="77777777" w:rsidR="005B3C46" w:rsidRPr="008C639F" w:rsidRDefault="005B3C46" w:rsidP="00C90658">
            <w:pPr>
              <w:jc w:val="center"/>
            </w:pPr>
          </w:p>
        </w:tc>
        <w:tc>
          <w:tcPr>
            <w:tcW w:w="609" w:type="dxa"/>
            <w:shd w:val="clear" w:color="auto" w:fill="auto"/>
          </w:tcPr>
          <w:p w14:paraId="27B5E0CA"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077D7915" w14:textId="77777777" w:rsidR="005B3C46" w:rsidRPr="008C639F" w:rsidRDefault="005B3C46" w:rsidP="00C90658">
            <w:pPr>
              <w:jc w:val="center"/>
            </w:pPr>
          </w:p>
        </w:tc>
        <w:tc>
          <w:tcPr>
            <w:tcW w:w="1665" w:type="dxa"/>
            <w:shd w:val="clear" w:color="auto" w:fill="auto"/>
          </w:tcPr>
          <w:p w14:paraId="739AC9FB" w14:textId="77777777" w:rsidR="005B3C46" w:rsidRPr="008C639F" w:rsidRDefault="005B3C46" w:rsidP="00C90658">
            <w:pPr>
              <w:rPr>
                <w:rFonts w:cs="Calibri"/>
                <w:color w:val="000000" w:themeColor="text1"/>
              </w:rPr>
            </w:pPr>
          </w:p>
        </w:tc>
        <w:tc>
          <w:tcPr>
            <w:tcW w:w="1390" w:type="dxa"/>
            <w:shd w:val="clear" w:color="auto" w:fill="auto"/>
          </w:tcPr>
          <w:p w14:paraId="14439A99" w14:textId="77777777" w:rsidR="005B3C46" w:rsidRPr="008C639F" w:rsidRDefault="005B3C46" w:rsidP="00C90658">
            <w:pPr>
              <w:rPr>
                <w:rFonts w:cs="Calibri"/>
                <w:color w:val="000000" w:themeColor="text1"/>
                <w:lang w:val="en-US"/>
              </w:rPr>
            </w:pPr>
            <w:r w:rsidRPr="008C639F">
              <w:rPr>
                <w:rFonts w:cs="Calibri"/>
                <w:color w:val="000000" w:themeColor="text1"/>
                <w:lang w:val="en-US"/>
              </w:rPr>
              <w:t>Eind 2021</w:t>
            </w:r>
          </w:p>
        </w:tc>
      </w:tr>
      <w:tr w:rsidR="005B3C46" w:rsidRPr="001521FE" w14:paraId="563F9EB2" w14:textId="77777777" w:rsidTr="005B3C46">
        <w:trPr>
          <w:trHeight w:val="320"/>
        </w:trPr>
        <w:tc>
          <w:tcPr>
            <w:tcW w:w="4815" w:type="dxa"/>
            <w:shd w:val="clear" w:color="auto" w:fill="auto"/>
          </w:tcPr>
          <w:p w14:paraId="7816FED8" w14:textId="77777777" w:rsidR="005B3C46" w:rsidRPr="008C639F" w:rsidRDefault="005B3C46" w:rsidP="005B3C46">
            <w:pPr>
              <w:spacing w:line="259" w:lineRule="auto"/>
              <w:rPr>
                <w:rFonts w:eastAsia="Calibri" w:cs="Calibri"/>
                <w:b/>
                <w:bCs/>
              </w:rPr>
            </w:pPr>
            <w:r w:rsidRPr="008C639F">
              <w:rPr>
                <w:rFonts w:eastAsia="Calibri" w:cs="Calibri"/>
                <w:b/>
                <w:bCs/>
              </w:rPr>
              <w:t xml:space="preserve">5.2 Ingericht </w:t>
            </w:r>
            <w:proofErr w:type="spellStart"/>
            <w:r w:rsidRPr="008C639F">
              <w:rPr>
                <w:rFonts w:eastAsia="Calibri" w:cs="Calibri"/>
                <w:b/>
                <w:bCs/>
              </w:rPr>
              <w:t>funnel</w:t>
            </w:r>
            <w:proofErr w:type="spellEnd"/>
            <w:r w:rsidRPr="008C639F">
              <w:rPr>
                <w:rFonts w:eastAsia="Calibri" w:cs="Calibri"/>
                <w:b/>
                <w:bCs/>
              </w:rPr>
              <w:t xml:space="preserve"> proces, voor aanvragen en uitvragen</w:t>
            </w:r>
          </w:p>
          <w:p w14:paraId="253B9457" w14:textId="77777777" w:rsidR="005B3C46" w:rsidRPr="008C639F" w:rsidRDefault="005B3C46" w:rsidP="005B3C46">
            <w:pPr>
              <w:spacing w:line="259" w:lineRule="auto"/>
              <w:rPr>
                <w:rFonts w:eastAsia="Calibri" w:cs="Calibri"/>
              </w:rPr>
            </w:pPr>
          </w:p>
          <w:p w14:paraId="79B693F6" w14:textId="77777777" w:rsidR="005B3C46" w:rsidRPr="008C639F" w:rsidRDefault="005B3C46" w:rsidP="005B3C46">
            <w:pPr>
              <w:spacing w:line="259" w:lineRule="auto"/>
              <w:rPr>
                <w:rFonts w:eastAsia="Calibri" w:cs="Calibri"/>
              </w:rPr>
            </w:pPr>
            <w:r w:rsidRPr="008C639F">
              <w:rPr>
                <w:rFonts w:eastAsia="Calibri" w:cs="Calibri"/>
              </w:rPr>
              <w:t xml:space="preserve">Eenvoudig en helder </w:t>
            </w:r>
            <w:proofErr w:type="spellStart"/>
            <w:r w:rsidRPr="008C639F">
              <w:rPr>
                <w:rFonts w:eastAsia="Calibri" w:cs="Calibri"/>
              </w:rPr>
              <w:t>funnelproces</w:t>
            </w:r>
            <w:proofErr w:type="spellEnd"/>
            <w:r w:rsidRPr="008C639F">
              <w:rPr>
                <w:rFonts w:eastAsia="Calibri" w:cs="Calibri"/>
              </w:rPr>
              <w:t xml:space="preserve"> voor het opnemen van initiatieven in het (volgende) plateauplan </w:t>
            </w:r>
          </w:p>
        </w:tc>
        <w:tc>
          <w:tcPr>
            <w:tcW w:w="567" w:type="dxa"/>
            <w:shd w:val="clear" w:color="auto" w:fill="auto"/>
          </w:tcPr>
          <w:p w14:paraId="6C5733B5" w14:textId="77777777" w:rsidR="005B3C46" w:rsidRPr="008C639F" w:rsidRDefault="005B3C46" w:rsidP="00C90658">
            <w:pPr>
              <w:jc w:val="center"/>
              <w:rPr>
                <w:rFonts w:cs="Calibri"/>
                <w:color w:val="000000" w:themeColor="text1"/>
              </w:rPr>
            </w:pPr>
            <w:r w:rsidRPr="008C639F">
              <w:rPr>
                <w:rFonts w:cs="Calibri"/>
                <w:color w:val="000000" w:themeColor="text1"/>
              </w:rPr>
              <w:t>*</w:t>
            </w:r>
          </w:p>
        </w:tc>
        <w:tc>
          <w:tcPr>
            <w:tcW w:w="600" w:type="dxa"/>
            <w:shd w:val="clear" w:color="auto" w:fill="auto"/>
          </w:tcPr>
          <w:p w14:paraId="6867A3F5"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6B09DBEC" w14:textId="77777777" w:rsidR="005B3C46" w:rsidRPr="008C639F" w:rsidRDefault="005B3C46" w:rsidP="00C90658">
            <w:pPr>
              <w:jc w:val="center"/>
            </w:pPr>
          </w:p>
        </w:tc>
        <w:tc>
          <w:tcPr>
            <w:tcW w:w="555" w:type="dxa"/>
            <w:shd w:val="clear" w:color="auto" w:fill="auto"/>
          </w:tcPr>
          <w:p w14:paraId="7446D87A"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5CEBC850" w14:textId="77777777" w:rsidR="005B3C46" w:rsidRPr="008C639F" w:rsidRDefault="005B3C46" w:rsidP="00C90658">
            <w:pPr>
              <w:jc w:val="center"/>
            </w:pPr>
          </w:p>
        </w:tc>
        <w:tc>
          <w:tcPr>
            <w:tcW w:w="609" w:type="dxa"/>
            <w:shd w:val="clear" w:color="auto" w:fill="auto"/>
          </w:tcPr>
          <w:p w14:paraId="5C7098FA"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66A98895" w14:textId="77777777" w:rsidR="005B3C46" w:rsidRPr="008C639F" w:rsidRDefault="005B3C46" w:rsidP="00C90658">
            <w:pPr>
              <w:jc w:val="center"/>
            </w:pPr>
          </w:p>
        </w:tc>
        <w:tc>
          <w:tcPr>
            <w:tcW w:w="1665" w:type="dxa"/>
            <w:shd w:val="clear" w:color="auto" w:fill="auto"/>
          </w:tcPr>
          <w:p w14:paraId="10E9AD33" w14:textId="77777777" w:rsidR="005B3C46" w:rsidRPr="008C639F" w:rsidRDefault="005B3C46" w:rsidP="00C90658">
            <w:pPr>
              <w:rPr>
                <w:rFonts w:cs="Calibri"/>
                <w:color w:val="000000" w:themeColor="text1"/>
              </w:rPr>
            </w:pPr>
          </w:p>
        </w:tc>
        <w:tc>
          <w:tcPr>
            <w:tcW w:w="1390" w:type="dxa"/>
            <w:shd w:val="clear" w:color="auto" w:fill="auto"/>
          </w:tcPr>
          <w:p w14:paraId="6FA634AC" w14:textId="77777777" w:rsidR="005B3C46" w:rsidRPr="008C639F" w:rsidRDefault="005B3C46" w:rsidP="00C90658">
            <w:pPr>
              <w:rPr>
                <w:rFonts w:cs="Calibri"/>
                <w:color w:val="000000" w:themeColor="text1"/>
              </w:rPr>
            </w:pPr>
            <w:r w:rsidRPr="008C639F">
              <w:rPr>
                <w:rFonts w:cs="Calibri"/>
                <w:color w:val="000000" w:themeColor="text1"/>
              </w:rPr>
              <w:t> </w:t>
            </w:r>
            <w:r w:rsidRPr="008C639F">
              <w:rPr>
                <w:rFonts w:cs="Calibri"/>
                <w:color w:val="000000" w:themeColor="text1"/>
                <w:lang w:val="en-US"/>
              </w:rPr>
              <w:t>Eind 2021</w:t>
            </w:r>
          </w:p>
        </w:tc>
      </w:tr>
      <w:tr w:rsidR="005B3C46" w:rsidRPr="001521FE" w14:paraId="06009470" w14:textId="77777777" w:rsidTr="005B3C46">
        <w:trPr>
          <w:trHeight w:val="320"/>
        </w:trPr>
        <w:tc>
          <w:tcPr>
            <w:tcW w:w="4815" w:type="dxa"/>
            <w:shd w:val="clear" w:color="auto" w:fill="auto"/>
          </w:tcPr>
          <w:p w14:paraId="61B80860" w14:textId="77777777" w:rsidR="005B3C46" w:rsidRPr="008C639F" w:rsidRDefault="005B3C46" w:rsidP="005B3C46">
            <w:pPr>
              <w:spacing w:line="259" w:lineRule="auto"/>
              <w:rPr>
                <w:rFonts w:eastAsia="Calibri" w:cs="Calibri"/>
                <w:b/>
              </w:rPr>
            </w:pPr>
            <w:r w:rsidRPr="008C639F">
              <w:rPr>
                <w:rFonts w:eastAsia="Calibri" w:cs="Calibri"/>
                <w:b/>
              </w:rPr>
              <w:t>5.3 Werkend monitoring- en evaluatiesysteem</w:t>
            </w:r>
          </w:p>
          <w:p w14:paraId="6C26326C" w14:textId="77777777" w:rsidR="005B3C46" w:rsidRPr="008C639F" w:rsidRDefault="005B3C46" w:rsidP="005B3C46">
            <w:pPr>
              <w:spacing w:line="259" w:lineRule="auto"/>
              <w:rPr>
                <w:rFonts w:eastAsia="Calibri" w:cs="Calibri"/>
              </w:rPr>
            </w:pPr>
          </w:p>
          <w:p w14:paraId="10695A7D" w14:textId="77777777" w:rsidR="005B3C46" w:rsidRPr="008C639F" w:rsidRDefault="005B3C46" w:rsidP="005B3C46">
            <w:pPr>
              <w:spacing w:line="259" w:lineRule="auto"/>
              <w:rPr>
                <w:rFonts w:eastAsiaTheme="minorEastAsia"/>
              </w:rPr>
            </w:pPr>
            <w:r w:rsidRPr="008C639F">
              <w:rPr>
                <w:rFonts w:eastAsia="Calibri" w:cs="Calibri"/>
              </w:rPr>
              <w:t>Ontwikkelen en testen monitoring- en evaluatiesysteem met integrale blik zachte en harde kant (kwaliteit ambitie, doelen, middelen, samenhang, absorptievermogen, uitvoeringscapaciteit, werkdruk)</w:t>
            </w:r>
          </w:p>
        </w:tc>
        <w:tc>
          <w:tcPr>
            <w:tcW w:w="567" w:type="dxa"/>
            <w:shd w:val="clear" w:color="auto" w:fill="auto"/>
          </w:tcPr>
          <w:p w14:paraId="34C12DA0" w14:textId="77777777" w:rsidR="005B3C46" w:rsidRPr="008C639F" w:rsidRDefault="005B3C46" w:rsidP="00C90658">
            <w:pPr>
              <w:jc w:val="center"/>
              <w:rPr>
                <w:rFonts w:cs="Calibri"/>
                <w:color w:val="000000" w:themeColor="text1"/>
              </w:rPr>
            </w:pPr>
            <w:r w:rsidRPr="008C639F">
              <w:rPr>
                <w:rFonts w:cs="Calibri"/>
                <w:color w:val="000000" w:themeColor="text1"/>
              </w:rPr>
              <w:t>*</w:t>
            </w:r>
          </w:p>
        </w:tc>
        <w:tc>
          <w:tcPr>
            <w:tcW w:w="600" w:type="dxa"/>
            <w:shd w:val="clear" w:color="auto" w:fill="auto"/>
          </w:tcPr>
          <w:p w14:paraId="72002026"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09DE4785" w14:textId="77777777" w:rsidR="005B3C46" w:rsidRPr="008C639F" w:rsidRDefault="005B3C46" w:rsidP="00C90658">
            <w:pPr>
              <w:jc w:val="center"/>
              <w:rPr>
                <w:color w:val="000000" w:themeColor="text1"/>
              </w:rPr>
            </w:pPr>
          </w:p>
        </w:tc>
        <w:tc>
          <w:tcPr>
            <w:tcW w:w="555" w:type="dxa"/>
            <w:shd w:val="clear" w:color="auto" w:fill="auto"/>
          </w:tcPr>
          <w:p w14:paraId="2F6A7A95"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22ED61A0" w14:textId="77777777" w:rsidR="005B3C46" w:rsidRPr="008C639F" w:rsidRDefault="005B3C46" w:rsidP="00C90658">
            <w:pPr>
              <w:jc w:val="center"/>
              <w:rPr>
                <w:color w:val="000000" w:themeColor="text1"/>
              </w:rPr>
            </w:pPr>
          </w:p>
        </w:tc>
        <w:tc>
          <w:tcPr>
            <w:tcW w:w="609" w:type="dxa"/>
            <w:shd w:val="clear" w:color="auto" w:fill="auto"/>
          </w:tcPr>
          <w:p w14:paraId="07C6F325"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766A98DF" w14:textId="77777777" w:rsidR="005B3C46" w:rsidRPr="008C639F" w:rsidRDefault="005B3C46" w:rsidP="00C90658">
            <w:pPr>
              <w:jc w:val="center"/>
              <w:rPr>
                <w:color w:val="000000" w:themeColor="text1"/>
              </w:rPr>
            </w:pPr>
          </w:p>
        </w:tc>
        <w:tc>
          <w:tcPr>
            <w:tcW w:w="1665" w:type="dxa"/>
            <w:shd w:val="clear" w:color="auto" w:fill="auto"/>
          </w:tcPr>
          <w:p w14:paraId="72779952" w14:textId="77777777" w:rsidR="005B3C46" w:rsidRPr="008C639F" w:rsidRDefault="005B3C46" w:rsidP="00C90658">
            <w:pPr>
              <w:rPr>
                <w:rFonts w:cs="Calibri"/>
                <w:color w:val="000000" w:themeColor="text1"/>
              </w:rPr>
            </w:pPr>
          </w:p>
        </w:tc>
        <w:tc>
          <w:tcPr>
            <w:tcW w:w="1390" w:type="dxa"/>
            <w:shd w:val="clear" w:color="auto" w:fill="auto"/>
          </w:tcPr>
          <w:p w14:paraId="7141D7CC" w14:textId="77777777" w:rsidR="005B3C46" w:rsidRPr="008C639F" w:rsidRDefault="005B3C46" w:rsidP="00C90658">
            <w:pPr>
              <w:rPr>
                <w:rFonts w:cs="Calibri"/>
                <w:color w:val="000000" w:themeColor="text1"/>
              </w:rPr>
            </w:pPr>
            <w:r w:rsidRPr="008C639F">
              <w:rPr>
                <w:rFonts w:cs="Calibri"/>
                <w:color w:val="000000" w:themeColor="text1"/>
              </w:rPr>
              <w:t> Eind 2021</w:t>
            </w:r>
          </w:p>
        </w:tc>
      </w:tr>
      <w:tr w:rsidR="005B3C46" w:rsidRPr="001521FE" w14:paraId="17CAF8C5" w14:textId="77777777" w:rsidTr="005B3C46">
        <w:trPr>
          <w:trHeight w:val="320"/>
        </w:trPr>
        <w:tc>
          <w:tcPr>
            <w:tcW w:w="4815" w:type="dxa"/>
            <w:shd w:val="clear" w:color="auto" w:fill="auto"/>
          </w:tcPr>
          <w:p w14:paraId="5F4B52BE" w14:textId="77777777" w:rsidR="005B3C46" w:rsidRPr="008C639F" w:rsidRDefault="005B3C46" w:rsidP="005B3C46">
            <w:pPr>
              <w:spacing w:line="259" w:lineRule="auto"/>
              <w:rPr>
                <w:b/>
              </w:rPr>
            </w:pPr>
            <w:r w:rsidRPr="008C639F">
              <w:rPr>
                <w:b/>
                <w:bCs/>
              </w:rPr>
              <w:t>5.4 Professionaliseren Ambitie</w:t>
            </w:r>
          </w:p>
          <w:p w14:paraId="67B23CDB" w14:textId="77777777" w:rsidR="005B3C46" w:rsidRPr="008C639F" w:rsidRDefault="005B3C46" w:rsidP="005B3C46">
            <w:pPr>
              <w:spacing w:line="259" w:lineRule="auto"/>
            </w:pPr>
          </w:p>
          <w:p w14:paraId="3BD584BC" w14:textId="77777777" w:rsidR="005B3C46" w:rsidRPr="008C639F" w:rsidRDefault="005B3C46" w:rsidP="005B3C46">
            <w:pPr>
              <w:spacing w:line="259" w:lineRule="auto"/>
            </w:pPr>
            <w:r w:rsidRPr="008C639F">
              <w:t>Regie op professionaliseringsbehoefte alle bouwteams m.b.t. de Ambitie</w:t>
            </w:r>
          </w:p>
        </w:tc>
        <w:tc>
          <w:tcPr>
            <w:tcW w:w="567" w:type="dxa"/>
            <w:shd w:val="clear" w:color="auto" w:fill="auto"/>
          </w:tcPr>
          <w:p w14:paraId="0951FEB6" w14:textId="77777777" w:rsidR="005B3C46" w:rsidRPr="008C639F" w:rsidRDefault="005B3C46" w:rsidP="00C90658">
            <w:pPr>
              <w:jc w:val="center"/>
              <w:rPr>
                <w:rFonts w:cs="Calibri"/>
                <w:color w:val="000000" w:themeColor="text1"/>
              </w:rPr>
            </w:pPr>
            <w:r w:rsidRPr="008C639F">
              <w:rPr>
                <w:rFonts w:cs="Calibri"/>
                <w:color w:val="000000" w:themeColor="text1"/>
              </w:rPr>
              <w:t>*</w:t>
            </w:r>
          </w:p>
        </w:tc>
        <w:tc>
          <w:tcPr>
            <w:tcW w:w="600" w:type="dxa"/>
            <w:shd w:val="clear" w:color="auto" w:fill="auto"/>
          </w:tcPr>
          <w:p w14:paraId="29A53A80"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42C204AF" w14:textId="77777777" w:rsidR="005B3C46" w:rsidRPr="008C639F" w:rsidRDefault="005B3C46" w:rsidP="00C90658">
            <w:pPr>
              <w:jc w:val="center"/>
            </w:pPr>
          </w:p>
        </w:tc>
        <w:tc>
          <w:tcPr>
            <w:tcW w:w="555" w:type="dxa"/>
            <w:shd w:val="clear" w:color="auto" w:fill="auto"/>
          </w:tcPr>
          <w:p w14:paraId="283A92A7"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6A18EBC7" w14:textId="77777777" w:rsidR="005B3C46" w:rsidRPr="008C639F" w:rsidRDefault="005B3C46" w:rsidP="00C90658">
            <w:pPr>
              <w:jc w:val="center"/>
            </w:pPr>
          </w:p>
        </w:tc>
        <w:tc>
          <w:tcPr>
            <w:tcW w:w="609" w:type="dxa"/>
            <w:shd w:val="clear" w:color="auto" w:fill="auto"/>
          </w:tcPr>
          <w:p w14:paraId="591A2CB3"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5C31AF16" w14:textId="77777777" w:rsidR="005B3C46" w:rsidRPr="008C639F" w:rsidRDefault="005B3C46" w:rsidP="00C90658">
            <w:pPr>
              <w:jc w:val="center"/>
            </w:pPr>
          </w:p>
        </w:tc>
        <w:tc>
          <w:tcPr>
            <w:tcW w:w="1665" w:type="dxa"/>
            <w:shd w:val="clear" w:color="auto" w:fill="auto"/>
          </w:tcPr>
          <w:p w14:paraId="7916B395" w14:textId="77777777" w:rsidR="005B3C46" w:rsidRPr="008C639F" w:rsidRDefault="005B3C46" w:rsidP="00C90658"/>
        </w:tc>
        <w:tc>
          <w:tcPr>
            <w:tcW w:w="1390" w:type="dxa"/>
            <w:shd w:val="clear" w:color="auto" w:fill="auto"/>
          </w:tcPr>
          <w:p w14:paraId="76F45E1A" w14:textId="77777777" w:rsidR="005B3C46" w:rsidRPr="008C639F" w:rsidRDefault="005B3C46" w:rsidP="00C90658">
            <w:pPr>
              <w:rPr>
                <w:rFonts w:cs="Calibri"/>
                <w:color w:val="000000" w:themeColor="text1"/>
              </w:rPr>
            </w:pPr>
            <w:r w:rsidRPr="008C639F">
              <w:rPr>
                <w:rFonts w:cs="Calibri"/>
                <w:color w:val="000000" w:themeColor="text1"/>
                <w:lang w:val="en-US"/>
              </w:rPr>
              <w:t>Eind 2021</w:t>
            </w:r>
          </w:p>
        </w:tc>
      </w:tr>
      <w:tr w:rsidR="005B3C46" w:rsidRPr="001521FE" w14:paraId="51CC71FC" w14:textId="77777777" w:rsidTr="005B3C46">
        <w:trPr>
          <w:trHeight w:val="320"/>
        </w:trPr>
        <w:tc>
          <w:tcPr>
            <w:tcW w:w="4815" w:type="dxa"/>
            <w:shd w:val="clear" w:color="auto" w:fill="auto"/>
          </w:tcPr>
          <w:p w14:paraId="60B651A4" w14:textId="77777777" w:rsidR="005B3C46" w:rsidRPr="008C639F" w:rsidRDefault="005B3C46" w:rsidP="005B3C46">
            <w:pPr>
              <w:spacing w:line="259" w:lineRule="auto"/>
              <w:rPr>
                <w:rFonts w:eastAsiaTheme="minorEastAsia"/>
                <w:b/>
              </w:rPr>
            </w:pPr>
            <w:r w:rsidRPr="008C639F">
              <w:rPr>
                <w:b/>
              </w:rPr>
              <w:t>5.5 Plateauplan 2</w:t>
            </w:r>
          </w:p>
          <w:p w14:paraId="4D66E3A2" w14:textId="77777777" w:rsidR="005B3C46" w:rsidRPr="008C639F" w:rsidRDefault="005B3C46" w:rsidP="005B3C46">
            <w:pPr>
              <w:spacing w:line="259" w:lineRule="auto"/>
            </w:pPr>
          </w:p>
          <w:p w14:paraId="7F379CA2" w14:textId="77777777" w:rsidR="005B3C46" w:rsidRPr="008C639F" w:rsidRDefault="005B3C46" w:rsidP="005B3C46">
            <w:pPr>
              <w:spacing w:line="259" w:lineRule="auto"/>
              <w:rPr>
                <w:rFonts w:eastAsiaTheme="minorEastAsia"/>
              </w:rPr>
            </w:pPr>
            <w:r w:rsidRPr="008C639F">
              <w:t>Vormgeven van en regelen besluitvorming op het volgende plateauplan</w:t>
            </w:r>
          </w:p>
        </w:tc>
        <w:tc>
          <w:tcPr>
            <w:tcW w:w="567" w:type="dxa"/>
            <w:shd w:val="clear" w:color="auto" w:fill="auto"/>
          </w:tcPr>
          <w:p w14:paraId="1380EA71" w14:textId="77777777" w:rsidR="005B3C46" w:rsidRPr="008C639F" w:rsidRDefault="005B3C46" w:rsidP="00C90658">
            <w:pPr>
              <w:jc w:val="center"/>
              <w:rPr>
                <w:rFonts w:cs="Calibri"/>
                <w:color w:val="000000" w:themeColor="text1"/>
              </w:rPr>
            </w:pPr>
            <w:r w:rsidRPr="008C639F">
              <w:rPr>
                <w:rFonts w:cs="Calibri"/>
                <w:color w:val="000000" w:themeColor="text1"/>
              </w:rPr>
              <w:t>*</w:t>
            </w:r>
          </w:p>
        </w:tc>
        <w:tc>
          <w:tcPr>
            <w:tcW w:w="600" w:type="dxa"/>
            <w:shd w:val="clear" w:color="auto" w:fill="auto"/>
          </w:tcPr>
          <w:p w14:paraId="53AEA0A1"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6D552770" w14:textId="77777777" w:rsidR="005B3C46" w:rsidRPr="008C639F" w:rsidRDefault="005B3C46" w:rsidP="00C90658">
            <w:pPr>
              <w:jc w:val="center"/>
            </w:pPr>
          </w:p>
        </w:tc>
        <w:tc>
          <w:tcPr>
            <w:tcW w:w="555" w:type="dxa"/>
            <w:shd w:val="clear" w:color="auto" w:fill="auto"/>
          </w:tcPr>
          <w:p w14:paraId="76D6E38D"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2CE49FC5" w14:textId="77777777" w:rsidR="005B3C46" w:rsidRPr="008C639F" w:rsidRDefault="005B3C46" w:rsidP="00C90658">
            <w:pPr>
              <w:jc w:val="center"/>
            </w:pPr>
          </w:p>
        </w:tc>
        <w:tc>
          <w:tcPr>
            <w:tcW w:w="609" w:type="dxa"/>
            <w:shd w:val="clear" w:color="auto" w:fill="auto"/>
          </w:tcPr>
          <w:p w14:paraId="59D212AB"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6B231C9C" w14:textId="77777777" w:rsidR="005B3C46" w:rsidRPr="008C639F" w:rsidRDefault="005B3C46" w:rsidP="00C90658">
            <w:pPr>
              <w:jc w:val="center"/>
            </w:pPr>
          </w:p>
        </w:tc>
        <w:tc>
          <w:tcPr>
            <w:tcW w:w="1665" w:type="dxa"/>
            <w:shd w:val="clear" w:color="auto" w:fill="auto"/>
          </w:tcPr>
          <w:p w14:paraId="3D0D7B7E" w14:textId="77777777" w:rsidR="005B3C46" w:rsidRPr="008C639F" w:rsidRDefault="005B3C46" w:rsidP="00C90658">
            <w:pPr>
              <w:rPr>
                <w:rFonts w:cs="Calibri"/>
                <w:color w:val="000000" w:themeColor="text1"/>
              </w:rPr>
            </w:pPr>
          </w:p>
        </w:tc>
        <w:tc>
          <w:tcPr>
            <w:tcW w:w="1390" w:type="dxa"/>
            <w:shd w:val="clear" w:color="auto" w:fill="auto"/>
          </w:tcPr>
          <w:p w14:paraId="49475D20" w14:textId="77777777" w:rsidR="005B3C46" w:rsidRPr="008C639F" w:rsidRDefault="005B3C46" w:rsidP="00C90658">
            <w:pPr>
              <w:rPr>
                <w:rFonts w:cs="Calibri"/>
                <w:color w:val="000000" w:themeColor="text1"/>
              </w:rPr>
            </w:pPr>
            <w:r w:rsidRPr="008C639F">
              <w:rPr>
                <w:rFonts w:cs="Calibri"/>
                <w:color w:val="000000" w:themeColor="text1"/>
                <w:lang w:val="en-US"/>
              </w:rPr>
              <w:t>Eind 2021</w:t>
            </w:r>
          </w:p>
        </w:tc>
      </w:tr>
      <w:tr w:rsidR="005B3C46" w:rsidRPr="001521FE" w14:paraId="750BCC70" w14:textId="77777777" w:rsidTr="005B3C46">
        <w:trPr>
          <w:trHeight w:val="320"/>
        </w:trPr>
        <w:tc>
          <w:tcPr>
            <w:tcW w:w="4815" w:type="dxa"/>
            <w:shd w:val="clear" w:color="auto" w:fill="auto"/>
          </w:tcPr>
          <w:p w14:paraId="2B3DB6D3" w14:textId="77777777" w:rsidR="005B3C46" w:rsidRPr="008C639F" w:rsidRDefault="005B3C46" w:rsidP="005B3C46">
            <w:pPr>
              <w:spacing w:line="259" w:lineRule="auto"/>
              <w:rPr>
                <w:rFonts w:eastAsiaTheme="minorEastAsia"/>
                <w:b/>
              </w:rPr>
            </w:pPr>
            <w:r w:rsidRPr="008C639F">
              <w:rPr>
                <w:b/>
              </w:rPr>
              <w:t xml:space="preserve">5.6 Verbinden leiderschap en leren </w:t>
            </w:r>
            <w:proofErr w:type="spellStart"/>
            <w:r w:rsidRPr="008C639F">
              <w:rPr>
                <w:b/>
              </w:rPr>
              <w:t>leren</w:t>
            </w:r>
            <w:proofErr w:type="spellEnd"/>
          </w:p>
          <w:p w14:paraId="799B942A" w14:textId="77777777" w:rsidR="005B3C46" w:rsidRPr="008C639F" w:rsidRDefault="005B3C46" w:rsidP="005B3C46">
            <w:pPr>
              <w:spacing w:line="259" w:lineRule="auto"/>
            </w:pPr>
          </w:p>
          <w:p w14:paraId="60901574" w14:textId="77777777" w:rsidR="005B3C46" w:rsidRPr="008C639F" w:rsidRDefault="005B3C46" w:rsidP="005B3C46">
            <w:pPr>
              <w:spacing w:line="259" w:lineRule="auto"/>
              <w:rPr>
                <w:rFonts w:eastAsiaTheme="minorEastAsia"/>
              </w:rPr>
            </w:pPr>
            <w:r w:rsidRPr="008C639F">
              <w:t>Organiseren van leermomenten en evenementen die het transitieproces ondersteunen</w:t>
            </w:r>
          </w:p>
        </w:tc>
        <w:tc>
          <w:tcPr>
            <w:tcW w:w="567" w:type="dxa"/>
            <w:shd w:val="clear" w:color="auto" w:fill="auto"/>
          </w:tcPr>
          <w:p w14:paraId="1293E945" w14:textId="77777777" w:rsidR="005B3C46" w:rsidRPr="008C639F" w:rsidRDefault="005B3C46" w:rsidP="00C90658">
            <w:pPr>
              <w:jc w:val="center"/>
              <w:rPr>
                <w:rFonts w:cs="Calibri"/>
                <w:color w:val="000000" w:themeColor="text1"/>
              </w:rPr>
            </w:pPr>
            <w:r w:rsidRPr="008C639F">
              <w:rPr>
                <w:rFonts w:cs="Calibri"/>
                <w:color w:val="000000" w:themeColor="text1"/>
              </w:rPr>
              <w:t>*</w:t>
            </w:r>
          </w:p>
        </w:tc>
        <w:tc>
          <w:tcPr>
            <w:tcW w:w="600" w:type="dxa"/>
            <w:shd w:val="clear" w:color="auto" w:fill="auto"/>
          </w:tcPr>
          <w:p w14:paraId="4F68C5A5"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01733305" w14:textId="77777777" w:rsidR="005B3C46" w:rsidRPr="008C639F" w:rsidRDefault="005B3C46" w:rsidP="00C90658">
            <w:pPr>
              <w:jc w:val="center"/>
            </w:pPr>
          </w:p>
        </w:tc>
        <w:tc>
          <w:tcPr>
            <w:tcW w:w="555" w:type="dxa"/>
            <w:shd w:val="clear" w:color="auto" w:fill="auto"/>
          </w:tcPr>
          <w:p w14:paraId="3B7905C2"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2CDEAD22" w14:textId="77777777" w:rsidR="005B3C46" w:rsidRPr="008C639F" w:rsidRDefault="005B3C46" w:rsidP="00C90658">
            <w:pPr>
              <w:jc w:val="center"/>
            </w:pPr>
          </w:p>
        </w:tc>
        <w:tc>
          <w:tcPr>
            <w:tcW w:w="609" w:type="dxa"/>
            <w:shd w:val="clear" w:color="auto" w:fill="auto"/>
          </w:tcPr>
          <w:p w14:paraId="75A4C57E" w14:textId="77777777" w:rsidR="005B3C46" w:rsidRPr="008C639F" w:rsidRDefault="005B3C46" w:rsidP="00C90658">
            <w:pPr>
              <w:jc w:val="center"/>
              <w:rPr>
                <w:rFonts w:cs="Calibri"/>
                <w:color w:val="000000" w:themeColor="text1"/>
              </w:rPr>
            </w:pPr>
            <w:r w:rsidRPr="008C639F">
              <w:rPr>
                <w:rFonts w:cs="Calibri"/>
                <w:color w:val="000000" w:themeColor="text1"/>
              </w:rPr>
              <w:t>*</w:t>
            </w:r>
          </w:p>
          <w:p w14:paraId="4D39724D" w14:textId="77777777" w:rsidR="005B3C46" w:rsidRPr="008C639F" w:rsidRDefault="005B3C46" w:rsidP="00C90658">
            <w:pPr>
              <w:jc w:val="center"/>
            </w:pPr>
          </w:p>
        </w:tc>
        <w:tc>
          <w:tcPr>
            <w:tcW w:w="1665" w:type="dxa"/>
            <w:shd w:val="clear" w:color="auto" w:fill="auto"/>
          </w:tcPr>
          <w:p w14:paraId="2FE2D3CF" w14:textId="77777777" w:rsidR="005B3C46" w:rsidRPr="008C639F" w:rsidRDefault="005B3C46" w:rsidP="00C90658">
            <w:pPr>
              <w:rPr>
                <w:rFonts w:cs="Calibri"/>
                <w:color w:val="000000" w:themeColor="text1"/>
              </w:rPr>
            </w:pPr>
          </w:p>
        </w:tc>
        <w:tc>
          <w:tcPr>
            <w:tcW w:w="1390" w:type="dxa"/>
            <w:shd w:val="clear" w:color="auto" w:fill="auto"/>
          </w:tcPr>
          <w:p w14:paraId="2BE46BE4" w14:textId="77777777" w:rsidR="005B3C46" w:rsidRPr="008C639F" w:rsidRDefault="005B3C46" w:rsidP="00C90658">
            <w:pPr>
              <w:rPr>
                <w:rFonts w:cs="Calibri"/>
                <w:color w:val="000000" w:themeColor="text1"/>
              </w:rPr>
            </w:pPr>
            <w:r w:rsidRPr="008C639F">
              <w:rPr>
                <w:rFonts w:cs="Calibri"/>
                <w:color w:val="000000" w:themeColor="text1"/>
                <w:lang w:val="en-US"/>
              </w:rPr>
              <w:t>Eind 2021</w:t>
            </w:r>
          </w:p>
        </w:tc>
      </w:tr>
    </w:tbl>
    <w:p w14:paraId="60AED0E2" w14:textId="77777777" w:rsidR="005B3C46" w:rsidRPr="001521FE" w:rsidRDefault="005B3C46" w:rsidP="005B3C46">
      <w:pPr>
        <w:pStyle w:val="Kop1"/>
        <w:numPr>
          <w:ilvl w:val="0"/>
          <w:numId w:val="0"/>
        </w:numPr>
        <w:ind w:left="709"/>
        <w:rPr>
          <w:sz w:val="20"/>
          <w:szCs w:val="20"/>
        </w:rPr>
      </w:pPr>
    </w:p>
    <w:bookmarkEnd w:id="3"/>
    <w:p w14:paraId="658FC6AA" w14:textId="2D905308" w:rsidR="001D20F5" w:rsidRDefault="001D20F5">
      <w:pPr>
        <w:spacing w:line="240" w:lineRule="auto"/>
        <w:rPr>
          <w:b/>
        </w:rPr>
      </w:pPr>
    </w:p>
    <w:sectPr w:rsidR="001D20F5" w:rsidSect="00EC34DB">
      <w:headerReference w:type="first" r:id="rId13"/>
      <w:type w:val="continuous"/>
      <w:pgSz w:w="11906" w:h="16838" w:code="9"/>
      <w:pgMar w:top="2517" w:right="1191" w:bottom="993" w:left="2143" w:header="549" w:footer="1294"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1832" w14:textId="77777777" w:rsidR="00DA71F6" w:rsidRDefault="00DA71F6">
      <w:pPr>
        <w:spacing w:line="240" w:lineRule="auto"/>
      </w:pPr>
      <w:r>
        <w:separator/>
      </w:r>
    </w:p>
  </w:endnote>
  <w:endnote w:type="continuationSeparator" w:id="0">
    <w:p w14:paraId="3CEE9B6F" w14:textId="77777777" w:rsidR="00DA71F6" w:rsidRDefault="00DA71F6">
      <w:pPr>
        <w:spacing w:line="240" w:lineRule="auto"/>
      </w:pPr>
      <w:r>
        <w:continuationSeparator/>
      </w:r>
    </w:p>
  </w:endnote>
  <w:endnote w:type="continuationNotice" w:id="1">
    <w:p w14:paraId="7A8D5534" w14:textId="77777777" w:rsidR="00DA71F6" w:rsidRDefault="00DA71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Bryant">
    <w:altName w:val="Brya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6E4B" w14:textId="77777777" w:rsidR="00DA71F6" w:rsidRDefault="00DA71F6">
      <w:pPr>
        <w:spacing w:line="240" w:lineRule="auto"/>
      </w:pPr>
      <w:r>
        <w:separator/>
      </w:r>
    </w:p>
  </w:footnote>
  <w:footnote w:type="continuationSeparator" w:id="0">
    <w:p w14:paraId="3ED37A5C" w14:textId="77777777" w:rsidR="00DA71F6" w:rsidRDefault="00DA71F6">
      <w:pPr>
        <w:spacing w:line="240" w:lineRule="auto"/>
      </w:pPr>
      <w:r>
        <w:continuationSeparator/>
      </w:r>
    </w:p>
  </w:footnote>
  <w:footnote w:type="continuationNotice" w:id="1">
    <w:p w14:paraId="60FC3511" w14:textId="77777777" w:rsidR="00DA71F6" w:rsidRDefault="00DA71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F1E4" w14:textId="7F2990F6" w:rsidR="009C4AC5" w:rsidRPr="007E3725" w:rsidRDefault="00EC34DB">
    <w:pPr>
      <w:pStyle w:val="Koptekst"/>
      <w:spacing w:line="264" w:lineRule="exact"/>
    </w:pPr>
    <w:r w:rsidRPr="007E3725">
      <w:rPr>
        <w:noProof/>
        <w:color w:val="2B579A"/>
        <w:shd w:val="clear" w:color="auto" w:fill="E6E6E6"/>
        <w:lang w:eastAsia="nl-NL"/>
      </w:rPr>
      <w:drawing>
        <wp:anchor distT="0" distB="0" distL="114300" distR="114300" simplePos="0" relativeHeight="251658241" behindDoc="1" locked="0" layoutInCell="1" allowOverlap="1" wp14:anchorId="64BBA343" wp14:editId="2060630A">
          <wp:simplePos x="0" y="0"/>
          <wp:positionH relativeFrom="page">
            <wp:posOffset>-6887</wp:posOffset>
          </wp:positionH>
          <wp:positionV relativeFrom="page">
            <wp:posOffset>3077</wp:posOffset>
          </wp:positionV>
          <wp:extent cx="7610400" cy="238320"/>
          <wp:effectExtent l="0" t="0" r="0" b="9525"/>
          <wp:wrapThrough wrapText="bothSides">
            <wp:wrapPolygon edited="0">
              <wp:start x="0" y="0"/>
              <wp:lineTo x="0" y="20736"/>
              <wp:lineTo x="21521" y="20736"/>
              <wp:lineTo x="21521"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vans_bal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00" cy="238320"/>
                  </a:xfrm>
                  <a:prstGeom prst="rect">
                    <a:avLst/>
                  </a:prstGeom>
                </pic:spPr>
              </pic:pic>
            </a:graphicData>
          </a:graphic>
          <wp14:sizeRelH relativeFrom="margin">
            <wp14:pctWidth>0</wp14:pctWidth>
          </wp14:sizeRelH>
          <wp14:sizeRelV relativeFrom="margin">
            <wp14:pctHeight>0</wp14:pctHeight>
          </wp14:sizeRelV>
        </wp:anchor>
      </w:drawing>
    </w:r>
  </w:p>
  <w:p w14:paraId="406D7A71" w14:textId="287ABE44" w:rsidR="009C4AC5" w:rsidRPr="007E3725" w:rsidRDefault="009C4AC5">
    <w:pPr>
      <w:pStyle w:val="Koptekst"/>
      <w:spacing w:line="264" w:lineRule="exact"/>
    </w:pPr>
  </w:p>
  <w:p w14:paraId="42FF06E2" w14:textId="5B0947F4" w:rsidR="009C4AC5" w:rsidRPr="007E3725" w:rsidRDefault="00EC34DB" w:rsidP="00EC34DB">
    <w:pPr>
      <w:pStyle w:val="Koptekst"/>
      <w:jc w:val="right"/>
    </w:pPr>
    <w:r>
      <w:rPr>
        <w:noProof/>
        <w:color w:val="2B579A"/>
        <w:shd w:val="clear" w:color="auto" w:fill="E6E6E6"/>
      </w:rPr>
      <w:drawing>
        <wp:inline distT="0" distB="0" distL="0" distR="0" wp14:anchorId="0E1A3F13" wp14:editId="1FF270CE">
          <wp:extent cx="1769165" cy="590550"/>
          <wp:effectExtent l="0" t="0" r="0" b="0"/>
          <wp:docPr id="2" name="Picture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Afbeelding met tekst, illustratie&#10;&#10;Automatisch gegenereerde beschrijving"/>
                  <pic:cNvPicPr/>
                </pic:nvPicPr>
                <pic:blipFill rotWithShape="1">
                  <a:blip r:embed="rId2">
                    <a:extLst>
                      <a:ext uri="{28A0092B-C50C-407E-A947-70E740481C1C}">
                        <a14:useLocalDpi xmlns:a14="http://schemas.microsoft.com/office/drawing/2010/main" val="0"/>
                      </a:ext>
                    </a:extLst>
                  </a:blip>
                  <a:srcRect r="1760"/>
                  <a:stretch/>
                </pic:blipFill>
                <pic:spPr bwMode="auto">
                  <a:xfrm>
                    <a:off x="0" y="0"/>
                    <a:ext cx="1769165" cy="590550"/>
                  </a:xfrm>
                  <a:prstGeom prst="rect">
                    <a:avLst/>
                  </a:prstGeom>
                  <a:ln>
                    <a:noFill/>
                  </a:ln>
                  <a:extLst>
                    <a:ext uri="{53640926-AAD7-44D8-BBD7-CCE9431645EC}">
                      <a14:shadowObscured xmlns:a14="http://schemas.microsoft.com/office/drawing/2010/main"/>
                    </a:ext>
                  </a:extLst>
                </pic:spPr>
              </pic:pic>
            </a:graphicData>
          </a:graphic>
        </wp:inline>
      </w:drawing>
    </w:r>
  </w:p>
  <w:p w14:paraId="4CB7F108" w14:textId="5562CD93" w:rsidR="009C4AC5" w:rsidRPr="007E3725" w:rsidRDefault="009C4AC5">
    <w:pPr>
      <w:pStyle w:val="Koptekst"/>
    </w:pPr>
  </w:p>
  <w:p w14:paraId="47A68D15" w14:textId="77777777" w:rsidR="009C4AC5" w:rsidRPr="007E3725" w:rsidRDefault="009C4AC5">
    <w:pPr>
      <w:pStyle w:val="Koptekst"/>
    </w:pPr>
  </w:p>
  <w:p w14:paraId="5B7F3BEA" w14:textId="77777777" w:rsidR="009C4AC5" w:rsidRPr="007E3725" w:rsidRDefault="009C4A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D298" w14:textId="77777777" w:rsidR="009C4AC5" w:rsidRPr="007E3725" w:rsidRDefault="009C4AC5" w:rsidP="005A08A3">
    <w:pPr>
      <w:pStyle w:val="Koptekst"/>
      <w:spacing w:line="228" w:lineRule="exact"/>
      <w:rPr>
        <w:noProof/>
        <w:lang w:eastAsia="bg-BG"/>
      </w:rPr>
    </w:pPr>
    <w:r w:rsidRPr="007E3725">
      <w:rPr>
        <w:noProof/>
        <w:color w:val="2B579A"/>
        <w:shd w:val="clear" w:color="auto" w:fill="E6E6E6"/>
        <w:lang w:eastAsia="nl-NL"/>
      </w:rPr>
      <w:drawing>
        <wp:anchor distT="0" distB="0" distL="114300" distR="114300" simplePos="0" relativeHeight="251658240" behindDoc="1" locked="0" layoutInCell="1" allowOverlap="1" wp14:anchorId="5899A8ED" wp14:editId="4E36732B">
          <wp:simplePos x="0" y="0"/>
          <wp:positionH relativeFrom="page">
            <wp:posOffset>-39077</wp:posOffset>
          </wp:positionH>
          <wp:positionV relativeFrom="page">
            <wp:posOffset>0</wp:posOffset>
          </wp:positionV>
          <wp:extent cx="7610400" cy="238320"/>
          <wp:effectExtent l="0" t="0" r="0" b="9525"/>
          <wp:wrapThrough wrapText="bothSides">
            <wp:wrapPolygon edited="0">
              <wp:start x="0" y="0"/>
              <wp:lineTo x="0" y="20736"/>
              <wp:lineTo x="21521" y="20736"/>
              <wp:lineTo x="21521" y="0"/>
              <wp:lineTo x="0" y="0"/>
            </wp:wrapPolygon>
          </wp:wrapThrough>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vans_bal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00" cy="238320"/>
                  </a:xfrm>
                  <a:prstGeom prst="rect">
                    <a:avLst/>
                  </a:prstGeom>
                </pic:spPr>
              </pic:pic>
            </a:graphicData>
          </a:graphic>
          <wp14:sizeRelH relativeFrom="margin">
            <wp14:pctWidth>0</wp14:pctWidth>
          </wp14:sizeRelH>
          <wp14:sizeRelV relativeFrom="margin">
            <wp14:pctHeight>0</wp14:pctHeight>
          </wp14:sizeRelV>
        </wp:anchor>
      </w:drawing>
    </w:r>
  </w:p>
  <w:tbl>
    <w:tblPr>
      <w:tblW w:w="10491" w:type="dxa"/>
      <w:tblLayout w:type="fixed"/>
      <w:tblCellMar>
        <w:left w:w="0" w:type="dxa"/>
        <w:right w:w="0" w:type="dxa"/>
      </w:tblCellMar>
      <w:tblLook w:val="01E0" w:firstRow="1" w:lastRow="1" w:firstColumn="1" w:lastColumn="1" w:noHBand="0" w:noVBand="0"/>
    </w:tblPr>
    <w:tblGrid>
      <w:gridCol w:w="1578"/>
      <w:gridCol w:w="118"/>
      <w:gridCol w:w="2848"/>
      <w:gridCol w:w="1586"/>
      <w:gridCol w:w="113"/>
      <w:gridCol w:w="1400"/>
      <w:gridCol w:w="2848"/>
    </w:tblGrid>
    <w:tr w:rsidR="009C4AC5" w:rsidRPr="007E3725" w14:paraId="33577C50" w14:textId="77777777" w:rsidTr="69498F53">
      <w:trPr>
        <w:trHeight w:val="1758"/>
      </w:trPr>
      <w:tc>
        <w:tcPr>
          <w:tcW w:w="1696" w:type="dxa"/>
          <w:gridSpan w:val="2"/>
        </w:tcPr>
        <w:p w14:paraId="556AE523" w14:textId="77777777" w:rsidR="009C4AC5" w:rsidRPr="007E3725" w:rsidRDefault="009C4AC5" w:rsidP="007E3725">
          <w:pPr>
            <w:framePr w:wrap="notBeside" w:vAnchor="page" w:hAnchor="page" w:x="455" w:y="999"/>
          </w:pPr>
        </w:p>
      </w:tc>
      <w:tc>
        <w:tcPr>
          <w:tcW w:w="5947" w:type="dxa"/>
          <w:gridSpan w:val="4"/>
        </w:tcPr>
        <w:p w14:paraId="75B7CADF" w14:textId="0BB9C025" w:rsidR="009C4AC5" w:rsidRPr="00991C5A" w:rsidRDefault="00991C5A" w:rsidP="003E0863">
          <w:pPr>
            <w:framePr w:wrap="notBeside" w:vAnchor="page" w:hAnchor="page" w:x="455" w:y="999"/>
            <w:rPr>
              <w:b/>
              <w:sz w:val="16"/>
            </w:rPr>
          </w:pPr>
          <w:r>
            <w:rPr>
              <w:b/>
              <w:sz w:val="16"/>
            </w:rPr>
            <w:t>Ambitie 2025</w:t>
          </w:r>
          <w:bookmarkStart w:id="0" w:name="dept"/>
          <w:bookmarkEnd w:id="0"/>
        </w:p>
      </w:tc>
      <w:tc>
        <w:tcPr>
          <w:tcW w:w="2848" w:type="dxa"/>
        </w:tcPr>
        <w:p w14:paraId="26EED469" w14:textId="77777777" w:rsidR="009C4AC5" w:rsidRPr="007E3725" w:rsidRDefault="69498F53" w:rsidP="007E3725">
          <w:pPr>
            <w:framePr w:wrap="notBeside" w:vAnchor="page" w:hAnchor="page" w:x="455" w:y="999"/>
            <w:ind w:left="-1559" w:firstLine="1559"/>
            <w:rPr>
              <w:i/>
              <w:sz w:val="16"/>
            </w:rPr>
          </w:pPr>
          <w:r>
            <w:rPr>
              <w:noProof/>
              <w:color w:val="2B579A"/>
              <w:shd w:val="clear" w:color="auto" w:fill="E6E6E6"/>
            </w:rPr>
            <w:drawing>
              <wp:inline distT="0" distB="0" distL="0" distR="0" wp14:anchorId="05AD3DCD" wp14:editId="78EC3A73">
                <wp:extent cx="1769165" cy="59055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2">
                          <a:extLst>
                            <a:ext uri="{28A0092B-C50C-407E-A947-70E740481C1C}">
                              <a14:useLocalDpi xmlns:a14="http://schemas.microsoft.com/office/drawing/2010/main" val="0"/>
                            </a:ext>
                          </a:extLst>
                        </a:blip>
                        <a:srcRect r="1760"/>
                        <a:stretch/>
                      </pic:blipFill>
                      <pic:spPr bwMode="auto">
                        <a:xfrm>
                          <a:off x="0" y="0"/>
                          <a:ext cx="1769165" cy="590550"/>
                        </a:xfrm>
                        <a:prstGeom prst="rect">
                          <a:avLst/>
                        </a:prstGeom>
                        <a:ln>
                          <a:noFill/>
                        </a:ln>
                        <a:extLst>
                          <a:ext uri="{53640926-AAD7-44D8-BBD7-CCE9431645EC}">
                            <a14:shadowObscured xmlns:a14="http://schemas.microsoft.com/office/drawing/2010/main"/>
                          </a:ext>
                        </a:extLst>
                      </pic:spPr>
                    </pic:pic>
                  </a:graphicData>
                </a:graphic>
              </wp:inline>
            </w:drawing>
          </w:r>
        </w:p>
      </w:tc>
    </w:tr>
    <w:tr w:rsidR="009C4AC5" w:rsidRPr="007E3725" w14:paraId="67D80D39" w14:textId="77777777" w:rsidTr="69498F53">
      <w:trPr>
        <w:trHeight w:hRule="exact" w:val="640"/>
      </w:trPr>
      <w:tc>
        <w:tcPr>
          <w:tcW w:w="1696" w:type="dxa"/>
          <w:gridSpan w:val="2"/>
        </w:tcPr>
        <w:p w14:paraId="3E48DD6F" w14:textId="77777777" w:rsidR="009C4AC5" w:rsidRPr="007E3725" w:rsidRDefault="009C4AC5" w:rsidP="007E3725">
          <w:pPr>
            <w:framePr w:wrap="notBeside" w:vAnchor="page" w:hAnchor="page" w:x="455" w:y="999"/>
          </w:pPr>
        </w:p>
      </w:tc>
      <w:tc>
        <w:tcPr>
          <w:tcW w:w="8795" w:type="dxa"/>
          <w:gridSpan w:val="5"/>
        </w:tcPr>
        <w:p w14:paraId="6CEFADAF" w14:textId="503430CC" w:rsidR="009C4AC5" w:rsidRPr="00926C09" w:rsidRDefault="003E0863" w:rsidP="007E3725">
          <w:pPr>
            <w:framePr w:wrap="notBeside" w:vAnchor="page" w:hAnchor="page" w:x="455" w:y="999"/>
            <w:tabs>
              <w:tab w:val="left" w:pos="1885"/>
            </w:tabs>
            <w:jc w:val="right"/>
            <w:rPr>
              <w:b/>
              <w:caps/>
              <w:sz w:val="28"/>
              <w:szCs w:val="28"/>
            </w:rPr>
          </w:pPr>
          <w:r>
            <w:rPr>
              <w:b/>
              <w:caps/>
              <w:sz w:val="28"/>
              <w:szCs w:val="28"/>
            </w:rPr>
            <w:t>PLATEAUPLAN 1</w:t>
          </w:r>
        </w:p>
        <w:p w14:paraId="0C63B309" w14:textId="74D30721" w:rsidR="009C4AC5" w:rsidRPr="00926C09" w:rsidRDefault="009C4AC5" w:rsidP="007E3725">
          <w:pPr>
            <w:framePr w:wrap="notBeside" w:vAnchor="page" w:hAnchor="page" w:x="455" w:y="999"/>
            <w:tabs>
              <w:tab w:val="left" w:pos="1885"/>
            </w:tabs>
            <w:jc w:val="right"/>
            <w:rPr>
              <w:caps/>
              <w:sz w:val="24"/>
              <w:szCs w:val="24"/>
            </w:rPr>
          </w:pPr>
        </w:p>
      </w:tc>
    </w:tr>
    <w:tr w:rsidR="009C4AC5" w:rsidRPr="009600C0" w14:paraId="00EDF8EB" w14:textId="77777777" w:rsidTr="69498F53">
      <w:tc>
        <w:tcPr>
          <w:tcW w:w="1578" w:type="dxa"/>
        </w:tcPr>
        <w:p w14:paraId="6680434F" w14:textId="77777777" w:rsidR="009C4AC5" w:rsidRPr="007E3725" w:rsidRDefault="009C4AC5" w:rsidP="007E3725">
          <w:pPr>
            <w:framePr w:wrap="notBeside" w:vAnchor="page" w:hAnchor="page" w:x="455" w:y="999"/>
            <w:jc w:val="right"/>
            <w:rPr>
              <w:b/>
              <w:sz w:val="14"/>
            </w:rPr>
          </w:pPr>
          <w:bookmarkStart w:id="1" w:name="data"/>
          <w:bookmarkEnd w:id="1"/>
          <w:r w:rsidRPr="007E3725">
            <w:rPr>
              <w:b/>
              <w:sz w:val="14"/>
            </w:rPr>
            <w:t>datum</w:t>
          </w:r>
        </w:p>
      </w:tc>
      <w:tc>
        <w:tcPr>
          <w:tcW w:w="118" w:type="dxa"/>
          <w:vAlign w:val="center"/>
        </w:tcPr>
        <w:p w14:paraId="61A31459" w14:textId="77777777" w:rsidR="009C4AC5" w:rsidRPr="007E3725" w:rsidRDefault="009C4AC5" w:rsidP="007E3725">
          <w:pPr>
            <w:framePr w:wrap="notBeside" w:vAnchor="page" w:hAnchor="page" w:x="455" w:y="999"/>
          </w:pPr>
        </w:p>
      </w:tc>
      <w:tc>
        <w:tcPr>
          <w:tcW w:w="2848" w:type="dxa"/>
        </w:tcPr>
        <w:p w14:paraId="485094B1" w14:textId="31009BE3" w:rsidR="009C4AC5" w:rsidRPr="007E3725" w:rsidRDefault="00991C5A" w:rsidP="007D1315">
          <w:pPr>
            <w:framePr w:wrap="notBeside" w:vAnchor="page" w:hAnchor="page" w:x="455" w:y="999"/>
            <w:rPr>
              <w:sz w:val="14"/>
            </w:rPr>
          </w:pPr>
          <w:r>
            <w:rPr>
              <w:sz w:val="14"/>
            </w:rPr>
            <w:t>3 september</w:t>
          </w:r>
          <w:r w:rsidR="00B52133">
            <w:rPr>
              <w:sz w:val="14"/>
            </w:rPr>
            <w:t xml:space="preserve"> </w:t>
          </w:r>
          <w:r w:rsidR="009C4AC5">
            <w:rPr>
              <w:sz w:val="14"/>
            </w:rPr>
            <w:t>2021</w:t>
          </w:r>
        </w:p>
      </w:tc>
      <w:tc>
        <w:tcPr>
          <w:tcW w:w="1586" w:type="dxa"/>
        </w:tcPr>
        <w:p w14:paraId="56651587" w14:textId="77777777" w:rsidR="009C4AC5" w:rsidRPr="007E3725" w:rsidRDefault="009C4AC5" w:rsidP="007E3725">
          <w:pPr>
            <w:framePr w:wrap="notBeside" w:vAnchor="page" w:hAnchor="page" w:x="455" w:y="999"/>
            <w:jc w:val="right"/>
            <w:rPr>
              <w:b/>
              <w:sz w:val="14"/>
            </w:rPr>
          </w:pPr>
          <w:r w:rsidRPr="007E3725">
            <w:rPr>
              <w:b/>
              <w:sz w:val="14"/>
            </w:rPr>
            <w:t>contactpersoon</w:t>
          </w:r>
        </w:p>
      </w:tc>
      <w:tc>
        <w:tcPr>
          <w:tcW w:w="113" w:type="dxa"/>
          <w:vAlign w:val="bottom"/>
        </w:tcPr>
        <w:p w14:paraId="7EF7C3F7" w14:textId="77777777" w:rsidR="009C4AC5" w:rsidRPr="007E3725" w:rsidRDefault="009C4AC5" w:rsidP="007E3725">
          <w:pPr>
            <w:framePr w:wrap="notBeside" w:vAnchor="page" w:hAnchor="page" w:x="455" w:y="999"/>
          </w:pPr>
        </w:p>
      </w:tc>
      <w:tc>
        <w:tcPr>
          <w:tcW w:w="4248" w:type="dxa"/>
          <w:gridSpan w:val="2"/>
        </w:tcPr>
        <w:p w14:paraId="0225D877" w14:textId="175F4659" w:rsidR="009C4AC5" w:rsidRPr="00926C09" w:rsidRDefault="003E0863" w:rsidP="007E3725">
          <w:pPr>
            <w:framePr w:wrap="notBeside" w:vAnchor="page" w:hAnchor="page" w:x="455" w:y="999"/>
            <w:rPr>
              <w:sz w:val="14"/>
              <w:lang w:val="fr-FR"/>
            </w:rPr>
          </w:pPr>
          <w:r>
            <w:rPr>
              <w:sz w:val="14"/>
              <w:lang w:val="fr-FR"/>
            </w:rPr>
            <w:t>Angele Loomans</w:t>
          </w:r>
        </w:p>
      </w:tc>
    </w:tr>
    <w:tr w:rsidR="009C4AC5" w:rsidRPr="007E3725" w14:paraId="2F8CCF82" w14:textId="77777777" w:rsidTr="69498F53">
      <w:tc>
        <w:tcPr>
          <w:tcW w:w="1578" w:type="dxa"/>
        </w:tcPr>
        <w:p w14:paraId="4472FEE1" w14:textId="77777777" w:rsidR="009C4AC5" w:rsidRPr="007E3725" w:rsidRDefault="009C4AC5" w:rsidP="007E3725">
          <w:pPr>
            <w:framePr w:wrap="notBeside" w:vAnchor="page" w:hAnchor="page" w:x="455" w:y="999"/>
            <w:jc w:val="right"/>
            <w:rPr>
              <w:b/>
              <w:sz w:val="14"/>
            </w:rPr>
          </w:pPr>
          <w:r w:rsidRPr="007E3725">
            <w:rPr>
              <w:b/>
              <w:sz w:val="14"/>
            </w:rPr>
            <w:t>onderwerp</w:t>
          </w:r>
        </w:p>
      </w:tc>
      <w:tc>
        <w:tcPr>
          <w:tcW w:w="118" w:type="dxa"/>
          <w:vAlign w:val="center"/>
        </w:tcPr>
        <w:p w14:paraId="0AA8CE5C" w14:textId="77777777" w:rsidR="009C4AC5" w:rsidRPr="007E3725" w:rsidRDefault="009C4AC5" w:rsidP="007E3725">
          <w:pPr>
            <w:framePr w:wrap="notBeside" w:vAnchor="page" w:hAnchor="page" w:x="455" w:y="999"/>
          </w:pPr>
        </w:p>
      </w:tc>
      <w:tc>
        <w:tcPr>
          <w:tcW w:w="2848" w:type="dxa"/>
        </w:tcPr>
        <w:p w14:paraId="090150E1" w14:textId="10AFA40E" w:rsidR="009C4AC5" w:rsidRPr="007E3725" w:rsidRDefault="003E0863" w:rsidP="007E3725">
          <w:pPr>
            <w:framePr w:wrap="notBeside" w:vAnchor="page" w:hAnchor="page" w:x="455" w:y="999"/>
            <w:rPr>
              <w:sz w:val="14"/>
            </w:rPr>
          </w:pPr>
          <w:r>
            <w:rPr>
              <w:sz w:val="14"/>
            </w:rPr>
            <w:t>Plateauplan 1 publieksversie</w:t>
          </w:r>
        </w:p>
      </w:tc>
      <w:tc>
        <w:tcPr>
          <w:tcW w:w="1586" w:type="dxa"/>
        </w:tcPr>
        <w:p w14:paraId="128876B9" w14:textId="77777777" w:rsidR="009C4AC5" w:rsidRPr="007E3725" w:rsidRDefault="009C4AC5" w:rsidP="007E3725">
          <w:pPr>
            <w:framePr w:wrap="notBeside" w:vAnchor="page" w:hAnchor="page" w:x="455" w:y="999"/>
            <w:jc w:val="right"/>
            <w:rPr>
              <w:b/>
              <w:sz w:val="14"/>
            </w:rPr>
          </w:pPr>
          <w:r w:rsidRPr="007E3725">
            <w:rPr>
              <w:b/>
              <w:sz w:val="14"/>
            </w:rPr>
            <w:t>telefoon</w:t>
          </w:r>
        </w:p>
      </w:tc>
      <w:tc>
        <w:tcPr>
          <w:tcW w:w="113" w:type="dxa"/>
          <w:vAlign w:val="bottom"/>
        </w:tcPr>
        <w:p w14:paraId="183F466A" w14:textId="77777777" w:rsidR="009C4AC5" w:rsidRPr="007E3725" w:rsidRDefault="009C4AC5" w:rsidP="007E3725">
          <w:pPr>
            <w:framePr w:wrap="notBeside" w:vAnchor="page" w:hAnchor="page" w:x="455" w:y="999"/>
          </w:pPr>
        </w:p>
      </w:tc>
      <w:tc>
        <w:tcPr>
          <w:tcW w:w="4248" w:type="dxa"/>
          <w:gridSpan w:val="2"/>
        </w:tcPr>
        <w:p w14:paraId="4E7D149E" w14:textId="3D1A8778" w:rsidR="009C4AC5" w:rsidRPr="007E3725" w:rsidRDefault="009C4AC5" w:rsidP="007E3725">
          <w:pPr>
            <w:framePr w:wrap="notBeside" w:vAnchor="page" w:hAnchor="page" w:x="455" w:y="999"/>
            <w:rPr>
              <w:sz w:val="14"/>
            </w:rPr>
          </w:pPr>
          <w:r w:rsidRPr="009E4EED">
            <w:rPr>
              <w:sz w:val="14"/>
            </w:rPr>
            <w:t>088-</w:t>
          </w:r>
        </w:p>
      </w:tc>
    </w:tr>
    <w:tr w:rsidR="009C4AC5" w:rsidRPr="007E3725" w14:paraId="507E7D3B" w14:textId="77777777" w:rsidTr="69498F53">
      <w:tc>
        <w:tcPr>
          <w:tcW w:w="1578" w:type="dxa"/>
        </w:tcPr>
        <w:p w14:paraId="48018D76" w14:textId="77777777" w:rsidR="009C4AC5" w:rsidRPr="007E3725" w:rsidRDefault="009C4AC5" w:rsidP="007E3725">
          <w:pPr>
            <w:framePr w:wrap="notBeside" w:vAnchor="page" w:hAnchor="page" w:x="455" w:y="999"/>
            <w:jc w:val="right"/>
            <w:rPr>
              <w:b/>
              <w:sz w:val="14"/>
            </w:rPr>
          </w:pPr>
          <w:r w:rsidRPr="007E3725">
            <w:rPr>
              <w:b/>
              <w:sz w:val="14"/>
            </w:rPr>
            <w:t>van</w:t>
          </w:r>
        </w:p>
      </w:tc>
      <w:tc>
        <w:tcPr>
          <w:tcW w:w="118" w:type="dxa"/>
          <w:vAlign w:val="center"/>
        </w:tcPr>
        <w:p w14:paraId="7E9CBC88" w14:textId="77777777" w:rsidR="009C4AC5" w:rsidRPr="007E3725" w:rsidRDefault="009C4AC5" w:rsidP="007E3725">
          <w:pPr>
            <w:framePr w:wrap="notBeside" w:vAnchor="page" w:hAnchor="page" w:x="455" w:y="999"/>
          </w:pPr>
        </w:p>
      </w:tc>
      <w:tc>
        <w:tcPr>
          <w:tcW w:w="2848" w:type="dxa"/>
        </w:tcPr>
        <w:p w14:paraId="5DF9B759" w14:textId="42504AE8" w:rsidR="009C4AC5" w:rsidRPr="007E3725" w:rsidRDefault="00991C5A" w:rsidP="007E3725">
          <w:pPr>
            <w:framePr w:wrap="notBeside" w:vAnchor="page" w:hAnchor="page" w:x="455" w:y="999"/>
            <w:rPr>
              <w:sz w:val="14"/>
            </w:rPr>
          </w:pPr>
          <w:r>
            <w:rPr>
              <w:sz w:val="14"/>
            </w:rPr>
            <w:t>Transitieteam</w:t>
          </w:r>
        </w:p>
      </w:tc>
      <w:tc>
        <w:tcPr>
          <w:tcW w:w="1586" w:type="dxa"/>
        </w:tcPr>
        <w:p w14:paraId="4FFBBA9B" w14:textId="77777777" w:rsidR="009C4AC5" w:rsidRPr="007E3725" w:rsidRDefault="009C4AC5" w:rsidP="007E3725">
          <w:pPr>
            <w:framePr w:wrap="notBeside" w:vAnchor="page" w:hAnchor="page" w:x="455" w:y="999"/>
            <w:jc w:val="right"/>
            <w:rPr>
              <w:b/>
              <w:sz w:val="14"/>
            </w:rPr>
          </w:pPr>
          <w:r w:rsidRPr="007E3725">
            <w:rPr>
              <w:b/>
              <w:sz w:val="14"/>
            </w:rPr>
            <w:t>e-mail</w:t>
          </w:r>
        </w:p>
      </w:tc>
      <w:tc>
        <w:tcPr>
          <w:tcW w:w="113" w:type="dxa"/>
          <w:vAlign w:val="bottom"/>
        </w:tcPr>
        <w:p w14:paraId="0732AE05" w14:textId="77777777" w:rsidR="009C4AC5" w:rsidRPr="007E3725" w:rsidRDefault="009C4AC5" w:rsidP="007E3725">
          <w:pPr>
            <w:framePr w:wrap="notBeside" w:vAnchor="page" w:hAnchor="page" w:x="455" w:y="999"/>
          </w:pPr>
        </w:p>
      </w:tc>
      <w:tc>
        <w:tcPr>
          <w:tcW w:w="4248" w:type="dxa"/>
          <w:gridSpan w:val="2"/>
        </w:tcPr>
        <w:p w14:paraId="3E4AA3E6" w14:textId="2C6D3690" w:rsidR="009C4AC5" w:rsidRPr="007E3725" w:rsidRDefault="003E0863" w:rsidP="007E3725">
          <w:pPr>
            <w:framePr w:wrap="notBeside" w:vAnchor="page" w:hAnchor="page" w:x="455" w:y="999"/>
            <w:rPr>
              <w:sz w:val="14"/>
            </w:rPr>
          </w:pPr>
          <w:r w:rsidRPr="003E0863">
            <w:rPr>
              <w:sz w:val="14"/>
            </w:rPr>
            <w:t>agm.loomans@avans.nl</w:t>
          </w:r>
        </w:p>
      </w:tc>
    </w:tr>
    <w:tr w:rsidR="009C4AC5" w:rsidRPr="007E3725" w14:paraId="06249651" w14:textId="77777777" w:rsidTr="69498F53">
      <w:trPr>
        <w:gridAfter w:val="3"/>
        <w:wAfter w:w="4361" w:type="dxa"/>
      </w:trPr>
      <w:tc>
        <w:tcPr>
          <w:tcW w:w="1578" w:type="dxa"/>
        </w:tcPr>
        <w:p w14:paraId="1F970FA3" w14:textId="77777777" w:rsidR="009C4AC5" w:rsidRPr="007E3725" w:rsidRDefault="009C4AC5" w:rsidP="007E3725">
          <w:pPr>
            <w:framePr w:wrap="notBeside" w:vAnchor="page" w:hAnchor="page" w:x="455" w:y="999"/>
            <w:jc w:val="right"/>
            <w:rPr>
              <w:b/>
              <w:sz w:val="14"/>
            </w:rPr>
          </w:pPr>
        </w:p>
      </w:tc>
      <w:tc>
        <w:tcPr>
          <w:tcW w:w="118" w:type="dxa"/>
          <w:vAlign w:val="center"/>
        </w:tcPr>
        <w:p w14:paraId="013F9378" w14:textId="77777777" w:rsidR="009C4AC5" w:rsidRPr="007E3725" w:rsidRDefault="009C4AC5" w:rsidP="007E3725">
          <w:pPr>
            <w:framePr w:wrap="notBeside" w:vAnchor="page" w:hAnchor="page" w:x="455" w:y="999"/>
          </w:pPr>
        </w:p>
      </w:tc>
      <w:tc>
        <w:tcPr>
          <w:tcW w:w="2848" w:type="dxa"/>
        </w:tcPr>
        <w:p w14:paraId="7F091F5B" w14:textId="77777777" w:rsidR="009C4AC5" w:rsidRPr="007E3725" w:rsidRDefault="009C4AC5" w:rsidP="007E3725">
          <w:pPr>
            <w:framePr w:wrap="notBeside" w:vAnchor="page" w:hAnchor="page" w:x="455" w:y="999"/>
            <w:rPr>
              <w:sz w:val="14"/>
            </w:rPr>
          </w:pPr>
        </w:p>
      </w:tc>
      <w:tc>
        <w:tcPr>
          <w:tcW w:w="1586" w:type="dxa"/>
        </w:tcPr>
        <w:p w14:paraId="1C04F22E" w14:textId="77777777" w:rsidR="009C4AC5" w:rsidRPr="007E3725" w:rsidRDefault="009C4AC5" w:rsidP="007E3725">
          <w:pPr>
            <w:framePr w:wrap="notBeside" w:vAnchor="page" w:hAnchor="page" w:x="455" w:y="999"/>
            <w:jc w:val="right"/>
            <w:rPr>
              <w:b/>
              <w:sz w:val="14"/>
            </w:rPr>
          </w:pPr>
        </w:p>
      </w:tc>
    </w:tr>
    <w:tr w:rsidR="009C4AC5" w:rsidRPr="007E3725" w14:paraId="091C9E83" w14:textId="77777777" w:rsidTr="69498F53">
      <w:trPr>
        <w:trHeight w:hRule="exact" w:val="240"/>
      </w:trPr>
      <w:tc>
        <w:tcPr>
          <w:tcW w:w="1578" w:type="dxa"/>
        </w:tcPr>
        <w:p w14:paraId="44A7434B" w14:textId="77777777" w:rsidR="009C4AC5" w:rsidRPr="007E3725" w:rsidRDefault="009C4AC5" w:rsidP="007E3725">
          <w:pPr>
            <w:framePr w:wrap="notBeside" w:vAnchor="page" w:hAnchor="page" w:x="455" w:y="999"/>
            <w:jc w:val="right"/>
            <w:rPr>
              <w:b/>
              <w:sz w:val="14"/>
            </w:rPr>
          </w:pPr>
        </w:p>
      </w:tc>
      <w:tc>
        <w:tcPr>
          <w:tcW w:w="118" w:type="dxa"/>
          <w:vAlign w:val="center"/>
        </w:tcPr>
        <w:p w14:paraId="5FCD71FB" w14:textId="77777777" w:rsidR="009C4AC5" w:rsidRPr="007E3725" w:rsidRDefault="009C4AC5" w:rsidP="007E3725">
          <w:pPr>
            <w:framePr w:wrap="notBeside" w:vAnchor="page" w:hAnchor="page" w:x="455" w:y="999"/>
          </w:pPr>
        </w:p>
      </w:tc>
      <w:tc>
        <w:tcPr>
          <w:tcW w:w="2848" w:type="dxa"/>
        </w:tcPr>
        <w:p w14:paraId="679A8CF0" w14:textId="77777777" w:rsidR="009C4AC5" w:rsidRPr="007E3725" w:rsidRDefault="009C4AC5" w:rsidP="007E3725">
          <w:pPr>
            <w:framePr w:wrap="notBeside" w:vAnchor="page" w:hAnchor="page" w:x="455" w:y="999"/>
            <w:rPr>
              <w:sz w:val="14"/>
            </w:rPr>
          </w:pPr>
        </w:p>
      </w:tc>
      <w:tc>
        <w:tcPr>
          <w:tcW w:w="1586" w:type="dxa"/>
        </w:tcPr>
        <w:p w14:paraId="2F1DBC77" w14:textId="77777777" w:rsidR="009C4AC5" w:rsidRPr="007E3725" w:rsidRDefault="009C4AC5" w:rsidP="007E3725">
          <w:pPr>
            <w:framePr w:wrap="notBeside" w:vAnchor="page" w:hAnchor="page" w:x="455" w:y="999"/>
            <w:jc w:val="right"/>
            <w:rPr>
              <w:b/>
              <w:sz w:val="14"/>
            </w:rPr>
          </w:pPr>
        </w:p>
      </w:tc>
      <w:tc>
        <w:tcPr>
          <w:tcW w:w="113" w:type="dxa"/>
          <w:vAlign w:val="bottom"/>
        </w:tcPr>
        <w:p w14:paraId="22D3DC93" w14:textId="77777777" w:rsidR="009C4AC5" w:rsidRPr="007E3725" w:rsidRDefault="009C4AC5" w:rsidP="007E3725">
          <w:pPr>
            <w:framePr w:wrap="notBeside" w:vAnchor="page" w:hAnchor="page" w:x="455" w:y="999"/>
          </w:pPr>
        </w:p>
      </w:tc>
      <w:tc>
        <w:tcPr>
          <w:tcW w:w="4248" w:type="dxa"/>
          <w:gridSpan w:val="2"/>
        </w:tcPr>
        <w:p w14:paraId="34C1C7D9" w14:textId="77777777" w:rsidR="009C4AC5" w:rsidRPr="007E3725" w:rsidRDefault="009C4AC5" w:rsidP="007E3725">
          <w:pPr>
            <w:framePr w:wrap="notBeside" w:vAnchor="page" w:hAnchor="page" w:x="455" w:y="999"/>
            <w:rPr>
              <w:sz w:val="14"/>
            </w:rPr>
          </w:pPr>
        </w:p>
      </w:tc>
    </w:tr>
    <w:tr w:rsidR="009C4AC5" w:rsidRPr="007E3725" w14:paraId="26D2D72D" w14:textId="77777777" w:rsidTr="69498F53">
      <w:trPr>
        <w:trHeight w:val="240"/>
      </w:trPr>
      <w:tc>
        <w:tcPr>
          <w:tcW w:w="1578" w:type="dxa"/>
        </w:tcPr>
        <w:p w14:paraId="29F9B06D" w14:textId="3A4E71CA" w:rsidR="009C4AC5" w:rsidRPr="007E3725" w:rsidRDefault="009C4AC5" w:rsidP="007E3725">
          <w:pPr>
            <w:framePr w:wrap="notBeside" w:vAnchor="page" w:hAnchor="page" w:x="455" w:y="999"/>
            <w:jc w:val="right"/>
            <w:rPr>
              <w:b/>
              <w:sz w:val="14"/>
            </w:rPr>
          </w:pPr>
        </w:p>
      </w:tc>
      <w:tc>
        <w:tcPr>
          <w:tcW w:w="118" w:type="dxa"/>
          <w:vAlign w:val="center"/>
        </w:tcPr>
        <w:p w14:paraId="6AF21F36" w14:textId="77777777" w:rsidR="009C4AC5" w:rsidRPr="007E3725" w:rsidRDefault="009C4AC5" w:rsidP="007E3725">
          <w:pPr>
            <w:framePr w:wrap="notBeside" w:vAnchor="page" w:hAnchor="page" w:x="455" w:y="999"/>
          </w:pPr>
        </w:p>
      </w:tc>
      <w:tc>
        <w:tcPr>
          <w:tcW w:w="2848" w:type="dxa"/>
        </w:tcPr>
        <w:p w14:paraId="65A43DBF" w14:textId="5450C97C" w:rsidR="009C4AC5" w:rsidRPr="007E3725" w:rsidRDefault="009C4AC5" w:rsidP="007E3725">
          <w:pPr>
            <w:framePr w:wrap="notBeside" w:vAnchor="page" w:hAnchor="page" w:x="455" w:y="999"/>
            <w:rPr>
              <w:sz w:val="14"/>
            </w:rPr>
          </w:pPr>
        </w:p>
      </w:tc>
      <w:tc>
        <w:tcPr>
          <w:tcW w:w="1586" w:type="dxa"/>
        </w:tcPr>
        <w:p w14:paraId="68E1AE36" w14:textId="77777777" w:rsidR="009C4AC5" w:rsidRPr="007E3725" w:rsidRDefault="009C4AC5" w:rsidP="007E3725">
          <w:pPr>
            <w:framePr w:wrap="notBeside" w:vAnchor="page" w:hAnchor="page" w:x="455" w:y="999"/>
            <w:jc w:val="right"/>
            <w:rPr>
              <w:b/>
              <w:sz w:val="14"/>
            </w:rPr>
          </w:pPr>
        </w:p>
      </w:tc>
      <w:tc>
        <w:tcPr>
          <w:tcW w:w="113" w:type="dxa"/>
          <w:vAlign w:val="bottom"/>
        </w:tcPr>
        <w:p w14:paraId="34E5480D" w14:textId="77777777" w:rsidR="009C4AC5" w:rsidRPr="007E3725" w:rsidRDefault="009C4AC5" w:rsidP="007E3725">
          <w:pPr>
            <w:framePr w:wrap="notBeside" w:vAnchor="page" w:hAnchor="page" w:x="455" w:y="999"/>
          </w:pPr>
        </w:p>
      </w:tc>
      <w:tc>
        <w:tcPr>
          <w:tcW w:w="4248" w:type="dxa"/>
          <w:gridSpan w:val="2"/>
        </w:tcPr>
        <w:p w14:paraId="5B09ECEB" w14:textId="77777777" w:rsidR="009C4AC5" w:rsidRPr="007E3725" w:rsidRDefault="009C4AC5" w:rsidP="007E3725">
          <w:pPr>
            <w:framePr w:wrap="notBeside" w:vAnchor="page" w:hAnchor="page" w:x="455" w:y="999"/>
            <w:rPr>
              <w:sz w:val="14"/>
            </w:rPr>
          </w:pPr>
        </w:p>
      </w:tc>
    </w:tr>
    <w:tr w:rsidR="009C4AC5" w:rsidRPr="007E3725" w14:paraId="4F4F72B5" w14:textId="77777777" w:rsidTr="69498F53">
      <w:trPr>
        <w:trHeight w:val="480"/>
      </w:trPr>
      <w:tc>
        <w:tcPr>
          <w:tcW w:w="1578" w:type="dxa"/>
        </w:tcPr>
        <w:p w14:paraId="0195B118" w14:textId="77777777" w:rsidR="009C4AC5" w:rsidRPr="007E3725" w:rsidRDefault="009C4AC5" w:rsidP="007E3725">
          <w:pPr>
            <w:framePr w:wrap="notBeside" w:vAnchor="page" w:hAnchor="page" w:x="455" w:y="999"/>
            <w:jc w:val="right"/>
            <w:rPr>
              <w:b/>
              <w:sz w:val="14"/>
            </w:rPr>
          </w:pPr>
        </w:p>
      </w:tc>
      <w:tc>
        <w:tcPr>
          <w:tcW w:w="118" w:type="dxa"/>
          <w:vAlign w:val="center"/>
        </w:tcPr>
        <w:p w14:paraId="66B78DBA" w14:textId="77777777" w:rsidR="009C4AC5" w:rsidRPr="007E3725" w:rsidRDefault="009C4AC5" w:rsidP="007E3725">
          <w:pPr>
            <w:framePr w:wrap="notBeside" w:vAnchor="page" w:hAnchor="page" w:x="455" w:y="999"/>
          </w:pPr>
        </w:p>
      </w:tc>
      <w:tc>
        <w:tcPr>
          <w:tcW w:w="2848" w:type="dxa"/>
        </w:tcPr>
        <w:p w14:paraId="2AC518A0" w14:textId="77777777" w:rsidR="009C4AC5" w:rsidRPr="007E3725" w:rsidRDefault="009C4AC5" w:rsidP="007E3725">
          <w:pPr>
            <w:framePr w:wrap="notBeside" w:vAnchor="page" w:hAnchor="page" w:x="455" w:y="999"/>
            <w:rPr>
              <w:sz w:val="14"/>
            </w:rPr>
          </w:pPr>
        </w:p>
      </w:tc>
      <w:tc>
        <w:tcPr>
          <w:tcW w:w="1586" w:type="dxa"/>
        </w:tcPr>
        <w:p w14:paraId="664E8152" w14:textId="77777777" w:rsidR="009C4AC5" w:rsidRPr="007E3725" w:rsidRDefault="009C4AC5" w:rsidP="007E3725">
          <w:pPr>
            <w:framePr w:wrap="notBeside" w:vAnchor="page" w:hAnchor="page" w:x="455" w:y="999"/>
            <w:jc w:val="right"/>
            <w:rPr>
              <w:b/>
              <w:sz w:val="14"/>
            </w:rPr>
          </w:pPr>
        </w:p>
      </w:tc>
      <w:tc>
        <w:tcPr>
          <w:tcW w:w="113" w:type="dxa"/>
          <w:vAlign w:val="bottom"/>
        </w:tcPr>
        <w:p w14:paraId="6CC426C4" w14:textId="77777777" w:rsidR="009C4AC5" w:rsidRPr="007E3725" w:rsidRDefault="009C4AC5" w:rsidP="007E3725">
          <w:pPr>
            <w:framePr w:wrap="notBeside" w:vAnchor="page" w:hAnchor="page" w:x="455" w:y="999"/>
          </w:pPr>
        </w:p>
      </w:tc>
      <w:tc>
        <w:tcPr>
          <w:tcW w:w="4248" w:type="dxa"/>
          <w:gridSpan w:val="2"/>
        </w:tcPr>
        <w:p w14:paraId="3C101055" w14:textId="77777777" w:rsidR="009C4AC5" w:rsidRPr="007E3725" w:rsidRDefault="009C4AC5" w:rsidP="007E3725">
          <w:pPr>
            <w:framePr w:wrap="notBeside" w:vAnchor="page" w:hAnchor="page" w:x="455" w:y="999"/>
            <w:rPr>
              <w:sz w:val="14"/>
            </w:rPr>
          </w:pPr>
        </w:p>
      </w:tc>
    </w:tr>
  </w:tbl>
  <w:p w14:paraId="35F05DD3" w14:textId="77777777" w:rsidR="009C4AC5" w:rsidRPr="007E3725" w:rsidRDefault="009C4AC5" w:rsidP="005A08A3">
    <w:pPr>
      <w:pStyle w:val="Koptekst"/>
      <w:spacing w:line="228"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7EB8" w14:textId="77777777" w:rsidR="009C4AC5" w:rsidRPr="001B6B3F" w:rsidRDefault="009C4AC5" w:rsidP="001B6B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641A"/>
    <w:multiLevelType w:val="hybridMultilevel"/>
    <w:tmpl w:val="FFFFFFFF"/>
    <w:lvl w:ilvl="0" w:tplc="08CA87A2">
      <w:start w:val="1"/>
      <w:numFmt w:val="bullet"/>
      <w:lvlText w:val=""/>
      <w:lvlJc w:val="left"/>
      <w:pPr>
        <w:ind w:left="720" w:hanging="360"/>
      </w:pPr>
      <w:rPr>
        <w:rFonts w:ascii="Symbol" w:hAnsi="Symbol" w:hint="default"/>
      </w:rPr>
    </w:lvl>
    <w:lvl w:ilvl="1" w:tplc="FC8E9480">
      <w:start w:val="1"/>
      <w:numFmt w:val="bullet"/>
      <w:lvlText w:val=""/>
      <w:lvlJc w:val="left"/>
      <w:pPr>
        <w:ind w:left="1440" w:hanging="360"/>
      </w:pPr>
      <w:rPr>
        <w:rFonts w:ascii="Symbol" w:hAnsi="Symbol" w:hint="default"/>
      </w:rPr>
    </w:lvl>
    <w:lvl w:ilvl="2" w:tplc="595210EA">
      <w:start w:val="1"/>
      <w:numFmt w:val="bullet"/>
      <w:lvlText w:val=""/>
      <w:lvlJc w:val="left"/>
      <w:pPr>
        <w:ind w:left="2160" w:hanging="360"/>
      </w:pPr>
      <w:rPr>
        <w:rFonts w:ascii="Wingdings" w:hAnsi="Wingdings" w:hint="default"/>
      </w:rPr>
    </w:lvl>
    <w:lvl w:ilvl="3" w:tplc="26E6937C">
      <w:start w:val="1"/>
      <w:numFmt w:val="bullet"/>
      <w:lvlText w:val=""/>
      <w:lvlJc w:val="left"/>
      <w:pPr>
        <w:ind w:left="2880" w:hanging="360"/>
      </w:pPr>
      <w:rPr>
        <w:rFonts w:ascii="Symbol" w:hAnsi="Symbol" w:hint="default"/>
      </w:rPr>
    </w:lvl>
    <w:lvl w:ilvl="4" w:tplc="729C274A">
      <w:start w:val="1"/>
      <w:numFmt w:val="bullet"/>
      <w:lvlText w:val="o"/>
      <w:lvlJc w:val="left"/>
      <w:pPr>
        <w:ind w:left="3600" w:hanging="360"/>
      </w:pPr>
      <w:rPr>
        <w:rFonts w:ascii="Courier New" w:hAnsi="Courier New" w:hint="default"/>
      </w:rPr>
    </w:lvl>
    <w:lvl w:ilvl="5" w:tplc="8FB0EC96">
      <w:start w:val="1"/>
      <w:numFmt w:val="bullet"/>
      <w:lvlText w:val=""/>
      <w:lvlJc w:val="left"/>
      <w:pPr>
        <w:ind w:left="4320" w:hanging="360"/>
      </w:pPr>
      <w:rPr>
        <w:rFonts w:ascii="Wingdings" w:hAnsi="Wingdings" w:hint="default"/>
      </w:rPr>
    </w:lvl>
    <w:lvl w:ilvl="6" w:tplc="C8EED772">
      <w:start w:val="1"/>
      <w:numFmt w:val="bullet"/>
      <w:lvlText w:val=""/>
      <w:lvlJc w:val="left"/>
      <w:pPr>
        <w:ind w:left="5040" w:hanging="360"/>
      </w:pPr>
      <w:rPr>
        <w:rFonts w:ascii="Symbol" w:hAnsi="Symbol" w:hint="default"/>
      </w:rPr>
    </w:lvl>
    <w:lvl w:ilvl="7" w:tplc="DD6AC65E">
      <w:start w:val="1"/>
      <w:numFmt w:val="bullet"/>
      <w:lvlText w:val="o"/>
      <w:lvlJc w:val="left"/>
      <w:pPr>
        <w:ind w:left="5760" w:hanging="360"/>
      </w:pPr>
      <w:rPr>
        <w:rFonts w:ascii="Courier New" w:hAnsi="Courier New" w:hint="default"/>
      </w:rPr>
    </w:lvl>
    <w:lvl w:ilvl="8" w:tplc="77821852">
      <w:start w:val="1"/>
      <w:numFmt w:val="bullet"/>
      <w:lvlText w:val=""/>
      <w:lvlJc w:val="left"/>
      <w:pPr>
        <w:ind w:left="6480" w:hanging="360"/>
      </w:pPr>
      <w:rPr>
        <w:rFonts w:ascii="Wingdings" w:hAnsi="Wingdings" w:hint="default"/>
      </w:rPr>
    </w:lvl>
  </w:abstractNum>
  <w:abstractNum w:abstractNumId="1" w15:restartNumberingAfterBreak="0">
    <w:nsid w:val="054432E4"/>
    <w:multiLevelType w:val="multilevel"/>
    <w:tmpl w:val="21FAF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32005"/>
    <w:multiLevelType w:val="hybridMultilevel"/>
    <w:tmpl w:val="A1364798"/>
    <w:lvl w:ilvl="0" w:tplc="9A4249C0">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3F5315"/>
    <w:multiLevelType w:val="hybridMultilevel"/>
    <w:tmpl w:val="DD8E1542"/>
    <w:lvl w:ilvl="0" w:tplc="61D4638E">
      <w:start w:val="1"/>
      <w:numFmt w:val="upperLetter"/>
      <w:pStyle w:val="Opsommingmetletters"/>
      <w:lvlText w:val="%1"/>
      <w:lvlJc w:val="right"/>
      <w:pPr>
        <w:tabs>
          <w:tab w:val="num" w:pos="0"/>
        </w:tabs>
        <w:ind w:left="0" w:hanging="119"/>
      </w:pPr>
      <w:rPr>
        <w:rFonts w:hint="default"/>
      </w:rPr>
    </w:lvl>
    <w:lvl w:ilvl="1" w:tplc="DB2A7BA6" w:tentative="1">
      <w:start w:val="1"/>
      <w:numFmt w:val="lowerLetter"/>
      <w:lvlText w:val="%2."/>
      <w:lvlJc w:val="left"/>
      <w:pPr>
        <w:tabs>
          <w:tab w:val="num" w:pos="1440"/>
        </w:tabs>
        <w:ind w:left="1440" w:hanging="360"/>
      </w:pPr>
    </w:lvl>
    <w:lvl w:ilvl="2" w:tplc="1764DDF6" w:tentative="1">
      <w:start w:val="1"/>
      <w:numFmt w:val="lowerRoman"/>
      <w:lvlText w:val="%3."/>
      <w:lvlJc w:val="right"/>
      <w:pPr>
        <w:tabs>
          <w:tab w:val="num" w:pos="2160"/>
        </w:tabs>
        <w:ind w:left="2160" w:hanging="180"/>
      </w:pPr>
    </w:lvl>
    <w:lvl w:ilvl="3" w:tplc="DF5EADE0" w:tentative="1">
      <w:start w:val="1"/>
      <w:numFmt w:val="decimal"/>
      <w:lvlText w:val="%4."/>
      <w:lvlJc w:val="left"/>
      <w:pPr>
        <w:tabs>
          <w:tab w:val="num" w:pos="2880"/>
        </w:tabs>
        <w:ind w:left="2880" w:hanging="360"/>
      </w:pPr>
    </w:lvl>
    <w:lvl w:ilvl="4" w:tplc="D4DEC608" w:tentative="1">
      <w:start w:val="1"/>
      <w:numFmt w:val="lowerLetter"/>
      <w:lvlText w:val="%5."/>
      <w:lvlJc w:val="left"/>
      <w:pPr>
        <w:tabs>
          <w:tab w:val="num" w:pos="3600"/>
        </w:tabs>
        <w:ind w:left="3600" w:hanging="360"/>
      </w:pPr>
    </w:lvl>
    <w:lvl w:ilvl="5" w:tplc="DC149570" w:tentative="1">
      <w:start w:val="1"/>
      <w:numFmt w:val="lowerRoman"/>
      <w:lvlText w:val="%6."/>
      <w:lvlJc w:val="right"/>
      <w:pPr>
        <w:tabs>
          <w:tab w:val="num" w:pos="4320"/>
        </w:tabs>
        <w:ind w:left="4320" w:hanging="180"/>
      </w:pPr>
    </w:lvl>
    <w:lvl w:ilvl="6" w:tplc="75FA88F2" w:tentative="1">
      <w:start w:val="1"/>
      <w:numFmt w:val="decimal"/>
      <w:lvlText w:val="%7."/>
      <w:lvlJc w:val="left"/>
      <w:pPr>
        <w:tabs>
          <w:tab w:val="num" w:pos="5040"/>
        </w:tabs>
        <w:ind w:left="5040" w:hanging="360"/>
      </w:pPr>
    </w:lvl>
    <w:lvl w:ilvl="7" w:tplc="39140D7E" w:tentative="1">
      <w:start w:val="1"/>
      <w:numFmt w:val="lowerLetter"/>
      <w:lvlText w:val="%8."/>
      <w:lvlJc w:val="left"/>
      <w:pPr>
        <w:tabs>
          <w:tab w:val="num" w:pos="5760"/>
        </w:tabs>
        <w:ind w:left="5760" w:hanging="360"/>
      </w:pPr>
    </w:lvl>
    <w:lvl w:ilvl="8" w:tplc="109EC510" w:tentative="1">
      <w:start w:val="1"/>
      <w:numFmt w:val="lowerRoman"/>
      <w:lvlText w:val="%9."/>
      <w:lvlJc w:val="right"/>
      <w:pPr>
        <w:tabs>
          <w:tab w:val="num" w:pos="6480"/>
        </w:tabs>
        <w:ind w:left="6480" w:hanging="180"/>
      </w:pPr>
    </w:lvl>
  </w:abstractNum>
  <w:abstractNum w:abstractNumId="4" w15:restartNumberingAfterBreak="0">
    <w:nsid w:val="069D55D4"/>
    <w:multiLevelType w:val="hybridMultilevel"/>
    <w:tmpl w:val="D7D2163A"/>
    <w:lvl w:ilvl="0" w:tplc="1F320734">
      <w:start w:val="562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263822"/>
    <w:multiLevelType w:val="hybridMultilevel"/>
    <w:tmpl w:val="4888DF8E"/>
    <w:lvl w:ilvl="0" w:tplc="F1B8C720">
      <w:start w:val="1"/>
      <w:numFmt w:val="bullet"/>
      <w:pStyle w:val="Opsommingmetbolletjes"/>
      <w:lvlText w:val="•"/>
      <w:lvlJc w:val="left"/>
      <w:pPr>
        <w:tabs>
          <w:tab w:val="num" w:pos="0"/>
        </w:tabs>
        <w:ind w:left="0" w:firstLine="0"/>
      </w:pPr>
      <w:rPr>
        <w:rFonts w:ascii="Verdana" w:hAnsi="Verdana" w:hint="default"/>
      </w:rPr>
    </w:lvl>
    <w:lvl w:ilvl="1" w:tplc="B178DCDA" w:tentative="1">
      <w:start w:val="1"/>
      <w:numFmt w:val="bullet"/>
      <w:lvlText w:val="o"/>
      <w:lvlJc w:val="left"/>
      <w:pPr>
        <w:tabs>
          <w:tab w:val="num" w:pos="1440"/>
        </w:tabs>
        <w:ind w:left="1440" w:hanging="360"/>
      </w:pPr>
      <w:rPr>
        <w:rFonts w:ascii="Courier New" w:hAnsi="Courier New" w:cs="Courier New" w:hint="default"/>
      </w:rPr>
    </w:lvl>
    <w:lvl w:ilvl="2" w:tplc="2FE26674" w:tentative="1">
      <w:start w:val="1"/>
      <w:numFmt w:val="bullet"/>
      <w:lvlText w:val=""/>
      <w:lvlJc w:val="left"/>
      <w:pPr>
        <w:tabs>
          <w:tab w:val="num" w:pos="2160"/>
        </w:tabs>
        <w:ind w:left="2160" w:hanging="360"/>
      </w:pPr>
      <w:rPr>
        <w:rFonts w:ascii="Wingdings" w:hAnsi="Wingdings" w:hint="default"/>
      </w:rPr>
    </w:lvl>
    <w:lvl w:ilvl="3" w:tplc="FB0821E4" w:tentative="1">
      <w:start w:val="1"/>
      <w:numFmt w:val="bullet"/>
      <w:lvlText w:val=""/>
      <w:lvlJc w:val="left"/>
      <w:pPr>
        <w:tabs>
          <w:tab w:val="num" w:pos="2880"/>
        </w:tabs>
        <w:ind w:left="2880" w:hanging="360"/>
      </w:pPr>
      <w:rPr>
        <w:rFonts w:ascii="Symbol" w:hAnsi="Symbol" w:hint="default"/>
      </w:rPr>
    </w:lvl>
    <w:lvl w:ilvl="4" w:tplc="907A124A" w:tentative="1">
      <w:start w:val="1"/>
      <w:numFmt w:val="bullet"/>
      <w:lvlText w:val="o"/>
      <w:lvlJc w:val="left"/>
      <w:pPr>
        <w:tabs>
          <w:tab w:val="num" w:pos="3600"/>
        </w:tabs>
        <w:ind w:left="3600" w:hanging="360"/>
      </w:pPr>
      <w:rPr>
        <w:rFonts w:ascii="Courier New" w:hAnsi="Courier New" w:cs="Courier New" w:hint="default"/>
      </w:rPr>
    </w:lvl>
    <w:lvl w:ilvl="5" w:tplc="1BC0153C" w:tentative="1">
      <w:start w:val="1"/>
      <w:numFmt w:val="bullet"/>
      <w:lvlText w:val=""/>
      <w:lvlJc w:val="left"/>
      <w:pPr>
        <w:tabs>
          <w:tab w:val="num" w:pos="4320"/>
        </w:tabs>
        <w:ind w:left="4320" w:hanging="360"/>
      </w:pPr>
      <w:rPr>
        <w:rFonts w:ascii="Wingdings" w:hAnsi="Wingdings" w:hint="default"/>
      </w:rPr>
    </w:lvl>
    <w:lvl w:ilvl="6" w:tplc="F99EEEE2" w:tentative="1">
      <w:start w:val="1"/>
      <w:numFmt w:val="bullet"/>
      <w:lvlText w:val=""/>
      <w:lvlJc w:val="left"/>
      <w:pPr>
        <w:tabs>
          <w:tab w:val="num" w:pos="5040"/>
        </w:tabs>
        <w:ind w:left="5040" w:hanging="360"/>
      </w:pPr>
      <w:rPr>
        <w:rFonts w:ascii="Symbol" w:hAnsi="Symbol" w:hint="default"/>
      </w:rPr>
    </w:lvl>
    <w:lvl w:ilvl="7" w:tplc="014293E8" w:tentative="1">
      <w:start w:val="1"/>
      <w:numFmt w:val="bullet"/>
      <w:lvlText w:val="o"/>
      <w:lvlJc w:val="left"/>
      <w:pPr>
        <w:tabs>
          <w:tab w:val="num" w:pos="5760"/>
        </w:tabs>
        <w:ind w:left="5760" w:hanging="360"/>
      </w:pPr>
      <w:rPr>
        <w:rFonts w:ascii="Courier New" w:hAnsi="Courier New" w:cs="Courier New" w:hint="default"/>
      </w:rPr>
    </w:lvl>
    <w:lvl w:ilvl="8" w:tplc="9C9A4B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A167C"/>
    <w:multiLevelType w:val="hybridMultilevel"/>
    <w:tmpl w:val="FFFFFFFF"/>
    <w:lvl w:ilvl="0" w:tplc="6B2290BE">
      <w:start w:val="1"/>
      <w:numFmt w:val="bullet"/>
      <w:lvlText w:val="·"/>
      <w:lvlJc w:val="left"/>
      <w:pPr>
        <w:ind w:left="720" w:hanging="360"/>
      </w:pPr>
      <w:rPr>
        <w:rFonts w:ascii="Symbol" w:hAnsi="Symbol" w:hint="default"/>
      </w:rPr>
    </w:lvl>
    <w:lvl w:ilvl="1" w:tplc="6A9EA096">
      <w:start w:val="1"/>
      <w:numFmt w:val="bullet"/>
      <w:lvlText w:val="o"/>
      <w:lvlJc w:val="left"/>
      <w:pPr>
        <w:ind w:left="1440" w:hanging="360"/>
      </w:pPr>
      <w:rPr>
        <w:rFonts w:ascii="Courier New" w:hAnsi="Courier New" w:hint="default"/>
      </w:rPr>
    </w:lvl>
    <w:lvl w:ilvl="2" w:tplc="2BD04280">
      <w:start w:val="1"/>
      <w:numFmt w:val="bullet"/>
      <w:lvlText w:val=""/>
      <w:lvlJc w:val="left"/>
      <w:pPr>
        <w:ind w:left="2160" w:hanging="360"/>
      </w:pPr>
      <w:rPr>
        <w:rFonts w:ascii="Wingdings" w:hAnsi="Wingdings" w:hint="default"/>
      </w:rPr>
    </w:lvl>
    <w:lvl w:ilvl="3" w:tplc="AE081AC8">
      <w:start w:val="1"/>
      <w:numFmt w:val="bullet"/>
      <w:lvlText w:val=""/>
      <w:lvlJc w:val="left"/>
      <w:pPr>
        <w:ind w:left="2880" w:hanging="360"/>
      </w:pPr>
      <w:rPr>
        <w:rFonts w:ascii="Symbol" w:hAnsi="Symbol" w:hint="default"/>
      </w:rPr>
    </w:lvl>
    <w:lvl w:ilvl="4" w:tplc="EE2A64E2">
      <w:start w:val="1"/>
      <w:numFmt w:val="bullet"/>
      <w:lvlText w:val="o"/>
      <w:lvlJc w:val="left"/>
      <w:pPr>
        <w:ind w:left="3600" w:hanging="360"/>
      </w:pPr>
      <w:rPr>
        <w:rFonts w:ascii="Courier New" w:hAnsi="Courier New" w:hint="default"/>
      </w:rPr>
    </w:lvl>
    <w:lvl w:ilvl="5" w:tplc="BD8AEA72">
      <w:start w:val="1"/>
      <w:numFmt w:val="bullet"/>
      <w:lvlText w:val=""/>
      <w:lvlJc w:val="left"/>
      <w:pPr>
        <w:ind w:left="4320" w:hanging="360"/>
      </w:pPr>
      <w:rPr>
        <w:rFonts w:ascii="Wingdings" w:hAnsi="Wingdings" w:hint="default"/>
      </w:rPr>
    </w:lvl>
    <w:lvl w:ilvl="6" w:tplc="AB0A240C">
      <w:start w:val="1"/>
      <w:numFmt w:val="bullet"/>
      <w:lvlText w:val=""/>
      <w:lvlJc w:val="left"/>
      <w:pPr>
        <w:ind w:left="5040" w:hanging="360"/>
      </w:pPr>
      <w:rPr>
        <w:rFonts w:ascii="Symbol" w:hAnsi="Symbol" w:hint="default"/>
      </w:rPr>
    </w:lvl>
    <w:lvl w:ilvl="7" w:tplc="38241D6E">
      <w:start w:val="1"/>
      <w:numFmt w:val="bullet"/>
      <w:lvlText w:val="o"/>
      <w:lvlJc w:val="left"/>
      <w:pPr>
        <w:ind w:left="5760" w:hanging="360"/>
      </w:pPr>
      <w:rPr>
        <w:rFonts w:ascii="Courier New" w:hAnsi="Courier New" w:hint="default"/>
      </w:rPr>
    </w:lvl>
    <w:lvl w:ilvl="8" w:tplc="631241D8">
      <w:start w:val="1"/>
      <w:numFmt w:val="bullet"/>
      <w:lvlText w:val=""/>
      <w:lvlJc w:val="left"/>
      <w:pPr>
        <w:ind w:left="6480" w:hanging="360"/>
      </w:pPr>
      <w:rPr>
        <w:rFonts w:ascii="Wingdings" w:hAnsi="Wingdings" w:hint="default"/>
      </w:rPr>
    </w:lvl>
  </w:abstractNum>
  <w:abstractNum w:abstractNumId="7" w15:restartNumberingAfterBreak="0">
    <w:nsid w:val="1357314C"/>
    <w:multiLevelType w:val="hybridMultilevel"/>
    <w:tmpl w:val="A3940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716FFC"/>
    <w:multiLevelType w:val="hybridMultilevel"/>
    <w:tmpl w:val="851039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E9799F"/>
    <w:multiLevelType w:val="hybridMultilevel"/>
    <w:tmpl w:val="4D6A4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9203D5"/>
    <w:multiLevelType w:val="hybridMultilevel"/>
    <w:tmpl w:val="71622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1D32B2"/>
    <w:multiLevelType w:val="hybridMultilevel"/>
    <w:tmpl w:val="67163176"/>
    <w:lvl w:ilvl="0" w:tplc="B1209E54">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424E28"/>
    <w:multiLevelType w:val="hybridMultilevel"/>
    <w:tmpl w:val="FFFFFFFF"/>
    <w:lvl w:ilvl="0" w:tplc="2B7484F6">
      <w:start w:val="1"/>
      <w:numFmt w:val="bullet"/>
      <w:lvlText w:val=""/>
      <w:lvlJc w:val="left"/>
      <w:pPr>
        <w:ind w:left="720" w:hanging="360"/>
      </w:pPr>
      <w:rPr>
        <w:rFonts w:ascii="Symbol" w:hAnsi="Symbol" w:hint="default"/>
      </w:rPr>
    </w:lvl>
    <w:lvl w:ilvl="1" w:tplc="72801B9A">
      <w:start w:val="1"/>
      <w:numFmt w:val="bullet"/>
      <w:lvlText w:val="·"/>
      <w:lvlJc w:val="left"/>
      <w:pPr>
        <w:ind w:left="785" w:hanging="360"/>
      </w:pPr>
      <w:rPr>
        <w:rFonts w:ascii="Symbol" w:hAnsi="Symbol" w:hint="default"/>
      </w:rPr>
    </w:lvl>
    <w:lvl w:ilvl="2" w:tplc="356CBE78">
      <w:start w:val="1"/>
      <w:numFmt w:val="bullet"/>
      <w:lvlText w:val=""/>
      <w:lvlJc w:val="left"/>
      <w:pPr>
        <w:ind w:left="2160" w:hanging="360"/>
      </w:pPr>
      <w:rPr>
        <w:rFonts w:ascii="Wingdings" w:hAnsi="Wingdings" w:hint="default"/>
      </w:rPr>
    </w:lvl>
    <w:lvl w:ilvl="3" w:tplc="B4BAFC20">
      <w:start w:val="1"/>
      <w:numFmt w:val="bullet"/>
      <w:lvlText w:val=""/>
      <w:lvlJc w:val="left"/>
      <w:pPr>
        <w:ind w:left="2880" w:hanging="360"/>
      </w:pPr>
      <w:rPr>
        <w:rFonts w:ascii="Symbol" w:hAnsi="Symbol" w:hint="default"/>
      </w:rPr>
    </w:lvl>
    <w:lvl w:ilvl="4" w:tplc="252C7B66">
      <w:start w:val="1"/>
      <w:numFmt w:val="bullet"/>
      <w:lvlText w:val="o"/>
      <w:lvlJc w:val="left"/>
      <w:pPr>
        <w:ind w:left="3600" w:hanging="360"/>
      </w:pPr>
      <w:rPr>
        <w:rFonts w:ascii="Courier New" w:hAnsi="Courier New" w:hint="default"/>
      </w:rPr>
    </w:lvl>
    <w:lvl w:ilvl="5" w:tplc="64C41F0C">
      <w:start w:val="1"/>
      <w:numFmt w:val="bullet"/>
      <w:lvlText w:val=""/>
      <w:lvlJc w:val="left"/>
      <w:pPr>
        <w:ind w:left="4320" w:hanging="360"/>
      </w:pPr>
      <w:rPr>
        <w:rFonts w:ascii="Wingdings" w:hAnsi="Wingdings" w:hint="default"/>
      </w:rPr>
    </w:lvl>
    <w:lvl w:ilvl="6" w:tplc="5E22A914">
      <w:start w:val="1"/>
      <w:numFmt w:val="bullet"/>
      <w:lvlText w:val=""/>
      <w:lvlJc w:val="left"/>
      <w:pPr>
        <w:ind w:left="5040" w:hanging="360"/>
      </w:pPr>
      <w:rPr>
        <w:rFonts w:ascii="Symbol" w:hAnsi="Symbol" w:hint="default"/>
      </w:rPr>
    </w:lvl>
    <w:lvl w:ilvl="7" w:tplc="EF927B42">
      <w:start w:val="1"/>
      <w:numFmt w:val="bullet"/>
      <w:lvlText w:val="o"/>
      <w:lvlJc w:val="left"/>
      <w:pPr>
        <w:ind w:left="5760" w:hanging="360"/>
      </w:pPr>
      <w:rPr>
        <w:rFonts w:ascii="Courier New" w:hAnsi="Courier New" w:hint="default"/>
      </w:rPr>
    </w:lvl>
    <w:lvl w:ilvl="8" w:tplc="0408EA58">
      <w:start w:val="1"/>
      <w:numFmt w:val="bullet"/>
      <w:lvlText w:val=""/>
      <w:lvlJc w:val="left"/>
      <w:pPr>
        <w:ind w:left="6480" w:hanging="360"/>
      </w:pPr>
      <w:rPr>
        <w:rFonts w:ascii="Wingdings" w:hAnsi="Wingdings" w:hint="default"/>
      </w:rPr>
    </w:lvl>
  </w:abstractNum>
  <w:abstractNum w:abstractNumId="13" w15:restartNumberingAfterBreak="0">
    <w:nsid w:val="2AF5438C"/>
    <w:multiLevelType w:val="multilevel"/>
    <w:tmpl w:val="02585CD8"/>
    <w:lvl w:ilvl="0">
      <w:start w:val="1"/>
      <w:numFmt w:val="decimal"/>
      <w:pStyle w:val="Kop1"/>
      <w:lvlText w:val="%1"/>
      <w:lvlJc w:val="left"/>
      <w:pPr>
        <w:tabs>
          <w:tab w:val="num" w:pos="0"/>
        </w:tabs>
        <w:ind w:left="0" w:hanging="1191"/>
      </w:pPr>
      <w:rPr>
        <w:rFonts w:hint="default"/>
      </w:rPr>
    </w:lvl>
    <w:lvl w:ilvl="1">
      <w:start w:val="1"/>
      <w:numFmt w:val="decimal"/>
      <w:pStyle w:val="Kop2"/>
      <w:lvlText w:val="%1.%2"/>
      <w:lvlJc w:val="left"/>
      <w:pPr>
        <w:tabs>
          <w:tab w:val="num" w:pos="0"/>
        </w:tabs>
        <w:ind w:left="0" w:hanging="1191"/>
      </w:pPr>
      <w:rPr>
        <w:rFonts w:hint="default"/>
      </w:rPr>
    </w:lvl>
    <w:lvl w:ilvl="2">
      <w:start w:val="1"/>
      <w:numFmt w:val="decimal"/>
      <w:pStyle w:val="Kop3"/>
      <w:lvlText w:val="%1.%2.%3"/>
      <w:lvlJc w:val="left"/>
      <w:pPr>
        <w:tabs>
          <w:tab w:val="num" w:pos="0"/>
        </w:tabs>
        <w:ind w:left="0" w:hanging="1191"/>
      </w:pPr>
      <w:rPr>
        <w:rFonts w:hint="default"/>
      </w:rPr>
    </w:lvl>
    <w:lvl w:ilvl="3">
      <w:start w:val="1"/>
      <w:numFmt w:val="decimal"/>
      <w:pStyle w:val="Kop4"/>
      <w:lvlText w:val="%1.%2.%3.%4"/>
      <w:lvlJc w:val="left"/>
      <w:pPr>
        <w:tabs>
          <w:tab w:val="num" w:pos="0"/>
        </w:tabs>
        <w:ind w:left="0" w:hanging="1191"/>
      </w:pPr>
      <w:rPr>
        <w:rFonts w:hint="default"/>
      </w:rPr>
    </w:lvl>
    <w:lvl w:ilvl="4">
      <w:start w:val="1"/>
      <w:numFmt w:val="decimal"/>
      <w:pStyle w:val="Kop5"/>
      <w:lvlText w:val="%1.%2.%3.%4.%5"/>
      <w:lvlJc w:val="left"/>
      <w:pPr>
        <w:tabs>
          <w:tab w:val="num" w:pos="-183"/>
        </w:tabs>
        <w:ind w:left="-183" w:hanging="1008"/>
      </w:pPr>
      <w:rPr>
        <w:rFonts w:hint="default"/>
      </w:rPr>
    </w:lvl>
    <w:lvl w:ilvl="5">
      <w:start w:val="1"/>
      <w:numFmt w:val="decimal"/>
      <w:pStyle w:val="Kop6"/>
      <w:lvlText w:val="%1.%2.%3.%4.%5.%6"/>
      <w:lvlJc w:val="left"/>
      <w:pPr>
        <w:tabs>
          <w:tab w:val="num" w:pos="-39"/>
        </w:tabs>
        <w:ind w:left="-39" w:hanging="1152"/>
      </w:pPr>
      <w:rPr>
        <w:rFonts w:hint="default"/>
      </w:rPr>
    </w:lvl>
    <w:lvl w:ilvl="6">
      <w:start w:val="1"/>
      <w:numFmt w:val="decimal"/>
      <w:pStyle w:val="Kop7"/>
      <w:lvlText w:val="%1.%2.%3.%4.%5.%6.%7"/>
      <w:lvlJc w:val="left"/>
      <w:pPr>
        <w:tabs>
          <w:tab w:val="num" w:pos="105"/>
        </w:tabs>
        <w:ind w:left="105" w:hanging="1296"/>
      </w:pPr>
      <w:rPr>
        <w:rFonts w:hint="default"/>
      </w:rPr>
    </w:lvl>
    <w:lvl w:ilvl="7">
      <w:start w:val="1"/>
      <w:numFmt w:val="decimal"/>
      <w:pStyle w:val="Kop8"/>
      <w:lvlText w:val="%1.%2.%3.%4.%5.%6.%7.%8"/>
      <w:lvlJc w:val="left"/>
      <w:pPr>
        <w:tabs>
          <w:tab w:val="num" w:pos="249"/>
        </w:tabs>
        <w:ind w:left="249" w:hanging="1440"/>
      </w:pPr>
      <w:rPr>
        <w:rFonts w:hint="default"/>
      </w:rPr>
    </w:lvl>
    <w:lvl w:ilvl="8">
      <w:start w:val="1"/>
      <w:numFmt w:val="decimal"/>
      <w:pStyle w:val="Kop9"/>
      <w:lvlText w:val="%1.%2.%3.%4.%5.%6.%7.%8.%9"/>
      <w:lvlJc w:val="left"/>
      <w:pPr>
        <w:tabs>
          <w:tab w:val="num" w:pos="393"/>
        </w:tabs>
        <w:ind w:left="393" w:hanging="1584"/>
      </w:pPr>
      <w:rPr>
        <w:rFonts w:hint="default"/>
      </w:rPr>
    </w:lvl>
  </w:abstractNum>
  <w:abstractNum w:abstractNumId="14" w15:restartNumberingAfterBreak="0">
    <w:nsid w:val="2B6D3848"/>
    <w:multiLevelType w:val="hybridMultilevel"/>
    <w:tmpl w:val="4FFABBB0"/>
    <w:lvl w:ilvl="0" w:tplc="DA904832">
      <w:start w:val="1"/>
      <w:numFmt w:val="decimal"/>
      <w:pStyle w:val="Hoofdstuk"/>
      <w:lvlText w:val="%1"/>
      <w:lvlJc w:val="right"/>
      <w:pPr>
        <w:tabs>
          <w:tab w:val="num" w:pos="0"/>
        </w:tabs>
        <w:ind w:left="0" w:hanging="119"/>
      </w:pPr>
      <w:rPr>
        <w:rFonts w:hint="default"/>
      </w:rPr>
    </w:lvl>
    <w:lvl w:ilvl="1" w:tplc="18582648" w:tentative="1">
      <w:start w:val="1"/>
      <w:numFmt w:val="lowerLetter"/>
      <w:lvlText w:val="%2."/>
      <w:lvlJc w:val="left"/>
      <w:pPr>
        <w:tabs>
          <w:tab w:val="num" w:pos="1440"/>
        </w:tabs>
        <w:ind w:left="1440" w:hanging="360"/>
      </w:pPr>
    </w:lvl>
    <w:lvl w:ilvl="2" w:tplc="1CD2233A" w:tentative="1">
      <w:start w:val="1"/>
      <w:numFmt w:val="lowerRoman"/>
      <w:lvlText w:val="%3."/>
      <w:lvlJc w:val="right"/>
      <w:pPr>
        <w:tabs>
          <w:tab w:val="num" w:pos="2160"/>
        </w:tabs>
        <w:ind w:left="2160" w:hanging="180"/>
      </w:pPr>
    </w:lvl>
    <w:lvl w:ilvl="3" w:tplc="CD62A93A" w:tentative="1">
      <w:start w:val="1"/>
      <w:numFmt w:val="decimal"/>
      <w:lvlText w:val="%4."/>
      <w:lvlJc w:val="left"/>
      <w:pPr>
        <w:tabs>
          <w:tab w:val="num" w:pos="2880"/>
        </w:tabs>
        <w:ind w:left="2880" w:hanging="360"/>
      </w:pPr>
    </w:lvl>
    <w:lvl w:ilvl="4" w:tplc="85741D68" w:tentative="1">
      <w:start w:val="1"/>
      <w:numFmt w:val="lowerLetter"/>
      <w:lvlText w:val="%5."/>
      <w:lvlJc w:val="left"/>
      <w:pPr>
        <w:tabs>
          <w:tab w:val="num" w:pos="3600"/>
        </w:tabs>
        <w:ind w:left="3600" w:hanging="360"/>
      </w:pPr>
    </w:lvl>
    <w:lvl w:ilvl="5" w:tplc="6396029A" w:tentative="1">
      <w:start w:val="1"/>
      <w:numFmt w:val="lowerRoman"/>
      <w:lvlText w:val="%6."/>
      <w:lvlJc w:val="right"/>
      <w:pPr>
        <w:tabs>
          <w:tab w:val="num" w:pos="4320"/>
        </w:tabs>
        <w:ind w:left="4320" w:hanging="180"/>
      </w:pPr>
    </w:lvl>
    <w:lvl w:ilvl="6" w:tplc="3D0078F8" w:tentative="1">
      <w:start w:val="1"/>
      <w:numFmt w:val="decimal"/>
      <w:lvlText w:val="%7."/>
      <w:lvlJc w:val="left"/>
      <w:pPr>
        <w:tabs>
          <w:tab w:val="num" w:pos="5040"/>
        </w:tabs>
        <w:ind w:left="5040" w:hanging="360"/>
      </w:pPr>
    </w:lvl>
    <w:lvl w:ilvl="7" w:tplc="33A80AB6" w:tentative="1">
      <w:start w:val="1"/>
      <w:numFmt w:val="lowerLetter"/>
      <w:lvlText w:val="%8."/>
      <w:lvlJc w:val="left"/>
      <w:pPr>
        <w:tabs>
          <w:tab w:val="num" w:pos="5760"/>
        </w:tabs>
        <w:ind w:left="5760" w:hanging="360"/>
      </w:pPr>
    </w:lvl>
    <w:lvl w:ilvl="8" w:tplc="4F7CDC6E" w:tentative="1">
      <w:start w:val="1"/>
      <w:numFmt w:val="lowerRoman"/>
      <w:lvlText w:val="%9."/>
      <w:lvlJc w:val="right"/>
      <w:pPr>
        <w:tabs>
          <w:tab w:val="num" w:pos="6480"/>
        </w:tabs>
        <w:ind w:left="6480" w:hanging="180"/>
      </w:pPr>
    </w:lvl>
  </w:abstractNum>
  <w:abstractNum w:abstractNumId="15" w15:restartNumberingAfterBreak="0">
    <w:nsid w:val="327C6C0A"/>
    <w:multiLevelType w:val="hybridMultilevel"/>
    <w:tmpl w:val="20B627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AC3DF3"/>
    <w:multiLevelType w:val="hybridMultilevel"/>
    <w:tmpl w:val="92E006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4F2C76"/>
    <w:multiLevelType w:val="hybridMultilevel"/>
    <w:tmpl w:val="A694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8A7B6A"/>
    <w:multiLevelType w:val="hybridMultilevel"/>
    <w:tmpl w:val="C55840F2"/>
    <w:lvl w:ilvl="0" w:tplc="FC56099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3100FB"/>
    <w:multiLevelType w:val="hybridMultilevel"/>
    <w:tmpl w:val="FFFFFFFF"/>
    <w:lvl w:ilvl="0" w:tplc="7A162CA6">
      <w:start w:val="1"/>
      <w:numFmt w:val="bullet"/>
      <w:lvlText w:val="·"/>
      <w:lvlJc w:val="left"/>
      <w:pPr>
        <w:ind w:left="720" w:hanging="360"/>
      </w:pPr>
      <w:rPr>
        <w:rFonts w:ascii="Symbol" w:hAnsi="Symbol" w:hint="default"/>
      </w:rPr>
    </w:lvl>
    <w:lvl w:ilvl="1" w:tplc="59069A7C">
      <w:start w:val="1"/>
      <w:numFmt w:val="bullet"/>
      <w:lvlText w:val="o"/>
      <w:lvlJc w:val="left"/>
      <w:pPr>
        <w:ind w:left="1440" w:hanging="360"/>
      </w:pPr>
      <w:rPr>
        <w:rFonts w:ascii="Courier New" w:hAnsi="Courier New" w:hint="default"/>
      </w:rPr>
    </w:lvl>
    <w:lvl w:ilvl="2" w:tplc="0CE056E0">
      <w:start w:val="1"/>
      <w:numFmt w:val="bullet"/>
      <w:lvlText w:val=""/>
      <w:lvlJc w:val="left"/>
      <w:pPr>
        <w:ind w:left="2160" w:hanging="360"/>
      </w:pPr>
      <w:rPr>
        <w:rFonts w:ascii="Wingdings" w:hAnsi="Wingdings" w:hint="default"/>
      </w:rPr>
    </w:lvl>
    <w:lvl w:ilvl="3" w:tplc="55FAD900">
      <w:start w:val="1"/>
      <w:numFmt w:val="bullet"/>
      <w:lvlText w:val=""/>
      <w:lvlJc w:val="left"/>
      <w:pPr>
        <w:ind w:left="2880" w:hanging="360"/>
      </w:pPr>
      <w:rPr>
        <w:rFonts w:ascii="Symbol" w:hAnsi="Symbol" w:hint="default"/>
      </w:rPr>
    </w:lvl>
    <w:lvl w:ilvl="4" w:tplc="75FA5F4C">
      <w:start w:val="1"/>
      <w:numFmt w:val="bullet"/>
      <w:lvlText w:val="o"/>
      <w:lvlJc w:val="left"/>
      <w:pPr>
        <w:ind w:left="3600" w:hanging="360"/>
      </w:pPr>
      <w:rPr>
        <w:rFonts w:ascii="Courier New" w:hAnsi="Courier New" w:hint="default"/>
      </w:rPr>
    </w:lvl>
    <w:lvl w:ilvl="5" w:tplc="571A03F2">
      <w:start w:val="1"/>
      <w:numFmt w:val="bullet"/>
      <w:lvlText w:val=""/>
      <w:lvlJc w:val="left"/>
      <w:pPr>
        <w:ind w:left="4320" w:hanging="360"/>
      </w:pPr>
      <w:rPr>
        <w:rFonts w:ascii="Wingdings" w:hAnsi="Wingdings" w:hint="default"/>
      </w:rPr>
    </w:lvl>
    <w:lvl w:ilvl="6" w:tplc="B04A9ADC">
      <w:start w:val="1"/>
      <w:numFmt w:val="bullet"/>
      <w:lvlText w:val=""/>
      <w:lvlJc w:val="left"/>
      <w:pPr>
        <w:ind w:left="5040" w:hanging="360"/>
      </w:pPr>
      <w:rPr>
        <w:rFonts w:ascii="Symbol" w:hAnsi="Symbol" w:hint="default"/>
      </w:rPr>
    </w:lvl>
    <w:lvl w:ilvl="7" w:tplc="570489B0">
      <w:start w:val="1"/>
      <w:numFmt w:val="bullet"/>
      <w:lvlText w:val="o"/>
      <w:lvlJc w:val="left"/>
      <w:pPr>
        <w:ind w:left="5760" w:hanging="360"/>
      </w:pPr>
      <w:rPr>
        <w:rFonts w:ascii="Courier New" w:hAnsi="Courier New" w:hint="default"/>
      </w:rPr>
    </w:lvl>
    <w:lvl w:ilvl="8" w:tplc="C50287DE">
      <w:start w:val="1"/>
      <w:numFmt w:val="bullet"/>
      <w:lvlText w:val=""/>
      <w:lvlJc w:val="left"/>
      <w:pPr>
        <w:ind w:left="6480" w:hanging="360"/>
      </w:pPr>
      <w:rPr>
        <w:rFonts w:ascii="Wingdings" w:hAnsi="Wingdings" w:hint="default"/>
      </w:rPr>
    </w:lvl>
  </w:abstractNum>
  <w:abstractNum w:abstractNumId="20" w15:restartNumberingAfterBreak="0">
    <w:nsid w:val="3E7D0FE9"/>
    <w:multiLevelType w:val="hybridMultilevel"/>
    <w:tmpl w:val="08BA4AA8"/>
    <w:lvl w:ilvl="0" w:tplc="FC56099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C673EA"/>
    <w:multiLevelType w:val="hybridMultilevel"/>
    <w:tmpl w:val="FFFFFFFF"/>
    <w:lvl w:ilvl="0" w:tplc="5194257A">
      <w:start w:val="1"/>
      <w:numFmt w:val="bullet"/>
      <w:lvlText w:val="·"/>
      <w:lvlJc w:val="left"/>
      <w:pPr>
        <w:ind w:left="720" w:hanging="360"/>
      </w:pPr>
      <w:rPr>
        <w:rFonts w:ascii="Symbol" w:hAnsi="Symbol" w:hint="default"/>
      </w:rPr>
    </w:lvl>
    <w:lvl w:ilvl="1" w:tplc="2A741436">
      <w:start w:val="1"/>
      <w:numFmt w:val="bullet"/>
      <w:lvlText w:val="o"/>
      <w:lvlJc w:val="left"/>
      <w:pPr>
        <w:ind w:left="1440" w:hanging="360"/>
      </w:pPr>
      <w:rPr>
        <w:rFonts w:ascii="Courier New" w:hAnsi="Courier New" w:hint="default"/>
      </w:rPr>
    </w:lvl>
    <w:lvl w:ilvl="2" w:tplc="A9BE5C04">
      <w:start w:val="1"/>
      <w:numFmt w:val="bullet"/>
      <w:lvlText w:val=""/>
      <w:lvlJc w:val="left"/>
      <w:pPr>
        <w:ind w:left="2160" w:hanging="360"/>
      </w:pPr>
      <w:rPr>
        <w:rFonts w:ascii="Wingdings" w:hAnsi="Wingdings" w:hint="default"/>
      </w:rPr>
    </w:lvl>
    <w:lvl w:ilvl="3" w:tplc="8348DB8E">
      <w:start w:val="1"/>
      <w:numFmt w:val="bullet"/>
      <w:lvlText w:val=""/>
      <w:lvlJc w:val="left"/>
      <w:pPr>
        <w:ind w:left="2880" w:hanging="360"/>
      </w:pPr>
      <w:rPr>
        <w:rFonts w:ascii="Symbol" w:hAnsi="Symbol" w:hint="default"/>
      </w:rPr>
    </w:lvl>
    <w:lvl w:ilvl="4" w:tplc="99B8ADAA">
      <w:start w:val="1"/>
      <w:numFmt w:val="bullet"/>
      <w:lvlText w:val="o"/>
      <w:lvlJc w:val="left"/>
      <w:pPr>
        <w:ind w:left="3600" w:hanging="360"/>
      </w:pPr>
      <w:rPr>
        <w:rFonts w:ascii="Courier New" w:hAnsi="Courier New" w:hint="default"/>
      </w:rPr>
    </w:lvl>
    <w:lvl w:ilvl="5" w:tplc="D7A46D90">
      <w:start w:val="1"/>
      <w:numFmt w:val="bullet"/>
      <w:lvlText w:val=""/>
      <w:lvlJc w:val="left"/>
      <w:pPr>
        <w:ind w:left="4320" w:hanging="360"/>
      </w:pPr>
      <w:rPr>
        <w:rFonts w:ascii="Wingdings" w:hAnsi="Wingdings" w:hint="default"/>
      </w:rPr>
    </w:lvl>
    <w:lvl w:ilvl="6" w:tplc="C1240BDC">
      <w:start w:val="1"/>
      <w:numFmt w:val="bullet"/>
      <w:lvlText w:val=""/>
      <w:lvlJc w:val="left"/>
      <w:pPr>
        <w:ind w:left="5040" w:hanging="360"/>
      </w:pPr>
      <w:rPr>
        <w:rFonts w:ascii="Symbol" w:hAnsi="Symbol" w:hint="default"/>
      </w:rPr>
    </w:lvl>
    <w:lvl w:ilvl="7" w:tplc="3D7C3F74">
      <w:start w:val="1"/>
      <w:numFmt w:val="bullet"/>
      <w:lvlText w:val="o"/>
      <w:lvlJc w:val="left"/>
      <w:pPr>
        <w:ind w:left="5760" w:hanging="360"/>
      </w:pPr>
      <w:rPr>
        <w:rFonts w:ascii="Courier New" w:hAnsi="Courier New" w:hint="default"/>
      </w:rPr>
    </w:lvl>
    <w:lvl w:ilvl="8" w:tplc="DAE056E4">
      <w:start w:val="1"/>
      <w:numFmt w:val="bullet"/>
      <w:lvlText w:val=""/>
      <w:lvlJc w:val="left"/>
      <w:pPr>
        <w:ind w:left="6480" w:hanging="360"/>
      </w:pPr>
      <w:rPr>
        <w:rFonts w:ascii="Wingdings" w:hAnsi="Wingdings" w:hint="default"/>
      </w:rPr>
    </w:lvl>
  </w:abstractNum>
  <w:abstractNum w:abstractNumId="22" w15:restartNumberingAfterBreak="0">
    <w:nsid w:val="4E9D13D0"/>
    <w:multiLevelType w:val="hybridMultilevel"/>
    <w:tmpl w:val="6E121DDE"/>
    <w:lvl w:ilvl="0" w:tplc="DA1A8F3C">
      <w:start w:val="1"/>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4A7072"/>
    <w:multiLevelType w:val="hybridMultilevel"/>
    <w:tmpl w:val="A0D0E97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D8058F"/>
    <w:multiLevelType w:val="hybridMultilevel"/>
    <w:tmpl w:val="77A2DDC2"/>
    <w:lvl w:ilvl="0" w:tplc="DAD47F12">
      <w:start w:val="30"/>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2061E1"/>
    <w:multiLevelType w:val="hybridMultilevel"/>
    <w:tmpl w:val="533EF044"/>
    <w:lvl w:ilvl="0" w:tplc="DA1A8F3C">
      <w:start w:val="1"/>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2D011C"/>
    <w:multiLevelType w:val="hybridMultilevel"/>
    <w:tmpl w:val="FFFFFFFF"/>
    <w:lvl w:ilvl="0" w:tplc="630AD160">
      <w:start w:val="1"/>
      <w:numFmt w:val="bullet"/>
      <w:lvlText w:val="·"/>
      <w:lvlJc w:val="left"/>
      <w:pPr>
        <w:ind w:left="720" w:hanging="360"/>
      </w:pPr>
      <w:rPr>
        <w:rFonts w:ascii="Symbol" w:hAnsi="Symbol" w:hint="default"/>
      </w:rPr>
    </w:lvl>
    <w:lvl w:ilvl="1" w:tplc="0C8E2384">
      <w:start w:val="1"/>
      <w:numFmt w:val="bullet"/>
      <w:lvlText w:val="o"/>
      <w:lvlJc w:val="left"/>
      <w:pPr>
        <w:ind w:left="1440" w:hanging="360"/>
      </w:pPr>
      <w:rPr>
        <w:rFonts w:ascii="Courier New" w:hAnsi="Courier New" w:hint="default"/>
      </w:rPr>
    </w:lvl>
    <w:lvl w:ilvl="2" w:tplc="C01A41DA">
      <w:start w:val="1"/>
      <w:numFmt w:val="bullet"/>
      <w:lvlText w:val=""/>
      <w:lvlJc w:val="left"/>
      <w:pPr>
        <w:ind w:left="2160" w:hanging="360"/>
      </w:pPr>
      <w:rPr>
        <w:rFonts w:ascii="Wingdings" w:hAnsi="Wingdings" w:hint="default"/>
      </w:rPr>
    </w:lvl>
    <w:lvl w:ilvl="3" w:tplc="A4F60440">
      <w:start w:val="1"/>
      <w:numFmt w:val="bullet"/>
      <w:lvlText w:val=""/>
      <w:lvlJc w:val="left"/>
      <w:pPr>
        <w:ind w:left="2880" w:hanging="360"/>
      </w:pPr>
      <w:rPr>
        <w:rFonts w:ascii="Symbol" w:hAnsi="Symbol" w:hint="default"/>
      </w:rPr>
    </w:lvl>
    <w:lvl w:ilvl="4" w:tplc="4718CE9E">
      <w:start w:val="1"/>
      <w:numFmt w:val="bullet"/>
      <w:lvlText w:val="o"/>
      <w:lvlJc w:val="left"/>
      <w:pPr>
        <w:ind w:left="3600" w:hanging="360"/>
      </w:pPr>
      <w:rPr>
        <w:rFonts w:ascii="Courier New" w:hAnsi="Courier New" w:hint="default"/>
      </w:rPr>
    </w:lvl>
    <w:lvl w:ilvl="5" w:tplc="0B7AA07E">
      <w:start w:val="1"/>
      <w:numFmt w:val="bullet"/>
      <w:lvlText w:val=""/>
      <w:lvlJc w:val="left"/>
      <w:pPr>
        <w:ind w:left="4320" w:hanging="360"/>
      </w:pPr>
      <w:rPr>
        <w:rFonts w:ascii="Wingdings" w:hAnsi="Wingdings" w:hint="default"/>
      </w:rPr>
    </w:lvl>
    <w:lvl w:ilvl="6" w:tplc="B1140070">
      <w:start w:val="1"/>
      <w:numFmt w:val="bullet"/>
      <w:lvlText w:val=""/>
      <w:lvlJc w:val="left"/>
      <w:pPr>
        <w:ind w:left="5040" w:hanging="360"/>
      </w:pPr>
      <w:rPr>
        <w:rFonts w:ascii="Symbol" w:hAnsi="Symbol" w:hint="default"/>
      </w:rPr>
    </w:lvl>
    <w:lvl w:ilvl="7" w:tplc="036EF8C6">
      <w:start w:val="1"/>
      <w:numFmt w:val="bullet"/>
      <w:lvlText w:val="o"/>
      <w:lvlJc w:val="left"/>
      <w:pPr>
        <w:ind w:left="5760" w:hanging="360"/>
      </w:pPr>
      <w:rPr>
        <w:rFonts w:ascii="Courier New" w:hAnsi="Courier New" w:hint="default"/>
      </w:rPr>
    </w:lvl>
    <w:lvl w:ilvl="8" w:tplc="67384388">
      <w:start w:val="1"/>
      <w:numFmt w:val="bullet"/>
      <w:lvlText w:val=""/>
      <w:lvlJc w:val="left"/>
      <w:pPr>
        <w:ind w:left="6480" w:hanging="360"/>
      </w:pPr>
      <w:rPr>
        <w:rFonts w:ascii="Wingdings" w:hAnsi="Wingdings" w:hint="default"/>
      </w:rPr>
    </w:lvl>
  </w:abstractNum>
  <w:abstractNum w:abstractNumId="27" w15:restartNumberingAfterBreak="0">
    <w:nsid w:val="62FD4E51"/>
    <w:multiLevelType w:val="multilevel"/>
    <w:tmpl w:val="9D44B352"/>
    <w:lvl w:ilvl="0">
      <w:start w:val="2"/>
      <w:numFmt w:val="bullet"/>
      <w:lvlText w:val="-"/>
      <w:lvlJc w:val="left"/>
      <w:pPr>
        <w:tabs>
          <w:tab w:val="num" w:pos="720"/>
        </w:tabs>
        <w:ind w:left="720" w:hanging="360"/>
      </w:pPr>
      <w:rPr>
        <w:rFonts w:ascii="Calibri" w:eastAsia="Times New Roman" w:hAnsi="Calibri"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B970D7"/>
    <w:multiLevelType w:val="hybridMultilevel"/>
    <w:tmpl w:val="67685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C849E4"/>
    <w:multiLevelType w:val="hybridMultilevel"/>
    <w:tmpl w:val="045C75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BD341E"/>
    <w:multiLevelType w:val="hybridMultilevel"/>
    <w:tmpl w:val="98767D2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F02378"/>
    <w:multiLevelType w:val="hybridMultilevel"/>
    <w:tmpl w:val="DB168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D505C4"/>
    <w:multiLevelType w:val="hybridMultilevel"/>
    <w:tmpl w:val="90044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C9006B0"/>
    <w:multiLevelType w:val="hybridMultilevel"/>
    <w:tmpl w:val="6E5C3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FC31FC"/>
    <w:multiLevelType w:val="hybridMultilevel"/>
    <w:tmpl w:val="FFFFFFFF"/>
    <w:lvl w:ilvl="0" w:tplc="8B62C48C">
      <w:start w:val="1"/>
      <w:numFmt w:val="bullet"/>
      <w:lvlText w:val=""/>
      <w:lvlJc w:val="left"/>
      <w:pPr>
        <w:ind w:left="360" w:hanging="360"/>
      </w:pPr>
      <w:rPr>
        <w:rFonts w:ascii="Symbol" w:hAnsi="Symbol" w:hint="default"/>
      </w:rPr>
    </w:lvl>
    <w:lvl w:ilvl="1" w:tplc="C94E35DA">
      <w:start w:val="1"/>
      <w:numFmt w:val="bullet"/>
      <w:lvlText w:val=""/>
      <w:lvlJc w:val="left"/>
      <w:pPr>
        <w:ind w:left="1080" w:hanging="360"/>
      </w:pPr>
      <w:rPr>
        <w:rFonts w:ascii="Symbol" w:hAnsi="Symbol" w:hint="default"/>
      </w:rPr>
    </w:lvl>
    <w:lvl w:ilvl="2" w:tplc="490A61EE">
      <w:start w:val="1"/>
      <w:numFmt w:val="bullet"/>
      <w:lvlText w:val=""/>
      <w:lvlJc w:val="left"/>
      <w:pPr>
        <w:ind w:left="1800" w:hanging="360"/>
      </w:pPr>
      <w:rPr>
        <w:rFonts w:ascii="Wingdings" w:hAnsi="Wingdings" w:hint="default"/>
      </w:rPr>
    </w:lvl>
    <w:lvl w:ilvl="3" w:tplc="457ADDC6">
      <w:start w:val="1"/>
      <w:numFmt w:val="bullet"/>
      <w:lvlText w:val=""/>
      <w:lvlJc w:val="left"/>
      <w:pPr>
        <w:ind w:left="2520" w:hanging="360"/>
      </w:pPr>
      <w:rPr>
        <w:rFonts w:ascii="Symbol" w:hAnsi="Symbol" w:hint="default"/>
      </w:rPr>
    </w:lvl>
    <w:lvl w:ilvl="4" w:tplc="9D58DB2E">
      <w:start w:val="1"/>
      <w:numFmt w:val="bullet"/>
      <w:lvlText w:val="o"/>
      <w:lvlJc w:val="left"/>
      <w:pPr>
        <w:ind w:left="3240" w:hanging="360"/>
      </w:pPr>
      <w:rPr>
        <w:rFonts w:ascii="Courier New" w:hAnsi="Courier New" w:hint="default"/>
      </w:rPr>
    </w:lvl>
    <w:lvl w:ilvl="5" w:tplc="F034B3E0">
      <w:start w:val="1"/>
      <w:numFmt w:val="bullet"/>
      <w:lvlText w:val=""/>
      <w:lvlJc w:val="left"/>
      <w:pPr>
        <w:ind w:left="3960" w:hanging="360"/>
      </w:pPr>
      <w:rPr>
        <w:rFonts w:ascii="Wingdings" w:hAnsi="Wingdings" w:hint="default"/>
      </w:rPr>
    </w:lvl>
    <w:lvl w:ilvl="6" w:tplc="210C31CC">
      <w:start w:val="1"/>
      <w:numFmt w:val="bullet"/>
      <w:lvlText w:val=""/>
      <w:lvlJc w:val="left"/>
      <w:pPr>
        <w:ind w:left="4680" w:hanging="360"/>
      </w:pPr>
      <w:rPr>
        <w:rFonts w:ascii="Symbol" w:hAnsi="Symbol" w:hint="default"/>
      </w:rPr>
    </w:lvl>
    <w:lvl w:ilvl="7" w:tplc="B6A8C5FE">
      <w:start w:val="1"/>
      <w:numFmt w:val="bullet"/>
      <w:lvlText w:val="o"/>
      <w:lvlJc w:val="left"/>
      <w:pPr>
        <w:ind w:left="5400" w:hanging="360"/>
      </w:pPr>
      <w:rPr>
        <w:rFonts w:ascii="Courier New" w:hAnsi="Courier New" w:hint="default"/>
      </w:rPr>
    </w:lvl>
    <w:lvl w:ilvl="8" w:tplc="16E24308">
      <w:start w:val="1"/>
      <w:numFmt w:val="bullet"/>
      <w:lvlText w:val=""/>
      <w:lvlJc w:val="left"/>
      <w:pPr>
        <w:ind w:left="6120" w:hanging="360"/>
      </w:pPr>
      <w:rPr>
        <w:rFonts w:ascii="Wingdings" w:hAnsi="Wingdings" w:hint="default"/>
      </w:rPr>
    </w:lvl>
  </w:abstractNum>
  <w:abstractNum w:abstractNumId="35" w15:restartNumberingAfterBreak="0">
    <w:nsid w:val="7EB945DB"/>
    <w:multiLevelType w:val="hybridMultilevel"/>
    <w:tmpl w:val="F05A4A7C"/>
    <w:lvl w:ilvl="0" w:tplc="FC56099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3"/>
  </w:num>
  <w:num w:numId="5">
    <w:abstractNumId w:val="35"/>
  </w:num>
  <w:num w:numId="6">
    <w:abstractNumId w:val="1"/>
  </w:num>
  <w:num w:numId="7">
    <w:abstractNumId w:val="2"/>
  </w:num>
  <w:num w:numId="8">
    <w:abstractNumId w:val="32"/>
  </w:num>
  <w:num w:numId="9">
    <w:abstractNumId w:val="18"/>
  </w:num>
  <w:num w:numId="10">
    <w:abstractNumId w:val="20"/>
  </w:num>
  <w:num w:numId="11">
    <w:abstractNumId w:val="27"/>
  </w:num>
  <w:num w:numId="12">
    <w:abstractNumId w:val="24"/>
  </w:num>
  <w:num w:numId="13">
    <w:abstractNumId w:val="7"/>
  </w:num>
  <w:num w:numId="14">
    <w:abstractNumId w:val="8"/>
  </w:num>
  <w:num w:numId="15">
    <w:abstractNumId w:val="11"/>
  </w:num>
  <w:num w:numId="16">
    <w:abstractNumId w:val="25"/>
  </w:num>
  <w:num w:numId="17">
    <w:abstractNumId w:val="22"/>
  </w:num>
  <w:num w:numId="18">
    <w:abstractNumId w:val="23"/>
  </w:num>
  <w:num w:numId="19">
    <w:abstractNumId w:val="30"/>
  </w:num>
  <w:num w:numId="20">
    <w:abstractNumId w:val="15"/>
  </w:num>
  <w:num w:numId="21">
    <w:abstractNumId w:val="29"/>
  </w:num>
  <w:num w:numId="22">
    <w:abstractNumId w:val="28"/>
  </w:num>
  <w:num w:numId="23">
    <w:abstractNumId w:val="31"/>
  </w:num>
  <w:num w:numId="24">
    <w:abstractNumId w:val="17"/>
  </w:num>
  <w:num w:numId="25">
    <w:abstractNumId w:val="16"/>
  </w:num>
  <w:num w:numId="26">
    <w:abstractNumId w:val="10"/>
  </w:num>
  <w:num w:numId="27">
    <w:abstractNumId w:val="33"/>
  </w:num>
  <w:num w:numId="28">
    <w:abstractNumId w:val="9"/>
  </w:num>
  <w:num w:numId="29">
    <w:abstractNumId w:val="26"/>
  </w:num>
  <w:num w:numId="30">
    <w:abstractNumId w:val="6"/>
  </w:num>
  <w:num w:numId="31">
    <w:abstractNumId w:val="19"/>
  </w:num>
  <w:num w:numId="32">
    <w:abstractNumId w:val="12"/>
  </w:num>
  <w:num w:numId="33">
    <w:abstractNumId w:val="21"/>
  </w:num>
  <w:num w:numId="34">
    <w:abstractNumId w:val="4"/>
  </w:num>
  <w:num w:numId="35">
    <w:abstractNumId w:val="34"/>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road" w:val="No"/>
    <w:docVar w:name="contact" w:val="Krista van Berkel"/>
    <w:docVar w:name="doc_date" w:val="23-1-2015"/>
    <w:docVar w:name="doc_type" w:val="memo"/>
    <w:docVar w:name="doclang" w:val="1043"/>
    <w:docVar w:name="level1" w:val="DMCS"/>
    <w:docVar w:name="name_signer" w:val="Krista van Berkel"/>
    <w:docVar w:name="receivers" w:val="John Pulles"/>
    <w:docVar w:name="signer" w:val="Krista van Berkel"/>
    <w:docVar w:name="subject" w:val="Communicatie Onderwijsboulevard"/>
  </w:docVars>
  <w:rsids>
    <w:rsidRoot w:val="007E3725"/>
    <w:rsid w:val="000001EA"/>
    <w:rsid w:val="0000216C"/>
    <w:rsid w:val="00004160"/>
    <w:rsid w:val="00004C74"/>
    <w:rsid w:val="00007D70"/>
    <w:rsid w:val="00014EF0"/>
    <w:rsid w:val="00015B74"/>
    <w:rsid w:val="00015EEC"/>
    <w:rsid w:val="00017CA2"/>
    <w:rsid w:val="0002066E"/>
    <w:rsid w:val="00020CA7"/>
    <w:rsid w:val="00022254"/>
    <w:rsid w:val="00023199"/>
    <w:rsid w:val="00024D7E"/>
    <w:rsid w:val="00026717"/>
    <w:rsid w:val="00026AAA"/>
    <w:rsid w:val="00026F01"/>
    <w:rsid w:val="00027714"/>
    <w:rsid w:val="00027780"/>
    <w:rsid w:val="00030BAE"/>
    <w:rsid w:val="00031818"/>
    <w:rsid w:val="000325FE"/>
    <w:rsid w:val="00032DDB"/>
    <w:rsid w:val="0003689F"/>
    <w:rsid w:val="000375FF"/>
    <w:rsid w:val="00037B78"/>
    <w:rsid w:val="00040732"/>
    <w:rsid w:val="00040DBA"/>
    <w:rsid w:val="0004375C"/>
    <w:rsid w:val="00044E2E"/>
    <w:rsid w:val="00047529"/>
    <w:rsid w:val="0005365E"/>
    <w:rsid w:val="0005467E"/>
    <w:rsid w:val="00055ECD"/>
    <w:rsid w:val="00060780"/>
    <w:rsid w:val="00062E52"/>
    <w:rsid w:val="0006408C"/>
    <w:rsid w:val="00064586"/>
    <w:rsid w:val="00065794"/>
    <w:rsid w:val="00070329"/>
    <w:rsid w:val="000711A7"/>
    <w:rsid w:val="00072055"/>
    <w:rsid w:val="00072DB4"/>
    <w:rsid w:val="00074D36"/>
    <w:rsid w:val="000754E9"/>
    <w:rsid w:val="00077DDC"/>
    <w:rsid w:val="000807DF"/>
    <w:rsid w:val="000827FF"/>
    <w:rsid w:val="00082D2B"/>
    <w:rsid w:val="000835A7"/>
    <w:rsid w:val="00085202"/>
    <w:rsid w:val="00087EFA"/>
    <w:rsid w:val="000908FA"/>
    <w:rsid w:val="0009189F"/>
    <w:rsid w:val="00093369"/>
    <w:rsid w:val="00093AC8"/>
    <w:rsid w:val="00093BE8"/>
    <w:rsid w:val="0009451B"/>
    <w:rsid w:val="00094599"/>
    <w:rsid w:val="00095128"/>
    <w:rsid w:val="000A0CC6"/>
    <w:rsid w:val="000A1D61"/>
    <w:rsid w:val="000A2A84"/>
    <w:rsid w:val="000A3F4A"/>
    <w:rsid w:val="000B17DA"/>
    <w:rsid w:val="000B1BC3"/>
    <w:rsid w:val="000B1DC1"/>
    <w:rsid w:val="000B2307"/>
    <w:rsid w:val="000B5589"/>
    <w:rsid w:val="000B6C79"/>
    <w:rsid w:val="000C2306"/>
    <w:rsid w:val="000C2E41"/>
    <w:rsid w:val="000C2F43"/>
    <w:rsid w:val="000C3782"/>
    <w:rsid w:val="000C42BF"/>
    <w:rsid w:val="000C5231"/>
    <w:rsid w:val="000C56C0"/>
    <w:rsid w:val="000D0691"/>
    <w:rsid w:val="000D2C6F"/>
    <w:rsid w:val="000D2D8C"/>
    <w:rsid w:val="000D31C6"/>
    <w:rsid w:val="000D35EE"/>
    <w:rsid w:val="000D5E4E"/>
    <w:rsid w:val="000D61E5"/>
    <w:rsid w:val="000D660B"/>
    <w:rsid w:val="000D67B9"/>
    <w:rsid w:val="000D6E1F"/>
    <w:rsid w:val="000D7077"/>
    <w:rsid w:val="000D7234"/>
    <w:rsid w:val="000E0A60"/>
    <w:rsid w:val="000E2A1A"/>
    <w:rsid w:val="000E4575"/>
    <w:rsid w:val="000E5B01"/>
    <w:rsid w:val="000E5E5A"/>
    <w:rsid w:val="000E7463"/>
    <w:rsid w:val="000E74D4"/>
    <w:rsid w:val="000E7F59"/>
    <w:rsid w:val="000F2C0A"/>
    <w:rsid w:val="000F3068"/>
    <w:rsid w:val="000F490B"/>
    <w:rsid w:val="000F4DEB"/>
    <w:rsid w:val="000F510E"/>
    <w:rsid w:val="000F5463"/>
    <w:rsid w:val="000F6931"/>
    <w:rsid w:val="0010264A"/>
    <w:rsid w:val="00102CC9"/>
    <w:rsid w:val="00105186"/>
    <w:rsid w:val="001057C8"/>
    <w:rsid w:val="00105AC6"/>
    <w:rsid w:val="001069A8"/>
    <w:rsid w:val="00106CB4"/>
    <w:rsid w:val="00107060"/>
    <w:rsid w:val="0011045E"/>
    <w:rsid w:val="00110E51"/>
    <w:rsid w:val="00113301"/>
    <w:rsid w:val="0011367B"/>
    <w:rsid w:val="00113B09"/>
    <w:rsid w:val="001144F5"/>
    <w:rsid w:val="00114D3E"/>
    <w:rsid w:val="00121BB8"/>
    <w:rsid w:val="001222E9"/>
    <w:rsid w:val="00122A8D"/>
    <w:rsid w:val="00124F2A"/>
    <w:rsid w:val="00125892"/>
    <w:rsid w:val="00125D71"/>
    <w:rsid w:val="00126344"/>
    <w:rsid w:val="00127E56"/>
    <w:rsid w:val="00131F3E"/>
    <w:rsid w:val="001323DF"/>
    <w:rsid w:val="00133E84"/>
    <w:rsid w:val="001353D9"/>
    <w:rsid w:val="001369D7"/>
    <w:rsid w:val="00136A4C"/>
    <w:rsid w:val="00136D1B"/>
    <w:rsid w:val="0013703A"/>
    <w:rsid w:val="00144123"/>
    <w:rsid w:val="00144493"/>
    <w:rsid w:val="00144BFD"/>
    <w:rsid w:val="001461CC"/>
    <w:rsid w:val="00146B50"/>
    <w:rsid w:val="00147F00"/>
    <w:rsid w:val="0015061E"/>
    <w:rsid w:val="001515A7"/>
    <w:rsid w:val="00151795"/>
    <w:rsid w:val="001526FA"/>
    <w:rsid w:val="00152C0D"/>
    <w:rsid w:val="00152D45"/>
    <w:rsid w:val="001530A7"/>
    <w:rsid w:val="00153C1A"/>
    <w:rsid w:val="00154220"/>
    <w:rsid w:val="001549DF"/>
    <w:rsid w:val="00156497"/>
    <w:rsid w:val="0015682D"/>
    <w:rsid w:val="001569D3"/>
    <w:rsid w:val="00161351"/>
    <w:rsid w:val="0016249A"/>
    <w:rsid w:val="00162AA7"/>
    <w:rsid w:val="00164FA8"/>
    <w:rsid w:val="001650D6"/>
    <w:rsid w:val="00165159"/>
    <w:rsid w:val="001651FC"/>
    <w:rsid w:val="00170CCF"/>
    <w:rsid w:val="00171EF4"/>
    <w:rsid w:val="00175FB0"/>
    <w:rsid w:val="0018135C"/>
    <w:rsid w:val="00181A73"/>
    <w:rsid w:val="001838D9"/>
    <w:rsid w:val="00183A23"/>
    <w:rsid w:val="00184005"/>
    <w:rsid w:val="00184812"/>
    <w:rsid w:val="00184C73"/>
    <w:rsid w:val="00185859"/>
    <w:rsid w:val="00187C2E"/>
    <w:rsid w:val="00187F32"/>
    <w:rsid w:val="00190678"/>
    <w:rsid w:val="001923C2"/>
    <w:rsid w:val="0019257A"/>
    <w:rsid w:val="00193422"/>
    <w:rsid w:val="00194B1D"/>
    <w:rsid w:val="00195739"/>
    <w:rsid w:val="001979EA"/>
    <w:rsid w:val="001A33DC"/>
    <w:rsid w:val="001A56E3"/>
    <w:rsid w:val="001A70B7"/>
    <w:rsid w:val="001B3B03"/>
    <w:rsid w:val="001B5DA5"/>
    <w:rsid w:val="001B6B3F"/>
    <w:rsid w:val="001B6F6D"/>
    <w:rsid w:val="001B764F"/>
    <w:rsid w:val="001B7858"/>
    <w:rsid w:val="001C2F6B"/>
    <w:rsid w:val="001C3983"/>
    <w:rsid w:val="001C4B84"/>
    <w:rsid w:val="001C7C1C"/>
    <w:rsid w:val="001D134E"/>
    <w:rsid w:val="001D20F5"/>
    <w:rsid w:val="001D229D"/>
    <w:rsid w:val="001D2DFE"/>
    <w:rsid w:val="001D3D15"/>
    <w:rsid w:val="001D5C8E"/>
    <w:rsid w:val="001D604C"/>
    <w:rsid w:val="001D6F33"/>
    <w:rsid w:val="001D720D"/>
    <w:rsid w:val="001E0A0C"/>
    <w:rsid w:val="001E472E"/>
    <w:rsid w:val="001E4D52"/>
    <w:rsid w:val="001E603C"/>
    <w:rsid w:val="001E7BF5"/>
    <w:rsid w:val="001F04A0"/>
    <w:rsid w:val="001F05AD"/>
    <w:rsid w:val="001F1CC4"/>
    <w:rsid w:val="001F1D47"/>
    <w:rsid w:val="001F2600"/>
    <w:rsid w:val="001F29FC"/>
    <w:rsid w:val="001F2F6B"/>
    <w:rsid w:val="001F4130"/>
    <w:rsid w:val="002003F6"/>
    <w:rsid w:val="00203902"/>
    <w:rsid w:val="00204A5D"/>
    <w:rsid w:val="00204E86"/>
    <w:rsid w:val="00205B9A"/>
    <w:rsid w:val="0020666B"/>
    <w:rsid w:val="00206A5C"/>
    <w:rsid w:val="002078EC"/>
    <w:rsid w:val="0021066C"/>
    <w:rsid w:val="002126F9"/>
    <w:rsid w:val="0021284B"/>
    <w:rsid w:val="00215469"/>
    <w:rsid w:val="00216C75"/>
    <w:rsid w:val="0021748C"/>
    <w:rsid w:val="002174F1"/>
    <w:rsid w:val="002176B8"/>
    <w:rsid w:val="00221960"/>
    <w:rsid w:val="002229DB"/>
    <w:rsid w:val="00223C37"/>
    <w:rsid w:val="00225DBC"/>
    <w:rsid w:val="00226E63"/>
    <w:rsid w:val="00227A3B"/>
    <w:rsid w:val="002304A5"/>
    <w:rsid w:val="0023225D"/>
    <w:rsid w:val="00232CA5"/>
    <w:rsid w:val="0023335D"/>
    <w:rsid w:val="002333B9"/>
    <w:rsid w:val="00233B0B"/>
    <w:rsid w:val="002351B1"/>
    <w:rsid w:val="00235570"/>
    <w:rsid w:val="00240446"/>
    <w:rsid w:val="00241573"/>
    <w:rsid w:val="00243087"/>
    <w:rsid w:val="00245E3E"/>
    <w:rsid w:val="00246180"/>
    <w:rsid w:val="00246AB4"/>
    <w:rsid w:val="00250415"/>
    <w:rsid w:val="00250C18"/>
    <w:rsid w:val="00250D8E"/>
    <w:rsid w:val="00251126"/>
    <w:rsid w:val="002517E5"/>
    <w:rsid w:val="0025190D"/>
    <w:rsid w:val="00251F01"/>
    <w:rsid w:val="002527B7"/>
    <w:rsid w:val="00252A7E"/>
    <w:rsid w:val="002530FA"/>
    <w:rsid w:val="00256A79"/>
    <w:rsid w:val="00261B8F"/>
    <w:rsid w:val="00263CB8"/>
    <w:rsid w:val="00265071"/>
    <w:rsid w:val="00266124"/>
    <w:rsid w:val="00266542"/>
    <w:rsid w:val="00266835"/>
    <w:rsid w:val="0027053C"/>
    <w:rsid w:val="00271C88"/>
    <w:rsid w:val="002733FA"/>
    <w:rsid w:val="00275442"/>
    <w:rsid w:val="00276A3F"/>
    <w:rsid w:val="00276AC2"/>
    <w:rsid w:val="00277ABD"/>
    <w:rsid w:val="00281153"/>
    <w:rsid w:val="00281858"/>
    <w:rsid w:val="002829F5"/>
    <w:rsid w:val="00283510"/>
    <w:rsid w:val="002840F4"/>
    <w:rsid w:val="0029290E"/>
    <w:rsid w:val="002950F6"/>
    <w:rsid w:val="002962D7"/>
    <w:rsid w:val="002972C1"/>
    <w:rsid w:val="00297327"/>
    <w:rsid w:val="00297361"/>
    <w:rsid w:val="002A30B1"/>
    <w:rsid w:val="002A4F6F"/>
    <w:rsid w:val="002A7C29"/>
    <w:rsid w:val="002B2864"/>
    <w:rsid w:val="002B2C4F"/>
    <w:rsid w:val="002B5766"/>
    <w:rsid w:val="002B66EE"/>
    <w:rsid w:val="002C105B"/>
    <w:rsid w:val="002C301D"/>
    <w:rsid w:val="002C4B12"/>
    <w:rsid w:val="002C4CFD"/>
    <w:rsid w:val="002C5DA4"/>
    <w:rsid w:val="002C63B1"/>
    <w:rsid w:val="002C642C"/>
    <w:rsid w:val="002C64D8"/>
    <w:rsid w:val="002C67D9"/>
    <w:rsid w:val="002C6AE3"/>
    <w:rsid w:val="002D1FFA"/>
    <w:rsid w:val="002D42F7"/>
    <w:rsid w:val="002E1D6A"/>
    <w:rsid w:val="002E221A"/>
    <w:rsid w:val="002E2B48"/>
    <w:rsid w:val="002E2DB6"/>
    <w:rsid w:val="002E2F0A"/>
    <w:rsid w:val="002E3865"/>
    <w:rsid w:val="002E56E7"/>
    <w:rsid w:val="002E64E3"/>
    <w:rsid w:val="002E71C9"/>
    <w:rsid w:val="002E78FC"/>
    <w:rsid w:val="002F032F"/>
    <w:rsid w:val="002F046C"/>
    <w:rsid w:val="002F1135"/>
    <w:rsid w:val="002F2654"/>
    <w:rsid w:val="002F4460"/>
    <w:rsid w:val="002F54A3"/>
    <w:rsid w:val="00300AA3"/>
    <w:rsid w:val="00301B74"/>
    <w:rsid w:val="00302DB4"/>
    <w:rsid w:val="0030423E"/>
    <w:rsid w:val="00304F9B"/>
    <w:rsid w:val="003057AB"/>
    <w:rsid w:val="0030779A"/>
    <w:rsid w:val="00311A48"/>
    <w:rsid w:val="003126F9"/>
    <w:rsid w:val="00316D5C"/>
    <w:rsid w:val="003177AD"/>
    <w:rsid w:val="00320811"/>
    <w:rsid w:val="00321F3A"/>
    <w:rsid w:val="00325DB6"/>
    <w:rsid w:val="00326CDB"/>
    <w:rsid w:val="00336B91"/>
    <w:rsid w:val="00343282"/>
    <w:rsid w:val="00343A7B"/>
    <w:rsid w:val="00345979"/>
    <w:rsid w:val="003502CF"/>
    <w:rsid w:val="00350482"/>
    <w:rsid w:val="003507EF"/>
    <w:rsid w:val="00351404"/>
    <w:rsid w:val="0035200B"/>
    <w:rsid w:val="003520D6"/>
    <w:rsid w:val="0035439E"/>
    <w:rsid w:val="00355AA2"/>
    <w:rsid w:val="00356640"/>
    <w:rsid w:val="003606D4"/>
    <w:rsid w:val="003631A2"/>
    <w:rsid w:val="00363AFC"/>
    <w:rsid w:val="0036600F"/>
    <w:rsid w:val="00371603"/>
    <w:rsid w:val="003729C5"/>
    <w:rsid w:val="00372B58"/>
    <w:rsid w:val="003737CF"/>
    <w:rsid w:val="0037443F"/>
    <w:rsid w:val="00375043"/>
    <w:rsid w:val="00376727"/>
    <w:rsid w:val="0038029A"/>
    <w:rsid w:val="003802FD"/>
    <w:rsid w:val="00380E77"/>
    <w:rsid w:val="003812E6"/>
    <w:rsid w:val="003824A4"/>
    <w:rsid w:val="003828AA"/>
    <w:rsid w:val="00385C7C"/>
    <w:rsid w:val="00386AEC"/>
    <w:rsid w:val="003875A6"/>
    <w:rsid w:val="003919B0"/>
    <w:rsid w:val="00392AF9"/>
    <w:rsid w:val="003953D8"/>
    <w:rsid w:val="003971CD"/>
    <w:rsid w:val="00397702"/>
    <w:rsid w:val="003A1474"/>
    <w:rsid w:val="003A1F27"/>
    <w:rsid w:val="003A2150"/>
    <w:rsid w:val="003A61D2"/>
    <w:rsid w:val="003A61FE"/>
    <w:rsid w:val="003A72A6"/>
    <w:rsid w:val="003A7C48"/>
    <w:rsid w:val="003A7D52"/>
    <w:rsid w:val="003B0C5A"/>
    <w:rsid w:val="003B17E9"/>
    <w:rsid w:val="003B1F1A"/>
    <w:rsid w:val="003B202C"/>
    <w:rsid w:val="003B23A6"/>
    <w:rsid w:val="003B2450"/>
    <w:rsid w:val="003B333F"/>
    <w:rsid w:val="003B5232"/>
    <w:rsid w:val="003B7A9F"/>
    <w:rsid w:val="003B7E5F"/>
    <w:rsid w:val="003C00F6"/>
    <w:rsid w:val="003C088D"/>
    <w:rsid w:val="003C1ED5"/>
    <w:rsid w:val="003C2B2A"/>
    <w:rsid w:val="003C3D35"/>
    <w:rsid w:val="003C6C19"/>
    <w:rsid w:val="003C7500"/>
    <w:rsid w:val="003C7AD7"/>
    <w:rsid w:val="003C7F6A"/>
    <w:rsid w:val="003D024E"/>
    <w:rsid w:val="003D065E"/>
    <w:rsid w:val="003D25BF"/>
    <w:rsid w:val="003D2982"/>
    <w:rsid w:val="003D3393"/>
    <w:rsid w:val="003D412D"/>
    <w:rsid w:val="003D4320"/>
    <w:rsid w:val="003D56BD"/>
    <w:rsid w:val="003D620B"/>
    <w:rsid w:val="003D7740"/>
    <w:rsid w:val="003D7ED2"/>
    <w:rsid w:val="003D7F9E"/>
    <w:rsid w:val="003E027F"/>
    <w:rsid w:val="003E03E2"/>
    <w:rsid w:val="003E0863"/>
    <w:rsid w:val="003E5076"/>
    <w:rsid w:val="003E7967"/>
    <w:rsid w:val="003E7B6A"/>
    <w:rsid w:val="003F1696"/>
    <w:rsid w:val="003F2A37"/>
    <w:rsid w:val="003F2C6D"/>
    <w:rsid w:val="003F45DB"/>
    <w:rsid w:val="003F5882"/>
    <w:rsid w:val="003F6E1E"/>
    <w:rsid w:val="003F7AEC"/>
    <w:rsid w:val="004016E9"/>
    <w:rsid w:val="0040207D"/>
    <w:rsid w:val="00402210"/>
    <w:rsid w:val="00403B48"/>
    <w:rsid w:val="00405BAA"/>
    <w:rsid w:val="004125C5"/>
    <w:rsid w:val="00413923"/>
    <w:rsid w:val="0041588A"/>
    <w:rsid w:val="00415B67"/>
    <w:rsid w:val="0041676C"/>
    <w:rsid w:val="004174CA"/>
    <w:rsid w:val="00417ED7"/>
    <w:rsid w:val="00420501"/>
    <w:rsid w:val="0042276E"/>
    <w:rsid w:val="00423123"/>
    <w:rsid w:val="004234D9"/>
    <w:rsid w:val="00424A39"/>
    <w:rsid w:val="00425E6E"/>
    <w:rsid w:val="0042760C"/>
    <w:rsid w:val="00431E96"/>
    <w:rsid w:val="00433501"/>
    <w:rsid w:val="004352A0"/>
    <w:rsid w:val="00436095"/>
    <w:rsid w:val="00436277"/>
    <w:rsid w:val="00437121"/>
    <w:rsid w:val="00440341"/>
    <w:rsid w:val="00440B3B"/>
    <w:rsid w:val="00441186"/>
    <w:rsid w:val="00441C4B"/>
    <w:rsid w:val="00443EE2"/>
    <w:rsid w:val="00443EE5"/>
    <w:rsid w:val="00444086"/>
    <w:rsid w:val="0044609F"/>
    <w:rsid w:val="00446DE3"/>
    <w:rsid w:val="00451421"/>
    <w:rsid w:val="0045160F"/>
    <w:rsid w:val="00454123"/>
    <w:rsid w:val="0045677D"/>
    <w:rsid w:val="004572D2"/>
    <w:rsid w:val="00457872"/>
    <w:rsid w:val="00460522"/>
    <w:rsid w:val="00461387"/>
    <w:rsid w:val="00466390"/>
    <w:rsid w:val="00470727"/>
    <w:rsid w:val="004804F6"/>
    <w:rsid w:val="00480F5F"/>
    <w:rsid w:val="004810F6"/>
    <w:rsid w:val="00481A20"/>
    <w:rsid w:val="004825BA"/>
    <w:rsid w:val="00482E64"/>
    <w:rsid w:val="00484402"/>
    <w:rsid w:val="004844D8"/>
    <w:rsid w:val="00484E0B"/>
    <w:rsid w:val="004863B9"/>
    <w:rsid w:val="004904EF"/>
    <w:rsid w:val="004954D2"/>
    <w:rsid w:val="00497544"/>
    <w:rsid w:val="004A0F36"/>
    <w:rsid w:val="004A55A9"/>
    <w:rsid w:val="004A5939"/>
    <w:rsid w:val="004A6B28"/>
    <w:rsid w:val="004A7F56"/>
    <w:rsid w:val="004B0E21"/>
    <w:rsid w:val="004B4600"/>
    <w:rsid w:val="004B69CE"/>
    <w:rsid w:val="004B6D1A"/>
    <w:rsid w:val="004C0860"/>
    <w:rsid w:val="004C22C8"/>
    <w:rsid w:val="004C30CB"/>
    <w:rsid w:val="004C35C0"/>
    <w:rsid w:val="004C3D51"/>
    <w:rsid w:val="004C43E0"/>
    <w:rsid w:val="004C44E3"/>
    <w:rsid w:val="004C4CC5"/>
    <w:rsid w:val="004C5428"/>
    <w:rsid w:val="004D06F7"/>
    <w:rsid w:val="004D13D9"/>
    <w:rsid w:val="004D1E86"/>
    <w:rsid w:val="004D258B"/>
    <w:rsid w:val="004D2820"/>
    <w:rsid w:val="004D30FE"/>
    <w:rsid w:val="004D3256"/>
    <w:rsid w:val="004D41B9"/>
    <w:rsid w:val="004D503F"/>
    <w:rsid w:val="004D55E6"/>
    <w:rsid w:val="004E074F"/>
    <w:rsid w:val="004E1058"/>
    <w:rsid w:val="004E3789"/>
    <w:rsid w:val="004E645E"/>
    <w:rsid w:val="004E69C4"/>
    <w:rsid w:val="004E7062"/>
    <w:rsid w:val="004F1687"/>
    <w:rsid w:val="004F3541"/>
    <w:rsid w:val="004F4294"/>
    <w:rsid w:val="004F5EF8"/>
    <w:rsid w:val="004F6158"/>
    <w:rsid w:val="004F6CDA"/>
    <w:rsid w:val="004F7040"/>
    <w:rsid w:val="00501901"/>
    <w:rsid w:val="005030E2"/>
    <w:rsid w:val="0050370C"/>
    <w:rsid w:val="0050377B"/>
    <w:rsid w:val="0050692C"/>
    <w:rsid w:val="00506ED8"/>
    <w:rsid w:val="00507206"/>
    <w:rsid w:val="00510B52"/>
    <w:rsid w:val="00515669"/>
    <w:rsid w:val="005157EB"/>
    <w:rsid w:val="00517322"/>
    <w:rsid w:val="00523A97"/>
    <w:rsid w:val="00524336"/>
    <w:rsid w:val="005263F6"/>
    <w:rsid w:val="00527C91"/>
    <w:rsid w:val="00527FED"/>
    <w:rsid w:val="005302D1"/>
    <w:rsid w:val="0053082B"/>
    <w:rsid w:val="0053286C"/>
    <w:rsid w:val="0053629B"/>
    <w:rsid w:val="00536C8E"/>
    <w:rsid w:val="00536D85"/>
    <w:rsid w:val="005401F1"/>
    <w:rsid w:val="00540357"/>
    <w:rsid w:val="00540D3A"/>
    <w:rsid w:val="00540EDA"/>
    <w:rsid w:val="0054256F"/>
    <w:rsid w:val="00544229"/>
    <w:rsid w:val="0054446F"/>
    <w:rsid w:val="00545129"/>
    <w:rsid w:val="005461C5"/>
    <w:rsid w:val="0054643B"/>
    <w:rsid w:val="0054693A"/>
    <w:rsid w:val="00551529"/>
    <w:rsid w:val="0055328B"/>
    <w:rsid w:val="00553569"/>
    <w:rsid w:val="005535D6"/>
    <w:rsid w:val="00554015"/>
    <w:rsid w:val="0055626D"/>
    <w:rsid w:val="005563F6"/>
    <w:rsid w:val="00556402"/>
    <w:rsid w:val="0056016F"/>
    <w:rsid w:val="00563496"/>
    <w:rsid w:val="0056659A"/>
    <w:rsid w:val="005706AD"/>
    <w:rsid w:val="00570DE7"/>
    <w:rsid w:val="00571E6F"/>
    <w:rsid w:val="005752AC"/>
    <w:rsid w:val="00575490"/>
    <w:rsid w:val="00577CB9"/>
    <w:rsid w:val="00577CD1"/>
    <w:rsid w:val="00580E91"/>
    <w:rsid w:val="00582BDE"/>
    <w:rsid w:val="00585E89"/>
    <w:rsid w:val="00586FE4"/>
    <w:rsid w:val="0058729B"/>
    <w:rsid w:val="0058766D"/>
    <w:rsid w:val="00591E14"/>
    <w:rsid w:val="005938B3"/>
    <w:rsid w:val="00593A96"/>
    <w:rsid w:val="0059508F"/>
    <w:rsid w:val="00597FF3"/>
    <w:rsid w:val="005A08A3"/>
    <w:rsid w:val="005A0CA6"/>
    <w:rsid w:val="005A1E63"/>
    <w:rsid w:val="005A1F12"/>
    <w:rsid w:val="005A4581"/>
    <w:rsid w:val="005A5853"/>
    <w:rsid w:val="005A7F31"/>
    <w:rsid w:val="005B0317"/>
    <w:rsid w:val="005B2B52"/>
    <w:rsid w:val="005B3C46"/>
    <w:rsid w:val="005B539A"/>
    <w:rsid w:val="005B71A4"/>
    <w:rsid w:val="005C0136"/>
    <w:rsid w:val="005C2BF9"/>
    <w:rsid w:val="005C303D"/>
    <w:rsid w:val="005C5165"/>
    <w:rsid w:val="005C6B88"/>
    <w:rsid w:val="005C79DB"/>
    <w:rsid w:val="005C7BE2"/>
    <w:rsid w:val="005D3EC4"/>
    <w:rsid w:val="005D41E1"/>
    <w:rsid w:val="005D5AB3"/>
    <w:rsid w:val="005D6858"/>
    <w:rsid w:val="005D68F1"/>
    <w:rsid w:val="005E0E5D"/>
    <w:rsid w:val="005E1514"/>
    <w:rsid w:val="005E2DFC"/>
    <w:rsid w:val="005E2F12"/>
    <w:rsid w:val="005E3D53"/>
    <w:rsid w:val="005E4E04"/>
    <w:rsid w:val="005E53AD"/>
    <w:rsid w:val="005E7B1A"/>
    <w:rsid w:val="005F2D85"/>
    <w:rsid w:val="005F377D"/>
    <w:rsid w:val="005F4019"/>
    <w:rsid w:val="005F48DE"/>
    <w:rsid w:val="005F53FB"/>
    <w:rsid w:val="005F54B7"/>
    <w:rsid w:val="005F5894"/>
    <w:rsid w:val="005F63A9"/>
    <w:rsid w:val="00600843"/>
    <w:rsid w:val="006014E3"/>
    <w:rsid w:val="0060218C"/>
    <w:rsid w:val="00604CCF"/>
    <w:rsid w:val="00604FD5"/>
    <w:rsid w:val="00605376"/>
    <w:rsid w:val="006061D5"/>
    <w:rsid w:val="00607996"/>
    <w:rsid w:val="00607FB0"/>
    <w:rsid w:val="00610F45"/>
    <w:rsid w:val="006116FB"/>
    <w:rsid w:val="00612D70"/>
    <w:rsid w:val="0061423C"/>
    <w:rsid w:val="00615236"/>
    <w:rsid w:val="00615D67"/>
    <w:rsid w:val="00616511"/>
    <w:rsid w:val="00617549"/>
    <w:rsid w:val="006176AE"/>
    <w:rsid w:val="00617A31"/>
    <w:rsid w:val="006212F5"/>
    <w:rsid w:val="006217A3"/>
    <w:rsid w:val="00623361"/>
    <w:rsid w:val="00624300"/>
    <w:rsid w:val="00625C4D"/>
    <w:rsid w:val="00626100"/>
    <w:rsid w:val="00627BFE"/>
    <w:rsid w:val="00631265"/>
    <w:rsid w:val="006315A7"/>
    <w:rsid w:val="00634DEC"/>
    <w:rsid w:val="00635CFA"/>
    <w:rsid w:val="00636DE4"/>
    <w:rsid w:val="0063731A"/>
    <w:rsid w:val="0064048B"/>
    <w:rsid w:val="006404A8"/>
    <w:rsid w:val="006408E7"/>
    <w:rsid w:val="00644944"/>
    <w:rsid w:val="00644F5E"/>
    <w:rsid w:val="00645836"/>
    <w:rsid w:val="00646D4C"/>
    <w:rsid w:val="00653F4C"/>
    <w:rsid w:val="006552D0"/>
    <w:rsid w:val="00656F7E"/>
    <w:rsid w:val="00657677"/>
    <w:rsid w:val="006607DB"/>
    <w:rsid w:val="00665C90"/>
    <w:rsid w:val="006667F6"/>
    <w:rsid w:val="00671C37"/>
    <w:rsid w:val="00673561"/>
    <w:rsid w:val="00673769"/>
    <w:rsid w:val="006742A9"/>
    <w:rsid w:val="0067534C"/>
    <w:rsid w:val="00676BD0"/>
    <w:rsid w:val="00676E29"/>
    <w:rsid w:val="0067718F"/>
    <w:rsid w:val="00682E65"/>
    <w:rsid w:val="00683314"/>
    <w:rsid w:val="00684A1C"/>
    <w:rsid w:val="00686A85"/>
    <w:rsid w:val="00687624"/>
    <w:rsid w:val="006878DB"/>
    <w:rsid w:val="006904ED"/>
    <w:rsid w:val="00691B70"/>
    <w:rsid w:val="00692184"/>
    <w:rsid w:val="006921C2"/>
    <w:rsid w:val="00697CFC"/>
    <w:rsid w:val="00697EF4"/>
    <w:rsid w:val="006A1461"/>
    <w:rsid w:val="006A24C9"/>
    <w:rsid w:val="006A5912"/>
    <w:rsid w:val="006A746E"/>
    <w:rsid w:val="006B0D6E"/>
    <w:rsid w:val="006B175B"/>
    <w:rsid w:val="006B1767"/>
    <w:rsid w:val="006B2E4E"/>
    <w:rsid w:val="006B4A0C"/>
    <w:rsid w:val="006B5482"/>
    <w:rsid w:val="006B55D9"/>
    <w:rsid w:val="006B5C93"/>
    <w:rsid w:val="006B5F85"/>
    <w:rsid w:val="006B7652"/>
    <w:rsid w:val="006C0BA4"/>
    <w:rsid w:val="006C0F02"/>
    <w:rsid w:val="006C3262"/>
    <w:rsid w:val="006C42A6"/>
    <w:rsid w:val="006C6008"/>
    <w:rsid w:val="006C654D"/>
    <w:rsid w:val="006C6FBA"/>
    <w:rsid w:val="006C7493"/>
    <w:rsid w:val="006D1194"/>
    <w:rsid w:val="006D13BB"/>
    <w:rsid w:val="006D2FA4"/>
    <w:rsid w:val="006D5E6A"/>
    <w:rsid w:val="006D710A"/>
    <w:rsid w:val="006E10C4"/>
    <w:rsid w:val="006E336A"/>
    <w:rsid w:val="006E3C5B"/>
    <w:rsid w:val="006E3EF4"/>
    <w:rsid w:val="006E5ADD"/>
    <w:rsid w:val="006F0CBB"/>
    <w:rsid w:val="006F2150"/>
    <w:rsid w:val="006F3475"/>
    <w:rsid w:val="006F3C8A"/>
    <w:rsid w:val="006F3DD7"/>
    <w:rsid w:val="006F40A5"/>
    <w:rsid w:val="006F6E91"/>
    <w:rsid w:val="006F75CA"/>
    <w:rsid w:val="006F7A34"/>
    <w:rsid w:val="007004BA"/>
    <w:rsid w:val="00701063"/>
    <w:rsid w:val="00703080"/>
    <w:rsid w:val="00703237"/>
    <w:rsid w:val="00703E1C"/>
    <w:rsid w:val="0070488E"/>
    <w:rsid w:val="00704D76"/>
    <w:rsid w:val="00705A43"/>
    <w:rsid w:val="0070655B"/>
    <w:rsid w:val="007107A7"/>
    <w:rsid w:val="00710D97"/>
    <w:rsid w:val="00712F61"/>
    <w:rsid w:val="00721EE8"/>
    <w:rsid w:val="0072263E"/>
    <w:rsid w:val="00723A58"/>
    <w:rsid w:val="0072461D"/>
    <w:rsid w:val="00730DAA"/>
    <w:rsid w:val="00734305"/>
    <w:rsid w:val="007352C7"/>
    <w:rsid w:val="0073598A"/>
    <w:rsid w:val="007365E1"/>
    <w:rsid w:val="00744A15"/>
    <w:rsid w:val="007470A3"/>
    <w:rsid w:val="007501A2"/>
    <w:rsid w:val="00754104"/>
    <w:rsid w:val="007544FE"/>
    <w:rsid w:val="00754A02"/>
    <w:rsid w:val="00764411"/>
    <w:rsid w:val="00766947"/>
    <w:rsid w:val="00771992"/>
    <w:rsid w:val="00772518"/>
    <w:rsid w:val="00774791"/>
    <w:rsid w:val="007757D2"/>
    <w:rsid w:val="00776D91"/>
    <w:rsid w:val="00776FA5"/>
    <w:rsid w:val="00780141"/>
    <w:rsid w:val="00782DFC"/>
    <w:rsid w:val="00784300"/>
    <w:rsid w:val="007845F2"/>
    <w:rsid w:val="007852E9"/>
    <w:rsid w:val="00785363"/>
    <w:rsid w:val="00786928"/>
    <w:rsid w:val="00786EBE"/>
    <w:rsid w:val="00791975"/>
    <w:rsid w:val="00793D71"/>
    <w:rsid w:val="00795B14"/>
    <w:rsid w:val="00797C65"/>
    <w:rsid w:val="007A0C5E"/>
    <w:rsid w:val="007A1D6E"/>
    <w:rsid w:val="007A30EC"/>
    <w:rsid w:val="007A3C1B"/>
    <w:rsid w:val="007A5996"/>
    <w:rsid w:val="007A5A6E"/>
    <w:rsid w:val="007A7864"/>
    <w:rsid w:val="007A7CE9"/>
    <w:rsid w:val="007B0605"/>
    <w:rsid w:val="007B1929"/>
    <w:rsid w:val="007B1D28"/>
    <w:rsid w:val="007B38ED"/>
    <w:rsid w:val="007B7DCF"/>
    <w:rsid w:val="007C113F"/>
    <w:rsid w:val="007C192B"/>
    <w:rsid w:val="007C6818"/>
    <w:rsid w:val="007C6E72"/>
    <w:rsid w:val="007D1091"/>
    <w:rsid w:val="007D1315"/>
    <w:rsid w:val="007D2822"/>
    <w:rsid w:val="007D3EC8"/>
    <w:rsid w:val="007D4CBD"/>
    <w:rsid w:val="007D660C"/>
    <w:rsid w:val="007D6E00"/>
    <w:rsid w:val="007D7009"/>
    <w:rsid w:val="007D7F07"/>
    <w:rsid w:val="007D7FFC"/>
    <w:rsid w:val="007E10EB"/>
    <w:rsid w:val="007E2994"/>
    <w:rsid w:val="007E326B"/>
    <w:rsid w:val="007E3725"/>
    <w:rsid w:val="007E4D8A"/>
    <w:rsid w:val="007E5215"/>
    <w:rsid w:val="007E639F"/>
    <w:rsid w:val="007E7196"/>
    <w:rsid w:val="007E7491"/>
    <w:rsid w:val="007F007E"/>
    <w:rsid w:val="007F0094"/>
    <w:rsid w:val="007F0C46"/>
    <w:rsid w:val="007F19E4"/>
    <w:rsid w:val="007F5721"/>
    <w:rsid w:val="007F7A18"/>
    <w:rsid w:val="007F7EA0"/>
    <w:rsid w:val="008009B5"/>
    <w:rsid w:val="00800D53"/>
    <w:rsid w:val="00801D16"/>
    <w:rsid w:val="008032F7"/>
    <w:rsid w:val="008043A7"/>
    <w:rsid w:val="00805B3C"/>
    <w:rsid w:val="00805CF3"/>
    <w:rsid w:val="008067B1"/>
    <w:rsid w:val="00807FAB"/>
    <w:rsid w:val="00810F9C"/>
    <w:rsid w:val="00811D33"/>
    <w:rsid w:val="00812238"/>
    <w:rsid w:val="00814060"/>
    <w:rsid w:val="008149F7"/>
    <w:rsid w:val="00814D5C"/>
    <w:rsid w:val="0081581E"/>
    <w:rsid w:val="0081651E"/>
    <w:rsid w:val="00816F20"/>
    <w:rsid w:val="00820F7C"/>
    <w:rsid w:val="00821693"/>
    <w:rsid w:val="0082281C"/>
    <w:rsid w:val="0082449E"/>
    <w:rsid w:val="0082499E"/>
    <w:rsid w:val="00825917"/>
    <w:rsid w:val="00825FF1"/>
    <w:rsid w:val="00830418"/>
    <w:rsid w:val="00830BC7"/>
    <w:rsid w:val="00831A24"/>
    <w:rsid w:val="0083340B"/>
    <w:rsid w:val="008345DE"/>
    <w:rsid w:val="00835A16"/>
    <w:rsid w:val="00837DA0"/>
    <w:rsid w:val="00840F19"/>
    <w:rsid w:val="00844142"/>
    <w:rsid w:val="00847881"/>
    <w:rsid w:val="0085098D"/>
    <w:rsid w:val="008522D3"/>
    <w:rsid w:val="008523E1"/>
    <w:rsid w:val="008525DA"/>
    <w:rsid w:val="00853B91"/>
    <w:rsid w:val="0085732B"/>
    <w:rsid w:val="008651C4"/>
    <w:rsid w:val="0086526B"/>
    <w:rsid w:val="00865911"/>
    <w:rsid w:val="008741C0"/>
    <w:rsid w:val="00874D5E"/>
    <w:rsid w:val="00877AC6"/>
    <w:rsid w:val="00877B01"/>
    <w:rsid w:val="00880598"/>
    <w:rsid w:val="00881FAF"/>
    <w:rsid w:val="008846E1"/>
    <w:rsid w:val="00886093"/>
    <w:rsid w:val="008862F1"/>
    <w:rsid w:val="0089179C"/>
    <w:rsid w:val="00892577"/>
    <w:rsid w:val="00892A32"/>
    <w:rsid w:val="00892E5C"/>
    <w:rsid w:val="00892F38"/>
    <w:rsid w:val="00894262"/>
    <w:rsid w:val="0089655E"/>
    <w:rsid w:val="008A2D7B"/>
    <w:rsid w:val="008A4142"/>
    <w:rsid w:val="008A598B"/>
    <w:rsid w:val="008A66BD"/>
    <w:rsid w:val="008B3872"/>
    <w:rsid w:val="008B3D58"/>
    <w:rsid w:val="008B3EC2"/>
    <w:rsid w:val="008B51B8"/>
    <w:rsid w:val="008B56E3"/>
    <w:rsid w:val="008B56F4"/>
    <w:rsid w:val="008C01C5"/>
    <w:rsid w:val="008C1265"/>
    <w:rsid w:val="008C2012"/>
    <w:rsid w:val="008C218B"/>
    <w:rsid w:val="008C56C4"/>
    <w:rsid w:val="008C66A2"/>
    <w:rsid w:val="008C68CB"/>
    <w:rsid w:val="008D0F77"/>
    <w:rsid w:val="008D2938"/>
    <w:rsid w:val="008D3F49"/>
    <w:rsid w:val="008E0BD5"/>
    <w:rsid w:val="008E1E86"/>
    <w:rsid w:val="008E38A2"/>
    <w:rsid w:val="008E4CB8"/>
    <w:rsid w:val="008E565E"/>
    <w:rsid w:val="008F1151"/>
    <w:rsid w:val="008F2904"/>
    <w:rsid w:val="008F440C"/>
    <w:rsid w:val="008F5F1C"/>
    <w:rsid w:val="008F7A33"/>
    <w:rsid w:val="008F7FA8"/>
    <w:rsid w:val="00901606"/>
    <w:rsid w:val="0090437E"/>
    <w:rsid w:val="009043A9"/>
    <w:rsid w:val="00904C4B"/>
    <w:rsid w:val="00906E35"/>
    <w:rsid w:val="00907157"/>
    <w:rsid w:val="00907ED5"/>
    <w:rsid w:val="00911845"/>
    <w:rsid w:val="00911B86"/>
    <w:rsid w:val="00912644"/>
    <w:rsid w:val="00912902"/>
    <w:rsid w:val="00912F7E"/>
    <w:rsid w:val="009134A1"/>
    <w:rsid w:val="009137B2"/>
    <w:rsid w:val="009142F2"/>
    <w:rsid w:val="00914D67"/>
    <w:rsid w:val="009150DE"/>
    <w:rsid w:val="009159F5"/>
    <w:rsid w:val="00915A61"/>
    <w:rsid w:val="009167C0"/>
    <w:rsid w:val="0091687E"/>
    <w:rsid w:val="00916DBB"/>
    <w:rsid w:val="00916F8C"/>
    <w:rsid w:val="009176DE"/>
    <w:rsid w:val="00917B73"/>
    <w:rsid w:val="00917D64"/>
    <w:rsid w:val="009212BC"/>
    <w:rsid w:val="009220A1"/>
    <w:rsid w:val="00924F43"/>
    <w:rsid w:val="00925812"/>
    <w:rsid w:val="009259A0"/>
    <w:rsid w:val="00926C09"/>
    <w:rsid w:val="0092795C"/>
    <w:rsid w:val="0093121F"/>
    <w:rsid w:val="00931950"/>
    <w:rsid w:val="00933C04"/>
    <w:rsid w:val="00933D75"/>
    <w:rsid w:val="00934D4A"/>
    <w:rsid w:val="00935585"/>
    <w:rsid w:val="00936293"/>
    <w:rsid w:val="009367DA"/>
    <w:rsid w:val="00940D15"/>
    <w:rsid w:val="00941418"/>
    <w:rsid w:val="0094144D"/>
    <w:rsid w:val="00943838"/>
    <w:rsid w:val="009447CA"/>
    <w:rsid w:val="00944E6A"/>
    <w:rsid w:val="00945376"/>
    <w:rsid w:val="009512B8"/>
    <w:rsid w:val="00953103"/>
    <w:rsid w:val="0095430D"/>
    <w:rsid w:val="009544BC"/>
    <w:rsid w:val="009566B8"/>
    <w:rsid w:val="00956AB4"/>
    <w:rsid w:val="009572FD"/>
    <w:rsid w:val="009600C0"/>
    <w:rsid w:val="00961DAF"/>
    <w:rsid w:val="00962861"/>
    <w:rsid w:val="00962D86"/>
    <w:rsid w:val="00962F4B"/>
    <w:rsid w:val="0096436A"/>
    <w:rsid w:val="00965250"/>
    <w:rsid w:val="009658F9"/>
    <w:rsid w:val="00966694"/>
    <w:rsid w:val="00966695"/>
    <w:rsid w:val="00967A99"/>
    <w:rsid w:val="00970860"/>
    <w:rsid w:val="00970FFC"/>
    <w:rsid w:val="00971D2C"/>
    <w:rsid w:val="00972742"/>
    <w:rsid w:val="009740B4"/>
    <w:rsid w:val="0097652A"/>
    <w:rsid w:val="00976E0A"/>
    <w:rsid w:val="00977BED"/>
    <w:rsid w:val="00980B09"/>
    <w:rsid w:val="00982EF9"/>
    <w:rsid w:val="00986264"/>
    <w:rsid w:val="00990587"/>
    <w:rsid w:val="009910CD"/>
    <w:rsid w:val="00991C5A"/>
    <w:rsid w:val="00993B77"/>
    <w:rsid w:val="00994F11"/>
    <w:rsid w:val="00996308"/>
    <w:rsid w:val="009A15DD"/>
    <w:rsid w:val="009A197E"/>
    <w:rsid w:val="009A21DD"/>
    <w:rsid w:val="009A22C9"/>
    <w:rsid w:val="009A2AC6"/>
    <w:rsid w:val="009A31AA"/>
    <w:rsid w:val="009A5C0F"/>
    <w:rsid w:val="009A6A10"/>
    <w:rsid w:val="009A6BD7"/>
    <w:rsid w:val="009B0EC5"/>
    <w:rsid w:val="009B2268"/>
    <w:rsid w:val="009B2611"/>
    <w:rsid w:val="009B2CA4"/>
    <w:rsid w:val="009B5A1E"/>
    <w:rsid w:val="009B62DC"/>
    <w:rsid w:val="009C0748"/>
    <w:rsid w:val="009C0AF4"/>
    <w:rsid w:val="009C13E5"/>
    <w:rsid w:val="009C399A"/>
    <w:rsid w:val="009C46AE"/>
    <w:rsid w:val="009C46EE"/>
    <w:rsid w:val="009C495C"/>
    <w:rsid w:val="009C4AC5"/>
    <w:rsid w:val="009C672E"/>
    <w:rsid w:val="009C6AA0"/>
    <w:rsid w:val="009D0503"/>
    <w:rsid w:val="009D0537"/>
    <w:rsid w:val="009D066A"/>
    <w:rsid w:val="009D1C26"/>
    <w:rsid w:val="009D4195"/>
    <w:rsid w:val="009D4A41"/>
    <w:rsid w:val="009D4DC8"/>
    <w:rsid w:val="009D5239"/>
    <w:rsid w:val="009D54A3"/>
    <w:rsid w:val="009D7421"/>
    <w:rsid w:val="009E01AE"/>
    <w:rsid w:val="009E0FF4"/>
    <w:rsid w:val="009E1203"/>
    <w:rsid w:val="009E3CB3"/>
    <w:rsid w:val="009E4EED"/>
    <w:rsid w:val="009E56D0"/>
    <w:rsid w:val="009E72D3"/>
    <w:rsid w:val="009F33BA"/>
    <w:rsid w:val="009F471A"/>
    <w:rsid w:val="009F4755"/>
    <w:rsid w:val="009F720E"/>
    <w:rsid w:val="009F7EA0"/>
    <w:rsid w:val="00A000E8"/>
    <w:rsid w:val="00A00349"/>
    <w:rsid w:val="00A02790"/>
    <w:rsid w:val="00A0624F"/>
    <w:rsid w:val="00A069CA"/>
    <w:rsid w:val="00A10D09"/>
    <w:rsid w:val="00A11900"/>
    <w:rsid w:val="00A11CCE"/>
    <w:rsid w:val="00A12CAB"/>
    <w:rsid w:val="00A13167"/>
    <w:rsid w:val="00A15CA4"/>
    <w:rsid w:val="00A20087"/>
    <w:rsid w:val="00A223A2"/>
    <w:rsid w:val="00A25031"/>
    <w:rsid w:val="00A3127F"/>
    <w:rsid w:val="00A33743"/>
    <w:rsid w:val="00A33BB3"/>
    <w:rsid w:val="00A34579"/>
    <w:rsid w:val="00A35B2C"/>
    <w:rsid w:val="00A35F5E"/>
    <w:rsid w:val="00A362AF"/>
    <w:rsid w:val="00A41556"/>
    <w:rsid w:val="00A41585"/>
    <w:rsid w:val="00A41E2D"/>
    <w:rsid w:val="00A443FD"/>
    <w:rsid w:val="00A44B45"/>
    <w:rsid w:val="00A46BB9"/>
    <w:rsid w:val="00A52416"/>
    <w:rsid w:val="00A529BD"/>
    <w:rsid w:val="00A52E2F"/>
    <w:rsid w:val="00A539DE"/>
    <w:rsid w:val="00A548D4"/>
    <w:rsid w:val="00A55734"/>
    <w:rsid w:val="00A56680"/>
    <w:rsid w:val="00A57B96"/>
    <w:rsid w:val="00A600CA"/>
    <w:rsid w:val="00A6053C"/>
    <w:rsid w:val="00A6054C"/>
    <w:rsid w:val="00A63170"/>
    <w:rsid w:val="00A634BF"/>
    <w:rsid w:val="00A66337"/>
    <w:rsid w:val="00A66CCA"/>
    <w:rsid w:val="00A671A0"/>
    <w:rsid w:val="00A700E4"/>
    <w:rsid w:val="00A71F7D"/>
    <w:rsid w:val="00A73607"/>
    <w:rsid w:val="00A74FA2"/>
    <w:rsid w:val="00A770DF"/>
    <w:rsid w:val="00A818AA"/>
    <w:rsid w:val="00A822CE"/>
    <w:rsid w:val="00A82516"/>
    <w:rsid w:val="00A82A4C"/>
    <w:rsid w:val="00A82E23"/>
    <w:rsid w:val="00A83C8D"/>
    <w:rsid w:val="00A840FF"/>
    <w:rsid w:val="00A85D4F"/>
    <w:rsid w:val="00A86314"/>
    <w:rsid w:val="00A8775E"/>
    <w:rsid w:val="00A900AB"/>
    <w:rsid w:val="00A915A0"/>
    <w:rsid w:val="00A957B4"/>
    <w:rsid w:val="00A97394"/>
    <w:rsid w:val="00AA00E5"/>
    <w:rsid w:val="00AA0C12"/>
    <w:rsid w:val="00AA2C93"/>
    <w:rsid w:val="00AA3098"/>
    <w:rsid w:val="00AA321D"/>
    <w:rsid w:val="00AA3291"/>
    <w:rsid w:val="00AA45EA"/>
    <w:rsid w:val="00AA4956"/>
    <w:rsid w:val="00AA5449"/>
    <w:rsid w:val="00AA58A0"/>
    <w:rsid w:val="00AB0CBA"/>
    <w:rsid w:val="00AB1272"/>
    <w:rsid w:val="00AB1326"/>
    <w:rsid w:val="00AB15BE"/>
    <w:rsid w:val="00AB4327"/>
    <w:rsid w:val="00AB4CCC"/>
    <w:rsid w:val="00AB5861"/>
    <w:rsid w:val="00AB5AEB"/>
    <w:rsid w:val="00AB728F"/>
    <w:rsid w:val="00AB7762"/>
    <w:rsid w:val="00AC1C8F"/>
    <w:rsid w:val="00AC4220"/>
    <w:rsid w:val="00AC6895"/>
    <w:rsid w:val="00AD1F21"/>
    <w:rsid w:val="00AD3F26"/>
    <w:rsid w:val="00AD58F2"/>
    <w:rsid w:val="00AD5919"/>
    <w:rsid w:val="00AD5B17"/>
    <w:rsid w:val="00AD5CE8"/>
    <w:rsid w:val="00AD632B"/>
    <w:rsid w:val="00AD634E"/>
    <w:rsid w:val="00AD7CD2"/>
    <w:rsid w:val="00AE0A32"/>
    <w:rsid w:val="00AE0FB3"/>
    <w:rsid w:val="00AE11B2"/>
    <w:rsid w:val="00AE22F4"/>
    <w:rsid w:val="00AE2A5A"/>
    <w:rsid w:val="00AE2B6C"/>
    <w:rsid w:val="00AE30DC"/>
    <w:rsid w:val="00AE34C0"/>
    <w:rsid w:val="00AF00B9"/>
    <w:rsid w:val="00AF26AB"/>
    <w:rsid w:val="00AF2852"/>
    <w:rsid w:val="00AF3997"/>
    <w:rsid w:val="00AF4ED0"/>
    <w:rsid w:val="00AF5E53"/>
    <w:rsid w:val="00AF5EDC"/>
    <w:rsid w:val="00AF6C0E"/>
    <w:rsid w:val="00AF77AB"/>
    <w:rsid w:val="00AF7F49"/>
    <w:rsid w:val="00B01A2F"/>
    <w:rsid w:val="00B04C87"/>
    <w:rsid w:val="00B05403"/>
    <w:rsid w:val="00B07FAE"/>
    <w:rsid w:val="00B10350"/>
    <w:rsid w:val="00B11414"/>
    <w:rsid w:val="00B11558"/>
    <w:rsid w:val="00B124ED"/>
    <w:rsid w:val="00B135E1"/>
    <w:rsid w:val="00B13CD8"/>
    <w:rsid w:val="00B14765"/>
    <w:rsid w:val="00B14A34"/>
    <w:rsid w:val="00B1736F"/>
    <w:rsid w:val="00B179FB"/>
    <w:rsid w:val="00B202A0"/>
    <w:rsid w:val="00B21F5C"/>
    <w:rsid w:val="00B22E0B"/>
    <w:rsid w:val="00B2369E"/>
    <w:rsid w:val="00B23BAE"/>
    <w:rsid w:val="00B25CBB"/>
    <w:rsid w:val="00B301FA"/>
    <w:rsid w:val="00B32549"/>
    <w:rsid w:val="00B3282A"/>
    <w:rsid w:val="00B32DAB"/>
    <w:rsid w:val="00B341DC"/>
    <w:rsid w:val="00B3618A"/>
    <w:rsid w:val="00B40838"/>
    <w:rsid w:val="00B4119F"/>
    <w:rsid w:val="00B41206"/>
    <w:rsid w:val="00B41D2E"/>
    <w:rsid w:val="00B42129"/>
    <w:rsid w:val="00B42CF8"/>
    <w:rsid w:val="00B43688"/>
    <w:rsid w:val="00B43F12"/>
    <w:rsid w:val="00B44063"/>
    <w:rsid w:val="00B50941"/>
    <w:rsid w:val="00B513B7"/>
    <w:rsid w:val="00B52133"/>
    <w:rsid w:val="00B543AA"/>
    <w:rsid w:val="00B55ED3"/>
    <w:rsid w:val="00B56DE8"/>
    <w:rsid w:val="00B57C23"/>
    <w:rsid w:val="00B60E98"/>
    <w:rsid w:val="00B632B1"/>
    <w:rsid w:val="00B6335B"/>
    <w:rsid w:val="00B63BA6"/>
    <w:rsid w:val="00B663A5"/>
    <w:rsid w:val="00B673E6"/>
    <w:rsid w:val="00B7009D"/>
    <w:rsid w:val="00B720B9"/>
    <w:rsid w:val="00B72165"/>
    <w:rsid w:val="00B73298"/>
    <w:rsid w:val="00B76A3A"/>
    <w:rsid w:val="00B7754F"/>
    <w:rsid w:val="00B80474"/>
    <w:rsid w:val="00B81D9A"/>
    <w:rsid w:val="00B84895"/>
    <w:rsid w:val="00B84B5A"/>
    <w:rsid w:val="00B85A3E"/>
    <w:rsid w:val="00B879A3"/>
    <w:rsid w:val="00B91A7B"/>
    <w:rsid w:val="00B92E2C"/>
    <w:rsid w:val="00B93AA3"/>
    <w:rsid w:val="00B93F77"/>
    <w:rsid w:val="00B95954"/>
    <w:rsid w:val="00B9699A"/>
    <w:rsid w:val="00B969B2"/>
    <w:rsid w:val="00B969F2"/>
    <w:rsid w:val="00B972BE"/>
    <w:rsid w:val="00BA0C69"/>
    <w:rsid w:val="00BA42C8"/>
    <w:rsid w:val="00BA5061"/>
    <w:rsid w:val="00BA55DB"/>
    <w:rsid w:val="00BA5908"/>
    <w:rsid w:val="00BA5DF9"/>
    <w:rsid w:val="00BA7596"/>
    <w:rsid w:val="00BA7E7B"/>
    <w:rsid w:val="00BB407A"/>
    <w:rsid w:val="00BB417B"/>
    <w:rsid w:val="00BB4DC5"/>
    <w:rsid w:val="00BB6E31"/>
    <w:rsid w:val="00BB71AC"/>
    <w:rsid w:val="00BC1E5A"/>
    <w:rsid w:val="00BC2C18"/>
    <w:rsid w:val="00BC46D5"/>
    <w:rsid w:val="00BC58F7"/>
    <w:rsid w:val="00BC5AE3"/>
    <w:rsid w:val="00BC5ECA"/>
    <w:rsid w:val="00BC64AC"/>
    <w:rsid w:val="00BD101F"/>
    <w:rsid w:val="00BD136D"/>
    <w:rsid w:val="00BD5235"/>
    <w:rsid w:val="00BD5A02"/>
    <w:rsid w:val="00BD7427"/>
    <w:rsid w:val="00BE3EFB"/>
    <w:rsid w:val="00BE5531"/>
    <w:rsid w:val="00BE769B"/>
    <w:rsid w:val="00BF1688"/>
    <w:rsid w:val="00BF1E74"/>
    <w:rsid w:val="00BF347D"/>
    <w:rsid w:val="00BF370D"/>
    <w:rsid w:val="00BF390F"/>
    <w:rsid w:val="00BF4089"/>
    <w:rsid w:val="00BF4713"/>
    <w:rsid w:val="00BF62C1"/>
    <w:rsid w:val="00BF63EB"/>
    <w:rsid w:val="00BF7CF8"/>
    <w:rsid w:val="00C01152"/>
    <w:rsid w:val="00C02A5E"/>
    <w:rsid w:val="00C03CCF"/>
    <w:rsid w:val="00C05B5A"/>
    <w:rsid w:val="00C06573"/>
    <w:rsid w:val="00C100AF"/>
    <w:rsid w:val="00C100DE"/>
    <w:rsid w:val="00C12949"/>
    <w:rsid w:val="00C1418D"/>
    <w:rsid w:val="00C1434E"/>
    <w:rsid w:val="00C20742"/>
    <w:rsid w:val="00C245AA"/>
    <w:rsid w:val="00C263B0"/>
    <w:rsid w:val="00C269F5"/>
    <w:rsid w:val="00C30092"/>
    <w:rsid w:val="00C30BBA"/>
    <w:rsid w:val="00C326B1"/>
    <w:rsid w:val="00C32970"/>
    <w:rsid w:val="00C33CCF"/>
    <w:rsid w:val="00C34799"/>
    <w:rsid w:val="00C3576A"/>
    <w:rsid w:val="00C400C8"/>
    <w:rsid w:val="00C40C35"/>
    <w:rsid w:val="00C4445C"/>
    <w:rsid w:val="00C455A0"/>
    <w:rsid w:val="00C45D29"/>
    <w:rsid w:val="00C506B8"/>
    <w:rsid w:val="00C519BB"/>
    <w:rsid w:val="00C5288E"/>
    <w:rsid w:val="00C53C09"/>
    <w:rsid w:val="00C540F6"/>
    <w:rsid w:val="00C54BE5"/>
    <w:rsid w:val="00C54FC4"/>
    <w:rsid w:val="00C55AEA"/>
    <w:rsid w:val="00C56256"/>
    <w:rsid w:val="00C6274A"/>
    <w:rsid w:val="00C64342"/>
    <w:rsid w:val="00C66973"/>
    <w:rsid w:val="00C66C0A"/>
    <w:rsid w:val="00C73C64"/>
    <w:rsid w:val="00C741BF"/>
    <w:rsid w:val="00C74562"/>
    <w:rsid w:val="00C770DC"/>
    <w:rsid w:val="00C777E6"/>
    <w:rsid w:val="00C8006A"/>
    <w:rsid w:val="00C801E2"/>
    <w:rsid w:val="00C82E34"/>
    <w:rsid w:val="00C87E46"/>
    <w:rsid w:val="00C90268"/>
    <w:rsid w:val="00C92F3F"/>
    <w:rsid w:val="00C93B09"/>
    <w:rsid w:val="00C95215"/>
    <w:rsid w:val="00C95446"/>
    <w:rsid w:val="00CA170E"/>
    <w:rsid w:val="00CA241E"/>
    <w:rsid w:val="00CA366E"/>
    <w:rsid w:val="00CA51A6"/>
    <w:rsid w:val="00CA6D1E"/>
    <w:rsid w:val="00CA7126"/>
    <w:rsid w:val="00CB1B5D"/>
    <w:rsid w:val="00CB1BE0"/>
    <w:rsid w:val="00CB4281"/>
    <w:rsid w:val="00CB43AB"/>
    <w:rsid w:val="00CB4575"/>
    <w:rsid w:val="00CB4FA6"/>
    <w:rsid w:val="00CB533D"/>
    <w:rsid w:val="00CB5507"/>
    <w:rsid w:val="00CB5D12"/>
    <w:rsid w:val="00CB703A"/>
    <w:rsid w:val="00CB7B29"/>
    <w:rsid w:val="00CC1DCF"/>
    <w:rsid w:val="00CC25CF"/>
    <w:rsid w:val="00CC3C8D"/>
    <w:rsid w:val="00CC445B"/>
    <w:rsid w:val="00CC6C50"/>
    <w:rsid w:val="00CC7FE2"/>
    <w:rsid w:val="00CD045E"/>
    <w:rsid w:val="00CD10EC"/>
    <w:rsid w:val="00CD1315"/>
    <w:rsid w:val="00CD2151"/>
    <w:rsid w:val="00CD23BA"/>
    <w:rsid w:val="00CD2FB5"/>
    <w:rsid w:val="00CD3710"/>
    <w:rsid w:val="00CD463B"/>
    <w:rsid w:val="00CD4EC3"/>
    <w:rsid w:val="00CD7623"/>
    <w:rsid w:val="00CE323E"/>
    <w:rsid w:val="00CE3255"/>
    <w:rsid w:val="00CE3F19"/>
    <w:rsid w:val="00CE5AE3"/>
    <w:rsid w:val="00CE6615"/>
    <w:rsid w:val="00CE6822"/>
    <w:rsid w:val="00CE6D0B"/>
    <w:rsid w:val="00CE74A5"/>
    <w:rsid w:val="00CF07D5"/>
    <w:rsid w:val="00CF1E24"/>
    <w:rsid w:val="00CF21BE"/>
    <w:rsid w:val="00CF2287"/>
    <w:rsid w:val="00CF393F"/>
    <w:rsid w:val="00CF3B2E"/>
    <w:rsid w:val="00CF3E00"/>
    <w:rsid w:val="00CF5052"/>
    <w:rsid w:val="00CF69BD"/>
    <w:rsid w:val="00CF7091"/>
    <w:rsid w:val="00CF76C3"/>
    <w:rsid w:val="00D0182E"/>
    <w:rsid w:val="00D03543"/>
    <w:rsid w:val="00D04D59"/>
    <w:rsid w:val="00D078A2"/>
    <w:rsid w:val="00D1026E"/>
    <w:rsid w:val="00D13C26"/>
    <w:rsid w:val="00D168A3"/>
    <w:rsid w:val="00D17A32"/>
    <w:rsid w:val="00D23707"/>
    <w:rsid w:val="00D23D86"/>
    <w:rsid w:val="00D24279"/>
    <w:rsid w:val="00D25A27"/>
    <w:rsid w:val="00D25BFC"/>
    <w:rsid w:val="00D26178"/>
    <w:rsid w:val="00D30FF2"/>
    <w:rsid w:val="00D31026"/>
    <w:rsid w:val="00D32191"/>
    <w:rsid w:val="00D33027"/>
    <w:rsid w:val="00D33EE1"/>
    <w:rsid w:val="00D34F76"/>
    <w:rsid w:val="00D3540C"/>
    <w:rsid w:val="00D354FE"/>
    <w:rsid w:val="00D3585D"/>
    <w:rsid w:val="00D3606A"/>
    <w:rsid w:val="00D40E94"/>
    <w:rsid w:val="00D4245A"/>
    <w:rsid w:val="00D427FE"/>
    <w:rsid w:val="00D44912"/>
    <w:rsid w:val="00D44970"/>
    <w:rsid w:val="00D4497D"/>
    <w:rsid w:val="00D44A99"/>
    <w:rsid w:val="00D50F13"/>
    <w:rsid w:val="00D5121F"/>
    <w:rsid w:val="00D51A9D"/>
    <w:rsid w:val="00D5313D"/>
    <w:rsid w:val="00D55445"/>
    <w:rsid w:val="00D6004A"/>
    <w:rsid w:val="00D625E0"/>
    <w:rsid w:val="00D62AE7"/>
    <w:rsid w:val="00D65D6B"/>
    <w:rsid w:val="00D66482"/>
    <w:rsid w:val="00D7006C"/>
    <w:rsid w:val="00D70092"/>
    <w:rsid w:val="00D70FD7"/>
    <w:rsid w:val="00D715DB"/>
    <w:rsid w:val="00D7334E"/>
    <w:rsid w:val="00D75762"/>
    <w:rsid w:val="00D76640"/>
    <w:rsid w:val="00D77046"/>
    <w:rsid w:val="00D77BCB"/>
    <w:rsid w:val="00D77F9F"/>
    <w:rsid w:val="00D804B8"/>
    <w:rsid w:val="00D813E3"/>
    <w:rsid w:val="00D81E91"/>
    <w:rsid w:val="00D828D3"/>
    <w:rsid w:val="00D84E25"/>
    <w:rsid w:val="00D854C8"/>
    <w:rsid w:val="00D86C03"/>
    <w:rsid w:val="00D86F8C"/>
    <w:rsid w:val="00D87D7C"/>
    <w:rsid w:val="00D90101"/>
    <w:rsid w:val="00D90EFA"/>
    <w:rsid w:val="00D91C51"/>
    <w:rsid w:val="00D9265C"/>
    <w:rsid w:val="00D92E5E"/>
    <w:rsid w:val="00D93E0C"/>
    <w:rsid w:val="00D944D7"/>
    <w:rsid w:val="00DA01F3"/>
    <w:rsid w:val="00DA113F"/>
    <w:rsid w:val="00DA1CE3"/>
    <w:rsid w:val="00DA337E"/>
    <w:rsid w:val="00DA3B51"/>
    <w:rsid w:val="00DA3D24"/>
    <w:rsid w:val="00DA42AF"/>
    <w:rsid w:val="00DA4BFE"/>
    <w:rsid w:val="00DA5BB1"/>
    <w:rsid w:val="00DA5EC6"/>
    <w:rsid w:val="00DA600D"/>
    <w:rsid w:val="00DA70A6"/>
    <w:rsid w:val="00DA7196"/>
    <w:rsid w:val="00DA71F6"/>
    <w:rsid w:val="00DA7676"/>
    <w:rsid w:val="00DB034B"/>
    <w:rsid w:val="00DB30BA"/>
    <w:rsid w:val="00DB3CBF"/>
    <w:rsid w:val="00DB4363"/>
    <w:rsid w:val="00DB6180"/>
    <w:rsid w:val="00DB7B7E"/>
    <w:rsid w:val="00DC1C69"/>
    <w:rsid w:val="00DC2238"/>
    <w:rsid w:val="00DC6914"/>
    <w:rsid w:val="00DC7861"/>
    <w:rsid w:val="00DD36C3"/>
    <w:rsid w:val="00DD6F65"/>
    <w:rsid w:val="00DD7852"/>
    <w:rsid w:val="00DE3F24"/>
    <w:rsid w:val="00DE6341"/>
    <w:rsid w:val="00DE7488"/>
    <w:rsid w:val="00DF0724"/>
    <w:rsid w:val="00DF19FE"/>
    <w:rsid w:val="00DF241E"/>
    <w:rsid w:val="00DF6CF8"/>
    <w:rsid w:val="00E017BF"/>
    <w:rsid w:val="00E03406"/>
    <w:rsid w:val="00E04326"/>
    <w:rsid w:val="00E048F8"/>
    <w:rsid w:val="00E0492F"/>
    <w:rsid w:val="00E05D1E"/>
    <w:rsid w:val="00E05FE1"/>
    <w:rsid w:val="00E07D43"/>
    <w:rsid w:val="00E1005D"/>
    <w:rsid w:val="00E10352"/>
    <w:rsid w:val="00E1147E"/>
    <w:rsid w:val="00E114DC"/>
    <w:rsid w:val="00E11698"/>
    <w:rsid w:val="00E1176B"/>
    <w:rsid w:val="00E1253A"/>
    <w:rsid w:val="00E126D2"/>
    <w:rsid w:val="00E12DD8"/>
    <w:rsid w:val="00E142EC"/>
    <w:rsid w:val="00E163F7"/>
    <w:rsid w:val="00E17CA3"/>
    <w:rsid w:val="00E17D8C"/>
    <w:rsid w:val="00E202D1"/>
    <w:rsid w:val="00E20795"/>
    <w:rsid w:val="00E20B9B"/>
    <w:rsid w:val="00E20D49"/>
    <w:rsid w:val="00E20F6B"/>
    <w:rsid w:val="00E255FB"/>
    <w:rsid w:val="00E25AC6"/>
    <w:rsid w:val="00E27CAF"/>
    <w:rsid w:val="00E27E3B"/>
    <w:rsid w:val="00E3040B"/>
    <w:rsid w:val="00E316DF"/>
    <w:rsid w:val="00E31907"/>
    <w:rsid w:val="00E31C32"/>
    <w:rsid w:val="00E32BE7"/>
    <w:rsid w:val="00E35602"/>
    <w:rsid w:val="00E364E7"/>
    <w:rsid w:val="00E41582"/>
    <w:rsid w:val="00E41FE2"/>
    <w:rsid w:val="00E42188"/>
    <w:rsid w:val="00E42779"/>
    <w:rsid w:val="00E4311B"/>
    <w:rsid w:val="00E47E32"/>
    <w:rsid w:val="00E514E7"/>
    <w:rsid w:val="00E52936"/>
    <w:rsid w:val="00E531A7"/>
    <w:rsid w:val="00E547C6"/>
    <w:rsid w:val="00E5636F"/>
    <w:rsid w:val="00E56851"/>
    <w:rsid w:val="00E629AE"/>
    <w:rsid w:val="00E670F1"/>
    <w:rsid w:val="00E67BA5"/>
    <w:rsid w:val="00E71252"/>
    <w:rsid w:val="00E712DE"/>
    <w:rsid w:val="00E721C7"/>
    <w:rsid w:val="00E72851"/>
    <w:rsid w:val="00E73431"/>
    <w:rsid w:val="00E734CF"/>
    <w:rsid w:val="00E7359A"/>
    <w:rsid w:val="00E747B3"/>
    <w:rsid w:val="00E762DA"/>
    <w:rsid w:val="00E76596"/>
    <w:rsid w:val="00E776ED"/>
    <w:rsid w:val="00E80A1B"/>
    <w:rsid w:val="00E81A6A"/>
    <w:rsid w:val="00E8227B"/>
    <w:rsid w:val="00E82333"/>
    <w:rsid w:val="00E8237E"/>
    <w:rsid w:val="00E86A3A"/>
    <w:rsid w:val="00E905C2"/>
    <w:rsid w:val="00E93F19"/>
    <w:rsid w:val="00E93F65"/>
    <w:rsid w:val="00E94309"/>
    <w:rsid w:val="00E95109"/>
    <w:rsid w:val="00E95783"/>
    <w:rsid w:val="00EA448D"/>
    <w:rsid w:val="00EA7233"/>
    <w:rsid w:val="00EB2187"/>
    <w:rsid w:val="00EB300A"/>
    <w:rsid w:val="00EC0096"/>
    <w:rsid w:val="00EC0603"/>
    <w:rsid w:val="00EC1576"/>
    <w:rsid w:val="00EC1D5E"/>
    <w:rsid w:val="00EC34DB"/>
    <w:rsid w:val="00EC568D"/>
    <w:rsid w:val="00EC5C0F"/>
    <w:rsid w:val="00ED0036"/>
    <w:rsid w:val="00ED0DBE"/>
    <w:rsid w:val="00ED10C6"/>
    <w:rsid w:val="00ED135D"/>
    <w:rsid w:val="00ED18F3"/>
    <w:rsid w:val="00ED55C5"/>
    <w:rsid w:val="00ED5C76"/>
    <w:rsid w:val="00ED60D4"/>
    <w:rsid w:val="00EE4070"/>
    <w:rsid w:val="00EE4EDA"/>
    <w:rsid w:val="00EE6A7C"/>
    <w:rsid w:val="00EE795A"/>
    <w:rsid w:val="00EE7A90"/>
    <w:rsid w:val="00EF0E7A"/>
    <w:rsid w:val="00EF207A"/>
    <w:rsid w:val="00EF283E"/>
    <w:rsid w:val="00EF35BF"/>
    <w:rsid w:val="00EF5948"/>
    <w:rsid w:val="00EF5DFE"/>
    <w:rsid w:val="00EF6A9C"/>
    <w:rsid w:val="00EF7F19"/>
    <w:rsid w:val="00F002FC"/>
    <w:rsid w:val="00F0202A"/>
    <w:rsid w:val="00F05223"/>
    <w:rsid w:val="00F1304C"/>
    <w:rsid w:val="00F13370"/>
    <w:rsid w:val="00F142A0"/>
    <w:rsid w:val="00F15431"/>
    <w:rsid w:val="00F166D8"/>
    <w:rsid w:val="00F16D47"/>
    <w:rsid w:val="00F20B3E"/>
    <w:rsid w:val="00F21C19"/>
    <w:rsid w:val="00F221CF"/>
    <w:rsid w:val="00F22B41"/>
    <w:rsid w:val="00F22CEC"/>
    <w:rsid w:val="00F22EF1"/>
    <w:rsid w:val="00F2354F"/>
    <w:rsid w:val="00F255A5"/>
    <w:rsid w:val="00F25E79"/>
    <w:rsid w:val="00F25F63"/>
    <w:rsid w:val="00F27EB7"/>
    <w:rsid w:val="00F30886"/>
    <w:rsid w:val="00F30E1C"/>
    <w:rsid w:val="00F32A4D"/>
    <w:rsid w:val="00F33334"/>
    <w:rsid w:val="00F340B8"/>
    <w:rsid w:val="00F35C1B"/>
    <w:rsid w:val="00F37B92"/>
    <w:rsid w:val="00F40455"/>
    <w:rsid w:val="00F41381"/>
    <w:rsid w:val="00F4290C"/>
    <w:rsid w:val="00F46D71"/>
    <w:rsid w:val="00F530E7"/>
    <w:rsid w:val="00F53BB8"/>
    <w:rsid w:val="00F54C3B"/>
    <w:rsid w:val="00F55AC8"/>
    <w:rsid w:val="00F5774E"/>
    <w:rsid w:val="00F628C7"/>
    <w:rsid w:val="00F641B2"/>
    <w:rsid w:val="00F721AA"/>
    <w:rsid w:val="00F73BB6"/>
    <w:rsid w:val="00F75645"/>
    <w:rsid w:val="00F80610"/>
    <w:rsid w:val="00F80B02"/>
    <w:rsid w:val="00F80D14"/>
    <w:rsid w:val="00F813C1"/>
    <w:rsid w:val="00F82930"/>
    <w:rsid w:val="00F841F8"/>
    <w:rsid w:val="00F84434"/>
    <w:rsid w:val="00F84E82"/>
    <w:rsid w:val="00F932F8"/>
    <w:rsid w:val="00F94B87"/>
    <w:rsid w:val="00F95C8B"/>
    <w:rsid w:val="00F96290"/>
    <w:rsid w:val="00F96461"/>
    <w:rsid w:val="00F97703"/>
    <w:rsid w:val="00F97C61"/>
    <w:rsid w:val="00F97FD6"/>
    <w:rsid w:val="00FA15A1"/>
    <w:rsid w:val="00FA1AAB"/>
    <w:rsid w:val="00FA3BF6"/>
    <w:rsid w:val="00FA4535"/>
    <w:rsid w:val="00FA5A81"/>
    <w:rsid w:val="00FA6F0E"/>
    <w:rsid w:val="00FA6FDA"/>
    <w:rsid w:val="00FA751D"/>
    <w:rsid w:val="00FA7F75"/>
    <w:rsid w:val="00FB0C0C"/>
    <w:rsid w:val="00FB0C6F"/>
    <w:rsid w:val="00FB3CE1"/>
    <w:rsid w:val="00FB4815"/>
    <w:rsid w:val="00FB4E69"/>
    <w:rsid w:val="00FB61C8"/>
    <w:rsid w:val="00FB6E65"/>
    <w:rsid w:val="00FC3883"/>
    <w:rsid w:val="00FC6FD4"/>
    <w:rsid w:val="00FC7A09"/>
    <w:rsid w:val="00FD2DCF"/>
    <w:rsid w:val="00FD385F"/>
    <w:rsid w:val="00FD3D4F"/>
    <w:rsid w:val="00FD63BB"/>
    <w:rsid w:val="00FD7DC9"/>
    <w:rsid w:val="00FE085E"/>
    <w:rsid w:val="00FE124D"/>
    <w:rsid w:val="00FE1813"/>
    <w:rsid w:val="00FE187F"/>
    <w:rsid w:val="00FE1E0B"/>
    <w:rsid w:val="00FE25FE"/>
    <w:rsid w:val="00FE2905"/>
    <w:rsid w:val="00FE2C23"/>
    <w:rsid w:val="00FE2FEF"/>
    <w:rsid w:val="00FE53DC"/>
    <w:rsid w:val="00FE5B7E"/>
    <w:rsid w:val="00FE601E"/>
    <w:rsid w:val="00FE6647"/>
    <w:rsid w:val="00FF2672"/>
    <w:rsid w:val="00FF2D99"/>
    <w:rsid w:val="00FF334D"/>
    <w:rsid w:val="00FF572F"/>
    <w:rsid w:val="00FF65C9"/>
    <w:rsid w:val="00FF68D7"/>
    <w:rsid w:val="00FF73BF"/>
    <w:rsid w:val="00FF7A8D"/>
    <w:rsid w:val="021DBEEC"/>
    <w:rsid w:val="02D67C9E"/>
    <w:rsid w:val="035F5628"/>
    <w:rsid w:val="0520BA23"/>
    <w:rsid w:val="05B2500A"/>
    <w:rsid w:val="0613B4EF"/>
    <w:rsid w:val="07D6EFC0"/>
    <w:rsid w:val="08220950"/>
    <w:rsid w:val="0A400CDA"/>
    <w:rsid w:val="0AD8CBC5"/>
    <w:rsid w:val="0C48EA8C"/>
    <w:rsid w:val="12C9463F"/>
    <w:rsid w:val="12D9A39A"/>
    <w:rsid w:val="14905E4F"/>
    <w:rsid w:val="165F466B"/>
    <w:rsid w:val="185241FC"/>
    <w:rsid w:val="192C8311"/>
    <w:rsid w:val="1B90244F"/>
    <w:rsid w:val="1C7B576B"/>
    <w:rsid w:val="1F31DF0A"/>
    <w:rsid w:val="22705251"/>
    <w:rsid w:val="25706C6B"/>
    <w:rsid w:val="258C45E0"/>
    <w:rsid w:val="2E1E5995"/>
    <w:rsid w:val="2F15625D"/>
    <w:rsid w:val="317364A8"/>
    <w:rsid w:val="3620FB86"/>
    <w:rsid w:val="38ECA13E"/>
    <w:rsid w:val="398D9B48"/>
    <w:rsid w:val="39B1F3EA"/>
    <w:rsid w:val="3A51893F"/>
    <w:rsid w:val="3A8E60D2"/>
    <w:rsid w:val="3BA45803"/>
    <w:rsid w:val="3D14B978"/>
    <w:rsid w:val="3E603CD6"/>
    <w:rsid w:val="3F6FFF8A"/>
    <w:rsid w:val="408AB1C6"/>
    <w:rsid w:val="463B741C"/>
    <w:rsid w:val="473E8592"/>
    <w:rsid w:val="49571241"/>
    <w:rsid w:val="4986093C"/>
    <w:rsid w:val="49866764"/>
    <w:rsid w:val="4AE28B1F"/>
    <w:rsid w:val="4C11F6B5"/>
    <w:rsid w:val="50EC2B4E"/>
    <w:rsid w:val="51D1D4CB"/>
    <w:rsid w:val="52BF6799"/>
    <w:rsid w:val="52C4CF97"/>
    <w:rsid w:val="52D474A7"/>
    <w:rsid w:val="54A037E2"/>
    <w:rsid w:val="552D3220"/>
    <w:rsid w:val="5F83C345"/>
    <w:rsid w:val="64315662"/>
    <w:rsid w:val="6468B339"/>
    <w:rsid w:val="68892FBB"/>
    <w:rsid w:val="68E99FDA"/>
    <w:rsid w:val="69498F53"/>
    <w:rsid w:val="6961C77B"/>
    <w:rsid w:val="69C80FC0"/>
    <w:rsid w:val="6C0A4107"/>
    <w:rsid w:val="6C84E3AA"/>
    <w:rsid w:val="6E977635"/>
    <w:rsid w:val="6EA55ABD"/>
    <w:rsid w:val="7027AFBA"/>
    <w:rsid w:val="71392925"/>
    <w:rsid w:val="71CB0B38"/>
    <w:rsid w:val="74016BD9"/>
    <w:rsid w:val="744B3FAA"/>
    <w:rsid w:val="75002BF4"/>
    <w:rsid w:val="75149C41"/>
    <w:rsid w:val="760071AE"/>
    <w:rsid w:val="78015B5A"/>
    <w:rsid w:val="7928A9EB"/>
    <w:rsid w:val="7DC06681"/>
    <w:rsid w:val="7E83AD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04809"/>
  <w15:docId w15:val="{FD30F071-3061-4F88-865A-EAD26298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1A6A"/>
    <w:pPr>
      <w:spacing w:line="240" w:lineRule="atLeast"/>
    </w:pPr>
    <w:rPr>
      <w:rFonts w:ascii="Verdana" w:hAnsi="Verdana"/>
      <w:sz w:val="18"/>
      <w:szCs w:val="18"/>
      <w:lang w:val="nl-NL" w:eastAsia="nl-BE"/>
    </w:rPr>
  </w:style>
  <w:style w:type="paragraph" w:styleId="Kop1">
    <w:name w:val="heading 1"/>
    <w:basedOn w:val="Standaard"/>
    <w:next w:val="Standaard"/>
    <w:link w:val="Kop1Char"/>
    <w:qFormat/>
    <w:rsid w:val="005B3C46"/>
    <w:pPr>
      <w:keepNext/>
      <w:numPr>
        <w:numId w:val="4"/>
      </w:numPr>
      <w:spacing w:after="240" w:line="240" w:lineRule="exact"/>
      <w:outlineLvl w:val="0"/>
    </w:pPr>
    <w:rPr>
      <w:rFonts w:cs="Arial"/>
      <w:b/>
      <w:bCs/>
      <w:kern w:val="32"/>
      <w:sz w:val="22"/>
      <w:szCs w:val="28"/>
    </w:rPr>
  </w:style>
  <w:style w:type="paragraph" w:styleId="Kop2">
    <w:name w:val="heading 2"/>
    <w:basedOn w:val="Standaard"/>
    <w:next w:val="Standaard"/>
    <w:link w:val="Kop2Char"/>
    <w:qFormat/>
    <w:rsid w:val="00E52936"/>
    <w:pPr>
      <w:keepNext/>
      <w:numPr>
        <w:ilvl w:val="1"/>
        <w:numId w:val="4"/>
      </w:numPr>
      <w:spacing w:after="240" w:line="240" w:lineRule="exact"/>
      <w:outlineLvl w:val="1"/>
    </w:pPr>
    <w:rPr>
      <w:rFonts w:cs="Arial"/>
      <w:b/>
      <w:bCs/>
      <w:iCs/>
      <w:sz w:val="20"/>
      <w:szCs w:val="20"/>
    </w:rPr>
  </w:style>
  <w:style w:type="paragraph" w:styleId="Kop3">
    <w:name w:val="heading 3"/>
    <w:basedOn w:val="Standaard"/>
    <w:next w:val="Standaard"/>
    <w:link w:val="Kop3Char"/>
    <w:qFormat/>
    <w:rsid w:val="00E52936"/>
    <w:pPr>
      <w:keepNext/>
      <w:numPr>
        <w:ilvl w:val="2"/>
        <w:numId w:val="4"/>
      </w:numPr>
      <w:spacing w:line="240" w:lineRule="exact"/>
      <w:outlineLvl w:val="2"/>
    </w:pPr>
    <w:rPr>
      <w:rFonts w:cs="Arial"/>
      <w:bCs/>
      <w:i/>
    </w:rPr>
  </w:style>
  <w:style w:type="paragraph" w:styleId="Kop4">
    <w:name w:val="heading 4"/>
    <w:basedOn w:val="Standaard"/>
    <w:next w:val="Standaard"/>
    <w:link w:val="Kop4Char"/>
    <w:qFormat/>
    <w:rsid w:val="00E52936"/>
    <w:pPr>
      <w:keepNext/>
      <w:numPr>
        <w:ilvl w:val="3"/>
        <w:numId w:val="4"/>
      </w:numPr>
      <w:spacing w:line="240" w:lineRule="exact"/>
      <w:outlineLvl w:val="3"/>
    </w:pPr>
    <w:rPr>
      <w:bCs/>
      <w:i/>
    </w:rPr>
  </w:style>
  <w:style w:type="paragraph" w:styleId="Kop5">
    <w:name w:val="heading 5"/>
    <w:basedOn w:val="Standaard"/>
    <w:next w:val="Standaard"/>
    <w:link w:val="Kop5Char"/>
    <w:qFormat/>
    <w:rsid w:val="00E52936"/>
    <w:pPr>
      <w:numPr>
        <w:ilvl w:val="4"/>
        <w:numId w:val="4"/>
      </w:numPr>
      <w:spacing w:before="240" w:after="60"/>
      <w:outlineLvl w:val="4"/>
    </w:pPr>
    <w:rPr>
      <w:b/>
      <w:bCs/>
      <w:i/>
      <w:iCs/>
      <w:sz w:val="26"/>
      <w:szCs w:val="26"/>
    </w:rPr>
  </w:style>
  <w:style w:type="paragraph" w:styleId="Kop6">
    <w:name w:val="heading 6"/>
    <w:basedOn w:val="Standaard"/>
    <w:next w:val="Standaard"/>
    <w:link w:val="Kop6Char"/>
    <w:qFormat/>
    <w:rsid w:val="00E52936"/>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E52936"/>
    <w:pPr>
      <w:numPr>
        <w:ilvl w:val="6"/>
        <w:numId w:val="4"/>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E52936"/>
    <w:pPr>
      <w:numPr>
        <w:ilvl w:val="7"/>
        <w:numId w:val="4"/>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E52936"/>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uiPriority w:val="39"/>
    <w:rsid w:val="00E81A6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stuk">
    <w:name w:val="Hoofdstuk"/>
    <w:basedOn w:val="Standaard"/>
    <w:next w:val="Standaard"/>
    <w:pPr>
      <w:numPr>
        <w:numId w:val="1"/>
      </w:numPr>
    </w:pPr>
    <w:rPr>
      <w:b/>
      <w:lang w:val="nl-BE"/>
    </w:rPr>
  </w:style>
  <w:style w:type="paragraph" w:customStyle="1" w:styleId="Opsommingmetletters">
    <w:name w:val="Opsomming met letters"/>
    <w:basedOn w:val="Standaard"/>
    <w:pPr>
      <w:numPr>
        <w:numId w:val="2"/>
      </w:numPr>
    </w:pPr>
    <w:rPr>
      <w:lang w:val="nl-BE"/>
    </w:rPr>
  </w:style>
  <w:style w:type="paragraph" w:customStyle="1" w:styleId="Opsommingmetbolletjes">
    <w:name w:val="Opsomming met bolletjes"/>
    <w:basedOn w:val="Standaard"/>
    <w:pPr>
      <w:numPr>
        <w:numId w:val="3"/>
      </w:numPr>
      <w:tabs>
        <w:tab w:val="left" w:pos="284"/>
      </w:tabs>
      <w:ind w:left="284" w:hanging="284"/>
    </w:pPr>
    <w:rPr>
      <w:lang w:val="fr-FR"/>
    </w:rPr>
  </w:style>
  <w:style w:type="paragraph" w:customStyle="1" w:styleId="Alineakop">
    <w:name w:val="Alineakop"/>
    <w:basedOn w:val="Standaard"/>
    <w:next w:val="Standaard"/>
    <w:rPr>
      <w:i/>
      <w:lang w:val="nl-BE"/>
    </w:rPr>
  </w:style>
  <w:style w:type="paragraph" w:styleId="Ballontekst">
    <w:name w:val="Balloon Text"/>
    <w:basedOn w:val="Standaard"/>
    <w:link w:val="BallontekstChar"/>
    <w:uiPriority w:val="99"/>
    <w:semiHidden/>
    <w:unhideWhenUsed/>
    <w:rsid w:val="00816F2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F20"/>
    <w:rPr>
      <w:rFonts w:ascii="Tahoma" w:hAnsi="Tahoma" w:cs="Tahoma"/>
      <w:sz w:val="16"/>
      <w:szCs w:val="16"/>
      <w:lang w:val="nl-NL" w:eastAsia="nl-BE"/>
    </w:rPr>
  </w:style>
  <w:style w:type="character" w:customStyle="1" w:styleId="Kop1Char">
    <w:name w:val="Kop 1 Char"/>
    <w:basedOn w:val="Standaardalinea-lettertype"/>
    <w:link w:val="Kop1"/>
    <w:rsid w:val="005B3C46"/>
    <w:rPr>
      <w:rFonts w:ascii="Verdana" w:hAnsi="Verdana" w:cs="Arial"/>
      <w:b/>
      <w:bCs/>
      <w:kern w:val="32"/>
      <w:sz w:val="22"/>
      <w:szCs w:val="28"/>
      <w:lang w:val="nl-NL" w:eastAsia="nl-BE"/>
    </w:rPr>
  </w:style>
  <w:style w:type="character" w:customStyle="1" w:styleId="Kop2Char">
    <w:name w:val="Kop 2 Char"/>
    <w:basedOn w:val="Standaardalinea-lettertype"/>
    <w:link w:val="Kop2"/>
    <w:rsid w:val="00E52936"/>
    <w:rPr>
      <w:rFonts w:ascii="Verdana" w:hAnsi="Verdana" w:cs="Arial"/>
      <w:b/>
      <w:bCs/>
      <w:iCs/>
      <w:lang w:val="nl-NL" w:eastAsia="nl-BE"/>
    </w:rPr>
  </w:style>
  <w:style w:type="character" w:customStyle="1" w:styleId="Kop3Char">
    <w:name w:val="Kop 3 Char"/>
    <w:basedOn w:val="Standaardalinea-lettertype"/>
    <w:link w:val="Kop3"/>
    <w:rsid w:val="00E52936"/>
    <w:rPr>
      <w:rFonts w:ascii="Verdana" w:hAnsi="Verdana" w:cs="Arial"/>
      <w:bCs/>
      <w:i/>
      <w:sz w:val="18"/>
      <w:szCs w:val="18"/>
      <w:lang w:val="nl-NL" w:eastAsia="nl-BE"/>
    </w:rPr>
  </w:style>
  <w:style w:type="character" w:customStyle="1" w:styleId="Kop4Char">
    <w:name w:val="Kop 4 Char"/>
    <w:basedOn w:val="Standaardalinea-lettertype"/>
    <w:link w:val="Kop4"/>
    <w:rsid w:val="00E52936"/>
    <w:rPr>
      <w:rFonts w:ascii="Verdana" w:hAnsi="Verdana"/>
      <w:bCs/>
      <w:i/>
      <w:sz w:val="18"/>
      <w:szCs w:val="18"/>
      <w:lang w:val="nl-NL" w:eastAsia="nl-BE"/>
    </w:rPr>
  </w:style>
  <w:style w:type="character" w:customStyle="1" w:styleId="Kop5Char">
    <w:name w:val="Kop 5 Char"/>
    <w:basedOn w:val="Standaardalinea-lettertype"/>
    <w:link w:val="Kop5"/>
    <w:rsid w:val="00E52936"/>
    <w:rPr>
      <w:rFonts w:ascii="Verdana" w:hAnsi="Verdana"/>
      <w:b/>
      <w:bCs/>
      <w:i/>
      <w:iCs/>
      <w:sz w:val="26"/>
      <w:szCs w:val="26"/>
      <w:lang w:val="nl-NL" w:eastAsia="nl-BE"/>
    </w:rPr>
  </w:style>
  <w:style w:type="character" w:customStyle="1" w:styleId="Kop6Char">
    <w:name w:val="Kop 6 Char"/>
    <w:basedOn w:val="Standaardalinea-lettertype"/>
    <w:link w:val="Kop6"/>
    <w:rsid w:val="00E52936"/>
    <w:rPr>
      <w:b/>
      <w:bCs/>
      <w:sz w:val="22"/>
      <w:szCs w:val="22"/>
      <w:lang w:val="nl-NL" w:eastAsia="nl-BE"/>
    </w:rPr>
  </w:style>
  <w:style w:type="character" w:customStyle="1" w:styleId="Kop7Char">
    <w:name w:val="Kop 7 Char"/>
    <w:basedOn w:val="Standaardalinea-lettertype"/>
    <w:link w:val="Kop7"/>
    <w:rsid w:val="00E52936"/>
    <w:rPr>
      <w:sz w:val="24"/>
      <w:szCs w:val="24"/>
      <w:lang w:val="nl-NL" w:eastAsia="nl-BE"/>
    </w:rPr>
  </w:style>
  <w:style w:type="character" w:customStyle="1" w:styleId="Kop8Char">
    <w:name w:val="Kop 8 Char"/>
    <w:basedOn w:val="Standaardalinea-lettertype"/>
    <w:link w:val="Kop8"/>
    <w:rsid w:val="00E52936"/>
    <w:rPr>
      <w:i/>
      <w:iCs/>
      <w:sz w:val="24"/>
      <w:szCs w:val="24"/>
      <w:lang w:val="nl-NL" w:eastAsia="nl-BE"/>
    </w:rPr>
  </w:style>
  <w:style w:type="character" w:customStyle="1" w:styleId="Kop9Char">
    <w:name w:val="Kop 9 Char"/>
    <w:basedOn w:val="Standaardalinea-lettertype"/>
    <w:link w:val="Kop9"/>
    <w:rsid w:val="00E52936"/>
    <w:rPr>
      <w:rFonts w:ascii="Arial" w:hAnsi="Arial" w:cs="Arial"/>
      <w:sz w:val="22"/>
      <w:szCs w:val="22"/>
      <w:lang w:val="nl-NL" w:eastAsia="nl-BE"/>
    </w:rPr>
  </w:style>
  <w:style w:type="paragraph" w:styleId="Lijstalinea">
    <w:name w:val="List Paragraph"/>
    <w:basedOn w:val="Standaard"/>
    <w:link w:val="LijstalineaChar"/>
    <w:uiPriority w:val="34"/>
    <w:qFormat/>
    <w:rsid w:val="00E52936"/>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E52936"/>
    <w:rPr>
      <w:color w:val="0000FF" w:themeColor="hyperlink"/>
      <w:u w:val="single"/>
    </w:rPr>
  </w:style>
  <w:style w:type="paragraph" w:customStyle="1" w:styleId="Default">
    <w:name w:val="Default"/>
    <w:rsid w:val="00E52936"/>
    <w:pPr>
      <w:autoSpaceDE w:val="0"/>
      <w:autoSpaceDN w:val="0"/>
      <w:adjustRightInd w:val="0"/>
    </w:pPr>
    <w:rPr>
      <w:rFonts w:ascii="Verdana" w:eastAsiaTheme="minorHAnsi" w:hAnsi="Verdana" w:cs="Verdana"/>
      <w:color w:val="000000"/>
      <w:sz w:val="24"/>
      <w:szCs w:val="24"/>
      <w:lang w:val="nl-NL" w:eastAsia="en-US"/>
    </w:rPr>
  </w:style>
  <w:style w:type="character" w:styleId="GevolgdeHyperlink">
    <w:name w:val="FollowedHyperlink"/>
    <w:basedOn w:val="Standaardalinea-lettertype"/>
    <w:uiPriority w:val="99"/>
    <w:semiHidden/>
    <w:unhideWhenUsed/>
    <w:rsid w:val="00E52936"/>
    <w:rPr>
      <w:color w:val="800080" w:themeColor="followedHyperlink"/>
      <w:u w:val="single"/>
    </w:rPr>
  </w:style>
  <w:style w:type="paragraph" w:styleId="Voetnoottekst">
    <w:name w:val="footnote text"/>
    <w:basedOn w:val="Standaard"/>
    <w:link w:val="VoetnoottekstChar"/>
    <w:semiHidden/>
    <w:rsid w:val="00E52936"/>
    <w:pPr>
      <w:spacing w:line="240" w:lineRule="auto"/>
      <w:jc w:val="both"/>
    </w:pPr>
    <w:rPr>
      <w:rFonts w:cs="Arial,Italic"/>
      <w:sz w:val="20"/>
      <w:szCs w:val="20"/>
      <w:lang w:eastAsia="nl-NL" w:bidi="ne-NP"/>
    </w:rPr>
  </w:style>
  <w:style w:type="character" w:customStyle="1" w:styleId="VoetnoottekstChar">
    <w:name w:val="Voetnoottekst Char"/>
    <w:basedOn w:val="Standaardalinea-lettertype"/>
    <w:link w:val="Voetnoottekst"/>
    <w:semiHidden/>
    <w:rsid w:val="00E52936"/>
    <w:rPr>
      <w:rFonts w:ascii="Verdana" w:hAnsi="Verdana" w:cs="Arial,Italic"/>
      <w:lang w:val="nl-NL" w:eastAsia="nl-NL" w:bidi="ne-NP"/>
    </w:rPr>
  </w:style>
  <w:style w:type="character" w:styleId="Voetnootmarkering">
    <w:name w:val="footnote reference"/>
    <w:semiHidden/>
    <w:rsid w:val="00E52936"/>
    <w:rPr>
      <w:vertAlign w:val="superscript"/>
    </w:rPr>
  </w:style>
  <w:style w:type="character" w:styleId="Nadruk">
    <w:name w:val="Emphasis"/>
    <w:basedOn w:val="Standaardalinea-lettertype"/>
    <w:uiPriority w:val="20"/>
    <w:qFormat/>
    <w:rsid w:val="00E52936"/>
    <w:rPr>
      <w:i/>
      <w:iCs/>
    </w:rPr>
  </w:style>
  <w:style w:type="character" w:styleId="Verwijzingopmerking">
    <w:name w:val="annotation reference"/>
    <w:basedOn w:val="Standaardalinea-lettertype"/>
    <w:uiPriority w:val="99"/>
    <w:semiHidden/>
    <w:unhideWhenUsed/>
    <w:rsid w:val="00C770DC"/>
    <w:rPr>
      <w:sz w:val="16"/>
      <w:szCs w:val="16"/>
    </w:rPr>
  </w:style>
  <w:style w:type="paragraph" w:styleId="Tekstopmerking">
    <w:name w:val="annotation text"/>
    <w:basedOn w:val="Standaard"/>
    <w:link w:val="TekstopmerkingChar"/>
    <w:uiPriority w:val="99"/>
    <w:unhideWhenUsed/>
    <w:rsid w:val="00C770DC"/>
    <w:pPr>
      <w:spacing w:line="240" w:lineRule="auto"/>
    </w:pPr>
    <w:rPr>
      <w:sz w:val="20"/>
      <w:szCs w:val="20"/>
    </w:rPr>
  </w:style>
  <w:style w:type="character" w:customStyle="1" w:styleId="TekstopmerkingChar">
    <w:name w:val="Tekst opmerking Char"/>
    <w:basedOn w:val="Standaardalinea-lettertype"/>
    <w:link w:val="Tekstopmerking"/>
    <w:uiPriority w:val="99"/>
    <w:rsid w:val="00C770DC"/>
    <w:rPr>
      <w:rFonts w:ascii="Verdana" w:hAnsi="Verdana"/>
      <w:lang w:val="nl-NL" w:eastAsia="nl-BE"/>
    </w:rPr>
  </w:style>
  <w:style w:type="paragraph" w:styleId="Onderwerpvanopmerking">
    <w:name w:val="annotation subject"/>
    <w:basedOn w:val="Tekstopmerking"/>
    <w:next w:val="Tekstopmerking"/>
    <w:link w:val="OnderwerpvanopmerkingChar"/>
    <w:uiPriority w:val="99"/>
    <w:semiHidden/>
    <w:unhideWhenUsed/>
    <w:rsid w:val="00C770DC"/>
    <w:rPr>
      <w:b/>
      <w:bCs/>
    </w:rPr>
  </w:style>
  <w:style w:type="character" w:customStyle="1" w:styleId="OnderwerpvanopmerkingChar">
    <w:name w:val="Onderwerp van opmerking Char"/>
    <w:basedOn w:val="TekstopmerkingChar"/>
    <w:link w:val="Onderwerpvanopmerking"/>
    <w:uiPriority w:val="99"/>
    <w:semiHidden/>
    <w:rsid w:val="00C770DC"/>
    <w:rPr>
      <w:rFonts w:ascii="Verdana" w:hAnsi="Verdana"/>
      <w:b/>
      <w:bCs/>
      <w:lang w:val="nl-NL" w:eastAsia="nl-BE"/>
    </w:rPr>
  </w:style>
  <w:style w:type="paragraph" w:styleId="Tekstzonderopmaak">
    <w:name w:val="Plain Text"/>
    <w:basedOn w:val="Standaard"/>
    <w:link w:val="TekstzonderopmaakChar"/>
    <w:uiPriority w:val="99"/>
    <w:unhideWhenUsed/>
    <w:rsid w:val="00CB533D"/>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CB533D"/>
    <w:rPr>
      <w:rFonts w:ascii="Calibri" w:eastAsiaTheme="minorHAnsi" w:hAnsi="Calibri" w:cstheme="minorBidi"/>
      <w:sz w:val="22"/>
      <w:szCs w:val="21"/>
      <w:lang w:val="nl-NL" w:eastAsia="en-US"/>
    </w:rPr>
  </w:style>
  <w:style w:type="character" w:styleId="Onopgelostemelding">
    <w:name w:val="Unresolved Mention"/>
    <w:basedOn w:val="Standaardalinea-lettertype"/>
    <w:uiPriority w:val="99"/>
    <w:semiHidden/>
    <w:unhideWhenUsed/>
    <w:rsid w:val="00B50941"/>
    <w:rPr>
      <w:color w:val="808080"/>
      <w:shd w:val="clear" w:color="auto" w:fill="E6E6E6"/>
    </w:rPr>
  </w:style>
  <w:style w:type="paragraph" w:customStyle="1" w:styleId="Pa0">
    <w:name w:val="Pa0"/>
    <w:basedOn w:val="Default"/>
    <w:next w:val="Default"/>
    <w:uiPriority w:val="99"/>
    <w:rsid w:val="00FC7A09"/>
    <w:pPr>
      <w:spacing w:line="221" w:lineRule="atLeast"/>
    </w:pPr>
    <w:rPr>
      <w:rFonts w:ascii="Roboto" w:eastAsia="Times New Roman" w:hAnsi="Roboto" w:cs="Times New Roman"/>
      <w:color w:val="auto"/>
      <w:lang w:eastAsia="bg-BG"/>
    </w:rPr>
  </w:style>
  <w:style w:type="character" w:customStyle="1" w:styleId="A1">
    <w:name w:val="A1"/>
    <w:uiPriority w:val="99"/>
    <w:rsid w:val="00B11558"/>
    <w:rPr>
      <w:rFonts w:cs="Bryant"/>
      <w:color w:val="2B3955"/>
      <w:sz w:val="36"/>
      <w:szCs w:val="36"/>
    </w:rPr>
  </w:style>
  <w:style w:type="paragraph" w:customStyle="1" w:styleId="DECAANWIJZERKOP">
    <w:name w:val="DECAANWIJZER KOP"/>
    <w:basedOn w:val="Standaard"/>
    <w:qFormat/>
    <w:rsid w:val="00372B58"/>
    <w:pPr>
      <w:spacing w:line="240" w:lineRule="auto"/>
    </w:pPr>
    <w:rPr>
      <w:b/>
      <w:bCs/>
      <w:caps/>
      <w:color w:val="000000"/>
      <w:kern w:val="40"/>
      <w:sz w:val="22"/>
      <w:szCs w:val="28"/>
      <w:lang w:eastAsia="nl-NL" w:bidi="ne-NP"/>
    </w:rPr>
  </w:style>
  <w:style w:type="paragraph" w:customStyle="1" w:styleId="xmsonormal">
    <w:name w:val="x_msonormal"/>
    <w:basedOn w:val="Standaard"/>
    <w:rsid w:val="00B63BA6"/>
    <w:pPr>
      <w:spacing w:before="100" w:beforeAutospacing="1" w:after="100" w:afterAutospacing="1" w:line="240" w:lineRule="auto"/>
    </w:pPr>
    <w:rPr>
      <w:rFonts w:ascii="Times New Roman" w:hAnsi="Times New Roman"/>
      <w:sz w:val="24"/>
      <w:szCs w:val="24"/>
      <w:lang w:eastAsia="nl-NL"/>
    </w:rPr>
  </w:style>
  <w:style w:type="paragraph" w:customStyle="1" w:styleId="3zedxoi1pg9tqfd8az2z3">
    <w:name w:val="_3zedxoi_1pg9tqfd8az2z3"/>
    <w:basedOn w:val="Standaard"/>
    <w:rsid w:val="00AB728F"/>
    <w:pPr>
      <w:spacing w:before="100" w:beforeAutospacing="1" w:after="100" w:afterAutospacing="1" w:line="240" w:lineRule="auto"/>
    </w:pPr>
    <w:rPr>
      <w:rFonts w:ascii="Times New Roman" w:hAnsi="Times New Roman"/>
      <w:sz w:val="24"/>
      <w:szCs w:val="24"/>
      <w:lang w:eastAsia="nl-NL"/>
    </w:rPr>
  </w:style>
  <w:style w:type="paragraph" w:customStyle="1" w:styleId="paragraph">
    <w:name w:val="paragraph"/>
    <w:basedOn w:val="Standaard"/>
    <w:rsid w:val="00223C37"/>
    <w:pPr>
      <w:spacing w:before="100" w:beforeAutospacing="1" w:after="100" w:afterAutospacing="1" w:line="240" w:lineRule="auto"/>
    </w:pPr>
    <w:rPr>
      <w:rFonts w:ascii="Times New Roman" w:hAnsi="Times New Roman"/>
      <w:sz w:val="24"/>
      <w:szCs w:val="24"/>
      <w:lang w:eastAsia="nl-NL"/>
    </w:rPr>
  </w:style>
  <w:style w:type="character" w:customStyle="1" w:styleId="normaltextrun">
    <w:name w:val="normaltextrun"/>
    <w:basedOn w:val="Standaardalinea-lettertype"/>
    <w:rsid w:val="00223C37"/>
  </w:style>
  <w:style w:type="character" w:customStyle="1" w:styleId="eop">
    <w:name w:val="eop"/>
    <w:basedOn w:val="Standaardalinea-lettertype"/>
    <w:rsid w:val="00223C37"/>
  </w:style>
  <w:style w:type="character" w:styleId="Vermelding">
    <w:name w:val="Mention"/>
    <w:basedOn w:val="Standaardalinea-lettertype"/>
    <w:uiPriority w:val="99"/>
    <w:unhideWhenUsed/>
    <w:rPr>
      <w:color w:val="2B579A"/>
      <w:shd w:val="clear" w:color="auto" w:fill="E6E6E6"/>
    </w:rPr>
  </w:style>
  <w:style w:type="table" w:styleId="Rastertabel4-Accent2">
    <w:name w:val="Grid Table 4 Accent 2"/>
    <w:basedOn w:val="Standaardtabel"/>
    <w:uiPriority w:val="49"/>
    <w:rsid w:val="00A069CA"/>
    <w:rPr>
      <w:rFonts w:asciiTheme="minorHAnsi" w:eastAsiaTheme="minorHAnsi" w:hAnsiTheme="minorHAnsi" w:cstheme="minorBidi"/>
      <w:color w:val="1F497D" w:themeColor="text2"/>
      <w:sz w:val="28"/>
      <w:szCs w:val="28"/>
      <w:lang w:val="nl-NL" w:eastAsia="ja-JP" w:bidi="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LijstalineaChar">
    <w:name w:val="Lijstalinea Char"/>
    <w:link w:val="Lijstalinea"/>
    <w:uiPriority w:val="34"/>
    <w:rsid w:val="004D503F"/>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599">
      <w:bodyDiv w:val="1"/>
      <w:marLeft w:val="0"/>
      <w:marRight w:val="0"/>
      <w:marTop w:val="0"/>
      <w:marBottom w:val="0"/>
      <w:divBdr>
        <w:top w:val="none" w:sz="0" w:space="0" w:color="auto"/>
        <w:left w:val="none" w:sz="0" w:space="0" w:color="auto"/>
        <w:bottom w:val="none" w:sz="0" w:space="0" w:color="auto"/>
        <w:right w:val="none" w:sz="0" w:space="0" w:color="auto"/>
      </w:divBdr>
    </w:div>
    <w:div w:id="26879251">
      <w:bodyDiv w:val="1"/>
      <w:marLeft w:val="0"/>
      <w:marRight w:val="0"/>
      <w:marTop w:val="0"/>
      <w:marBottom w:val="0"/>
      <w:divBdr>
        <w:top w:val="none" w:sz="0" w:space="0" w:color="auto"/>
        <w:left w:val="none" w:sz="0" w:space="0" w:color="auto"/>
        <w:bottom w:val="none" w:sz="0" w:space="0" w:color="auto"/>
        <w:right w:val="none" w:sz="0" w:space="0" w:color="auto"/>
      </w:divBdr>
      <w:divsChild>
        <w:div w:id="54861540">
          <w:marLeft w:val="0"/>
          <w:marRight w:val="0"/>
          <w:marTop w:val="0"/>
          <w:marBottom w:val="0"/>
          <w:divBdr>
            <w:top w:val="none" w:sz="0" w:space="0" w:color="auto"/>
            <w:left w:val="none" w:sz="0" w:space="0" w:color="auto"/>
            <w:bottom w:val="none" w:sz="0" w:space="0" w:color="auto"/>
            <w:right w:val="none" w:sz="0" w:space="0" w:color="auto"/>
          </w:divBdr>
        </w:div>
        <w:div w:id="1513647979">
          <w:marLeft w:val="0"/>
          <w:marRight w:val="0"/>
          <w:marTop w:val="0"/>
          <w:marBottom w:val="0"/>
          <w:divBdr>
            <w:top w:val="none" w:sz="0" w:space="0" w:color="auto"/>
            <w:left w:val="none" w:sz="0" w:space="0" w:color="auto"/>
            <w:bottom w:val="none" w:sz="0" w:space="0" w:color="auto"/>
            <w:right w:val="none" w:sz="0" w:space="0" w:color="auto"/>
          </w:divBdr>
          <w:divsChild>
            <w:div w:id="162281055">
              <w:marLeft w:val="0"/>
              <w:marRight w:val="0"/>
              <w:marTop w:val="0"/>
              <w:marBottom w:val="0"/>
              <w:divBdr>
                <w:top w:val="none" w:sz="0" w:space="0" w:color="auto"/>
                <w:left w:val="none" w:sz="0" w:space="0" w:color="auto"/>
                <w:bottom w:val="none" w:sz="0" w:space="0" w:color="auto"/>
                <w:right w:val="none" w:sz="0" w:space="0" w:color="auto"/>
              </w:divBdr>
            </w:div>
            <w:div w:id="456292392">
              <w:marLeft w:val="0"/>
              <w:marRight w:val="0"/>
              <w:marTop w:val="0"/>
              <w:marBottom w:val="0"/>
              <w:divBdr>
                <w:top w:val="none" w:sz="0" w:space="0" w:color="auto"/>
                <w:left w:val="none" w:sz="0" w:space="0" w:color="auto"/>
                <w:bottom w:val="none" w:sz="0" w:space="0" w:color="auto"/>
                <w:right w:val="none" w:sz="0" w:space="0" w:color="auto"/>
              </w:divBdr>
            </w:div>
            <w:div w:id="489634652">
              <w:marLeft w:val="0"/>
              <w:marRight w:val="0"/>
              <w:marTop w:val="0"/>
              <w:marBottom w:val="0"/>
              <w:divBdr>
                <w:top w:val="none" w:sz="0" w:space="0" w:color="auto"/>
                <w:left w:val="none" w:sz="0" w:space="0" w:color="auto"/>
                <w:bottom w:val="none" w:sz="0" w:space="0" w:color="auto"/>
                <w:right w:val="none" w:sz="0" w:space="0" w:color="auto"/>
              </w:divBdr>
            </w:div>
            <w:div w:id="8874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53">
      <w:bodyDiv w:val="1"/>
      <w:marLeft w:val="0"/>
      <w:marRight w:val="0"/>
      <w:marTop w:val="0"/>
      <w:marBottom w:val="0"/>
      <w:divBdr>
        <w:top w:val="none" w:sz="0" w:space="0" w:color="auto"/>
        <w:left w:val="none" w:sz="0" w:space="0" w:color="auto"/>
        <w:bottom w:val="none" w:sz="0" w:space="0" w:color="auto"/>
        <w:right w:val="none" w:sz="0" w:space="0" w:color="auto"/>
      </w:divBdr>
    </w:div>
    <w:div w:id="231163185">
      <w:bodyDiv w:val="1"/>
      <w:marLeft w:val="0"/>
      <w:marRight w:val="0"/>
      <w:marTop w:val="0"/>
      <w:marBottom w:val="0"/>
      <w:divBdr>
        <w:top w:val="none" w:sz="0" w:space="0" w:color="auto"/>
        <w:left w:val="none" w:sz="0" w:space="0" w:color="auto"/>
        <w:bottom w:val="none" w:sz="0" w:space="0" w:color="auto"/>
        <w:right w:val="none" w:sz="0" w:space="0" w:color="auto"/>
      </w:divBdr>
    </w:div>
    <w:div w:id="259458085">
      <w:bodyDiv w:val="1"/>
      <w:marLeft w:val="0"/>
      <w:marRight w:val="0"/>
      <w:marTop w:val="0"/>
      <w:marBottom w:val="0"/>
      <w:divBdr>
        <w:top w:val="none" w:sz="0" w:space="0" w:color="auto"/>
        <w:left w:val="none" w:sz="0" w:space="0" w:color="auto"/>
        <w:bottom w:val="none" w:sz="0" w:space="0" w:color="auto"/>
        <w:right w:val="none" w:sz="0" w:space="0" w:color="auto"/>
      </w:divBdr>
      <w:divsChild>
        <w:div w:id="810173518">
          <w:marLeft w:val="780"/>
          <w:marRight w:val="240"/>
          <w:marTop w:val="180"/>
          <w:marBottom w:val="150"/>
          <w:divBdr>
            <w:top w:val="none" w:sz="0" w:space="0" w:color="auto"/>
            <w:left w:val="none" w:sz="0" w:space="0" w:color="auto"/>
            <w:bottom w:val="none" w:sz="0" w:space="0" w:color="auto"/>
            <w:right w:val="none" w:sz="0" w:space="0" w:color="auto"/>
          </w:divBdr>
          <w:divsChild>
            <w:div w:id="780301511">
              <w:marLeft w:val="0"/>
              <w:marRight w:val="0"/>
              <w:marTop w:val="0"/>
              <w:marBottom w:val="0"/>
              <w:divBdr>
                <w:top w:val="none" w:sz="0" w:space="0" w:color="auto"/>
                <w:left w:val="none" w:sz="0" w:space="0" w:color="auto"/>
                <w:bottom w:val="none" w:sz="0" w:space="0" w:color="auto"/>
                <w:right w:val="none" w:sz="0" w:space="0" w:color="auto"/>
              </w:divBdr>
              <w:divsChild>
                <w:div w:id="623509879">
                  <w:marLeft w:val="0"/>
                  <w:marRight w:val="0"/>
                  <w:marTop w:val="0"/>
                  <w:marBottom w:val="0"/>
                  <w:divBdr>
                    <w:top w:val="none" w:sz="0" w:space="0" w:color="auto"/>
                    <w:left w:val="none" w:sz="0" w:space="0" w:color="auto"/>
                    <w:bottom w:val="none" w:sz="0" w:space="0" w:color="auto"/>
                    <w:right w:val="none" w:sz="0" w:space="0" w:color="auto"/>
                  </w:divBdr>
                  <w:divsChild>
                    <w:div w:id="7875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5558">
          <w:marLeft w:val="0"/>
          <w:marRight w:val="0"/>
          <w:marTop w:val="0"/>
          <w:marBottom w:val="0"/>
          <w:divBdr>
            <w:top w:val="none" w:sz="0" w:space="0" w:color="auto"/>
            <w:left w:val="none" w:sz="0" w:space="0" w:color="auto"/>
            <w:bottom w:val="none" w:sz="0" w:space="0" w:color="auto"/>
            <w:right w:val="none" w:sz="0" w:space="0" w:color="auto"/>
          </w:divBdr>
          <w:divsChild>
            <w:div w:id="891112588">
              <w:marLeft w:val="0"/>
              <w:marRight w:val="0"/>
              <w:marTop w:val="0"/>
              <w:marBottom w:val="0"/>
              <w:divBdr>
                <w:top w:val="none" w:sz="0" w:space="0" w:color="auto"/>
                <w:left w:val="none" w:sz="0" w:space="0" w:color="auto"/>
                <w:bottom w:val="none" w:sz="0" w:space="0" w:color="auto"/>
                <w:right w:val="none" w:sz="0" w:space="0" w:color="auto"/>
              </w:divBdr>
              <w:divsChild>
                <w:div w:id="1266883641">
                  <w:marLeft w:val="0"/>
                  <w:marRight w:val="0"/>
                  <w:marTop w:val="0"/>
                  <w:marBottom w:val="0"/>
                  <w:divBdr>
                    <w:top w:val="none" w:sz="0" w:space="0" w:color="auto"/>
                    <w:left w:val="none" w:sz="0" w:space="0" w:color="auto"/>
                    <w:bottom w:val="none" w:sz="0" w:space="0" w:color="auto"/>
                    <w:right w:val="none" w:sz="0" w:space="0" w:color="auto"/>
                  </w:divBdr>
                  <w:divsChild>
                    <w:div w:id="957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0698">
      <w:bodyDiv w:val="1"/>
      <w:marLeft w:val="0"/>
      <w:marRight w:val="0"/>
      <w:marTop w:val="0"/>
      <w:marBottom w:val="0"/>
      <w:divBdr>
        <w:top w:val="none" w:sz="0" w:space="0" w:color="auto"/>
        <w:left w:val="none" w:sz="0" w:space="0" w:color="auto"/>
        <w:bottom w:val="none" w:sz="0" w:space="0" w:color="auto"/>
        <w:right w:val="none" w:sz="0" w:space="0" w:color="auto"/>
      </w:divBdr>
    </w:div>
    <w:div w:id="332224590">
      <w:bodyDiv w:val="1"/>
      <w:marLeft w:val="0"/>
      <w:marRight w:val="0"/>
      <w:marTop w:val="0"/>
      <w:marBottom w:val="0"/>
      <w:divBdr>
        <w:top w:val="none" w:sz="0" w:space="0" w:color="auto"/>
        <w:left w:val="none" w:sz="0" w:space="0" w:color="auto"/>
        <w:bottom w:val="none" w:sz="0" w:space="0" w:color="auto"/>
        <w:right w:val="none" w:sz="0" w:space="0" w:color="auto"/>
      </w:divBdr>
    </w:div>
    <w:div w:id="432819074">
      <w:bodyDiv w:val="1"/>
      <w:marLeft w:val="0"/>
      <w:marRight w:val="0"/>
      <w:marTop w:val="0"/>
      <w:marBottom w:val="0"/>
      <w:divBdr>
        <w:top w:val="none" w:sz="0" w:space="0" w:color="auto"/>
        <w:left w:val="none" w:sz="0" w:space="0" w:color="auto"/>
        <w:bottom w:val="none" w:sz="0" w:space="0" w:color="auto"/>
        <w:right w:val="none" w:sz="0" w:space="0" w:color="auto"/>
      </w:divBdr>
      <w:divsChild>
        <w:div w:id="483471594">
          <w:marLeft w:val="274"/>
          <w:marRight w:val="0"/>
          <w:marTop w:val="0"/>
          <w:marBottom w:val="0"/>
          <w:divBdr>
            <w:top w:val="none" w:sz="0" w:space="0" w:color="auto"/>
            <w:left w:val="none" w:sz="0" w:space="0" w:color="auto"/>
            <w:bottom w:val="none" w:sz="0" w:space="0" w:color="auto"/>
            <w:right w:val="none" w:sz="0" w:space="0" w:color="auto"/>
          </w:divBdr>
        </w:div>
        <w:div w:id="824515473">
          <w:marLeft w:val="274"/>
          <w:marRight w:val="0"/>
          <w:marTop w:val="0"/>
          <w:marBottom w:val="0"/>
          <w:divBdr>
            <w:top w:val="none" w:sz="0" w:space="0" w:color="auto"/>
            <w:left w:val="none" w:sz="0" w:space="0" w:color="auto"/>
            <w:bottom w:val="none" w:sz="0" w:space="0" w:color="auto"/>
            <w:right w:val="none" w:sz="0" w:space="0" w:color="auto"/>
          </w:divBdr>
        </w:div>
        <w:div w:id="2003239647">
          <w:marLeft w:val="274"/>
          <w:marRight w:val="0"/>
          <w:marTop w:val="0"/>
          <w:marBottom w:val="0"/>
          <w:divBdr>
            <w:top w:val="none" w:sz="0" w:space="0" w:color="auto"/>
            <w:left w:val="none" w:sz="0" w:space="0" w:color="auto"/>
            <w:bottom w:val="none" w:sz="0" w:space="0" w:color="auto"/>
            <w:right w:val="none" w:sz="0" w:space="0" w:color="auto"/>
          </w:divBdr>
        </w:div>
      </w:divsChild>
    </w:div>
    <w:div w:id="550576663">
      <w:bodyDiv w:val="1"/>
      <w:marLeft w:val="0"/>
      <w:marRight w:val="0"/>
      <w:marTop w:val="0"/>
      <w:marBottom w:val="0"/>
      <w:divBdr>
        <w:top w:val="none" w:sz="0" w:space="0" w:color="auto"/>
        <w:left w:val="none" w:sz="0" w:space="0" w:color="auto"/>
        <w:bottom w:val="none" w:sz="0" w:space="0" w:color="auto"/>
        <w:right w:val="none" w:sz="0" w:space="0" w:color="auto"/>
      </w:divBdr>
    </w:div>
    <w:div w:id="585529954">
      <w:bodyDiv w:val="1"/>
      <w:marLeft w:val="0"/>
      <w:marRight w:val="0"/>
      <w:marTop w:val="0"/>
      <w:marBottom w:val="0"/>
      <w:divBdr>
        <w:top w:val="none" w:sz="0" w:space="0" w:color="auto"/>
        <w:left w:val="none" w:sz="0" w:space="0" w:color="auto"/>
        <w:bottom w:val="none" w:sz="0" w:space="0" w:color="auto"/>
        <w:right w:val="none" w:sz="0" w:space="0" w:color="auto"/>
      </w:divBdr>
    </w:div>
    <w:div w:id="627666008">
      <w:bodyDiv w:val="1"/>
      <w:marLeft w:val="0"/>
      <w:marRight w:val="0"/>
      <w:marTop w:val="0"/>
      <w:marBottom w:val="0"/>
      <w:divBdr>
        <w:top w:val="none" w:sz="0" w:space="0" w:color="auto"/>
        <w:left w:val="none" w:sz="0" w:space="0" w:color="auto"/>
        <w:bottom w:val="none" w:sz="0" w:space="0" w:color="auto"/>
        <w:right w:val="none" w:sz="0" w:space="0" w:color="auto"/>
      </w:divBdr>
    </w:div>
    <w:div w:id="650330636">
      <w:bodyDiv w:val="1"/>
      <w:marLeft w:val="0"/>
      <w:marRight w:val="0"/>
      <w:marTop w:val="0"/>
      <w:marBottom w:val="0"/>
      <w:divBdr>
        <w:top w:val="none" w:sz="0" w:space="0" w:color="auto"/>
        <w:left w:val="none" w:sz="0" w:space="0" w:color="auto"/>
        <w:bottom w:val="none" w:sz="0" w:space="0" w:color="auto"/>
        <w:right w:val="none" w:sz="0" w:space="0" w:color="auto"/>
      </w:divBdr>
    </w:div>
    <w:div w:id="710693698">
      <w:bodyDiv w:val="1"/>
      <w:marLeft w:val="0"/>
      <w:marRight w:val="0"/>
      <w:marTop w:val="0"/>
      <w:marBottom w:val="0"/>
      <w:divBdr>
        <w:top w:val="none" w:sz="0" w:space="0" w:color="auto"/>
        <w:left w:val="none" w:sz="0" w:space="0" w:color="auto"/>
        <w:bottom w:val="none" w:sz="0" w:space="0" w:color="auto"/>
        <w:right w:val="none" w:sz="0" w:space="0" w:color="auto"/>
      </w:divBdr>
      <w:divsChild>
        <w:div w:id="204028101">
          <w:marLeft w:val="274"/>
          <w:marRight w:val="0"/>
          <w:marTop w:val="0"/>
          <w:marBottom w:val="0"/>
          <w:divBdr>
            <w:top w:val="none" w:sz="0" w:space="0" w:color="auto"/>
            <w:left w:val="none" w:sz="0" w:space="0" w:color="auto"/>
            <w:bottom w:val="none" w:sz="0" w:space="0" w:color="auto"/>
            <w:right w:val="none" w:sz="0" w:space="0" w:color="auto"/>
          </w:divBdr>
        </w:div>
        <w:div w:id="298582741">
          <w:marLeft w:val="274"/>
          <w:marRight w:val="0"/>
          <w:marTop w:val="0"/>
          <w:marBottom w:val="0"/>
          <w:divBdr>
            <w:top w:val="none" w:sz="0" w:space="0" w:color="auto"/>
            <w:left w:val="none" w:sz="0" w:space="0" w:color="auto"/>
            <w:bottom w:val="none" w:sz="0" w:space="0" w:color="auto"/>
            <w:right w:val="none" w:sz="0" w:space="0" w:color="auto"/>
          </w:divBdr>
        </w:div>
        <w:div w:id="762258692">
          <w:marLeft w:val="274"/>
          <w:marRight w:val="0"/>
          <w:marTop w:val="0"/>
          <w:marBottom w:val="0"/>
          <w:divBdr>
            <w:top w:val="none" w:sz="0" w:space="0" w:color="auto"/>
            <w:left w:val="none" w:sz="0" w:space="0" w:color="auto"/>
            <w:bottom w:val="none" w:sz="0" w:space="0" w:color="auto"/>
            <w:right w:val="none" w:sz="0" w:space="0" w:color="auto"/>
          </w:divBdr>
        </w:div>
        <w:div w:id="1064530142">
          <w:marLeft w:val="274"/>
          <w:marRight w:val="0"/>
          <w:marTop w:val="0"/>
          <w:marBottom w:val="0"/>
          <w:divBdr>
            <w:top w:val="none" w:sz="0" w:space="0" w:color="auto"/>
            <w:left w:val="none" w:sz="0" w:space="0" w:color="auto"/>
            <w:bottom w:val="none" w:sz="0" w:space="0" w:color="auto"/>
            <w:right w:val="none" w:sz="0" w:space="0" w:color="auto"/>
          </w:divBdr>
        </w:div>
        <w:div w:id="1136220145">
          <w:marLeft w:val="274"/>
          <w:marRight w:val="0"/>
          <w:marTop w:val="0"/>
          <w:marBottom w:val="0"/>
          <w:divBdr>
            <w:top w:val="none" w:sz="0" w:space="0" w:color="auto"/>
            <w:left w:val="none" w:sz="0" w:space="0" w:color="auto"/>
            <w:bottom w:val="none" w:sz="0" w:space="0" w:color="auto"/>
            <w:right w:val="none" w:sz="0" w:space="0" w:color="auto"/>
          </w:divBdr>
        </w:div>
        <w:div w:id="1430812748">
          <w:marLeft w:val="274"/>
          <w:marRight w:val="0"/>
          <w:marTop w:val="0"/>
          <w:marBottom w:val="0"/>
          <w:divBdr>
            <w:top w:val="none" w:sz="0" w:space="0" w:color="auto"/>
            <w:left w:val="none" w:sz="0" w:space="0" w:color="auto"/>
            <w:bottom w:val="none" w:sz="0" w:space="0" w:color="auto"/>
            <w:right w:val="none" w:sz="0" w:space="0" w:color="auto"/>
          </w:divBdr>
        </w:div>
        <w:div w:id="1646423991">
          <w:marLeft w:val="274"/>
          <w:marRight w:val="0"/>
          <w:marTop w:val="0"/>
          <w:marBottom w:val="0"/>
          <w:divBdr>
            <w:top w:val="none" w:sz="0" w:space="0" w:color="auto"/>
            <w:left w:val="none" w:sz="0" w:space="0" w:color="auto"/>
            <w:bottom w:val="none" w:sz="0" w:space="0" w:color="auto"/>
            <w:right w:val="none" w:sz="0" w:space="0" w:color="auto"/>
          </w:divBdr>
        </w:div>
      </w:divsChild>
    </w:div>
    <w:div w:id="720522358">
      <w:bodyDiv w:val="1"/>
      <w:marLeft w:val="0"/>
      <w:marRight w:val="0"/>
      <w:marTop w:val="0"/>
      <w:marBottom w:val="0"/>
      <w:divBdr>
        <w:top w:val="none" w:sz="0" w:space="0" w:color="auto"/>
        <w:left w:val="none" w:sz="0" w:space="0" w:color="auto"/>
        <w:bottom w:val="none" w:sz="0" w:space="0" w:color="auto"/>
        <w:right w:val="none" w:sz="0" w:space="0" w:color="auto"/>
      </w:divBdr>
      <w:divsChild>
        <w:div w:id="16926948">
          <w:marLeft w:val="274"/>
          <w:marRight w:val="0"/>
          <w:marTop w:val="0"/>
          <w:marBottom w:val="0"/>
          <w:divBdr>
            <w:top w:val="none" w:sz="0" w:space="0" w:color="auto"/>
            <w:left w:val="none" w:sz="0" w:space="0" w:color="auto"/>
            <w:bottom w:val="none" w:sz="0" w:space="0" w:color="auto"/>
            <w:right w:val="none" w:sz="0" w:space="0" w:color="auto"/>
          </w:divBdr>
        </w:div>
        <w:div w:id="93936600">
          <w:marLeft w:val="547"/>
          <w:marRight w:val="0"/>
          <w:marTop w:val="0"/>
          <w:marBottom w:val="0"/>
          <w:divBdr>
            <w:top w:val="none" w:sz="0" w:space="0" w:color="auto"/>
            <w:left w:val="none" w:sz="0" w:space="0" w:color="auto"/>
            <w:bottom w:val="none" w:sz="0" w:space="0" w:color="auto"/>
            <w:right w:val="none" w:sz="0" w:space="0" w:color="auto"/>
          </w:divBdr>
        </w:div>
        <w:div w:id="301694149">
          <w:marLeft w:val="547"/>
          <w:marRight w:val="0"/>
          <w:marTop w:val="0"/>
          <w:marBottom w:val="0"/>
          <w:divBdr>
            <w:top w:val="none" w:sz="0" w:space="0" w:color="auto"/>
            <w:left w:val="none" w:sz="0" w:space="0" w:color="auto"/>
            <w:bottom w:val="none" w:sz="0" w:space="0" w:color="auto"/>
            <w:right w:val="none" w:sz="0" w:space="0" w:color="auto"/>
          </w:divBdr>
        </w:div>
        <w:div w:id="368071889">
          <w:marLeft w:val="547"/>
          <w:marRight w:val="0"/>
          <w:marTop w:val="0"/>
          <w:marBottom w:val="0"/>
          <w:divBdr>
            <w:top w:val="none" w:sz="0" w:space="0" w:color="auto"/>
            <w:left w:val="none" w:sz="0" w:space="0" w:color="auto"/>
            <w:bottom w:val="none" w:sz="0" w:space="0" w:color="auto"/>
            <w:right w:val="none" w:sz="0" w:space="0" w:color="auto"/>
          </w:divBdr>
        </w:div>
        <w:div w:id="500969716">
          <w:marLeft w:val="547"/>
          <w:marRight w:val="0"/>
          <w:marTop w:val="0"/>
          <w:marBottom w:val="0"/>
          <w:divBdr>
            <w:top w:val="none" w:sz="0" w:space="0" w:color="auto"/>
            <w:left w:val="none" w:sz="0" w:space="0" w:color="auto"/>
            <w:bottom w:val="none" w:sz="0" w:space="0" w:color="auto"/>
            <w:right w:val="none" w:sz="0" w:space="0" w:color="auto"/>
          </w:divBdr>
        </w:div>
        <w:div w:id="1067918287">
          <w:marLeft w:val="547"/>
          <w:marRight w:val="0"/>
          <w:marTop w:val="0"/>
          <w:marBottom w:val="0"/>
          <w:divBdr>
            <w:top w:val="none" w:sz="0" w:space="0" w:color="auto"/>
            <w:left w:val="none" w:sz="0" w:space="0" w:color="auto"/>
            <w:bottom w:val="none" w:sz="0" w:space="0" w:color="auto"/>
            <w:right w:val="none" w:sz="0" w:space="0" w:color="auto"/>
          </w:divBdr>
        </w:div>
        <w:div w:id="1439523499">
          <w:marLeft w:val="547"/>
          <w:marRight w:val="0"/>
          <w:marTop w:val="0"/>
          <w:marBottom w:val="0"/>
          <w:divBdr>
            <w:top w:val="none" w:sz="0" w:space="0" w:color="auto"/>
            <w:left w:val="none" w:sz="0" w:space="0" w:color="auto"/>
            <w:bottom w:val="none" w:sz="0" w:space="0" w:color="auto"/>
            <w:right w:val="none" w:sz="0" w:space="0" w:color="auto"/>
          </w:divBdr>
        </w:div>
        <w:div w:id="1559589581">
          <w:marLeft w:val="547"/>
          <w:marRight w:val="0"/>
          <w:marTop w:val="0"/>
          <w:marBottom w:val="0"/>
          <w:divBdr>
            <w:top w:val="none" w:sz="0" w:space="0" w:color="auto"/>
            <w:left w:val="none" w:sz="0" w:space="0" w:color="auto"/>
            <w:bottom w:val="none" w:sz="0" w:space="0" w:color="auto"/>
            <w:right w:val="none" w:sz="0" w:space="0" w:color="auto"/>
          </w:divBdr>
        </w:div>
        <w:div w:id="1572351164">
          <w:marLeft w:val="547"/>
          <w:marRight w:val="0"/>
          <w:marTop w:val="0"/>
          <w:marBottom w:val="0"/>
          <w:divBdr>
            <w:top w:val="none" w:sz="0" w:space="0" w:color="auto"/>
            <w:left w:val="none" w:sz="0" w:space="0" w:color="auto"/>
            <w:bottom w:val="none" w:sz="0" w:space="0" w:color="auto"/>
            <w:right w:val="none" w:sz="0" w:space="0" w:color="auto"/>
          </w:divBdr>
        </w:div>
        <w:div w:id="1700816014">
          <w:marLeft w:val="547"/>
          <w:marRight w:val="0"/>
          <w:marTop w:val="0"/>
          <w:marBottom w:val="0"/>
          <w:divBdr>
            <w:top w:val="none" w:sz="0" w:space="0" w:color="auto"/>
            <w:left w:val="none" w:sz="0" w:space="0" w:color="auto"/>
            <w:bottom w:val="none" w:sz="0" w:space="0" w:color="auto"/>
            <w:right w:val="none" w:sz="0" w:space="0" w:color="auto"/>
          </w:divBdr>
        </w:div>
        <w:div w:id="1836802580">
          <w:marLeft w:val="547"/>
          <w:marRight w:val="0"/>
          <w:marTop w:val="0"/>
          <w:marBottom w:val="0"/>
          <w:divBdr>
            <w:top w:val="none" w:sz="0" w:space="0" w:color="auto"/>
            <w:left w:val="none" w:sz="0" w:space="0" w:color="auto"/>
            <w:bottom w:val="none" w:sz="0" w:space="0" w:color="auto"/>
            <w:right w:val="none" w:sz="0" w:space="0" w:color="auto"/>
          </w:divBdr>
        </w:div>
        <w:div w:id="1865556769">
          <w:marLeft w:val="274"/>
          <w:marRight w:val="0"/>
          <w:marTop w:val="0"/>
          <w:marBottom w:val="0"/>
          <w:divBdr>
            <w:top w:val="none" w:sz="0" w:space="0" w:color="auto"/>
            <w:left w:val="none" w:sz="0" w:space="0" w:color="auto"/>
            <w:bottom w:val="none" w:sz="0" w:space="0" w:color="auto"/>
            <w:right w:val="none" w:sz="0" w:space="0" w:color="auto"/>
          </w:divBdr>
        </w:div>
        <w:div w:id="1939867485">
          <w:marLeft w:val="547"/>
          <w:marRight w:val="0"/>
          <w:marTop w:val="0"/>
          <w:marBottom w:val="0"/>
          <w:divBdr>
            <w:top w:val="none" w:sz="0" w:space="0" w:color="auto"/>
            <w:left w:val="none" w:sz="0" w:space="0" w:color="auto"/>
            <w:bottom w:val="none" w:sz="0" w:space="0" w:color="auto"/>
            <w:right w:val="none" w:sz="0" w:space="0" w:color="auto"/>
          </w:divBdr>
        </w:div>
        <w:div w:id="2061584986">
          <w:marLeft w:val="547"/>
          <w:marRight w:val="0"/>
          <w:marTop w:val="0"/>
          <w:marBottom w:val="0"/>
          <w:divBdr>
            <w:top w:val="none" w:sz="0" w:space="0" w:color="auto"/>
            <w:left w:val="none" w:sz="0" w:space="0" w:color="auto"/>
            <w:bottom w:val="none" w:sz="0" w:space="0" w:color="auto"/>
            <w:right w:val="none" w:sz="0" w:space="0" w:color="auto"/>
          </w:divBdr>
        </w:div>
      </w:divsChild>
    </w:div>
    <w:div w:id="792749334">
      <w:bodyDiv w:val="1"/>
      <w:marLeft w:val="0"/>
      <w:marRight w:val="0"/>
      <w:marTop w:val="0"/>
      <w:marBottom w:val="0"/>
      <w:divBdr>
        <w:top w:val="none" w:sz="0" w:space="0" w:color="auto"/>
        <w:left w:val="none" w:sz="0" w:space="0" w:color="auto"/>
        <w:bottom w:val="none" w:sz="0" w:space="0" w:color="auto"/>
        <w:right w:val="none" w:sz="0" w:space="0" w:color="auto"/>
      </w:divBdr>
      <w:divsChild>
        <w:div w:id="271714486">
          <w:marLeft w:val="0"/>
          <w:marRight w:val="0"/>
          <w:marTop w:val="0"/>
          <w:marBottom w:val="0"/>
          <w:divBdr>
            <w:top w:val="none" w:sz="0" w:space="0" w:color="auto"/>
            <w:left w:val="none" w:sz="0" w:space="0" w:color="auto"/>
            <w:bottom w:val="none" w:sz="0" w:space="0" w:color="auto"/>
            <w:right w:val="none" w:sz="0" w:space="0" w:color="auto"/>
          </w:divBdr>
          <w:divsChild>
            <w:div w:id="116224760">
              <w:marLeft w:val="0"/>
              <w:marRight w:val="0"/>
              <w:marTop w:val="0"/>
              <w:marBottom w:val="0"/>
              <w:divBdr>
                <w:top w:val="none" w:sz="0" w:space="0" w:color="auto"/>
                <w:left w:val="none" w:sz="0" w:space="0" w:color="auto"/>
                <w:bottom w:val="none" w:sz="0" w:space="0" w:color="auto"/>
                <w:right w:val="none" w:sz="0" w:space="0" w:color="auto"/>
              </w:divBdr>
            </w:div>
            <w:div w:id="818423871">
              <w:marLeft w:val="0"/>
              <w:marRight w:val="0"/>
              <w:marTop w:val="0"/>
              <w:marBottom w:val="0"/>
              <w:divBdr>
                <w:top w:val="none" w:sz="0" w:space="0" w:color="auto"/>
                <w:left w:val="none" w:sz="0" w:space="0" w:color="auto"/>
                <w:bottom w:val="none" w:sz="0" w:space="0" w:color="auto"/>
                <w:right w:val="none" w:sz="0" w:space="0" w:color="auto"/>
              </w:divBdr>
            </w:div>
            <w:div w:id="1175682571">
              <w:marLeft w:val="0"/>
              <w:marRight w:val="0"/>
              <w:marTop w:val="0"/>
              <w:marBottom w:val="0"/>
              <w:divBdr>
                <w:top w:val="none" w:sz="0" w:space="0" w:color="auto"/>
                <w:left w:val="none" w:sz="0" w:space="0" w:color="auto"/>
                <w:bottom w:val="none" w:sz="0" w:space="0" w:color="auto"/>
                <w:right w:val="none" w:sz="0" w:space="0" w:color="auto"/>
              </w:divBdr>
            </w:div>
          </w:divsChild>
        </w:div>
        <w:div w:id="1338194394">
          <w:marLeft w:val="0"/>
          <w:marRight w:val="0"/>
          <w:marTop w:val="0"/>
          <w:marBottom w:val="0"/>
          <w:divBdr>
            <w:top w:val="none" w:sz="0" w:space="0" w:color="auto"/>
            <w:left w:val="none" w:sz="0" w:space="0" w:color="auto"/>
            <w:bottom w:val="none" w:sz="0" w:space="0" w:color="auto"/>
            <w:right w:val="none" w:sz="0" w:space="0" w:color="auto"/>
          </w:divBdr>
        </w:div>
        <w:div w:id="1681658041">
          <w:marLeft w:val="0"/>
          <w:marRight w:val="0"/>
          <w:marTop w:val="0"/>
          <w:marBottom w:val="0"/>
          <w:divBdr>
            <w:top w:val="none" w:sz="0" w:space="0" w:color="auto"/>
            <w:left w:val="none" w:sz="0" w:space="0" w:color="auto"/>
            <w:bottom w:val="none" w:sz="0" w:space="0" w:color="auto"/>
            <w:right w:val="none" w:sz="0" w:space="0" w:color="auto"/>
          </w:divBdr>
          <w:divsChild>
            <w:div w:id="555505312">
              <w:marLeft w:val="0"/>
              <w:marRight w:val="0"/>
              <w:marTop w:val="0"/>
              <w:marBottom w:val="0"/>
              <w:divBdr>
                <w:top w:val="none" w:sz="0" w:space="0" w:color="auto"/>
                <w:left w:val="none" w:sz="0" w:space="0" w:color="auto"/>
                <w:bottom w:val="none" w:sz="0" w:space="0" w:color="auto"/>
                <w:right w:val="none" w:sz="0" w:space="0" w:color="auto"/>
              </w:divBdr>
            </w:div>
            <w:div w:id="1017537362">
              <w:marLeft w:val="0"/>
              <w:marRight w:val="0"/>
              <w:marTop w:val="0"/>
              <w:marBottom w:val="0"/>
              <w:divBdr>
                <w:top w:val="none" w:sz="0" w:space="0" w:color="auto"/>
                <w:left w:val="none" w:sz="0" w:space="0" w:color="auto"/>
                <w:bottom w:val="none" w:sz="0" w:space="0" w:color="auto"/>
                <w:right w:val="none" w:sz="0" w:space="0" w:color="auto"/>
              </w:divBdr>
            </w:div>
            <w:div w:id="18862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2334">
      <w:bodyDiv w:val="1"/>
      <w:marLeft w:val="0"/>
      <w:marRight w:val="0"/>
      <w:marTop w:val="0"/>
      <w:marBottom w:val="0"/>
      <w:divBdr>
        <w:top w:val="none" w:sz="0" w:space="0" w:color="auto"/>
        <w:left w:val="none" w:sz="0" w:space="0" w:color="auto"/>
        <w:bottom w:val="none" w:sz="0" w:space="0" w:color="auto"/>
        <w:right w:val="none" w:sz="0" w:space="0" w:color="auto"/>
      </w:divBdr>
    </w:div>
    <w:div w:id="901673824">
      <w:bodyDiv w:val="1"/>
      <w:marLeft w:val="0"/>
      <w:marRight w:val="0"/>
      <w:marTop w:val="0"/>
      <w:marBottom w:val="0"/>
      <w:divBdr>
        <w:top w:val="none" w:sz="0" w:space="0" w:color="auto"/>
        <w:left w:val="none" w:sz="0" w:space="0" w:color="auto"/>
        <w:bottom w:val="none" w:sz="0" w:space="0" w:color="auto"/>
        <w:right w:val="none" w:sz="0" w:space="0" w:color="auto"/>
      </w:divBdr>
    </w:div>
    <w:div w:id="958755073">
      <w:bodyDiv w:val="1"/>
      <w:marLeft w:val="0"/>
      <w:marRight w:val="0"/>
      <w:marTop w:val="0"/>
      <w:marBottom w:val="0"/>
      <w:divBdr>
        <w:top w:val="none" w:sz="0" w:space="0" w:color="auto"/>
        <w:left w:val="none" w:sz="0" w:space="0" w:color="auto"/>
        <w:bottom w:val="none" w:sz="0" w:space="0" w:color="auto"/>
        <w:right w:val="none" w:sz="0" w:space="0" w:color="auto"/>
      </w:divBdr>
    </w:div>
    <w:div w:id="1061363090">
      <w:bodyDiv w:val="1"/>
      <w:marLeft w:val="0"/>
      <w:marRight w:val="0"/>
      <w:marTop w:val="0"/>
      <w:marBottom w:val="0"/>
      <w:divBdr>
        <w:top w:val="none" w:sz="0" w:space="0" w:color="auto"/>
        <w:left w:val="none" w:sz="0" w:space="0" w:color="auto"/>
        <w:bottom w:val="none" w:sz="0" w:space="0" w:color="auto"/>
        <w:right w:val="none" w:sz="0" w:space="0" w:color="auto"/>
      </w:divBdr>
      <w:divsChild>
        <w:div w:id="711923382">
          <w:marLeft w:val="274"/>
          <w:marRight w:val="0"/>
          <w:marTop w:val="0"/>
          <w:marBottom w:val="0"/>
          <w:divBdr>
            <w:top w:val="none" w:sz="0" w:space="0" w:color="auto"/>
            <w:left w:val="none" w:sz="0" w:space="0" w:color="auto"/>
            <w:bottom w:val="none" w:sz="0" w:space="0" w:color="auto"/>
            <w:right w:val="none" w:sz="0" w:space="0" w:color="auto"/>
          </w:divBdr>
        </w:div>
        <w:div w:id="1079206520">
          <w:marLeft w:val="274"/>
          <w:marRight w:val="0"/>
          <w:marTop w:val="0"/>
          <w:marBottom w:val="0"/>
          <w:divBdr>
            <w:top w:val="none" w:sz="0" w:space="0" w:color="auto"/>
            <w:left w:val="none" w:sz="0" w:space="0" w:color="auto"/>
            <w:bottom w:val="none" w:sz="0" w:space="0" w:color="auto"/>
            <w:right w:val="none" w:sz="0" w:space="0" w:color="auto"/>
          </w:divBdr>
        </w:div>
        <w:div w:id="2067561780">
          <w:marLeft w:val="274"/>
          <w:marRight w:val="0"/>
          <w:marTop w:val="0"/>
          <w:marBottom w:val="0"/>
          <w:divBdr>
            <w:top w:val="none" w:sz="0" w:space="0" w:color="auto"/>
            <w:left w:val="none" w:sz="0" w:space="0" w:color="auto"/>
            <w:bottom w:val="none" w:sz="0" w:space="0" w:color="auto"/>
            <w:right w:val="none" w:sz="0" w:space="0" w:color="auto"/>
          </w:divBdr>
        </w:div>
      </w:divsChild>
    </w:div>
    <w:div w:id="1170830732">
      <w:bodyDiv w:val="1"/>
      <w:marLeft w:val="0"/>
      <w:marRight w:val="0"/>
      <w:marTop w:val="0"/>
      <w:marBottom w:val="0"/>
      <w:divBdr>
        <w:top w:val="none" w:sz="0" w:space="0" w:color="auto"/>
        <w:left w:val="none" w:sz="0" w:space="0" w:color="auto"/>
        <w:bottom w:val="none" w:sz="0" w:space="0" w:color="auto"/>
        <w:right w:val="none" w:sz="0" w:space="0" w:color="auto"/>
      </w:divBdr>
    </w:div>
    <w:div w:id="1240553274">
      <w:bodyDiv w:val="1"/>
      <w:marLeft w:val="0"/>
      <w:marRight w:val="0"/>
      <w:marTop w:val="0"/>
      <w:marBottom w:val="0"/>
      <w:divBdr>
        <w:top w:val="none" w:sz="0" w:space="0" w:color="auto"/>
        <w:left w:val="none" w:sz="0" w:space="0" w:color="auto"/>
        <w:bottom w:val="none" w:sz="0" w:space="0" w:color="auto"/>
        <w:right w:val="none" w:sz="0" w:space="0" w:color="auto"/>
      </w:divBdr>
    </w:div>
    <w:div w:id="1274249010">
      <w:bodyDiv w:val="1"/>
      <w:marLeft w:val="0"/>
      <w:marRight w:val="0"/>
      <w:marTop w:val="0"/>
      <w:marBottom w:val="0"/>
      <w:divBdr>
        <w:top w:val="none" w:sz="0" w:space="0" w:color="auto"/>
        <w:left w:val="none" w:sz="0" w:space="0" w:color="auto"/>
        <w:bottom w:val="none" w:sz="0" w:space="0" w:color="auto"/>
        <w:right w:val="none" w:sz="0" w:space="0" w:color="auto"/>
      </w:divBdr>
      <w:divsChild>
        <w:div w:id="427502015">
          <w:marLeft w:val="547"/>
          <w:marRight w:val="0"/>
          <w:marTop w:val="0"/>
          <w:marBottom w:val="0"/>
          <w:divBdr>
            <w:top w:val="none" w:sz="0" w:space="0" w:color="auto"/>
            <w:left w:val="none" w:sz="0" w:space="0" w:color="auto"/>
            <w:bottom w:val="none" w:sz="0" w:space="0" w:color="auto"/>
            <w:right w:val="none" w:sz="0" w:space="0" w:color="auto"/>
          </w:divBdr>
        </w:div>
        <w:div w:id="473135183">
          <w:marLeft w:val="547"/>
          <w:marRight w:val="0"/>
          <w:marTop w:val="0"/>
          <w:marBottom w:val="0"/>
          <w:divBdr>
            <w:top w:val="none" w:sz="0" w:space="0" w:color="auto"/>
            <w:left w:val="none" w:sz="0" w:space="0" w:color="auto"/>
            <w:bottom w:val="none" w:sz="0" w:space="0" w:color="auto"/>
            <w:right w:val="none" w:sz="0" w:space="0" w:color="auto"/>
          </w:divBdr>
        </w:div>
        <w:div w:id="599534711">
          <w:marLeft w:val="547"/>
          <w:marRight w:val="0"/>
          <w:marTop w:val="0"/>
          <w:marBottom w:val="0"/>
          <w:divBdr>
            <w:top w:val="none" w:sz="0" w:space="0" w:color="auto"/>
            <w:left w:val="none" w:sz="0" w:space="0" w:color="auto"/>
            <w:bottom w:val="none" w:sz="0" w:space="0" w:color="auto"/>
            <w:right w:val="none" w:sz="0" w:space="0" w:color="auto"/>
          </w:divBdr>
        </w:div>
        <w:div w:id="1163473435">
          <w:marLeft w:val="547"/>
          <w:marRight w:val="0"/>
          <w:marTop w:val="0"/>
          <w:marBottom w:val="0"/>
          <w:divBdr>
            <w:top w:val="none" w:sz="0" w:space="0" w:color="auto"/>
            <w:left w:val="none" w:sz="0" w:space="0" w:color="auto"/>
            <w:bottom w:val="none" w:sz="0" w:space="0" w:color="auto"/>
            <w:right w:val="none" w:sz="0" w:space="0" w:color="auto"/>
          </w:divBdr>
        </w:div>
        <w:div w:id="1227640962">
          <w:marLeft w:val="547"/>
          <w:marRight w:val="0"/>
          <w:marTop w:val="0"/>
          <w:marBottom w:val="0"/>
          <w:divBdr>
            <w:top w:val="none" w:sz="0" w:space="0" w:color="auto"/>
            <w:left w:val="none" w:sz="0" w:space="0" w:color="auto"/>
            <w:bottom w:val="none" w:sz="0" w:space="0" w:color="auto"/>
            <w:right w:val="none" w:sz="0" w:space="0" w:color="auto"/>
          </w:divBdr>
        </w:div>
        <w:div w:id="1550218205">
          <w:marLeft w:val="547"/>
          <w:marRight w:val="0"/>
          <w:marTop w:val="0"/>
          <w:marBottom w:val="0"/>
          <w:divBdr>
            <w:top w:val="none" w:sz="0" w:space="0" w:color="auto"/>
            <w:left w:val="none" w:sz="0" w:space="0" w:color="auto"/>
            <w:bottom w:val="none" w:sz="0" w:space="0" w:color="auto"/>
            <w:right w:val="none" w:sz="0" w:space="0" w:color="auto"/>
          </w:divBdr>
        </w:div>
        <w:div w:id="1676616398">
          <w:marLeft w:val="547"/>
          <w:marRight w:val="0"/>
          <w:marTop w:val="0"/>
          <w:marBottom w:val="0"/>
          <w:divBdr>
            <w:top w:val="none" w:sz="0" w:space="0" w:color="auto"/>
            <w:left w:val="none" w:sz="0" w:space="0" w:color="auto"/>
            <w:bottom w:val="none" w:sz="0" w:space="0" w:color="auto"/>
            <w:right w:val="none" w:sz="0" w:space="0" w:color="auto"/>
          </w:divBdr>
        </w:div>
        <w:div w:id="1983387248">
          <w:marLeft w:val="547"/>
          <w:marRight w:val="0"/>
          <w:marTop w:val="0"/>
          <w:marBottom w:val="0"/>
          <w:divBdr>
            <w:top w:val="none" w:sz="0" w:space="0" w:color="auto"/>
            <w:left w:val="none" w:sz="0" w:space="0" w:color="auto"/>
            <w:bottom w:val="none" w:sz="0" w:space="0" w:color="auto"/>
            <w:right w:val="none" w:sz="0" w:space="0" w:color="auto"/>
          </w:divBdr>
        </w:div>
      </w:divsChild>
    </w:div>
    <w:div w:id="1327324555">
      <w:bodyDiv w:val="1"/>
      <w:marLeft w:val="0"/>
      <w:marRight w:val="0"/>
      <w:marTop w:val="0"/>
      <w:marBottom w:val="0"/>
      <w:divBdr>
        <w:top w:val="none" w:sz="0" w:space="0" w:color="auto"/>
        <w:left w:val="none" w:sz="0" w:space="0" w:color="auto"/>
        <w:bottom w:val="none" w:sz="0" w:space="0" w:color="auto"/>
        <w:right w:val="none" w:sz="0" w:space="0" w:color="auto"/>
      </w:divBdr>
    </w:div>
    <w:div w:id="1335573991">
      <w:bodyDiv w:val="1"/>
      <w:marLeft w:val="0"/>
      <w:marRight w:val="0"/>
      <w:marTop w:val="0"/>
      <w:marBottom w:val="0"/>
      <w:divBdr>
        <w:top w:val="none" w:sz="0" w:space="0" w:color="auto"/>
        <w:left w:val="none" w:sz="0" w:space="0" w:color="auto"/>
        <w:bottom w:val="none" w:sz="0" w:space="0" w:color="auto"/>
        <w:right w:val="none" w:sz="0" w:space="0" w:color="auto"/>
      </w:divBdr>
    </w:div>
    <w:div w:id="1338340078">
      <w:bodyDiv w:val="1"/>
      <w:marLeft w:val="0"/>
      <w:marRight w:val="0"/>
      <w:marTop w:val="0"/>
      <w:marBottom w:val="0"/>
      <w:divBdr>
        <w:top w:val="none" w:sz="0" w:space="0" w:color="auto"/>
        <w:left w:val="none" w:sz="0" w:space="0" w:color="auto"/>
        <w:bottom w:val="none" w:sz="0" w:space="0" w:color="auto"/>
        <w:right w:val="none" w:sz="0" w:space="0" w:color="auto"/>
      </w:divBdr>
      <w:divsChild>
        <w:div w:id="571080929">
          <w:marLeft w:val="0"/>
          <w:marRight w:val="0"/>
          <w:marTop w:val="0"/>
          <w:marBottom w:val="0"/>
          <w:divBdr>
            <w:top w:val="none" w:sz="0" w:space="0" w:color="auto"/>
            <w:left w:val="none" w:sz="0" w:space="0" w:color="auto"/>
            <w:bottom w:val="none" w:sz="0" w:space="0" w:color="auto"/>
            <w:right w:val="none" w:sz="0" w:space="0" w:color="auto"/>
          </w:divBdr>
        </w:div>
        <w:div w:id="1350257689">
          <w:marLeft w:val="0"/>
          <w:marRight w:val="0"/>
          <w:marTop w:val="0"/>
          <w:marBottom w:val="0"/>
          <w:divBdr>
            <w:top w:val="none" w:sz="0" w:space="0" w:color="auto"/>
            <w:left w:val="none" w:sz="0" w:space="0" w:color="auto"/>
            <w:bottom w:val="none" w:sz="0" w:space="0" w:color="auto"/>
            <w:right w:val="none" w:sz="0" w:space="0" w:color="auto"/>
          </w:divBdr>
        </w:div>
        <w:div w:id="1375349081">
          <w:marLeft w:val="0"/>
          <w:marRight w:val="0"/>
          <w:marTop w:val="0"/>
          <w:marBottom w:val="0"/>
          <w:divBdr>
            <w:top w:val="none" w:sz="0" w:space="0" w:color="auto"/>
            <w:left w:val="none" w:sz="0" w:space="0" w:color="auto"/>
            <w:bottom w:val="none" w:sz="0" w:space="0" w:color="auto"/>
            <w:right w:val="none" w:sz="0" w:space="0" w:color="auto"/>
          </w:divBdr>
        </w:div>
        <w:div w:id="1859468547">
          <w:marLeft w:val="0"/>
          <w:marRight w:val="0"/>
          <w:marTop w:val="0"/>
          <w:marBottom w:val="0"/>
          <w:divBdr>
            <w:top w:val="none" w:sz="0" w:space="0" w:color="auto"/>
            <w:left w:val="none" w:sz="0" w:space="0" w:color="auto"/>
            <w:bottom w:val="none" w:sz="0" w:space="0" w:color="auto"/>
            <w:right w:val="none" w:sz="0" w:space="0" w:color="auto"/>
          </w:divBdr>
        </w:div>
      </w:divsChild>
    </w:div>
    <w:div w:id="1428379065">
      <w:bodyDiv w:val="1"/>
      <w:marLeft w:val="0"/>
      <w:marRight w:val="0"/>
      <w:marTop w:val="0"/>
      <w:marBottom w:val="0"/>
      <w:divBdr>
        <w:top w:val="none" w:sz="0" w:space="0" w:color="auto"/>
        <w:left w:val="none" w:sz="0" w:space="0" w:color="auto"/>
        <w:bottom w:val="none" w:sz="0" w:space="0" w:color="auto"/>
        <w:right w:val="none" w:sz="0" w:space="0" w:color="auto"/>
      </w:divBdr>
    </w:div>
    <w:div w:id="1447191995">
      <w:bodyDiv w:val="1"/>
      <w:marLeft w:val="0"/>
      <w:marRight w:val="0"/>
      <w:marTop w:val="0"/>
      <w:marBottom w:val="0"/>
      <w:divBdr>
        <w:top w:val="none" w:sz="0" w:space="0" w:color="auto"/>
        <w:left w:val="none" w:sz="0" w:space="0" w:color="auto"/>
        <w:bottom w:val="none" w:sz="0" w:space="0" w:color="auto"/>
        <w:right w:val="none" w:sz="0" w:space="0" w:color="auto"/>
      </w:divBdr>
    </w:div>
    <w:div w:id="1449664953">
      <w:bodyDiv w:val="1"/>
      <w:marLeft w:val="0"/>
      <w:marRight w:val="0"/>
      <w:marTop w:val="0"/>
      <w:marBottom w:val="0"/>
      <w:divBdr>
        <w:top w:val="none" w:sz="0" w:space="0" w:color="auto"/>
        <w:left w:val="none" w:sz="0" w:space="0" w:color="auto"/>
        <w:bottom w:val="none" w:sz="0" w:space="0" w:color="auto"/>
        <w:right w:val="none" w:sz="0" w:space="0" w:color="auto"/>
      </w:divBdr>
    </w:div>
    <w:div w:id="1482040203">
      <w:bodyDiv w:val="1"/>
      <w:marLeft w:val="0"/>
      <w:marRight w:val="0"/>
      <w:marTop w:val="0"/>
      <w:marBottom w:val="0"/>
      <w:divBdr>
        <w:top w:val="none" w:sz="0" w:space="0" w:color="auto"/>
        <w:left w:val="none" w:sz="0" w:space="0" w:color="auto"/>
        <w:bottom w:val="none" w:sz="0" w:space="0" w:color="auto"/>
        <w:right w:val="none" w:sz="0" w:space="0" w:color="auto"/>
      </w:divBdr>
    </w:div>
    <w:div w:id="1484661851">
      <w:bodyDiv w:val="1"/>
      <w:marLeft w:val="0"/>
      <w:marRight w:val="0"/>
      <w:marTop w:val="0"/>
      <w:marBottom w:val="0"/>
      <w:divBdr>
        <w:top w:val="none" w:sz="0" w:space="0" w:color="auto"/>
        <w:left w:val="none" w:sz="0" w:space="0" w:color="auto"/>
        <w:bottom w:val="none" w:sz="0" w:space="0" w:color="auto"/>
        <w:right w:val="none" w:sz="0" w:space="0" w:color="auto"/>
      </w:divBdr>
    </w:div>
    <w:div w:id="1719551259">
      <w:bodyDiv w:val="1"/>
      <w:marLeft w:val="0"/>
      <w:marRight w:val="0"/>
      <w:marTop w:val="0"/>
      <w:marBottom w:val="0"/>
      <w:divBdr>
        <w:top w:val="none" w:sz="0" w:space="0" w:color="auto"/>
        <w:left w:val="none" w:sz="0" w:space="0" w:color="auto"/>
        <w:bottom w:val="none" w:sz="0" w:space="0" w:color="auto"/>
        <w:right w:val="none" w:sz="0" w:space="0" w:color="auto"/>
      </w:divBdr>
    </w:div>
    <w:div w:id="1779369234">
      <w:bodyDiv w:val="1"/>
      <w:marLeft w:val="0"/>
      <w:marRight w:val="0"/>
      <w:marTop w:val="0"/>
      <w:marBottom w:val="0"/>
      <w:divBdr>
        <w:top w:val="none" w:sz="0" w:space="0" w:color="auto"/>
        <w:left w:val="none" w:sz="0" w:space="0" w:color="auto"/>
        <w:bottom w:val="none" w:sz="0" w:space="0" w:color="auto"/>
        <w:right w:val="none" w:sz="0" w:space="0" w:color="auto"/>
      </w:divBdr>
      <w:divsChild>
        <w:div w:id="539903226">
          <w:marLeft w:val="274"/>
          <w:marRight w:val="0"/>
          <w:marTop w:val="0"/>
          <w:marBottom w:val="0"/>
          <w:divBdr>
            <w:top w:val="none" w:sz="0" w:space="0" w:color="auto"/>
            <w:left w:val="none" w:sz="0" w:space="0" w:color="auto"/>
            <w:bottom w:val="none" w:sz="0" w:space="0" w:color="auto"/>
            <w:right w:val="none" w:sz="0" w:space="0" w:color="auto"/>
          </w:divBdr>
        </w:div>
        <w:div w:id="2095277633">
          <w:marLeft w:val="274"/>
          <w:marRight w:val="0"/>
          <w:marTop w:val="0"/>
          <w:marBottom w:val="0"/>
          <w:divBdr>
            <w:top w:val="none" w:sz="0" w:space="0" w:color="auto"/>
            <w:left w:val="none" w:sz="0" w:space="0" w:color="auto"/>
            <w:bottom w:val="none" w:sz="0" w:space="0" w:color="auto"/>
            <w:right w:val="none" w:sz="0" w:space="0" w:color="auto"/>
          </w:divBdr>
        </w:div>
        <w:div w:id="2111925138">
          <w:marLeft w:val="274"/>
          <w:marRight w:val="0"/>
          <w:marTop w:val="0"/>
          <w:marBottom w:val="0"/>
          <w:divBdr>
            <w:top w:val="none" w:sz="0" w:space="0" w:color="auto"/>
            <w:left w:val="none" w:sz="0" w:space="0" w:color="auto"/>
            <w:bottom w:val="none" w:sz="0" w:space="0" w:color="auto"/>
            <w:right w:val="none" w:sz="0" w:space="0" w:color="auto"/>
          </w:divBdr>
        </w:div>
      </w:divsChild>
    </w:div>
    <w:div w:id="1801268760">
      <w:bodyDiv w:val="1"/>
      <w:marLeft w:val="0"/>
      <w:marRight w:val="0"/>
      <w:marTop w:val="0"/>
      <w:marBottom w:val="0"/>
      <w:divBdr>
        <w:top w:val="none" w:sz="0" w:space="0" w:color="auto"/>
        <w:left w:val="none" w:sz="0" w:space="0" w:color="auto"/>
        <w:bottom w:val="none" w:sz="0" w:space="0" w:color="auto"/>
        <w:right w:val="none" w:sz="0" w:space="0" w:color="auto"/>
      </w:divBdr>
    </w:div>
    <w:div w:id="1838153876">
      <w:bodyDiv w:val="1"/>
      <w:marLeft w:val="0"/>
      <w:marRight w:val="0"/>
      <w:marTop w:val="0"/>
      <w:marBottom w:val="0"/>
      <w:divBdr>
        <w:top w:val="none" w:sz="0" w:space="0" w:color="auto"/>
        <w:left w:val="none" w:sz="0" w:space="0" w:color="auto"/>
        <w:bottom w:val="none" w:sz="0" w:space="0" w:color="auto"/>
        <w:right w:val="none" w:sz="0" w:space="0" w:color="auto"/>
      </w:divBdr>
      <w:divsChild>
        <w:div w:id="1150026214">
          <w:marLeft w:val="0"/>
          <w:marRight w:val="0"/>
          <w:marTop w:val="0"/>
          <w:marBottom w:val="0"/>
          <w:divBdr>
            <w:top w:val="none" w:sz="0" w:space="0" w:color="auto"/>
            <w:left w:val="none" w:sz="0" w:space="0" w:color="auto"/>
            <w:bottom w:val="none" w:sz="0" w:space="0" w:color="auto"/>
            <w:right w:val="none" w:sz="0" w:space="0" w:color="auto"/>
          </w:divBdr>
          <w:divsChild>
            <w:div w:id="488523122">
              <w:marLeft w:val="0"/>
              <w:marRight w:val="0"/>
              <w:marTop w:val="0"/>
              <w:marBottom w:val="0"/>
              <w:divBdr>
                <w:top w:val="none" w:sz="0" w:space="0" w:color="auto"/>
                <w:left w:val="none" w:sz="0" w:space="0" w:color="auto"/>
                <w:bottom w:val="none" w:sz="0" w:space="0" w:color="auto"/>
                <w:right w:val="none" w:sz="0" w:space="0" w:color="auto"/>
              </w:divBdr>
              <w:divsChild>
                <w:div w:id="3182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78">
          <w:marLeft w:val="0"/>
          <w:marRight w:val="0"/>
          <w:marTop w:val="0"/>
          <w:marBottom w:val="0"/>
          <w:divBdr>
            <w:top w:val="none" w:sz="0" w:space="0" w:color="auto"/>
            <w:left w:val="none" w:sz="0" w:space="0" w:color="auto"/>
            <w:bottom w:val="none" w:sz="0" w:space="0" w:color="auto"/>
            <w:right w:val="none" w:sz="0" w:space="0" w:color="auto"/>
          </w:divBdr>
          <w:divsChild>
            <w:div w:id="2051567696">
              <w:marLeft w:val="0"/>
              <w:marRight w:val="0"/>
              <w:marTop w:val="0"/>
              <w:marBottom w:val="0"/>
              <w:divBdr>
                <w:top w:val="none" w:sz="0" w:space="0" w:color="auto"/>
                <w:left w:val="none" w:sz="0" w:space="0" w:color="auto"/>
                <w:bottom w:val="none" w:sz="0" w:space="0" w:color="auto"/>
                <w:right w:val="none" w:sz="0" w:space="0" w:color="auto"/>
              </w:divBdr>
              <w:divsChild>
                <w:div w:id="1255823669">
                  <w:marLeft w:val="0"/>
                  <w:marRight w:val="0"/>
                  <w:marTop w:val="0"/>
                  <w:marBottom w:val="0"/>
                  <w:divBdr>
                    <w:top w:val="none" w:sz="0" w:space="0" w:color="auto"/>
                    <w:left w:val="none" w:sz="0" w:space="0" w:color="auto"/>
                    <w:bottom w:val="none" w:sz="0" w:space="0" w:color="auto"/>
                    <w:right w:val="none" w:sz="0" w:space="0" w:color="auto"/>
                  </w:divBdr>
                  <w:divsChild>
                    <w:div w:id="13309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330">
      <w:bodyDiv w:val="1"/>
      <w:marLeft w:val="0"/>
      <w:marRight w:val="0"/>
      <w:marTop w:val="0"/>
      <w:marBottom w:val="0"/>
      <w:divBdr>
        <w:top w:val="none" w:sz="0" w:space="0" w:color="auto"/>
        <w:left w:val="none" w:sz="0" w:space="0" w:color="auto"/>
        <w:bottom w:val="none" w:sz="0" w:space="0" w:color="auto"/>
        <w:right w:val="none" w:sz="0" w:space="0" w:color="auto"/>
      </w:divBdr>
    </w:div>
    <w:div w:id="1948809433">
      <w:bodyDiv w:val="1"/>
      <w:marLeft w:val="0"/>
      <w:marRight w:val="0"/>
      <w:marTop w:val="0"/>
      <w:marBottom w:val="0"/>
      <w:divBdr>
        <w:top w:val="none" w:sz="0" w:space="0" w:color="auto"/>
        <w:left w:val="none" w:sz="0" w:space="0" w:color="auto"/>
        <w:bottom w:val="none" w:sz="0" w:space="0" w:color="auto"/>
        <w:right w:val="none" w:sz="0" w:space="0" w:color="auto"/>
      </w:divBdr>
    </w:div>
    <w:div w:id="1984386140">
      <w:bodyDiv w:val="1"/>
      <w:marLeft w:val="0"/>
      <w:marRight w:val="0"/>
      <w:marTop w:val="0"/>
      <w:marBottom w:val="0"/>
      <w:divBdr>
        <w:top w:val="none" w:sz="0" w:space="0" w:color="auto"/>
        <w:left w:val="none" w:sz="0" w:space="0" w:color="auto"/>
        <w:bottom w:val="none" w:sz="0" w:space="0" w:color="auto"/>
        <w:right w:val="none" w:sz="0" w:space="0" w:color="auto"/>
      </w:divBdr>
    </w:div>
    <w:div w:id="2011909155">
      <w:bodyDiv w:val="1"/>
      <w:marLeft w:val="0"/>
      <w:marRight w:val="0"/>
      <w:marTop w:val="0"/>
      <w:marBottom w:val="0"/>
      <w:divBdr>
        <w:top w:val="none" w:sz="0" w:space="0" w:color="auto"/>
        <w:left w:val="none" w:sz="0" w:space="0" w:color="auto"/>
        <w:bottom w:val="none" w:sz="0" w:space="0" w:color="auto"/>
        <w:right w:val="none" w:sz="0" w:space="0" w:color="auto"/>
      </w:divBdr>
      <w:divsChild>
        <w:div w:id="1227644315">
          <w:marLeft w:val="446"/>
          <w:marRight w:val="0"/>
          <w:marTop w:val="0"/>
          <w:marBottom w:val="0"/>
          <w:divBdr>
            <w:top w:val="none" w:sz="0" w:space="0" w:color="auto"/>
            <w:left w:val="none" w:sz="0" w:space="0" w:color="auto"/>
            <w:bottom w:val="none" w:sz="0" w:space="0" w:color="auto"/>
            <w:right w:val="none" w:sz="0" w:space="0" w:color="auto"/>
          </w:divBdr>
        </w:div>
        <w:div w:id="1404721668">
          <w:marLeft w:val="446"/>
          <w:marRight w:val="0"/>
          <w:marTop w:val="0"/>
          <w:marBottom w:val="0"/>
          <w:divBdr>
            <w:top w:val="none" w:sz="0" w:space="0" w:color="auto"/>
            <w:left w:val="none" w:sz="0" w:space="0" w:color="auto"/>
            <w:bottom w:val="none" w:sz="0" w:space="0" w:color="auto"/>
            <w:right w:val="none" w:sz="0" w:space="0" w:color="auto"/>
          </w:divBdr>
        </w:div>
        <w:div w:id="1743218692">
          <w:marLeft w:val="446"/>
          <w:marRight w:val="0"/>
          <w:marTop w:val="0"/>
          <w:marBottom w:val="0"/>
          <w:divBdr>
            <w:top w:val="none" w:sz="0" w:space="0" w:color="auto"/>
            <w:left w:val="none" w:sz="0" w:space="0" w:color="auto"/>
            <w:bottom w:val="none" w:sz="0" w:space="0" w:color="auto"/>
            <w:right w:val="none" w:sz="0" w:space="0" w:color="auto"/>
          </w:divBdr>
        </w:div>
      </w:divsChild>
    </w:div>
    <w:div w:id="2057581919">
      <w:bodyDiv w:val="1"/>
      <w:marLeft w:val="0"/>
      <w:marRight w:val="0"/>
      <w:marTop w:val="0"/>
      <w:marBottom w:val="0"/>
      <w:divBdr>
        <w:top w:val="none" w:sz="0" w:space="0" w:color="auto"/>
        <w:left w:val="none" w:sz="0" w:space="0" w:color="auto"/>
        <w:bottom w:val="none" w:sz="0" w:space="0" w:color="auto"/>
        <w:right w:val="none" w:sz="0" w:space="0" w:color="auto"/>
      </w:divBdr>
    </w:div>
    <w:div w:id="21031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E5D6BBBFEA5B4493ED1E19B92464F1" ma:contentTypeVersion="10" ma:contentTypeDescription="Een nieuw document maken." ma:contentTypeScope="" ma:versionID="b2f7259070eec4293fd5777d54bc3a83">
  <xsd:schema xmlns:xsd="http://www.w3.org/2001/XMLSchema" xmlns:xs="http://www.w3.org/2001/XMLSchema" xmlns:p="http://schemas.microsoft.com/office/2006/metadata/properties" xmlns:ns2="f0e79b42-5055-418a-b27b-56ffde115c66" xmlns:ns3="e0a8cfe8-8763-4c77-9891-04b9545cb110" targetNamespace="http://schemas.microsoft.com/office/2006/metadata/properties" ma:root="true" ma:fieldsID="170a65fb8467f1315123ad01dd4eadb7" ns2:_="" ns3:_="">
    <xsd:import namespace="f0e79b42-5055-418a-b27b-56ffde115c66"/>
    <xsd:import namespace="e0a8cfe8-8763-4c77-9891-04b9545cb1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79b42-5055-418a-b27b-56ffde115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8cfe8-8763-4c77-9891-04b9545cb11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F5830-EA5B-0B48-AE8C-D2065F2C59D5}">
  <ds:schemaRefs>
    <ds:schemaRef ds:uri="http://schemas.openxmlformats.org/officeDocument/2006/bibliography"/>
  </ds:schemaRefs>
</ds:datastoreItem>
</file>

<file path=customXml/itemProps2.xml><?xml version="1.0" encoding="utf-8"?>
<ds:datastoreItem xmlns:ds="http://schemas.openxmlformats.org/officeDocument/2006/customXml" ds:itemID="{668C26A4-F4A2-4AC0-AECB-D50B68B88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79b42-5055-418a-b27b-56ffde115c66"/>
    <ds:schemaRef ds:uri="e0a8cfe8-8763-4c77-9891-04b9545cb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31920-792B-44B0-8C18-09256B72C1EE}">
  <ds:schemaRefs>
    <ds:schemaRef ds:uri="http://schemas.microsoft.com/sharepoint/v3/contenttype/forms"/>
  </ds:schemaRefs>
</ds:datastoreItem>
</file>

<file path=customXml/itemProps4.xml><?xml version="1.0" encoding="utf-8"?>
<ds:datastoreItem xmlns:ds="http://schemas.openxmlformats.org/officeDocument/2006/customXml" ds:itemID="{F08EB696-5E21-406C-A0A9-F601DF77D6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1254</Words>
  <Characters>6902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1.0.3</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dc:title>
  <dc:subject/>
  <dc:creator>m.winkels@avans.nl</dc:creator>
  <cp:keywords/>
  <dc:description/>
  <cp:lastModifiedBy>Jan Bloem</cp:lastModifiedBy>
  <cp:revision>3</cp:revision>
  <cp:lastPrinted>2020-01-21T00:33:00Z</cp:lastPrinted>
  <dcterms:created xsi:type="dcterms:W3CDTF">2021-09-02T14:55:00Z</dcterms:created>
  <dcterms:modified xsi:type="dcterms:W3CDTF">2021-09-02T14:59:00Z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0x01010058E5D6BBBFEA5B4493ED1E19B92464F1</vt:lpwstr>
  </property>
</Properties>
</file>