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158B5" w14:textId="77777777" w:rsidR="00F05B17" w:rsidRPr="00E83BCC" w:rsidRDefault="00F05B17" w:rsidP="00F05B17">
      <w:pPr>
        <w:ind w:right="360"/>
        <w:jc w:val="center"/>
        <w:rPr>
          <w:rFonts w:ascii="Calibri" w:hAnsi="Calibri" w:cs="Calibri"/>
          <w:sz w:val="24"/>
          <w:szCs w:val="24"/>
        </w:rPr>
      </w:pPr>
      <w:r>
        <w:rPr>
          <w:rFonts w:ascii="Calibri" w:hAnsi="Calibri" w:cs="Calibri"/>
          <w:b/>
          <w:sz w:val="24"/>
          <w:szCs w:val="24"/>
        </w:rPr>
        <w:t>83rd</w:t>
      </w:r>
      <w:r w:rsidRPr="00E83BCC">
        <w:rPr>
          <w:rFonts w:ascii="Calibri" w:hAnsi="Calibri" w:cs="Calibri"/>
          <w:b/>
          <w:sz w:val="24"/>
          <w:szCs w:val="24"/>
        </w:rPr>
        <w:t xml:space="preserve"> ANNUAL MEMBERSHIP MEETING</w:t>
      </w:r>
    </w:p>
    <w:p w14:paraId="2964E23C" w14:textId="77777777" w:rsidR="00F05B17" w:rsidRPr="00E83BCC" w:rsidRDefault="00F05B17" w:rsidP="00F05B17">
      <w:pPr>
        <w:ind w:right="360"/>
        <w:jc w:val="center"/>
        <w:rPr>
          <w:rFonts w:ascii="Calibri" w:hAnsi="Calibri" w:cs="Calibri"/>
          <w:sz w:val="24"/>
          <w:szCs w:val="24"/>
        </w:rPr>
      </w:pPr>
    </w:p>
    <w:p w14:paraId="1E47E068" w14:textId="77777777" w:rsidR="00F05B17" w:rsidRPr="00E83BCC" w:rsidRDefault="00F05B17" w:rsidP="00F05B17">
      <w:pPr>
        <w:ind w:right="360"/>
        <w:jc w:val="center"/>
        <w:rPr>
          <w:rFonts w:ascii="Calibri" w:hAnsi="Calibri" w:cs="Calibri"/>
          <w:sz w:val="24"/>
          <w:szCs w:val="24"/>
        </w:rPr>
      </w:pPr>
      <w:r>
        <w:rPr>
          <w:rFonts w:ascii="Calibri" w:hAnsi="Calibri" w:cs="Calibri"/>
          <w:sz w:val="24"/>
          <w:szCs w:val="24"/>
        </w:rPr>
        <w:t>May 1, 2019</w:t>
      </w:r>
    </w:p>
    <w:p w14:paraId="4678A9A2" w14:textId="77777777" w:rsidR="00F05B17" w:rsidRPr="00E83BCC" w:rsidRDefault="00F05B17" w:rsidP="00F05B17">
      <w:pPr>
        <w:ind w:right="360"/>
        <w:jc w:val="center"/>
        <w:rPr>
          <w:rFonts w:ascii="Calibri" w:hAnsi="Calibri" w:cs="Calibri"/>
          <w:sz w:val="24"/>
          <w:szCs w:val="24"/>
        </w:rPr>
      </w:pPr>
    </w:p>
    <w:p w14:paraId="1E107A01" w14:textId="77777777" w:rsidR="00F05B17" w:rsidRPr="00E83BCC" w:rsidRDefault="00F05B17" w:rsidP="00F05B17">
      <w:pPr>
        <w:ind w:right="360"/>
        <w:jc w:val="both"/>
        <w:rPr>
          <w:rFonts w:ascii="Calibri" w:hAnsi="Calibri" w:cs="Calibri"/>
          <w:sz w:val="24"/>
          <w:szCs w:val="24"/>
        </w:rPr>
      </w:pPr>
      <w:r w:rsidRPr="00E83BCC">
        <w:rPr>
          <w:rFonts w:ascii="Calibri" w:hAnsi="Calibri" w:cs="Calibri"/>
          <w:sz w:val="24"/>
          <w:szCs w:val="24"/>
        </w:rPr>
        <w:t xml:space="preserve">The </w:t>
      </w:r>
      <w:r>
        <w:rPr>
          <w:rFonts w:ascii="Calibri" w:hAnsi="Calibri" w:cs="Calibri"/>
          <w:sz w:val="24"/>
          <w:szCs w:val="24"/>
        </w:rPr>
        <w:t>83rd</w:t>
      </w:r>
      <w:r w:rsidRPr="00E83BCC">
        <w:rPr>
          <w:rFonts w:ascii="Calibri" w:hAnsi="Calibri" w:cs="Calibri"/>
          <w:sz w:val="24"/>
          <w:szCs w:val="24"/>
        </w:rPr>
        <w:t xml:space="preserve"> Annual Credit Union Membership Meeting was called to order by Chairman </w:t>
      </w:r>
      <w:r>
        <w:rPr>
          <w:rFonts w:ascii="Calibri" w:hAnsi="Calibri" w:cs="Calibri"/>
          <w:sz w:val="24"/>
          <w:szCs w:val="24"/>
        </w:rPr>
        <w:t>Herman Johnson</w:t>
      </w:r>
      <w:r w:rsidRPr="00E83BCC">
        <w:rPr>
          <w:rFonts w:ascii="Calibri" w:hAnsi="Calibri" w:cs="Calibri"/>
          <w:sz w:val="24"/>
          <w:szCs w:val="24"/>
        </w:rPr>
        <w:t xml:space="preserve"> at 6:</w:t>
      </w:r>
      <w:r>
        <w:rPr>
          <w:rFonts w:ascii="Calibri" w:hAnsi="Calibri" w:cs="Calibri"/>
          <w:sz w:val="24"/>
          <w:szCs w:val="24"/>
        </w:rPr>
        <w:t>05</w:t>
      </w:r>
      <w:r w:rsidRPr="00E83BCC">
        <w:rPr>
          <w:rFonts w:ascii="Calibri" w:hAnsi="Calibri" w:cs="Calibri"/>
          <w:sz w:val="24"/>
          <w:szCs w:val="24"/>
        </w:rPr>
        <w:t xml:space="preserve"> PM at the Bond Street Café, Merck &amp; Co., Rahway, New Jersey, on </w:t>
      </w:r>
      <w:r>
        <w:rPr>
          <w:rFonts w:ascii="Calibri" w:hAnsi="Calibri" w:cs="Calibri"/>
          <w:sz w:val="24"/>
          <w:szCs w:val="24"/>
        </w:rPr>
        <w:t>Wedn</w:t>
      </w:r>
      <w:r w:rsidRPr="00E83BCC">
        <w:rPr>
          <w:rFonts w:ascii="Calibri" w:hAnsi="Calibri" w:cs="Calibri"/>
          <w:sz w:val="24"/>
          <w:szCs w:val="24"/>
        </w:rPr>
        <w:t xml:space="preserve">esday, </w:t>
      </w:r>
      <w:r>
        <w:rPr>
          <w:rFonts w:ascii="Calibri" w:hAnsi="Calibri" w:cs="Calibri"/>
          <w:sz w:val="24"/>
          <w:szCs w:val="24"/>
        </w:rPr>
        <w:t>May 1, 2019</w:t>
      </w:r>
      <w:r w:rsidRPr="00E83BCC">
        <w:rPr>
          <w:rFonts w:ascii="Calibri" w:hAnsi="Calibri" w:cs="Calibri"/>
          <w:sz w:val="24"/>
          <w:szCs w:val="24"/>
        </w:rPr>
        <w:t>.</w:t>
      </w:r>
    </w:p>
    <w:p w14:paraId="79253D25" w14:textId="77777777" w:rsidR="00F05B17" w:rsidRPr="00E83BCC" w:rsidRDefault="00F05B17" w:rsidP="00F05B17">
      <w:pPr>
        <w:ind w:right="360"/>
        <w:jc w:val="both"/>
        <w:rPr>
          <w:rFonts w:ascii="Calibri" w:hAnsi="Calibri" w:cs="Calibri"/>
          <w:sz w:val="24"/>
          <w:szCs w:val="24"/>
        </w:rPr>
      </w:pPr>
    </w:p>
    <w:p w14:paraId="24A7AAE8" w14:textId="77777777" w:rsidR="00F05B17" w:rsidRDefault="00F05B17" w:rsidP="00F05B17">
      <w:pPr>
        <w:ind w:left="3240" w:right="360" w:hanging="3240"/>
        <w:jc w:val="both"/>
        <w:rPr>
          <w:rFonts w:ascii="Calibri" w:hAnsi="Calibri" w:cs="Calibri"/>
          <w:sz w:val="24"/>
          <w:szCs w:val="24"/>
        </w:rPr>
      </w:pPr>
      <w:r w:rsidRPr="00E83BCC">
        <w:rPr>
          <w:rFonts w:ascii="Calibri" w:hAnsi="Calibri" w:cs="Calibri"/>
          <w:sz w:val="24"/>
          <w:szCs w:val="24"/>
        </w:rPr>
        <w:t>Board Members Present:</w:t>
      </w:r>
      <w:r w:rsidRPr="00E83BCC">
        <w:rPr>
          <w:rFonts w:ascii="Calibri" w:hAnsi="Calibri" w:cs="Calibri"/>
          <w:sz w:val="24"/>
          <w:szCs w:val="24"/>
        </w:rPr>
        <w:tab/>
      </w:r>
      <w:r>
        <w:rPr>
          <w:rFonts w:ascii="Calibri" w:hAnsi="Calibri" w:cs="Calibri"/>
          <w:sz w:val="24"/>
          <w:szCs w:val="24"/>
        </w:rPr>
        <w:t>Lisa Auerbach, Douglas Christie, James Czarnatowicz, Jeffrey Hack, Herman Johnson, Charles Orgelfinger and</w:t>
      </w:r>
      <w:r w:rsidRPr="00E83BCC">
        <w:rPr>
          <w:rFonts w:ascii="Calibri" w:hAnsi="Calibri" w:cs="Calibri"/>
          <w:sz w:val="24"/>
          <w:szCs w:val="24"/>
        </w:rPr>
        <w:t xml:space="preserve"> </w:t>
      </w:r>
      <w:r>
        <w:rPr>
          <w:rFonts w:ascii="Calibri" w:hAnsi="Calibri" w:cs="Calibri"/>
          <w:sz w:val="24"/>
          <w:szCs w:val="24"/>
        </w:rPr>
        <w:t>Bernard Wisniewski</w:t>
      </w:r>
    </w:p>
    <w:p w14:paraId="4F544080" w14:textId="77777777" w:rsidR="00F05B17" w:rsidRDefault="00F05B17" w:rsidP="00F05B17">
      <w:pPr>
        <w:ind w:left="3240" w:right="360" w:hanging="3240"/>
        <w:jc w:val="both"/>
        <w:rPr>
          <w:rFonts w:ascii="Calibri" w:hAnsi="Calibri" w:cs="Calibri"/>
          <w:sz w:val="24"/>
          <w:szCs w:val="24"/>
        </w:rPr>
      </w:pPr>
    </w:p>
    <w:p w14:paraId="6E3B4D82" w14:textId="77777777" w:rsidR="00F05B17" w:rsidRPr="00E83BCC" w:rsidRDefault="00F05B17" w:rsidP="00F05B17">
      <w:pPr>
        <w:ind w:left="3240" w:right="360" w:hanging="3240"/>
        <w:jc w:val="both"/>
        <w:rPr>
          <w:rFonts w:ascii="Calibri" w:hAnsi="Calibri" w:cs="Calibri"/>
          <w:sz w:val="24"/>
          <w:szCs w:val="24"/>
        </w:rPr>
      </w:pPr>
      <w:r>
        <w:rPr>
          <w:rFonts w:ascii="Calibri" w:hAnsi="Calibri" w:cs="Calibri"/>
          <w:sz w:val="24"/>
          <w:szCs w:val="24"/>
        </w:rPr>
        <w:t>Director Emeritus:</w:t>
      </w:r>
      <w:r>
        <w:rPr>
          <w:rFonts w:ascii="Calibri" w:hAnsi="Calibri" w:cs="Calibri"/>
          <w:sz w:val="24"/>
          <w:szCs w:val="24"/>
        </w:rPr>
        <w:tab/>
        <w:t>Jerry Hill</w:t>
      </w:r>
    </w:p>
    <w:p w14:paraId="74195A5A" w14:textId="77777777" w:rsidR="00F05B17" w:rsidRPr="00E83BCC" w:rsidRDefault="00F05B17" w:rsidP="00F05B17">
      <w:pPr>
        <w:ind w:left="3240" w:right="360" w:hanging="3240"/>
        <w:jc w:val="both"/>
        <w:rPr>
          <w:rFonts w:ascii="Calibri" w:hAnsi="Calibri" w:cs="Calibri"/>
          <w:sz w:val="24"/>
          <w:szCs w:val="24"/>
        </w:rPr>
      </w:pPr>
    </w:p>
    <w:p w14:paraId="0BAC1EB7" w14:textId="77777777" w:rsidR="00F05B17" w:rsidRPr="00E83BCC" w:rsidRDefault="00F05B17" w:rsidP="00F05B17">
      <w:pPr>
        <w:ind w:left="3240" w:right="360" w:hanging="3240"/>
        <w:jc w:val="both"/>
        <w:rPr>
          <w:rFonts w:ascii="Calibri" w:hAnsi="Calibri" w:cs="Calibri"/>
          <w:sz w:val="24"/>
          <w:szCs w:val="24"/>
        </w:rPr>
      </w:pPr>
      <w:r w:rsidRPr="00E83BCC">
        <w:rPr>
          <w:rFonts w:ascii="Calibri" w:hAnsi="Calibri" w:cs="Calibri"/>
          <w:sz w:val="24"/>
          <w:szCs w:val="24"/>
        </w:rPr>
        <w:t>Board Members Excused:</w:t>
      </w:r>
      <w:r w:rsidRPr="00E83BCC">
        <w:rPr>
          <w:rFonts w:ascii="Calibri" w:hAnsi="Calibri" w:cs="Calibri"/>
          <w:sz w:val="24"/>
          <w:szCs w:val="24"/>
        </w:rPr>
        <w:tab/>
      </w:r>
      <w:r>
        <w:rPr>
          <w:rFonts w:ascii="Calibri" w:hAnsi="Calibri" w:cs="Calibri"/>
          <w:sz w:val="24"/>
          <w:szCs w:val="24"/>
        </w:rPr>
        <w:t xml:space="preserve">Raffalle Karby and Patrick Ruane </w:t>
      </w:r>
    </w:p>
    <w:p w14:paraId="65231B3C" w14:textId="77777777" w:rsidR="00F05B17" w:rsidRPr="00E83BCC" w:rsidRDefault="00F05B17" w:rsidP="00F05B17">
      <w:pPr>
        <w:ind w:left="3240" w:right="360" w:hanging="3240"/>
        <w:jc w:val="both"/>
        <w:rPr>
          <w:rFonts w:ascii="Calibri" w:hAnsi="Calibri" w:cs="Calibri"/>
          <w:sz w:val="24"/>
          <w:szCs w:val="24"/>
        </w:rPr>
      </w:pPr>
    </w:p>
    <w:p w14:paraId="0ED8B4F3" w14:textId="77777777" w:rsidR="00F05B17" w:rsidRPr="00E83BCC" w:rsidRDefault="00F05B17" w:rsidP="00F05B17">
      <w:pPr>
        <w:ind w:left="3240" w:right="360" w:hanging="3240"/>
        <w:jc w:val="both"/>
        <w:rPr>
          <w:rFonts w:ascii="Calibri" w:hAnsi="Calibri" w:cs="Calibri"/>
          <w:sz w:val="24"/>
          <w:szCs w:val="24"/>
        </w:rPr>
      </w:pPr>
      <w:r w:rsidRPr="00E83BCC">
        <w:rPr>
          <w:rFonts w:ascii="Calibri" w:hAnsi="Calibri" w:cs="Calibri"/>
          <w:sz w:val="24"/>
          <w:szCs w:val="24"/>
        </w:rPr>
        <w:t>Others Attending:</w:t>
      </w:r>
      <w:r w:rsidRPr="00E83BCC">
        <w:rPr>
          <w:rFonts w:ascii="Calibri" w:hAnsi="Calibri" w:cs="Calibri"/>
          <w:sz w:val="24"/>
          <w:szCs w:val="24"/>
        </w:rPr>
        <w:tab/>
      </w:r>
      <w:r>
        <w:rPr>
          <w:rFonts w:ascii="Calibri" w:hAnsi="Calibri" w:cs="Calibri"/>
          <w:sz w:val="24"/>
          <w:szCs w:val="24"/>
        </w:rPr>
        <w:t xml:space="preserve">Ronald Coleman, Linda George, Andrea Krysienski, Lorraine McLeod </w:t>
      </w:r>
      <w:r w:rsidRPr="00E83BCC">
        <w:rPr>
          <w:rFonts w:ascii="Calibri" w:hAnsi="Calibri" w:cs="Calibri"/>
          <w:sz w:val="24"/>
          <w:szCs w:val="24"/>
        </w:rPr>
        <w:t xml:space="preserve">and Linda Tuma, Supervisory Committee, </w:t>
      </w:r>
      <w:r>
        <w:rPr>
          <w:rFonts w:ascii="Calibri" w:hAnsi="Calibri" w:cs="Calibri"/>
          <w:sz w:val="24"/>
          <w:szCs w:val="24"/>
        </w:rPr>
        <w:t>Paul Gentile</w:t>
      </w:r>
      <w:r w:rsidRPr="00E83BCC">
        <w:rPr>
          <w:rFonts w:ascii="Calibri" w:hAnsi="Calibri" w:cs="Calibri"/>
          <w:sz w:val="24"/>
          <w:szCs w:val="24"/>
        </w:rPr>
        <w:t>, President</w:t>
      </w:r>
    </w:p>
    <w:p w14:paraId="2AA29430" w14:textId="77777777" w:rsidR="00F05B17" w:rsidRPr="00E83BCC" w:rsidRDefault="00F05B17" w:rsidP="00F05B17">
      <w:pPr>
        <w:ind w:left="3240" w:right="360" w:hanging="3240"/>
        <w:jc w:val="both"/>
        <w:rPr>
          <w:rFonts w:ascii="Calibri" w:hAnsi="Calibri" w:cs="Calibri"/>
          <w:sz w:val="24"/>
          <w:szCs w:val="24"/>
        </w:rPr>
      </w:pPr>
    </w:p>
    <w:p w14:paraId="3A1BBAF9" w14:textId="77777777" w:rsidR="00F05B17" w:rsidRPr="00E83BCC" w:rsidRDefault="00F05B17" w:rsidP="00F05B17">
      <w:pPr>
        <w:ind w:right="360"/>
        <w:jc w:val="both"/>
        <w:rPr>
          <w:rFonts w:ascii="Calibri" w:hAnsi="Calibri" w:cs="Calibri"/>
          <w:sz w:val="24"/>
          <w:szCs w:val="24"/>
        </w:rPr>
      </w:pPr>
    </w:p>
    <w:p w14:paraId="54E0AB83" w14:textId="77777777" w:rsidR="00F05B17" w:rsidRPr="000B15B8" w:rsidRDefault="00F05B17" w:rsidP="00F05B17">
      <w:pPr>
        <w:ind w:right="360"/>
        <w:jc w:val="both"/>
        <w:rPr>
          <w:rFonts w:ascii="Calibri" w:hAnsi="Calibri" w:cs="Calibri"/>
          <w:sz w:val="24"/>
        </w:rPr>
      </w:pPr>
      <w:r w:rsidRPr="00E83BCC">
        <w:rPr>
          <w:rFonts w:ascii="Calibri" w:hAnsi="Calibri" w:cs="Calibri"/>
          <w:sz w:val="24"/>
          <w:szCs w:val="24"/>
        </w:rPr>
        <w:t xml:space="preserve">After establishing that a quorum was present, Chairman </w:t>
      </w:r>
      <w:r>
        <w:rPr>
          <w:rFonts w:ascii="Calibri" w:hAnsi="Calibri" w:cs="Calibri"/>
          <w:sz w:val="24"/>
          <w:szCs w:val="24"/>
        </w:rPr>
        <w:t>Johnson</w:t>
      </w:r>
      <w:r w:rsidRPr="00E83BCC">
        <w:rPr>
          <w:rFonts w:ascii="Calibri" w:hAnsi="Calibri" w:cs="Calibri"/>
          <w:sz w:val="24"/>
          <w:szCs w:val="24"/>
        </w:rPr>
        <w:t xml:space="preserve"> led the membership in the Pledge of Allegiance, and Pattiann</w:t>
      </w:r>
      <w:r>
        <w:rPr>
          <w:rFonts w:ascii="Calibri" w:hAnsi="Calibri" w:cs="Calibri"/>
          <w:sz w:val="24"/>
          <w:szCs w:val="24"/>
        </w:rPr>
        <w:t>e</w:t>
      </w:r>
      <w:r w:rsidRPr="00E83BCC">
        <w:rPr>
          <w:rFonts w:ascii="Calibri" w:hAnsi="Calibri" w:cs="Calibri"/>
          <w:sz w:val="24"/>
          <w:szCs w:val="24"/>
        </w:rPr>
        <w:t xml:space="preserve"> McNamar</w:t>
      </w:r>
      <w:r>
        <w:rPr>
          <w:rFonts w:ascii="Calibri" w:hAnsi="Calibri" w:cs="Calibri"/>
          <w:sz w:val="24"/>
          <w:szCs w:val="24"/>
        </w:rPr>
        <w:t>a-</w:t>
      </w:r>
      <w:r w:rsidRPr="00E83BCC">
        <w:rPr>
          <w:rFonts w:ascii="Calibri" w:hAnsi="Calibri" w:cs="Calibri"/>
          <w:sz w:val="24"/>
          <w:szCs w:val="24"/>
        </w:rPr>
        <w:t xml:space="preserve">Tomaio sang “The Star Spangled Banner”.  Chairman </w:t>
      </w:r>
      <w:r>
        <w:rPr>
          <w:rFonts w:ascii="Calibri" w:hAnsi="Calibri" w:cs="Calibri"/>
          <w:sz w:val="24"/>
          <w:szCs w:val="24"/>
        </w:rPr>
        <w:t>Johnson</w:t>
      </w:r>
      <w:r w:rsidRPr="00E83BCC">
        <w:rPr>
          <w:rFonts w:ascii="Calibri" w:hAnsi="Calibri" w:cs="Calibri"/>
          <w:sz w:val="24"/>
          <w:szCs w:val="24"/>
        </w:rPr>
        <w:t xml:space="preserve"> also acknowledged </w:t>
      </w:r>
      <w:r>
        <w:rPr>
          <w:rFonts w:ascii="Calibri" w:hAnsi="Calibri" w:cs="Calibri"/>
          <w:sz w:val="24"/>
          <w:szCs w:val="24"/>
        </w:rPr>
        <w:t>Dennis Nanton</w:t>
      </w:r>
      <w:r w:rsidRPr="00E83BCC">
        <w:rPr>
          <w:rFonts w:ascii="Calibri" w:hAnsi="Calibri" w:cs="Calibri"/>
          <w:sz w:val="24"/>
          <w:szCs w:val="24"/>
        </w:rPr>
        <w:t xml:space="preserve"> who played the piano for the membership prior to the meeting.  </w:t>
      </w:r>
      <w:r w:rsidRPr="000B15B8">
        <w:rPr>
          <w:rFonts w:ascii="Calibri" w:hAnsi="Calibri" w:cs="Calibri"/>
          <w:sz w:val="24"/>
        </w:rPr>
        <w:t xml:space="preserve">A moment of silence was observed for our departed members.  </w:t>
      </w:r>
    </w:p>
    <w:p w14:paraId="4A209E40" w14:textId="77777777" w:rsidR="00F05B17" w:rsidRPr="000B15B8" w:rsidRDefault="00F05B17" w:rsidP="00F05B17">
      <w:pPr>
        <w:ind w:right="360"/>
        <w:jc w:val="both"/>
        <w:rPr>
          <w:rFonts w:ascii="Calibri" w:hAnsi="Calibri" w:cs="Calibri"/>
          <w:sz w:val="24"/>
        </w:rPr>
      </w:pPr>
    </w:p>
    <w:p w14:paraId="6063D909" w14:textId="77777777" w:rsidR="00F05B17" w:rsidRDefault="00F05B17" w:rsidP="00F05B17">
      <w:pPr>
        <w:ind w:right="360"/>
        <w:jc w:val="both"/>
        <w:rPr>
          <w:rFonts w:ascii="Calibri" w:hAnsi="Calibri" w:cs="Calibri"/>
          <w:sz w:val="24"/>
          <w:szCs w:val="24"/>
        </w:rPr>
      </w:pPr>
      <w:r w:rsidRPr="00E83BCC">
        <w:rPr>
          <w:rFonts w:ascii="Calibri" w:hAnsi="Calibri" w:cs="Calibri"/>
          <w:sz w:val="24"/>
          <w:szCs w:val="24"/>
        </w:rPr>
        <w:t>Chairman</w:t>
      </w:r>
      <w:r>
        <w:rPr>
          <w:rFonts w:ascii="Calibri" w:hAnsi="Calibri" w:cs="Calibri"/>
          <w:sz w:val="24"/>
          <w:szCs w:val="24"/>
        </w:rPr>
        <w:t xml:space="preserve"> Johnson introduced the members of the Board of Directors, Supervisory Committee and our honored guests – Mrs. Caroline Litchfield, Senior Vice President, Treasury at Merck, Paul Gentile, the Credit Union’s President, Peter Liska, the Credit Union’s attorney, Gary Tantleff, UBS, Michael Reilly, CEO, Central Jersey Federal Credit Union, Micheline Marshall, Board Treasurer, MSD Federal Credit Union, Thomas Eisenberger, Board Chairman, MSD Federal Credit Union and Raymond Del Nero, former CEO, Merck Employees Federal Credit Union.</w:t>
      </w:r>
    </w:p>
    <w:p w14:paraId="718A1BAA" w14:textId="77777777" w:rsidR="00F05B17" w:rsidRDefault="00F05B17" w:rsidP="00F05B17">
      <w:pPr>
        <w:ind w:right="360"/>
        <w:jc w:val="both"/>
        <w:rPr>
          <w:rFonts w:ascii="Calibri" w:hAnsi="Calibri" w:cs="Calibri"/>
          <w:sz w:val="24"/>
          <w:szCs w:val="24"/>
        </w:rPr>
      </w:pPr>
    </w:p>
    <w:p w14:paraId="5A542A17" w14:textId="77777777" w:rsidR="00F05B17" w:rsidRDefault="00F05B17" w:rsidP="00F05B17">
      <w:pPr>
        <w:ind w:right="360"/>
        <w:jc w:val="both"/>
        <w:rPr>
          <w:rFonts w:ascii="Calibri" w:hAnsi="Calibri" w:cs="Calibri"/>
          <w:sz w:val="24"/>
          <w:szCs w:val="24"/>
        </w:rPr>
      </w:pPr>
      <w:r>
        <w:rPr>
          <w:rFonts w:ascii="Calibri" w:hAnsi="Calibri" w:cs="Calibri"/>
          <w:sz w:val="24"/>
          <w:szCs w:val="24"/>
        </w:rPr>
        <w:t xml:space="preserve">Chairman Johnson called upon Mr. Wisniewski to introduce our guest speaker, Mrs. Caroline Litchfield, Senior Vice President, Treasury.  Mrs. Litchfield started off by saying when she was new to the United States the credit union helped her with her financial needs.  She comments that the credit union is number 1 or 2 in the country in a number of metrics.  She then discussed the biggest investment that Merck is doing which is in cancer research especially Keytruda.  It is approved in 18 indications across 11 different tumor types and more than 200,000 patients have used it.  There are other products for cancer Merck is working on which includes Lynparz with AstraZeneca for ovarian and breast cancers and Lenvima with Eisai for thyroid, renal cell and hepatocellular cancers.  Vaccines are another area that Merck has </w:t>
      </w:r>
      <w:r>
        <w:rPr>
          <w:rFonts w:ascii="Calibri" w:hAnsi="Calibri" w:cs="Calibri"/>
          <w:sz w:val="24"/>
          <w:szCs w:val="24"/>
        </w:rPr>
        <w:lastRenderedPageBreak/>
        <w:t>engaged in.  In the pipeline they are working on pneumococcal disease, RSV, CMV, dengue and Ebola vaccines.  Merck continues to work on a treatment for Alzheimer’s Disease.  Animal Health is another business which Merck is engaged in.  Bravecto is an oral medicine to ward off fleas and ticks up to 12 weeks.  Mrs. Litchfield concluded that Merck will remain steadfast in following the science in discovering transformative medicines and vaccines.</w:t>
      </w:r>
    </w:p>
    <w:p w14:paraId="69DF8C65" w14:textId="77777777" w:rsidR="00F05B17" w:rsidRDefault="00F05B17" w:rsidP="00F05B17">
      <w:pPr>
        <w:ind w:right="360"/>
        <w:jc w:val="both"/>
        <w:rPr>
          <w:rFonts w:ascii="Calibri" w:hAnsi="Calibri" w:cs="Calibri"/>
          <w:sz w:val="24"/>
          <w:szCs w:val="24"/>
        </w:rPr>
      </w:pPr>
    </w:p>
    <w:p w14:paraId="4019E8F1" w14:textId="77777777" w:rsidR="00F05B17" w:rsidRDefault="00F05B17" w:rsidP="00F05B17">
      <w:pPr>
        <w:ind w:right="360"/>
        <w:jc w:val="both"/>
        <w:rPr>
          <w:rFonts w:ascii="Calibri" w:hAnsi="Calibri" w:cs="Calibri"/>
          <w:sz w:val="24"/>
          <w:szCs w:val="24"/>
        </w:rPr>
      </w:pPr>
      <w:r>
        <w:rPr>
          <w:rFonts w:ascii="Calibri" w:hAnsi="Calibri" w:cs="Calibri"/>
          <w:sz w:val="24"/>
          <w:szCs w:val="24"/>
        </w:rPr>
        <w:t>Chairman Johnson presented the Chairman’s Report.  Chairman Johnson reported that after 44 years, Raymond Del Nero retired as CEO of the Credit Union.  His replacement is Paul Gentile who has been involved with the credit union movement for 21 years.  He went on to thank our sponsor, Merck, for all their support especially in the HR and Technology areas.  The average share balance is over $66,000 per member which indicates that our membership has confidence with the credit union.  Chairman Johnson also thanked the dedicated staff and the volunteers who deliver the services that members demand.  He concluded with stats that shows the credit union’s performance over the year.  The credit union is #1 in Assets per full time employee, Revenue per full time employee, Dividend Payout ratio to members and Investments to total assets and #2 in Average share balance per member.</w:t>
      </w:r>
    </w:p>
    <w:p w14:paraId="3D0A2EC2" w14:textId="77777777" w:rsidR="00F05B17" w:rsidRDefault="00F05B17" w:rsidP="00F05B17">
      <w:pPr>
        <w:ind w:right="360"/>
        <w:jc w:val="both"/>
        <w:rPr>
          <w:rFonts w:ascii="Calibri" w:hAnsi="Calibri" w:cs="Calibri"/>
          <w:sz w:val="24"/>
          <w:szCs w:val="24"/>
        </w:rPr>
      </w:pPr>
    </w:p>
    <w:p w14:paraId="4AB08DB6" w14:textId="77777777" w:rsidR="00F05B17" w:rsidRDefault="00F05B17" w:rsidP="00F05B17">
      <w:pPr>
        <w:ind w:right="360"/>
        <w:jc w:val="both"/>
        <w:rPr>
          <w:rFonts w:ascii="Calibri" w:hAnsi="Calibri" w:cs="Calibri"/>
          <w:sz w:val="24"/>
          <w:szCs w:val="24"/>
        </w:rPr>
      </w:pPr>
      <w:r>
        <w:rPr>
          <w:rFonts w:ascii="Calibri" w:hAnsi="Calibri" w:cs="Calibri"/>
          <w:sz w:val="24"/>
          <w:szCs w:val="24"/>
        </w:rPr>
        <w:t>Chairman Johnson called upon Mr. Gentile to give the President’s Report.  Mr. Gentile talked about the tremendous value the membership is and that it ranks as a leader nationally for return to member in form of better rates and low fees.  In 2018 the dividend payout ratio was 66%, which was #1 in the nation.  Most credit unions rely on fee income which is about 1/3 of their earnings but our income is based on our investment portfolio, loan portfolio and fee income.  Our fee income is about 1% of our earnings.  The credit union is well capitalized at 12.08%.  Mr. Gentile went out to discuss the tradition of paying a very strong dividend.  Today the dividend rate is at 1.875%.  He also reported that we started a special mortgage program by taking a quarter point off of the rate and reducing some of the fees associated with mortgages.  In concluding he talked about technology, how important it has become and where we are today.</w:t>
      </w:r>
    </w:p>
    <w:p w14:paraId="723952A9" w14:textId="77777777" w:rsidR="00F05B17" w:rsidRDefault="00F05B17" w:rsidP="00F05B17">
      <w:pPr>
        <w:ind w:right="360"/>
        <w:jc w:val="both"/>
        <w:rPr>
          <w:rFonts w:ascii="Calibri" w:hAnsi="Calibri" w:cs="Calibri"/>
          <w:sz w:val="24"/>
          <w:szCs w:val="24"/>
        </w:rPr>
      </w:pPr>
    </w:p>
    <w:p w14:paraId="1C250B8B" w14:textId="77777777" w:rsidR="00F05B17" w:rsidRDefault="00F05B17" w:rsidP="00F05B17">
      <w:pPr>
        <w:ind w:right="360"/>
        <w:jc w:val="both"/>
        <w:rPr>
          <w:rFonts w:ascii="Century Schoolbook" w:hAnsi="Century Schoolbook"/>
          <w:sz w:val="24"/>
          <w:szCs w:val="24"/>
        </w:rPr>
      </w:pPr>
      <w:r w:rsidRPr="008342EF">
        <w:rPr>
          <w:rFonts w:ascii="Calibri" w:hAnsi="Calibri" w:cs="Calibri"/>
          <w:sz w:val="24"/>
          <w:szCs w:val="24"/>
        </w:rPr>
        <w:t xml:space="preserve">Chairman </w:t>
      </w:r>
      <w:r>
        <w:rPr>
          <w:rFonts w:ascii="Calibri" w:hAnsi="Calibri" w:cs="Calibri"/>
          <w:sz w:val="24"/>
          <w:szCs w:val="24"/>
        </w:rPr>
        <w:t>Johnson</w:t>
      </w:r>
      <w:r w:rsidRPr="008342EF">
        <w:rPr>
          <w:rFonts w:ascii="Calibri" w:hAnsi="Calibri" w:cs="Calibri"/>
          <w:sz w:val="24"/>
          <w:szCs w:val="24"/>
        </w:rPr>
        <w:t xml:space="preserve"> </w:t>
      </w:r>
      <w:r>
        <w:rPr>
          <w:rFonts w:ascii="Calibri" w:hAnsi="Calibri" w:cs="Calibri"/>
          <w:sz w:val="24"/>
          <w:szCs w:val="24"/>
        </w:rPr>
        <w:t xml:space="preserve">called upon Mrs. Auerbach to </w:t>
      </w:r>
      <w:r w:rsidRPr="008342EF">
        <w:rPr>
          <w:rFonts w:ascii="Calibri" w:hAnsi="Calibri" w:cs="Calibri"/>
          <w:sz w:val="24"/>
          <w:szCs w:val="24"/>
        </w:rPr>
        <w:t xml:space="preserve">present </w:t>
      </w:r>
      <w:r>
        <w:rPr>
          <w:rFonts w:ascii="Calibri" w:hAnsi="Calibri" w:cs="Calibri"/>
          <w:sz w:val="24"/>
          <w:szCs w:val="24"/>
        </w:rPr>
        <w:t>the Nomination Committee report.  Mrs. Auerbach reported that Douglas Christie, Jeffrey Hack and Bernard Wisniewski</w:t>
      </w:r>
      <w:r w:rsidRPr="008342EF">
        <w:rPr>
          <w:rFonts w:ascii="Calibri" w:hAnsi="Calibri" w:cs="Calibri"/>
          <w:sz w:val="24"/>
          <w:szCs w:val="24"/>
        </w:rPr>
        <w:t xml:space="preserve"> have been elected by acclamation to 3-year terms on the Board of Directors</w:t>
      </w:r>
      <w:r w:rsidRPr="00870828">
        <w:rPr>
          <w:rFonts w:ascii="Century Schoolbook" w:hAnsi="Century Schoolbook"/>
          <w:sz w:val="24"/>
          <w:szCs w:val="24"/>
        </w:rPr>
        <w:t>.</w:t>
      </w:r>
    </w:p>
    <w:p w14:paraId="54388792" w14:textId="77777777" w:rsidR="00F05B17" w:rsidRDefault="00F05B17" w:rsidP="00F05B17">
      <w:pPr>
        <w:ind w:right="360"/>
        <w:jc w:val="both"/>
        <w:rPr>
          <w:rFonts w:ascii="Calibri" w:hAnsi="Calibri" w:cs="Calibri"/>
          <w:sz w:val="24"/>
          <w:szCs w:val="24"/>
        </w:rPr>
      </w:pPr>
    </w:p>
    <w:p w14:paraId="17B5CF19" w14:textId="77777777" w:rsidR="00F05B17" w:rsidRDefault="00F05B17" w:rsidP="00F05B17">
      <w:pPr>
        <w:ind w:right="360"/>
        <w:jc w:val="both"/>
        <w:rPr>
          <w:rFonts w:ascii="Calibri" w:hAnsi="Calibri" w:cs="Calibri"/>
          <w:sz w:val="24"/>
        </w:rPr>
      </w:pPr>
      <w:r w:rsidRPr="000B15B8">
        <w:rPr>
          <w:rFonts w:ascii="Calibri" w:hAnsi="Calibri" w:cs="Calibri"/>
          <w:sz w:val="24"/>
        </w:rPr>
        <w:t xml:space="preserve">Chairman </w:t>
      </w:r>
      <w:r>
        <w:rPr>
          <w:rFonts w:ascii="Calibri" w:hAnsi="Calibri" w:cs="Calibri"/>
          <w:sz w:val="24"/>
        </w:rPr>
        <w:t>Johnson</w:t>
      </w:r>
      <w:r w:rsidRPr="000B15B8">
        <w:rPr>
          <w:rFonts w:ascii="Calibri" w:hAnsi="Calibri" w:cs="Calibri"/>
          <w:sz w:val="24"/>
        </w:rPr>
        <w:t xml:space="preserve"> called upon </w:t>
      </w:r>
      <w:r>
        <w:rPr>
          <w:rFonts w:ascii="Calibri" w:hAnsi="Calibri" w:cs="Calibri"/>
          <w:sz w:val="24"/>
        </w:rPr>
        <w:t>Mrs. Auerbach</w:t>
      </w:r>
      <w:r w:rsidRPr="000B15B8">
        <w:rPr>
          <w:rFonts w:ascii="Calibri" w:hAnsi="Calibri" w:cs="Calibri"/>
          <w:sz w:val="24"/>
        </w:rPr>
        <w:t xml:space="preserve"> to read the minutes from the </w:t>
      </w:r>
      <w:r>
        <w:rPr>
          <w:rFonts w:ascii="Calibri" w:hAnsi="Calibri" w:cs="Calibri"/>
          <w:sz w:val="24"/>
        </w:rPr>
        <w:t>82nd</w:t>
      </w:r>
      <w:r w:rsidRPr="000B15B8">
        <w:rPr>
          <w:rFonts w:ascii="Calibri" w:hAnsi="Calibri" w:cs="Calibri"/>
          <w:sz w:val="24"/>
        </w:rPr>
        <w:t xml:space="preserve"> Annual Meeting.  A motion </w:t>
      </w:r>
      <w:r>
        <w:rPr>
          <w:rFonts w:ascii="Calibri" w:hAnsi="Calibri" w:cs="Calibri"/>
          <w:sz w:val="24"/>
        </w:rPr>
        <w:t>was made by</w:t>
      </w:r>
      <w:r w:rsidRPr="000B15B8">
        <w:rPr>
          <w:rFonts w:ascii="Calibri" w:hAnsi="Calibri" w:cs="Calibri"/>
          <w:sz w:val="24"/>
        </w:rPr>
        <w:t xml:space="preserve"> </w:t>
      </w:r>
      <w:r>
        <w:rPr>
          <w:rFonts w:ascii="Calibri" w:hAnsi="Calibri" w:cs="Calibri"/>
          <w:sz w:val="24"/>
        </w:rPr>
        <w:t>Mr. Bill Sidun</w:t>
      </w:r>
      <w:r w:rsidRPr="000B15B8">
        <w:rPr>
          <w:rFonts w:ascii="Calibri" w:hAnsi="Calibri" w:cs="Calibri"/>
          <w:sz w:val="24"/>
        </w:rPr>
        <w:t xml:space="preserve"> to </w:t>
      </w:r>
      <w:r>
        <w:rPr>
          <w:rFonts w:ascii="Calibri" w:hAnsi="Calibri" w:cs="Calibri"/>
          <w:sz w:val="24"/>
        </w:rPr>
        <w:t>dispense with the reading of the Minutes and approve them as properly recorded seconded and carried.</w:t>
      </w:r>
    </w:p>
    <w:p w14:paraId="34D6AA81" w14:textId="77777777" w:rsidR="00F05B17" w:rsidRDefault="00F05B17" w:rsidP="00F05B17">
      <w:pPr>
        <w:ind w:right="360"/>
        <w:jc w:val="both"/>
        <w:rPr>
          <w:rFonts w:ascii="Calibri" w:hAnsi="Calibri" w:cs="Calibri"/>
          <w:sz w:val="24"/>
        </w:rPr>
      </w:pPr>
    </w:p>
    <w:p w14:paraId="2A57E816" w14:textId="77777777" w:rsidR="00F05B17" w:rsidRDefault="00F05B17" w:rsidP="00F05B17">
      <w:pPr>
        <w:ind w:right="360"/>
        <w:jc w:val="both"/>
        <w:rPr>
          <w:rFonts w:ascii="Calibri" w:hAnsi="Calibri" w:cs="Calibri"/>
          <w:sz w:val="24"/>
        </w:rPr>
      </w:pPr>
      <w:r>
        <w:rPr>
          <w:rFonts w:ascii="Calibri" w:hAnsi="Calibri" w:cs="Calibri"/>
          <w:sz w:val="24"/>
        </w:rPr>
        <w:t>A motion was made by Mr. Bill Sidun to dispense the reading of the Treasurer’s and Supervisory Committee Reports that are in the Credit Union Annual Report seconded and carried.</w:t>
      </w:r>
    </w:p>
    <w:p w14:paraId="096F69F0" w14:textId="77777777" w:rsidR="00F05B17" w:rsidRDefault="00F05B17" w:rsidP="00F05B17">
      <w:pPr>
        <w:ind w:right="360"/>
        <w:jc w:val="both"/>
        <w:rPr>
          <w:rFonts w:ascii="Calibri" w:hAnsi="Calibri" w:cs="Calibri"/>
          <w:sz w:val="24"/>
          <w:szCs w:val="24"/>
        </w:rPr>
      </w:pPr>
    </w:p>
    <w:p w14:paraId="123FDCC7" w14:textId="77777777" w:rsidR="00F05B17" w:rsidRPr="00E83BCC" w:rsidRDefault="00F05B17" w:rsidP="00F05B17">
      <w:pPr>
        <w:ind w:right="360"/>
        <w:jc w:val="both"/>
        <w:rPr>
          <w:rFonts w:ascii="Calibri" w:hAnsi="Calibri" w:cs="Calibri"/>
          <w:sz w:val="24"/>
          <w:szCs w:val="24"/>
        </w:rPr>
      </w:pPr>
      <w:r w:rsidRPr="00E83BCC">
        <w:rPr>
          <w:rFonts w:ascii="Calibri" w:hAnsi="Calibri" w:cs="Calibri"/>
          <w:sz w:val="24"/>
          <w:szCs w:val="24"/>
        </w:rPr>
        <w:t>OLD BUSINESS:</w:t>
      </w:r>
    </w:p>
    <w:p w14:paraId="370587CC" w14:textId="77777777" w:rsidR="00F05B17" w:rsidRPr="00E83BCC" w:rsidRDefault="00F05B17" w:rsidP="00F05B17">
      <w:pPr>
        <w:ind w:right="360"/>
        <w:jc w:val="both"/>
        <w:rPr>
          <w:rFonts w:ascii="Calibri" w:hAnsi="Calibri" w:cs="Calibri"/>
          <w:sz w:val="24"/>
          <w:szCs w:val="24"/>
        </w:rPr>
      </w:pPr>
    </w:p>
    <w:p w14:paraId="6A377E37" w14:textId="77777777" w:rsidR="00F05B17" w:rsidRPr="00E83BCC" w:rsidRDefault="00F05B17" w:rsidP="00F05B17">
      <w:pPr>
        <w:ind w:right="360"/>
        <w:jc w:val="both"/>
        <w:rPr>
          <w:rFonts w:ascii="Calibri" w:hAnsi="Calibri" w:cs="Calibri"/>
          <w:sz w:val="24"/>
          <w:szCs w:val="24"/>
        </w:rPr>
      </w:pPr>
      <w:r w:rsidRPr="00E83BCC">
        <w:rPr>
          <w:rFonts w:ascii="Calibri" w:hAnsi="Calibri" w:cs="Calibri"/>
          <w:sz w:val="24"/>
          <w:szCs w:val="24"/>
        </w:rPr>
        <w:t>There was no old business.</w:t>
      </w:r>
    </w:p>
    <w:p w14:paraId="6DF1ED67" w14:textId="77777777" w:rsidR="00F05B17" w:rsidRDefault="00F05B17" w:rsidP="00F05B17">
      <w:pPr>
        <w:ind w:right="360"/>
        <w:jc w:val="both"/>
        <w:rPr>
          <w:rFonts w:ascii="Calibri" w:hAnsi="Calibri" w:cs="Calibri"/>
          <w:sz w:val="24"/>
          <w:szCs w:val="24"/>
        </w:rPr>
      </w:pPr>
    </w:p>
    <w:p w14:paraId="752D780F" w14:textId="77777777" w:rsidR="00F05B17" w:rsidRPr="00E83BCC" w:rsidRDefault="00F05B17" w:rsidP="00F05B17">
      <w:pPr>
        <w:ind w:right="360"/>
        <w:jc w:val="both"/>
        <w:rPr>
          <w:rFonts w:ascii="Calibri" w:hAnsi="Calibri" w:cs="Calibri"/>
          <w:sz w:val="24"/>
          <w:szCs w:val="24"/>
        </w:rPr>
      </w:pPr>
      <w:r w:rsidRPr="00E83BCC">
        <w:rPr>
          <w:rFonts w:ascii="Calibri" w:hAnsi="Calibri" w:cs="Calibri"/>
          <w:sz w:val="24"/>
          <w:szCs w:val="24"/>
        </w:rPr>
        <w:t>NEW BUSINESS:</w:t>
      </w:r>
    </w:p>
    <w:p w14:paraId="6C63CA29" w14:textId="77777777" w:rsidR="00F05B17" w:rsidRDefault="00F05B17" w:rsidP="00F05B17">
      <w:pPr>
        <w:ind w:right="360"/>
        <w:jc w:val="both"/>
        <w:rPr>
          <w:rFonts w:ascii="Calibri" w:hAnsi="Calibri" w:cs="Calibri"/>
          <w:sz w:val="24"/>
          <w:szCs w:val="24"/>
        </w:rPr>
      </w:pPr>
    </w:p>
    <w:p w14:paraId="4B4F8AB1" w14:textId="77777777" w:rsidR="00F05B17" w:rsidRDefault="00F05B17" w:rsidP="00F05B17">
      <w:pPr>
        <w:ind w:right="360"/>
        <w:jc w:val="both"/>
        <w:rPr>
          <w:rFonts w:ascii="Calibri" w:hAnsi="Calibri" w:cs="Calibri"/>
          <w:sz w:val="24"/>
          <w:szCs w:val="24"/>
        </w:rPr>
      </w:pPr>
      <w:r>
        <w:rPr>
          <w:rFonts w:ascii="Calibri" w:hAnsi="Calibri" w:cs="Calibri"/>
          <w:sz w:val="24"/>
          <w:szCs w:val="24"/>
        </w:rPr>
        <w:t>There was no new business.</w:t>
      </w:r>
    </w:p>
    <w:p w14:paraId="4588959F" w14:textId="77777777" w:rsidR="00F05B17" w:rsidRDefault="00F05B17" w:rsidP="00F05B17">
      <w:pPr>
        <w:ind w:right="360"/>
        <w:jc w:val="both"/>
        <w:rPr>
          <w:rFonts w:ascii="Calibri" w:hAnsi="Calibri" w:cs="Calibri"/>
          <w:sz w:val="24"/>
          <w:szCs w:val="24"/>
        </w:rPr>
      </w:pPr>
    </w:p>
    <w:p w14:paraId="23E0CF21" w14:textId="77777777" w:rsidR="00F05B17" w:rsidRDefault="00F05B17" w:rsidP="00F05B17">
      <w:pPr>
        <w:ind w:right="360"/>
        <w:jc w:val="both"/>
        <w:rPr>
          <w:rFonts w:ascii="Calibri" w:hAnsi="Calibri" w:cs="Calibri"/>
          <w:sz w:val="24"/>
          <w:szCs w:val="24"/>
        </w:rPr>
      </w:pPr>
    </w:p>
    <w:p w14:paraId="0276DAB7" w14:textId="77777777" w:rsidR="00F05B17" w:rsidRDefault="00F05B17" w:rsidP="00F05B17">
      <w:pPr>
        <w:ind w:right="360"/>
        <w:jc w:val="both"/>
        <w:rPr>
          <w:rFonts w:ascii="Calibri" w:hAnsi="Calibri" w:cs="Calibri"/>
          <w:sz w:val="24"/>
          <w:szCs w:val="24"/>
        </w:rPr>
      </w:pPr>
    </w:p>
    <w:p w14:paraId="24B15B06" w14:textId="77777777" w:rsidR="00F05B17" w:rsidRPr="00E83BCC" w:rsidRDefault="00F05B17" w:rsidP="00F05B17">
      <w:pPr>
        <w:ind w:right="360"/>
        <w:jc w:val="both"/>
        <w:rPr>
          <w:rFonts w:ascii="Calibri" w:hAnsi="Calibri" w:cs="Calibri"/>
          <w:sz w:val="24"/>
          <w:szCs w:val="24"/>
        </w:rPr>
      </w:pPr>
      <w:r w:rsidRPr="00E83BCC">
        <w:rPr>
          <w:rFonts w:ascii="Calibri" w:hAnsi="Calibri" w:cs="Calibri"/>
          <w:sz w:val="24"/>
          <w:szCs w:val="24"/>
        </w:rPr>
        <w:t xml:space="preserve">Since there was no further business, a motion was made to adjourn the meeting at </w:t>
      </w:r>
      <w:r>
        <w:rPr>
          <w:rFonts w:ascii="Calibri" w:hAnsi="Calibri" w:cs="Calibri"/>
          <w:sz w:val="24"/>
          <w:szCs w:val="24"/>
        </w:rPr>
        <w:t>6:47</w:t>
      </w:r>
      <w:r w:rsidRPr="00E83BCC">
        <w:rPr>
          <w:rFonts w:ascii="Calibri" w:hAnsi="Calibri" w:cs="Calibri"/>
          <w:sz w:val="24"/>
          <w:szCs w:val="24"/>
        </w:rPr>
        <w:t xml:space="preserve"> PM second</w:t>
      </w:r>
      <w:r>
        <w:rPr>
          <w:rFonts w:ascii="Calibri" w:hAnsi="Calibri" w:cs="Calibri"/>
          <w:sz w:val="24"/>
          <w:szCs w:val="24"/>
        </w:rPr>
        <w:t>ed</w:t>
      </w:r>
      <w:r w:rsidRPr="00E83BCC">
        <w:rPr>
          <w:rFonts w:ascii="Calibri" w:hAnsi="Calibri" w:cs="Calibri"/>
          <w:sz w:val="24"/>
          <w:szCs w:val="24"/>
        </w:rPr>
        <w:t>/carried.</w:t>
      </w:r>
    </w:p>
    <w:p w14:paraId="42FDC608" w14:textId="77777777" w:rsidR="00F05B17" w:rsidRPr="00E83BCC" w:rsidRDefault="00F05B17" w:rsidP="00F05B17">
      <w:pPr>
        <w:ind w:right="360"/>
        <w:jc w:val="both"/>
        <w:rPr>
          <w:rFonts w:ascii="Calibri" w:hAnsi="Calibri" w:cs="Calibri"/>
          <w:sz w:val="24"/>
          <w:szCs w:val="24"/>
        </w:rPr>
      </w:pPr>
    </w:p>
    <w:p w14:paraId="1CA2EB03" w14:textId="77777777" w:rsidR="00F05B17" w:rsidRPr="00E83BCC" w:rsidRDefault="00F05B17" w:rsidP="00F05B17">
      <w:pPr>
        <w:ind w:right="360"/>
        <w:jc w:val="both"/>
        <w:rPr>
          <w:rFonts w:ascii="Calibri" w:hAnsi="Calibri" w:cs="Calibri"/>
          <w:sz w:val="24"/>
          <w:szCs w:val="24"/>
        </w:rPr>
      </w:pPr>
      <w:r w:rsidRPr="00E83BCC">
        <w:rPr>
          <w:rFonts w:ascii="Calibri" w:hAnsi="Calibri" w:cs="Calibri"/>
          <w:sz w:val="24"/>
          <w:szCs w:val="24"/>
        </w:rPr>
        <w:t xml:space="preserve">Chairman </w:t>
      </w:r>
      <w:r>
        <w:rPr>
          <w:rFonts w:ascii="Calibri" w:hAnsi="Calibri" w:cs="Calibri"/>
          <w:sz w:val="24"/>
          <w:szCs w:val="24"/>
        </w:rPr>
        <w:t>Johnson</w:t>
      </w:r>
      <w:r w:rsidRPr="00E83BCC">
        <w:rPr>
          <w:rFonts w:ascii="Calibri" w:hAnsi="Calibri" w:cs="Calibri"/>
          <w:sz w:val="24"/>
          <w:szCs w:val="24"/>
        </w:rPr>
        <w:t xml:space="preserve"> turned the meeting over to Mr. </w:t>
      </w:r>
      <w:r>
        <w:rPr>
          <w:rFonts w:ascii="Calibri" w:hAnsi="Calibri" w:cs="Calibri"/>
          <w:sz w:val="24"/>
          <w:szCs w:val="24"/>
        </w:rPr>
        <w:t>Orgelfinger</w:t>
      </w:r>
      <w:r w:rsidRPr="00E83BCC">
        <w:rPr>
          <w:rFonts w:ascii="Calibri" w:hAnsi="Calibri" w:cs="Calibri"/>
          <w:sz w:val="24"/>
          <w:szCs w:val="24"/>
        </w:rPr>
        <w:t xml:space="preserve"> for </w:t>
      </w:r>
      <w:r>
        <w:rPr>
          <w:rFonts w:ascii="Calibri" w:hAnsi="Calibri" w:cs="Calibri"/>
          <w:sz w:val="24"/>
          <w:szCs w:val="24"/>
        </w:rPr>
        <w:t xml:space="preserve">the </w:t>
      </w:r>
      <w:r w:rsidRPr="00E83BCC">
        <w:rPr>
          <w:rFonts w:ascii="Calibri" w:hAnsi="Calibri" w:cs="Calibri"/>
          <w:sz w:val="24"/>
          <w:szCs w:val="24"/>
        </w:rPr>
        <w:t xml:space="preserve">presentation of the door prizes.  </w:t>
      </w:r>
    </w:p>
    <w:p w14:paraId="311E9E38" w14:textId="77777777" w:rsidR="00F05B17" w:rsidRDefault="00F05B17" w:rsidP="00F05B17">
      <w:pPr>
        <w:ind w:right="360"/>
        <w:jc w:val="both"/>
        <w:rPr>
          <w:rFonts w:ascii="Calibri" w:hAnsi="Calibri" w:cs="Calibri"/>
          <w:sz w:val="24"/>
          <w:szCs w:val="24"/>
        </w:rPr>
      </w:pPr>
    </w:p>
    <w:p w14:paraId="7EA892CC" w14:textId="77777777" w:rsidR="00F05B17" w:rsidRPr="00E83BCC" w:rsidRDefault="00F05B17" w:rsidP="00F05B17">
      <w:pPr>
        <w:jc w:val="both"/>
        <w:rPr>
          <w:rFonts w:ascii="Calibri" w:hAnsi="Calibri" w:cs="Calibri"/>
          <w:sz w:val="24"/>
          <w:szCs w:val="24"/>
        </w:rPr>
      </w:pPr>
      <w:r>
        <w:rPr>
          <w:rFonts w:ascii="Calibri" w:hAnsi="Calibri" w:cs="Calibri"/>
          <w:sz w:val="24"/>
          <w:szCs w:val="24"/>
        </w:rPr>
        <w:t xml:space="preserve">Bill Sidun </w:t>
      </w:r>
      <w:r w:rsidRPr="00E83BCC">
        <w:rPr>
          <w:rFonts w:ascii="Calibri" w:hAnsi="Calibri" w:cs="Calibri"/>
          <w:sz w:val="24"/>
          <w:szCs w:val="24"/>
        </w:rPr>
        <w:t>won the grand prize of a $1</w:t>
      </w:r>
      <w:r>
        <w:rPr>
          <w:rFonts w:ascii="Calibri" w:hAnsi="Calibri" w:cs="Calibri"/>
          <w:sz w:val="24"/>
          <w:szCs w:val="24"/>
        </w:rPr>
        <w:t>,</w:t>
      </w:r>
      <w:r w:rsidRPr="00E83BCC">
        <w:rPr>
          <w:rFonts w:ascii="Calibri" w:hAnsi="Calibri" w:cs="Calibri"/>
          <w:sz w:val="24"/>
          <w:szCs w:val="24"/>
        </w:rPr>
        <w:t>500 travel voucher.  The door prize winners were as follows:</w:t>
      </w:r>
    </w:p>
    <w:p w14:paraId="24148EC0" w14:textId="77777777" w:rsidR="00F05B17" w:rsidRDefault="00F05B17" w:rsidP="00F05B17">
      <w:pPr>
        <w:ind w:right="360"/>
        <w:jc w:val="both"/>
        <w:rPr>
          <w:rFonts w:ascii="Calibri" w:hAnsi="Calibri" w:cs="Calibri"/>
          <w:sz w:val="24"/>
          <w:szCs w:val="24"/>
        </w:rPr>
      </w:pPr>
    </w:p>
    <w:p w14:paraId="43B5324B" w14:textId="77777777" w:rsidR="00F05B17" w:rsidRDefault="00F05B17" w:rsidP="00F05B17">
      <w:pPr>
        <w:ind w:right="360"/>
        <w:jc w:val="both"/>
        <w:rPr>
          <w:rFonts w:ascii="Calibri" w:hAnsi="Calibri" w:cs="Calibri"/>
          <w:sz w:val="24"/>
          <w:szCs w:val="24"/>
        </w:rPr>
      </w:pPr>
      <w:r>
        <w:rPr>
          <w:rFonts w:ascii="Calibri" w:hAnsi="Calibri" w:cs="Calibri"/>
          <w:sz w:val="24"/>
          <w:szCs w:val="24"/>
        </w:rPr>
        <w:t>$50 gift card – Outback</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Michele Gersten</w:t>
      </w:r>
    </w:p>
    <w:p w14:paraId="19573938" w14:textId="77777777" w:rsidR="00F05B17" w:rsidRDefault="00F05B17" w:rsidP="00F05B17">
      <w:pPr>
        <w:ind w:right="360"/>
        <w:jc w:val="both"/>
        <w:rPr>
          <w:rFonts w:ascii="Calibri" w:hAnsi="Calibri" w:cs="Calibri"/>
          <w:sz w:val="24"/>
          <w:szCs w:val="24"/>
        </w:rPr>
      </w:pPr>
      <w:r>
        <w:rPr>
          <w:rFonts w:ascii="Calibri" w:hAnsi="Calibri" w:cs="Calibri"/>
          <w:sz w:val="24"/>
          <w:szCs w:val="24"/>
        </w:rPr>
        <w:t>$50 gift card – Home Depot</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Edward Shrubsall</w:t>
      </w:r>
    </w:p>
    <w:p w14:paraId="423AE83E" w14:textId="77777777" w:rsidR="00F05B17" w:rsidRDefault="00F05B17" w:rsidP="00F05B17">
      <w:pPr>
        <w:ind w:right="360"/>
        <w:jc w:val="both"/>
        <w:rPr>
          <w:rFonts w:ascii="Calibri" w:hAnsi="Calibri" w:cs="Calibri"/>
          <w:sz w:val="24"/>
          <w:szCs w:val="24"/>
        </w:rPr>
      </w:pPr>
      <w:r>
        <w:rPr>
          <w:rFonts w:ascii="Calibri" w:hAnsi="Calibri" w:cs="Calibri"/>
          <w:sz w:val="24"/>
          <w:szCs w:val="24"/>
        </w:rPr>
        <w:t>$50 gift card – Macy’s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Santeep Amin</w:t>
      </w:r>
    </w:p>
    <w:p w14:paraId="68EC76A0" w14:textId="77777777" w:rsidR="00F05B17" w:rsidRDefault="00F05B17" w:rsidP="00F05B17">
      <w:pPr>
        <w:ind w:right="360"/>
        <w:jc w:val="both"/>
        <w:rPr>
          <w:rFonts w:ascii="Calibri" w:hAnsi="Calibri" w:cs="Calibri"/>
          <w:sz w:val="24"/>
          <w:szCs w:val="24"/>
        </w:rPr>
      </w:pPr>
      <w:r>
        <w:rPr>
          <w:rFonts w:ascii="Calibri" w:hAnsi="Calibri" w:cs="Calibri"/>
          <w:sz w:val="24"/>
          <w:szCs w:val="24"/>
        </w:rPr>
        <w:t>$50 gift card – Dick’s Sporting Goods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Mary Ann Cobleigh</w:t>
      </w:r>
    </w:p>
    <w:p w14:paraId="528FCBBD" w14:textId="77777777" w:rsidR="00F05B17" w:rsidRDefault="00F05B17" w:rsidP="00F05B17">
      <w:pPr>
        <w:ind w:right="360"/>
        <w:jc w:val="both"/>
        <w:rPr>
          <w:rFonts w:ascii="Calibri" w:hAnsi="Calibri" w:cs="Calibri"/>
          <w:sz w:val="24"/>
          <w:szCs w:val="24"/>
        </w:rPr>
      </w:pPr>
      <w:r>
        <w:rPr>
          <w:rFonts w:ascii="Calibri" w:hAnsi="Calibri" w:cs="Calibri"/>
          <w:sz w:val="24"/>
          <w:szCs w:val="24"/>
        </w:rPr>
        <w:t>$50 gift card – Cheesecake Factory</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Barbara Christie</w:t>
      </w:r>
    </w:p>
    <w:p w14:paraId="7187F5E9" w14:textId="77777777" w:rsidR="00F05B17" w:rsidRDefault="00F05B17" w:rsidP="00F05B17">
      <w:pPr>
        <w:ind w:right="360"/>
        <w:jc w:val="both"/>
        <w:rPr>
          <w:rFonts w:ascii="Calibri" w:hAnsi="Calibri" w:cs="Calibri"/>
          <w:sz w:val="24"/>
          <w:szCs w:val="24"/>
        </w:rPr>
      </w:pPr>
      <w:r>
        <w:rPr>
          <w:rFonts w:ascii="Calibri" w:hAnsi="Calibri" w:cs="Calibri"/>
          <w:sz w:val="24"/>
          <w:szCs w:val="24"/>
        </w:rPr>
        <w:t>$50 gift card – Kohl’s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Grace Bowie</w:t>
      </w:r>
    </w:p>
    <w:p w14:paraId="07F1ED33" w14:textId="77777777" w:rsidR="00F05B17" w:rsidRDefault="00F05B17" w:rsidP="00F05B17">
      <w:pPr>
        <w:ind w:right="360"/>
        <w:jc w:val="both"/>
        <w:rPr>
          <w:rFonts w:ascii="Calibri" w:hAnsi="Calibri" w:cs="Calibri"/>
          <w:sz w:val="24"/>
          <w:szCs w:val="24"/>
        </w:rPr>
      </w:pPr>
      <w:r>
        <w:rPr>
          <w:rFonts w:ascii="Calibri" w:hAnsi="Calibri" w:cs="Calibri"/>
          <w:sz w:val="24"/>
          <w:szCs w:val="24"/>
        </w:rPr>
        <w:t>$50 gift card – Bed Bath &amp; Beyond</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Betty Roman</w:t>
      </w:r>
    </w:p>
    <w:p w14:paraId="67257340" w14:textId="77777777" w:rsidR="00F05B17" w:rsidRDefault="00F05B17" w:rsidP="00F05B17">
      <w:pPr>
        <w:ind w:right="360"/>
        <w:jc w:val="both"/>
        <w:rPr>
          <w:rFonts w:ascii="Calibri" w:hAnsi="Calibri" w:cs="Calibri"/>
          <w:sz w:val="24"/>
          <w:szCs w:val="24"/>
        </w:rPr>
      </w:pPr>
      <w:r>
        <w:rPr>
          <w:rFonts w:ascii="Calibri" w:hAnsi="Calibri" w:cs="Calibri"/>
          <w:sz w:val="24"/>
          <w:szCs w:val="24"/>
        </w:rPr>
        <w:t>$50 gift card – Old Navy</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Marge Maslowski</w:t>
      </w:r>
    </w:p>
    <w:p w14:paraId="22C34128" w14:textId="77777777" w:rsidR="00F05B17" w:rsidRDefault="00F05B17" w:rsidP="00F05B17">
      <w:pPr>
        <w:ind w:right="360"/>
        <w:jc w:val="both"/>
        <w:rPr>
          <w:rFonts w:ascii="Calibri" w:hAnsi="Calibri" w:cs="Calibri"/>
          <w:sz w:val="24"/>
          <w:szCs w:val="24"/>
        </w:rPr>
      </w:pPr>
      <w:r>
        <w:rPr>
          <w:rFonts w:ascii="Calibri" w:hAnsi="Calibri" w:cs="Calibri"/>
          <w:sz w:val="24"/>
          <w:szCs w:val="24"/>
        </w:rPr>
        <w:t>$50 gift card – GoPlay Golf</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Carol Reminger</w:t>
      </w:r>
    </w:p>
    <w:p w14:paraId="37A76C61" w14:textId="77777777" w:rsidR="00F05B17" w:rsidRDefault="00F05B17" w:rsidP="00F05B17">
      <w:pPr>
        <w:ind w:right="360"/>
        <w:jc w:val="both"/>
        <w:rPr>
          <w:rFonts w:ascii="Calibri" w:hAnsi="Calibri" w:cs="Calibri"/>
          <w:sz w:val="24"/>
          <w:szCs w:val="24"/>
        </w:rPr>
      </w:pPr>
      <w:r>
        <w:rPr>
          <w:rFonts w:ascii="Calibri" w:hAnsi="Calibri" w:cs="Calibri"/>
          <w:sz w:val="24"/>
          <w:szCs w:val="24"/>
        </w:rPr>
        <w:t>$50 gift card d- Lowe’s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Scott Gerba</w:t>
      </w:r>
    </w:p>
    <w:p w14:paraId="2CF59EB4" w14:textId="77777777" w:rsidR="00F05B17" w:rsidRDefault="00F05B17" w:rsidP="00F05B17">
      <w:pPr>
        <w:ind w:right="360"/>
        <w:jc w:val="both"/>
        <w:rPr>
          <w:rFonts w:ascii="Lucida Calligraphy" w:hAnsi="Lucida Calligraphy" w:cs="Calibri"/>
          <w:sz w:val="12"/>
          <w:szCs w:val="12"/>
        </w:rPr>
      </w:pPr>
    </w:p>
    <w:p w14:paraId="65D63495" w14:textId="77777777" w:rsidR="00F05B17" w:rsidRDefault="00F05B17" w:rsidP="00F05B17">
      <w:pPr>
        <w:ind w:right="360"/>
        <w:jc w:val="both"/>
        <w:rPr>
          <w:rFonts w:ascii="Lucida Calligraphy" w:hAnsi="Lucida Calligraphy" w:cs="Calibri"/>
          <w:sz w:val="12"/>
          <w:szCs w:val="12"/>
        </w:rPr>
      </w:pPr>
    </w:p>
    <w:p w14:paraId="65AC261F" w14:textId="77777777" w:rsidR="00F05B17" w:rsidRDefault="00F05B17" w:rsidP="00F05B17">
      <w:pPr>
        <w:ind w:right="360"/>
        <w:jc w:val="both"/>
        <w:rPr>
          <w:rFonts w:ascii="Calibri" w:hAnsi="Calibri" w:cs="Calibri"/>
          <w:sz w:val="24"/>
          <w:szCs w:val="24"/>
        </w:rPr>
      </w:pPr>
    </w:p>
    <w:p w14:paraId="183F65FB" w14:textId="77777777" w:rsidR="00F05B17" w:rsidRDefault="00F05B17" w:rsidP="00F05B17">
      <w:pPr>
        <w:ind w:right="360"/>
        <w:jc w:val="both"/>
        <w:rPr>
          <w:rFonts w:ascii="Calibri" w:hAnsi="Calibri" w:cs="Calibri"/>
          <w:sz w:val="24"/>
          <w:szCs w:val="24"/>
        </w:rPr>
      </w:pPr>
    </w:p>
    <w:p w14:paraId="5338052E" w14:textId="77777777" w:rsidR="00F05B17" w:rsidRDefault="00F05B17" w:rsidP="00F05B17">
      <w:pPr>
        <w:ind w:right="360"/>
        <w:jc w:val="both"/>
        <w:rPr>
          <w:rFonts w:ascii="Calibri" w:hAnsi="Calibri" w:cs="Calibri"/>
          <w:sz w:val="24"/>
          <w:szCs w:val="24"/>
        </w:rPr>
      </w:pPr>
    </w:p>
    <w:p w14:paraId="272B9BFD" w14:textId="77777777" w:rsidR="00F05B17" w:rsidRDefault="00F05B17" w:rsidP="00F05B17">
      <w:pPr>
        <w:ind w:right="360"/>
        <w:jc w:val="both"/>
        <w:rPr>
          <w:sz w:val="24"/>
        </w:rPr>
      </w:pPr>
      <w:r>
        <w:rPr>
          <w:sz w:val="24"/>
        </w:rPr>
        <w:t>__________________________________</w:t>
      </w:r>
      <w:r>
        <w:rPr>
          <w:sz w:val="24"/>
        </w:rPr>
        <w:tab/>
      </w:r>
      <w:r>
        <w:rPr>
          <w:sz w:val="24"/>
        </w:rPr>
        <w:tab/>
        <w:t>_________________________________</w:t>
      </w:r>
    </w:p>
    <w:p w14:paraId="4F0C106D" w14:textId="77777777" w:rsidR="00F05B17" w:rsidRDefault="00F05B17" w:rsidP="00F05B17">
      <w:pPr>
        <w:ind w:right="360"/>
        <w:jc w:val="both"/>
        <w:rPr>
          <w:sz w:val="24"/>
        </w:rPr>
      </w:pPr>
      <w:r>
        <w:rPr>
          <w:sz w:val="24"/>
        </w:rPr>
        <w:t xml:space="preserve">      Herman Johnson, Chairman</w:t>
      </w:r>
      <w:r>
        <w:rPr>
          <w:sz w:val="24"/>
        </w:rPr>
        <w:tab/>
      </w:r>
      <w:r>
        <w:rPr>
          <w:sz w:val="24"/>
        </w:rPr>
        <w:tab/>
      </w:r>
      <w:r>
        <w:rPr>
          <w:sz w:val="24"/>
        </w:rPr>
        <w:tab/>
        <w:t xml:space="preserve">        Lisa Auerbach, Secretary</w:t>
      </w:r>
    </w:p>
    <w:p w14:paraId="1CDF056F" w14:textId="77777777" w:rsidR="00F05B17" w:rsidRDefault="00F05B17" w:rsidP="00F05B17">
      <w:pPr>
        <w:ind w:right="360"/>
        <w:jc w:val="both"/>
        <w:rPr>
          <w:rFonts w:ascii="Calibri" w:hAnsi="Calibri" w:cs="Calibri"/>
          <w:sz w:val="24"/>
          <w:szCs w:val="24"/>
        </w:rPr>
      </w:pPr>
    </w:p>
    <w:p w14:paraId="32E03304" w14:textId="77777777" w:rsidR="00F05B17" w:rsidRDefault="00F05B17" w:rsidP="00F05B17">
      <w:pPr>
        <w:ind w:right="360"/>
        <w:jc w:val="both"/>
        <w:rPr>
          <w:rFonts w:ascii="Calibri" w:hAnsi="Calibri" w:cs="Calibri"/>
          <w:sz w:val="24"/>
          <w:szCs w:val="24"/>
        </w:rPr>
      </w:pPr>
    </w:p>
    <w:p w14:paraId="5E11E310" w14:textId="77777777" w:rsidR="00F05B17" w:rsidRDefault="00F05B17" w:rsidP="00F05B17">
      <w:pPr>
        <w:ind w:right="360"/>
        <w:jc w:val="both"/>
        <w:rPr>
          <w:rFonts w:ascii="Calibri" w:hAnsi="Calibri" w:cs="Calibri"/>
          <w:sz w:val="24"/>
          <w:szCs w:val="24"/>
        </w:rPr>
      </w:pPr>
    </w:p>
    <w:p w14:paraId="6F40C902" w14:textId="77777777" w:rsidR="00F05B17" w:rsidRDefault="00F05B17" w:rsidP="00F05B17">
      <w:pPr>
        <w:ind w:right="360"/>
        <w:jc w:val="both"/>
        <w:rPr>
          <w:rFonts w:ascii="Lucida Calligraphy" w:hAnsi="Lucida Calligraphy" w:cs="Calibri"/>
          <w:sz w:val="12"/>
          <w:szCs w:val="12"/>
        </w:rPr>
      </w:pPr>
      <w:r w:rsidRPr="0078164E">
        <w:rPr>
          <w:rFonts w:ascii="Lucida Calligraphy" w:hAnsi="Lucida Calligraphy" w:cs="Calibri"/>
          <w:sz w:val="12"/>
          <w:szCs w:val="12"/>
        </w:rPr>
        <w:t>Minutes recorded by Ginnie Whittington</w:t>
      </w:r>
    </w:p>
    <w:p w14:paraId="236C36A8" w14:textId="77777777" w:rsidR="000B329B" w:rsidRDefault="000B329B">
      <w:bookmarkStart w:id="0" w:name="_GoBack"/>
      <w:bookmarkEnd w:id="0"/>
    </w:p>
    <w:sectPr w:rsidR="000B32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A7D1C" w14:textId="77777777" w:rsidR="00F05B17" w:rsidRDefault="00F05B17" w:rsidP="00F05B17">
      <w:r>
        <w:separator/>
      </w:r>
    </w:p>
  </w:endnote>
  <w:endnote w:type="continuationSeparator" w:id="0">
    <w:p w14:paraId="137B74E5" w14:textId="77777777" w:rsidR="00F05B17" w:rsidRDefault="00F05B17" w:rsidP="00F0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F4A1C" w14:textId="77777777" w:rsidR="00F05B17" w:rsidRDefault="00F05B17" w:rsidP="00F05B17">
      <w:r>
        <w:separator/>
      </w:r>
    </w:p>
  </w:footnote>
  <w:footnote w:type="continuationSeparator" w:id="0">
    <w:p w14:paraId="7EC0FA0A" w14:textId="77777777" w:rsidR="00F05B17" w:rsidRDefault="00F05B17" w:rsidP="00F05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17"/>
    <w:rsid w:val="000B329B"/>
    <w:rsid w:val="00F0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9FFCF"/>
  <w15:chartTrackingRefBased/>
  <w15:docId w15:val="{722286AC-96EC-4ED6-B230-E52B4B72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B1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B1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05B17"/>
  </w:style>
  <w:style w:type="paragraph" w:styleId="Footer">
    <w:name w:val="footer"/>
    <w:basedOn w:val="Normal"/>
    <w:link w:val="FooterChar"/>
    <w:uiPriority w:val="99"/>
    <w:unhideWhenUsed/>
    <w:rsid w:val="00F05B1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05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0BEE4D25DAAF6D4F8C36872FA5435849" ma:contentTypeVersion="13" ma:contentTypeDescription="Create a new document." ma:contentTypeScope="" ma:versionID="417972a141cef225031ca5d30b862417">
  <xsd:schema xmlns:xsd="http://www.w3.org/2001/XMLSchema" xmlns:xs="http://www.w3.org/2001/XMLSchema" xmlns:p="http://schemas.microsoft.com/office/2006/metadata/properties" xmlns:ns3="b286ea74-f93d-4d35-b6ae-0a38df991a41" xmlns:ns4="716d9ae3-0a97-46b9-83ab-5a0d58fda9a9" targetNamespace="http://schemas.microsoft.com/office/2006/metadata/properties" ma:root="true" ma:fieldsID="960de1ac4f637faf508adf5f6e2ef61f" ns3:_="" ns4:_="">
    <xsd:import namespace="b286ea74-f93d-4d35-b6ae-0a38df991a41"/>
    <xsd:import namespace="716d9ae3-0a97-46b9-83ab-5a0d58fda9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6ea74-f93d-4d35-b6ae-0a38df991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6d9ae3-0a97-46b9-83ab-5a0d58fda9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FF4C8F-D4D8-4DA3-8E60-8D1A9AFD222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08CB4EE-D511-446E-B8FE-021F2E64E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6ea74-f93d-4d35-b6ae-0a38df991a41"/>
    <ds:schemaRef ds:uri="716d9ae3-0a97-46b9-83ab-5a0d58fda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44EAB3-6011-4438-9F1A-1D311C84E470}">
  <ds:schemaRefs>
    <ds:schemaRef ds:uri="http://schemas.microsoft.com/sharepoint/v3/contenttype/forms"/>
  </ds:schemaRefs>
</ds:datastoreItem>
</file>

<file path=customXml/itemProps4.xml><?xml version="1.0" encoding="utf-8"?>
<ds:datastoreItem xmlns:ds="http://schemas.openxmlformats.org/officeDocument/2006/customXml" ds:itemID="{85B64BF2-7165-416A-996D-E32FC370A7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Faith</dc:creator>
  <cp:keywords/>
  <dc:description/>
  <cp:lastModifiedBy>Chambers, Faith</cp:lastModifiedBy>
  <cp:revision>1</cp:revision>
  <dcterms:created xsi:type="dcterms:W3CDTF">2020-04-06T16:05:00Z</dcterms:created>
  <dcterms:modified xsi:type="dcterms:W3CDTF">2020-04-06T16:05:00Z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622624be-2508-406f-824a-f6fb4ff508d6</vt:lpwstr>
  </property>
  <property fmtid="{D5CDD505-2E9C-101B-9397-08002B2CF9AE}" pid="3" name="bjSaver">
    <vt:lpwstr>s/lRwIJEVDdm1ehM7dtOngnBEMRgvPsg</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ContentTypeId">
    <vt:lpwstr>0x0101000BEE4D25DAAF6D4F8C36872FA5435849</vt:lpwstr>
  </property>
</Properties>
</file>