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F9D1" w14:textId="68E90C49" w:rsidR="00A22044" w:rsidRDefault="00A22044" w:rsidP="00A12562">
      <w:pPr>
        <w:spacing w:after="0" w:line="360" w:lineRule="auto"/>
        <w:ind w:right="-754"/>
        <w:jc w:val="center"/>
        <w:rPr>
          <w:rFonts w:ascii="Tahoma" w:eastAsia="Times New Roman" w:hAnsi="Tahoma" w:cs="Times New Roman"/>
          <w:b/>
          <w:bCs/>
          <w:color w:val="2F5496" w:themeColor="accent1" w:themeShade="BF"/>
          <w:sz w:val="26"/>
          <w:szCs w:val="26"/>
        </w:rPr>
      </w:pPr>
      <w:r w:rsidRPr="00A22044">
        <w:rPr>
          <w:rFonts w:ascii="Tahoma" w:eastAsia="Times New Roman" w:hAnsi="Tahoma" w:cs="Times New Roman"/>
          <w:b/>
          <w:bCs/>
          <w:color w:val="2F5496" w:themeColor="accent1" w:themeShade="BF"/>
          <w:sz w:val="26"/>
          <w:szCs w:val="26"/>
        </w:rPr>
        <w:t>The Business of Recycling: Waste Audit Guide</w:t>
      </w:r>
    </w:p>
    <w:p w14:paraId="4F8929BB" w14:textId="77777777" w:rsidR="00A12562" w:rsidRPr="00A22044" w:rsidRDefault="00A12562" w:rsidP="00A12562">
      <w:pPr>
        <w:spacing w:after="0" w:line="360" w:lineRule="auto"/>
        <w:ind w:right="-754"/>
        <w:jc w:val="center"/>
        <w:rPr>
          <w:rFonts w:ascii="Tahoma" w:eastAsia="Times New Roman" w:hAnsi="Tahoma" w:cs="Times New Roman"/>
          <w:b/>
          <w:bCs/>
          <w:color w:val="2F5496" w:themeColor="accent1" w:themeShade="BF"/>
          <w:sz w:val="26"/>
          <w:szCs w:val="26"/>
        </w:rPr>
      </w:pPr>
    </w:p>
    <w:p w14:paraId="3B5D245F" w14:textId="6BDFD363" w:rsidR="00F654D6" w:rsidRPr="00A22044" w:rsidRDefault="00F654D6" w:rsidP="00A22044">
      <w:pPr>
        <w:shd w:val="clear" w:color="auto" w:fill="E7E6E6" w:themeFill="background2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>A step-by-step guide on undertaking a waste audit</w:t>
      </w:r>
    </w:p>
    <w:p w14:paraId="7F492541" w14:textId="2E14328E" w:rsidR="00F654D6" w:rsidRPr="00A22044" w:rsidRDefault="00F654D6" w:rsidP="0039122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 xml:space="preserve">Gather your equipment </w:t>
      </w:r>
    </w:p>
    <w:p w14:paraId="3427192A" w14:textId="77777777" w:rsidR="00F654D6" w:rsidRPr="00A22044" w:rsidRDefault="00F654D6" w:rsidP="00A22044">
      <w:pPr>
        <w:pStyle w:val="BodyText"/>
        <w:spacing w:line="240" w:lineRule="auto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You will need:</w:t>
      </w:r>
    </w:p>
    <w:p w14:paraId="5AFD1F1F" w14:textId="7037A95E" w:rsidR="00F654D6" w:rsidRPr="00A22044" w:rsidRDefault="00F654D6" w:rsidP="00A22044">
      <w:pPr>
        <w:pStyle w:val="BodyText"/>
        <w:numPr>
          <w:ilvl w:val="0"/>
          <w:numId w:val="1"/>
        </w:numPr>
        <w:spacing w:before="0" w:after="0" w:line="240" w:lineRule="auto"/>
        <w:ind w:left="714" w:hanging="357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a tarpaulin or plastic sheet to tip waste out onto for sorting</w:t>
      </w:r>
    </w:p>
    <w:p w14:paraId="3B9FD150" w14:textId="2E70AF4C" w:rsidR="00F654D6" w:rsidRPr="00A22044" w:rsidRDefault="00F654D6" w:rsidP="00A22044">
      <w:pPr>
        <w:pStyle w:val="BodyText"/>
        <w:numPr>
          <w:ilvl w:val="0"/>
          <w:numId w:val="1"/>
        </w:numPr>
        <w:spacing w:before="0" w:after="0" w:line="240" w:lineRule="auto"/>
        <w:ind w:left="714" w:hanging="357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rubber gloves</w:t>
      </w:r>
      <w:r w:rsidR="002F329D">
        <w:rPr>
          <w:rFonts w:ascii="Tahoma" w:hAnsi="Tahoma" w:cs="Tahoma"/>
          <w:color w:val="2F5496" w:themeColor="accent1" w:themeShade="BF"/>
          <w:szCs w:val="22"/>
        </w:rPr>
        <w:t xml:space="preserve"> </w:t>
      </w:r>
      <w:r w:rsidR="00A12562">
        <w:rPr>
          <w:rFonts w:ascii="Tahoma" w:hAnsi="Tahoma" w:cs="Tahoma"/>
          <w:color w:val="2F5496" w:themeColor="accent1" w:themeShade="BF"/>
          <w:szCs w:val="22"/>
        </w:rPr>
        <w:t>and an apron or overalls (to protect you and your clothes)</w:t>
      </w:r>
    </w:p>
    <w:p w14:paraId="7D2DB6DC" w14:textId="77777777" w:rsidR="00F654D6" w:rsidRPr="00A22044" w:rsidRDefault="00F654D6" w:rsidP="00A22044">
      <w:pPr>
        <w:pStyle w:val="BodyText"/>
        <w:numPr>
          <w:ilvl w:val="0"/>
          <w:numId w:val="1"/>
        </w:numPr>
        <w:spacing w:before="0" w:after="0" w:line="240" w:lineRule="auto"/>
        <w:ind w:left="714" w:hanging="357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containers for sorting the waste into</w:t>
      </w:r>
    </w:p>
    <w:p w14:paraId="5DCD1D17" w14:textId="77777777" w:rsidR="00F654D6" w:rsidRPr="00A22044" w:rsidRDefault="00F654D6" w:rsidP="00A22044">
      <w:pPr>
        <w:pStyle w:val="BodyText"/>
        <w:numPr>
          <w:ilvl w:val="0"/>
          <w:numId w:val="1"/>
        </w:numPr>
        <w:spacing w:before="0" w:after="0" w:line="240" w:lineRule="auto"/>
        <w:ind w:left="714" w:hanging="357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weighing equipment</w:t>
      </w:r>
    </w:p>
    <w:p w14:paraId="20E1EF46" w14:textId="77777777" w:rsidR="00F654D6" w:rsidRPr="00A22044" w:rsidRDefault="00F654D6" w:rsidP="00A22044">
      <w:pPr>
        <w:pStyle w:val="BodyText"/>
        <w:numPr>
          <w:ilvl w:val="0"/>
          <w:numId w:val="1"/>
        </w:numPr>
        <w:spacing w:before="0" w:after="0" w:line="240" w:lineRule="auto"/>
        <w:ind w:left="714" w:hanging="357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a pen and a form to record your finding </w:t>
      </w:r>
    </w:p>
    <w:p w14:paraId="0065D860" w14:textId="22741045" w:rsidR="00A12562" w:rsidRPr="00A22044" w:rsidRDefault="00A12562" w:rsidP="00F654D6">
      <w:pPr>
        <w:pStyle w:val="BodyText"/>
        <w:rPr>
          <w:rFonts w:ascii="Tahoma" w:hAnsi="Tahoma" w:cs="Tahoma"/>
          <w:color w:val="2F5496" w:themeColor="accent1" w:themeShade="BF"/>
          <w:szCs w:val="22"/>
        </w:rPr>
      </w:pPr>
      <w:r>
        <w:rPr>
          <w:rFonts w:ascii="Tahoma" w:hAnsi="Tahoma" w:cs="Tahoma"/>
          <w:color w:val="2F5496" w:themeColor="accent1" w:themeShade="BF"/>
          <w:szCs w:val="22"/>
        </w:rPr>
        <w:t xml:space="preserve">You should produce a risk assessment before undertaking a waste audit to ensure that all risks have been considered and mitigated i.e. manual handling. </w:t>
      </w:r>
      <w:r w:rsidR="00FA693A" w:rsidRPr="00A22044">
        <w:rPr>
          <w:rFonts w:ascii="Tahoma" w:hAnsi="Tahoma" w:cs="Tahoma"/>
          <w:color w:val="2F5496" w:themeColor="accent1" w:themeShade="BF"/>
          <w:szCs w:val="22"/>
        </w:rPr>
        <w:t xml:space="preserve">Ensure that all </w:t>
      </w:r>
      <w:r w:rsidR="00FA693A">
        <w:rPr>
          <w:rFonts w:ascii="Tahoma" w:hAnsi="Tahoma" w:cs="Tahoma"/>
          <w:color w:val="2F5496" w:themeColor="accent1" w:themeShade="BF"/>
          <w:szCs w:val="22"/>
        </w:rPr>
        <w:t>relevant colleagues</w:t>
      </w:r>
      <w:r w:rsidR="00FA693A" w:rsidRPr="00A22044">
        <w:rPr>
          <w:rFonts w:ascii="Tahoma" w:hAnsi="Tahoma" w:cs="Tahoma"/>
          <w:color w:val="2F5496" w:themeColor="accent1" w:themeShade="BF"/>
          <w:szCs w:val="22"/>
        </w:rPr>
        <w:t xml:space="preserve"> are properly briefed on </w:t>
      </w:r>
      <w:r w:rsidR="00FA693A">
        <w:rPr>
          <w:rFonts w:ascii="Tahoma" w:hAnsi="Tahoma" w:cs="Tahoma"/>
          <w:color w:val="2F5496" w:themeColor="accent1" w:themeShade="BF"/>
          <w:szCs w:val="22"/>
        </w:rPr>
        <w:t xml:space="preserve">the task </w:t>
      </w:r>
      <w:r>
        <w:rPr>
          <w:rFonts w:ascii="Tahoma" w:hAnsi="Tahoma" w:cs="Tahoma"/>
          <w:color w:val="2F5496" w:themeColor="accent1" w:themeShade="BF"/>
          <w:szCs w:val="22"/>
        </w:rPr>
        <w:t xml:space="preserve">before starting the audit </w:t>
      </w:r>
      <w:r w:rsidR="00FA693A" w:rsidRPr="00A22044">
        <w:rPr>
          <w:rFonts w:ascii="Tahoma" w:hAnsi="Tahoma" w:cs="Tahoma"/>
          <w:color w:val="2F5496" w:themeColor="accent1" w:themeShade="BF"/>
          <w:szCs w:val="22"/>
        </w:rPr>
        <w:t xml:space="preserve">including </w:t>
      </w:r>
      <w:r>
        <w:rPr>
          <w:rFonts w:ascii="Tahoma" w:hAnsi="Tahoma" w:cs="Tahoma"/>
          <w:color w:val="2F5496" w:themeColor="accent1" w:themeShade="BF"/>
          <w:szCs w:val="22"/>
        </w:rPr>
        <w:t xml:space="preserve">your </w:t>
      </w:r>
      <w:r w:rsidR="00FA693A" w:rsidRPr="00A22044">
        <w:rPr>
          <w:rFonts w:ascii="Tahoma" w:hAnsi="Tahoma" w:cs="Tahoma"/>
          <w:color w:val="2F5496" w:themeColor="accent1" w:themeShade="BF"/>
          <w:szCs w:val="22"/>
        </w:rPr>
        <w:t>Health &amp; Safety</w:t>
      </w:r>
      <w:r>
        <w:rPr>
          <w:rFonts w:ascii="Tahoma" w:hAnsi="Tahoma" w:cs="Tahoma"/>
          <w:color w:val="2F5496" w:themeColor="accent1" w:themeShade="BF"/>
          <w:szCs w:val="22"/>
        </w:rPr>
        <w:t xml:space="preserve"> officer or team</w:t>
      </w:r>
      <w:r w:rsidR="00FA693A">
        <w:rPr>
          <w:rFonts w:ascii="Tahoma" w:hAnsi="Tahoma" w:cs="Tahoma"/>
          <w:color w:val="2F5496" w:themeColor="accent1" w:themeShade="BF"/>
          <w:szCs w:val="22"/>
        </w:rPr>
        <w:t>.</w:t>
      </w:r>
    </w:p>
    <w:p w14:paraId="5390CD15" w14:textId="415C71FB" w:rsidR="00F654D6" w:rsidRPr="00A22044" w:rsidRDefault="00F654D6" w:rsidP="0039122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 xml:space="preserve">Collect your waste </w:t>
      </w:r>
    </w:p>
    <w:p w14:paraId="75187C23" w14:textId="75B70D3D" w:rsidR="00F654D6" w:rsidRPr="00A22044" w:rsidRDefault="00F654D6" w:rsidP="00F654D6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22044">
        <w:rPr>
          <w:rFonts w:ascii="Tahoma" w:hAnsi="Tahoma" w:cs="Tahoma"/>
          <w:color w:val="2F5496" w:themeColor="accent1" w:themeShade="BF"/>
        </w:rPr>
        <w:t xml:space="preserve">Gather your waste - include general waste, all recyclables and kitchen waste and waste from litterbins if applicable. </w:t>
      </w:r>
    </w:p>
    <w:p w14:paraId="475F3EEE" w14:textId="77777777" w:rsidR="00F654D6" w:rsidRPr="00A22044" w:rsidRDefault="00F654D6" w:rsidP="00F654D6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</w:p>
    <w:p w14:paraId="01DEFB62" w14:textId="280B0FF9" w:rsidR="00F654D6" w:rsidRPr="00A22044" w:rsidRDefault="00F654D6" w:rsidP="00F654D6">
      <w:pPr>
        <w:pStyle w:val="BodyText"/>
        <w:spacing w:before="0" w:after="0" w:line="240" w:lineRule="auto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You need to collect the waste for a set </w:t>
      </w:r>
      <w:r w:rsidR="00A22044" w:rsidRPr="00A22044">
        <w:rPr>
          <w:rFonts w:ascii="Tahoma" w:hAnsi="Tahoma" w:cs="Tahoma"/>
          <w:color w:val="2F5496" w:themeColor="accent1" w:themeShade="BF"/>
          <w:szCs w:val="22"/>
        </w:rPr>
        <w:t>period</w:t>
      </w:r>
      <w:r w:rsidR="00A22044">
        <w:rPr>
          <w:rFonts w:ascii="Tahoma" w:hAnsi="Tahoma" w:cs="Tahoma"/>
          <w:color w:val="2F5496" w:themeColor="accent1" w:themeShade="BF"/>
          <w:szCs w:val="22"/>
        </w:rPr>
        <w:t>,</w:t>
      </w: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 so if your waste is collected weekly then the best time to undertake your audit is the day before your waste is collected</w:t>
      </w:r>
      <w:r w:rsidR="00A22044">
        <w:rPr>
          <w:rFonts w:ascii="Tahoma" w:hAnsi="Tahoma" w:cs="Tahoma"/>
          <w:color w:val="2F5496" w:themeColor="accent1" w:themeShade="BF"/>
          <w:szCs w:val="22"/>
        </w:rPr>
        <w:t>,</w:t>
      </w: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 giv</w:t>
      </w:r>
      <w:r w:rsidR="00A22044">
        <w:rPr>
          <w:rFonts w:ascii="Tahoma" w:hAnsi="Tahoma" w:cs="Tahoma"/>
          <w:color w:val="2F5496" w:themeColor="accent1" w:themeShade="BF"/>
          <w:szCs w:val="22"/>
        </w:rPr>
        <w:t>ing</w:t>
      </w: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 you a week’</w:t>
      </w:r>
      <w:r w:rsidR="00A22044">
        <w:rPr>
          <w:rFonts w:ascii="Tahoma" w:hAnsi="Tahoma" w:cs="Tahoma"/>
          <w:color w:val="2F5496" w:themeColor="accent1" w:themeShade="BF"/>
          <w:szCs w:val="22"/>
        </w:rPr>
        <w:t>s</w:t>
      </w: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 worth of material. </w:t>
      </w:r>
      <w:r w:rsidR="00A22044">
        <w:rPr>
          <w:rFonts w:ascii="Tahoma" w:hAnsi="Tahoma" w:cs="Tahoma"/>
          <w:color w:val="2F5496" w:themeColor="accent1" w:themeShade="BF"/>
          <w:szCs w:val="22"/>
        </w:rPr>
        <w:t>Thus, a</w:t>
      </w:r>
      <w:r w:rsidRPr="00A22044">
        <w:rPr>
          <w:rFonts w:ascii="Tahoma" w:hAnsi="Tahoma" w:cs="Tahoma"/>
          <w:color w:val="2F5496" w:themeColor="accent1" w:themeShade="BF"/>
          <w:szCs w:val="22"/>
        </w:rPr>
        <w:t>llow</w:t>
      </w:r>
      <w:r w:rsidR="00A22044">
        <w:rPr>
          <w:rFonts w:ascii="Tahoma" w:hAnsi="Tahoma" w:cs="Tahoma"/>
          <w:color w:val="2F5496" w:themeColor="accent1" w:themeShade="BF"/>
          <w:szCs w:val="22"/>
        </w:rPr>
        <w:t>ing</w:t>
      </w: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 you to easily calculate your monthly and annual output. If your waste is collected daily, arrange for a day’s worth of waste to be held back for you </w:t>
      </w:r>
      <w:r w:rsidR="00A22044">
        <w:rPr>
          <w:rFonts w:ascii="Tahoma" w:hAnsi="Tahoma" w:cs="Tahoma"/>
          <w:color w:val="2F5496" w:themeColor="accent1" w:themeShade="BF"/>
          <w:szCs w:val="22"/>
        </w:rPr>
        <w:t xml:space="preserve">for </w:t>
      </w:r>
      <w:r w:rsidRPr="00A22044">
        <w:rPr>
          <w:rFonts w:ascii="Tahoma" w:hAnsi="Tahoma" w:cs="Tahoma"/>
          <w:color w:val="2F5496" w:themeColor="accent1" w:themeShade="BF"/>
          <w:szCs w:val="22"/>
        </w:rPr>
        <w:t>the audit.</w:t>
      </w:r>
      <w:r w:rsidRPr="00A22044">
        <w:rPr>
          <w:rFonts w:ascii="Tahoma" w:hAnsi="Tahoma" w:cs="Tahoma"/>
          <w:color w:val="2F5496" w:themeColor="accent1" w:themeShade="BF"/>
          <w:szCs w:val="22"/>
        </w:rPr>
        <w:br/>
      </w:r>
    </w:p>
    <w:p w14:paraId="4A4B8FC0" w14:textId="305851E7" w:rsidR="00F654D6" w:rsidRPr="00A22044" w:rsidRDefault="00F654D6" w:rsidP="0039122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 xml:space="preserve">Sorting </w:t>
      </w:r>
    </w:p>
    <w:p w14:paraId="4FD693A3" w14:textId="4B7082EC" w:rsidR="00F654D6" w:rsidRPr="00A22044" w:rsidRDefault="00F654D6" w:rsidP="00A22044">
      <w:pPr>
        <w:pStyle w:val="BodyText"/>
        <w:spacing w:before="0" w:after="0" w:line="240" w:lineRule="auto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Tip the waste onto your tarpaulin/plastic sheet and sort it into the different material types using your sorting containers. Use the waste audit template as a guide when deciding the number of different material types.</w:t>
      </w:r>
      <w:r w:rsidR="00A22044">
        <w:rPr>
          <w:rFonts w:ascii="Tahoma" w:hAnsi="Tahoma" w:cs="Tahoma"/>
          <w:color w:val="2F5496" w:themeColor="accent1" w:themeShade="BF"/>
          <w:szCs w:val="22"/>
        </w:rPr>
        <w:br/>
      </w:r>
    </w:p>
    <w:p w14:paraId="75EABAB7" w14:textId="7F281D60" w:rsidR="00F654D6" w:rsidRPr="00A22044" w:rsidRDefault="00F654D6" w:rsidP="0039122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>Measuring</w:t>
      </w:r>
    </w:p>
    <w:p w14:paraId="4909EAE7" w14:textId="7CB85F1F" w:rsidR="00F654D6" w:rsidRPr="00A22044" w:rsidRDefault="00F654D6" w:rsidP="00F654D6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22044">
        <w:rPr>
          <w:rFonts w:ascii="Tahoma" w:hAnsi="Tahoma" w:cs="Tahoma"/>
          <w:color w:val="2F5496" w:themeColor="accent1" w:themeShade="BF"/>
        </w:rPr>
        <w:t>Weigh each type of waste</w:t>
      </w:r>
      <w:r w:rsidR="00391226">
        <w:rPr>
          <w:rFonts w:ascii="Tahoma" w:hAnsi="Tahoma" w:cs="Tahoma"/>
          <w:color w:val="2F5496" w:themeColor="accent1" w:themeShade="BF"/>
        </w:rPr>
        <w:t>,</w:t>
      </w:r>
      <w:r w:rsidRPr="00A22044">
        <w:rPr>
          <w:rFonts w:ascii="Tahoma" w:hAnsi="Tahoma" w:cs="Tahoma"/>
          <w:color w:val="2F5496" w:themeColor="accent1" w:themeShade="BF"/>
        </w:rPr>
        <w:t xml:space="preserve"> remembering to deduct the weight of the container to arrive at the net weight of the material. This is your ‘net weight'.</w:t>
      </w:r>
    </w:p>
    <w:p w14:paraId="1C857377" w14:textId="77777777" w:rsidR="00F654D6" w:rsidRPr="00A22044" w:rsidRDefault="00F654D6" w:rsidP="00F654D6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</w:p>
    <w:p w14:paraId="46AB6403" w14:textId="69CCA76B" w:rsidR="00F654D6" w:rsidRPr="00A22044" w:rsidRDefault="00F654D6" w:rsidP="0039122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 xml:space="preserve">Recording </w:t>
      </w:r>
    </w:p>
    <w:p w14:paraId="3828A161" w14:textId="6306C9B2" w:rsidR="00F654D6" w:rsidRDefault="00F654D6" w:rsidP="00391226">
      <w:pPr>
        <w:pStyle w:val="BodyText"/>
        <w:spacing w:before="0" w:after="0" w:line="240" w:lineRule="auto"/>
        <w:rPr>
          <w:rFonts w:ascii="Tahoma" w:hAnsi="Tahoma" w:cs="Tahoma"/>
          <w:color w:val="2F5496" w:themeColor="accent1" w:themeShade="BF"/>
          <w:szCs w:val="22"/>
        </w:rPr>
      </w:pPr>
      <w:r w:rsidRPr="00A22044">
        <w:rPr>
          <w:rFonts w:ascii="Tahoma" w:hAnsi="Tahoma" w:cs="Tahoma"/>
          <w:color w:val="2F5496" w:themeColor="accent1" w:themeShade="BF"/>
          <w:szCs w:val="22"/>
        </w:rPr>
        <w:t>Record the date, time and location of your audit and the weights of each material into your form</w:t>
      </w:r>
      <w:r w:rsidR="000F7036" w:rsidRPr="00A22044">
        <w:rPr>
          <w:rFonts w:ascii="Tahoma" w:hAnsi="Tahoma" w:cs="Tahoma"/>
          <w:color w:val="2F5496" w:themeColor="accent1" w:themeShade="BF"/>
          <w:szCs w:val="22"/>
        </w:rPr>
        <w:t>.</w:t>
      </w:r>
      <w:r w:rsidRPr="00A22044">
        <w:rPr>
          <w:rFonts w:ascii="Tahoma" w:hAnsi="Tahoma" w:cs="Tahoma"/>
          <w:color w:val="2F5496" w:themeColor="accent1" w:themeShade="BF"/>
          <w:szCs w:val="22"/>
        </w:rPr>
        <w:t xml:space="preserve"> </w:t>
      </w:r>
    </w:p>
    <w:p w14:paraId="167491A6" w14:textId="77777777" w:rsidR="00391226" w:rsidRPr="00A22044" w:rsidRDefault="00391226" w:rsidP="00391226">
      <w:pPr>
        <w:pStyle w:val="BodyText"/>
        <w:spacing w:before="0" w:after="0" w:line="240" w:lineRule="auto"/>
        <w:rPr>
          <w:rFonts w:ascii="Tahoma" w:hAnsi="Tahoma" w:cs="Tahoma"/>
          <w:color w:val="2F5496" w:themeColor="accent1" w:themeShade="BF"/>
          <w:szCs w:val="22"/>
        </w:rPr>
      </w:pPr>
    </w:p>
    <w:p w14:paraId="09C3DB5C" w14:textId="293904D7" w:rsidR="00F654D6" w:rsidRPr="00A22044" w:rsidRDefault="00F654D6" w:rsidP="00391226">
      <w:pPr>
        <w:pStyle w:val="ListParagraph"/>
        <w:numPr>
          <w:ilvl w:val="0"/>
          <w:numId w:val="2"/>
        </w:numPr>
        <w:spacing w:after="120"/>
        <w:ind w:left="360"/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>Repeat x2</w:t>
      </w:r>
    </w:p>
    <w:p w14:paraId="39C31916" w14:textId="0A35F136" w:rsidR="00F654D6" w:rsidRPr="00A22044" w:rsidRDefault="00F654D6" w:rsidP="00F654D6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22044">
        <w:rPr>
          <w:rFonts w:ascii="Tahoma" w:hAnsi="Tahoma" w:cs="Tahoma"/>
          <w:color w:val="2F5496" w:themeColor="accent1" w:themeShade="BF"/>
        </w:rPr>
        <w:t xml:space="preserve">Where possible it’s a good idea to repeat the audit </w:t>
      </w:r>
      <w:r w:rsidR="000F7036" w:rsidRPr="00A22044">
        <w:rPr>
          <w:rFonts w:ascii="Tahoma" w:hAnsi="Tahoma" w:cs="Tahoma"/>
          <w:color w:val="2F5496" w:themeColor="accent1" w:themeShade="BF"/>
        </w:rPr>
        <w:t xml:space="preserve">(steps 2-5) </w:t>
      </w:r>
      <w:r w:rsidRPr="00A22044">
        <w:rPr>
          <w:rFonts w:ascii="Tahoma" w:hAnsi="Tahoma" w:cs="Tahoma"/>
          <w:color w:val="2F5496" w:themeColor="accent1" w:themeShade="BF"/>
        </w:rPr>
        <w:t>twice more (three times altogether) and average your totals. This will provide a more accurate picture of the types and quantities of waste and recycling produced.</w:t>
      </w:r>
    </w:p>
    <w:p w14:paraId="0CA63178" w14:textId="77777777" w:rsidR="00F654D6" w:rsidRPr="00A22044" w:rsidRDefault="00F654D6" w:rsidP="00F654D6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</w:p>
    <w:p w14:paraId="5EC47F37" w14:textId="77777777" w:rsidR="00F654D6" w:rsidRPr="00A22044" w:rsidRDefault="00F654D6" w:rsidP="00F654D6">
      <w:pPr>
        <w:rPr>
          <w:rFonts w:ascii="Tahoma" w:hAnsi="Tahoma" w:cs="Tahoma"/>
          <w:b/>
          <w:bCs/>
          <w:color w:val="2F5496" w:themeColor="accent1" w:themeShade="BF"/>
        </w:rPr>
      </w:pPr>
      <w:r w:rsidRPr="00A22044">
        <w:rPr>
          <w:rFonts w:ascii="Tahoma" w:hAnsi="Tahoma" w:cs="Tahoma"/>
          <w:b/>
          <w:bCs/>
          <w:color w:val="2F5496" w:themeColor="accent1" w:themeShade="BF"/>
        </w:rPr>
        <w:t>Results</w:t>
      </w:r>
    </w:p>
    <w:p w14:paraId="76F34D60" w14:textId="77777777" w:rsidR="007C4B83" w:rsidRDefault="00F654D6" w:rsidP="007C4B83">
      <w:p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22044">
        <w:rPr>
          <w:rFonts w:ascii="Tahoma" w:hAnsi="Tahoma" w:cs="Tahoma"/>
          <w:color w:val="2F5496" w:themeColor="accent1" w:themeShade="BF"/>
        </w:rPr>
        <w:t>Using the average net weight for each material stream, calculate your annual waste and recycling total. Calculate your annual waste production, for example</w:t>
      </w:r>
      <w:r w:rsidR="00391226">
        <w:rPr>
          <w:rFonts w:ascii="Tahoma" w:hAnsi="Tahoma" w:cs="Tahoma"/>
          <w:color w:val="2F5496" w:themeColor="accent1" w:themeShade="BF"/>
        </w:rPr>
        <w:t xml:space="preserve"> by</w:t>
      </w:r>
      <w:r w:rsidRPr="00A22044">
        <w:rPr>
          <w:rFonts w:ascii="Tahoma" w:hAnsi="Tahoma" w:cs="Tahoma"/>
          <w:color w:val="2F5496" w:themeColor="accent1" w:themeShade="BF"/>
        </w:rPr>
        <w:t xml:space="preserve"> multiplying by 52 if you have measured by the week.</w:t>
      </w:r>
    </w:p>
    <w:p w14:paraId="083C5E46" w14:textId="77777777" w:rsidR="00A12562" w:rsidRDefault="00A12562" w:rsidP="007C4B8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</w:p>
    <w:p w14:paraId="0D966A52" w14:textId="77777777" w:rsidR="00A12562" w:rsidRDefault="00A12562" w:rsidP="007C4B8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</w:p>
    <w:p w14:paraId="78575B50" w14:textId="77777777" w:rsidR="00A12562" w:rsidRDefault="00A12562" w:rsidP="007C4B8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</w:p>
    <w:p w14:paraId="1EF1F197" w14:textId="5E798E5C" w:rsidR="00F654D6" w:rsidRPr="007C4B83" w:rsidRDefault="00F654D6" w:rsidP="007C4B83">
      <w:pPr>
        <w:spacing w:after="0" w:line="240" w:lineRule="auto"/>
        <w:jc w:val="center"/>
        <w:rPr>
          <w:rFonts w:ascii="Tahoma" w:hAnsi="Tahoma" w:cs="Tahoma"/>
          <w:color w:val="2F5496" w:themeColor="accent1" w:themeShade="BF"/>
        </w:rPr>
      </w:pP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>Waste Audit Template</w:t>
      </w:r>
    </w:p>
    <w:p w14:paraId="42CDE1C8" w14:textId="77777777" w:rsidR="00F654D6" w:rsidRPr="00A22044" w:rsidRDefault="00F654D6" w:rsidP="00F654D6">
      <w:pPr>
        <w:spacing w:after="0" w:line="240" w:lineRule="atLeast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</w:p>
    <w:p w14:paraId="25E7B4F5" w14:textId="4A570632" w:rsidR="00F654D6" w:rsidRDefault="00F654D6" w:rsidP="00F654D6">
      <w:pPr>
        <w:spacing w:after="0" w:line="240" w:lineRule="atLeast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 xml:space="preserve">Sample Number: </w:t>
      </w:r>
    </w:p>
    <w:p w14:paraId="07958901" w14:textId="77777777" w:rsidR="00A12562" w:rsidRPr="00A22044" w:rsidRDefault="00A12562" w:rsidP="00F654D6">
      <w:pPr>
        <w:spacing w:after="0" w:line="240" w:lineRule="atLeast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</w:p>
    <w:p w14:paraId="4515EB8D" w14:textId="77777777" w:rsidR="00F654D6" w:rsidRPr="00A22044" w:rsidRDefault="00F654D6" w:rsidP="00F654D6">
      <w:pPr>
        <w:spacing w:after="0" w:line="240" w:lineRule="atLeast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</w:p>
    <w:p w14:paraId="74FA642D" w14:textId="77777777" w:rsidR="00F654D6" w:rsidRPr="00A22044" w:rsidRDefault="00F654D6" w:rsidP="00F654D6">
      <w:pPr>
        <w:spacing w:after="0" w:line="240" w:lineRule="atLeast"/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</w:pP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>Site:</w:t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</w:r>
      <w:r w:rsidRPr="00A22044">
        <w:rPr>
          <w:rFonts w:ascii="Tahoma" w:eastAsia="Times New Roman" w:hAnsi="Tahoma" w:cs="Tahoma"/>
          <w:b/>
          <w:bCs/>
          <w:color w:val="2F5496" w:themeColor="accent1" w:themeShade="BF"/>
          <w:szCs w:val="24"/>
        </w:rPr>
        <w:tab/>
        <w:t>Date &amp; time:</w:t>
      </w:r>
    </w:p>
    <w:p w14:paraId="1775D826" w14:textId="77777777" w:rsidR="00F654D6" w:rsidRPr="00A22044" w:rsidRDefault="00F654D6">
      <w:pPr>
        <w:rPr>
          <w:color w:val="2F5496" w:themeColor="accent1" w:themeShade="BF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2497"/>
        <w:gridCol w:w="983"/>
        <w:gridCol w:w="5876"/>
      </w:tblGrid>
      <w:tr w:rsidR="00A22044" w:rsidRPr="00A22044" w14:paraId="657D3CCA" w14:textId="77777777" w:rsidTr="00391226">
        <w:trPr>
          <w:trHeight w:val="70"/>
          <w:tblHeader/>
          <w:jc w:val="center"/>
        </w:trPr>
        <w:tc>
          <w:tcPr>
            <w:tcW w:w="2497" w:type="dxa"/>
            <w:shd w:val="clear" w:color="auto" w:fill="D9D9D9" w:themeFill="background1" w:themeFillShade="D9"/>
          </w:tcPr>
          <w:p w14:paraId="45C3DFDF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/>
                <w:color w:val="2F5496" w:themeColor="accent1" w:themeShade="BF"/>
              </w:rPr>
              <w:t>Material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0670503F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/>
                <w:color w:val="2F5496" w:themeColor="accent1" w:themeShade="BF"/>
              </w:rPr>
              <w:t>KGs</w:t>
            </w:r>
          </w:p>
        </w:tc>
        <w:tc>
          <w:tcPr>
            <w:tcW w:w="5876" w:type="dxa"/>
            <w:shd w:val="clear" w:color="auto" w:fill="D9D9D9" w:themeFill="background1" w:themeFillShade="D9"/>
          </w:tcPr>
          <w:p w14:paraId="1DC33963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/>
                <w:color w:val="2F5496" w:themeColor="accent1" w:themeShade="BF"/>
              </w:rPr>
              <w:t>Further description</w:t>
            </w:r>
          </w:p>
        </w:tc>
      </w:tr>
      <w:tr w:rsidR="00A22044" w:rsidRPr="00A22044" w14:paraId="6C813DD5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10920992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Paper</w:t>
            </w:r>
          </w:p>
        </w:tc>
        <w:tc>
          <w:tcPr>
            <w:tcW w:w="983" w:type="dxa"/>
          </w:tcPr>
          <w:p w14:paraId="4D85E700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24FBD759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3ACBA1F0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352DFFAD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Card (incl. cartons)</w:t>
            </w:r>
          </w:p>
        </w:tc>
        <w:tc>
          <w:tcPr>
            <w:tcW w:w="983" w:type="dxa"/>
          </w:tcPr>
          <w:p w14:paraId="40B66DE2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31A24F5E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487C6315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31105765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Non-recyclable paper &amp; card</w:t>
            </w:r>
          </w:p>
        </w:tc>
        <w:tc>
          <w:tcPr>
            <w:tcW w:w="983" w:type="dxa"/>
          </w:tcPr>
          <w:p w14:paraId="5AF5840C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17D7AFB5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31822C85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66F1FC89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Dense plastic packaging (pots, tubs &amp; trays)</w:t>
            </w:r>
          </w:p>
        </w:tc>
        <w:tc>
          <w:tcPr>
            <w:tcW w:w="983" w:type="dxa"/>
          </w:tcPr>
          <w:p w14:paraId="6C7200CA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6C952A3C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3B5C22F6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69F2B35F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Plastic film</w:t>
            </w:r>
          </w:p>
        </w:tc>
        <w:tc>
          <w:tcPr>
            <w:tcW w:w="983" w:type="dxa"/>
          </w:tcPr>
          <w:p w14:paraId="1ED8212D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647D70C5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43AB4DE9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58B618B3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Textiles</w:t>
            </w:r>
          </w:p>
        </w:tc>
        <w:tc>
          <w:tcPr>
            <w:tcW w:w="983" w:type="dxa"/>
          </w:tcPr>
          <w:p w14:paraId="5CDE62FE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5A888D8D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39CE7E11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1DD8CEDF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Glass (bottles &amp; jars)</w:t>
            </w:r>
          </w:p>
        </w:tc>
        <w:tc>
          <w:tcPr>
            <w:tcW w:w="983" w:type="dxa"/>
          </w:tcPr>
          <w:p w14:paraId="2184F1B8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0439D5DF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4F65B2BD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41C7128A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Metals (drinks cans &amp; food tins)</w:t>
            </w:r>
          </w:p>
        </w:tc>
        <w:tc>
          <w:tcPr>
            <w:tcW w:w="983" w:type="dxa"/>
          </w:tcPr>
          <w:p w14:paraId="0D1F1319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7C2C6D30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2B0A5BE1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0B86D082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Food (prep waste / peelings)</w:t>
            </w:r>
          </w:p>
        </w:tc>
        <w:tc>
          <w:tcPr>
            <w:tcW w:w="983" w:type="dxa"/>
          </w:tcPr>
          <w:p w14:paraId="4DF9C884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028E6020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71BC387D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47739FAE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Food (uneaten)</w:t>
            </w:r>
          </w:p>
        </w:tc>
        <w:tc>
          <w:tcPr>
            <w:tcW w:w="983" w:type="dxa"/>
          </w:tcPr>
          <w:p w14:paraId="39C1B7FE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57BC66AF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54AD2DAB" w14:textId="77777777" w:rsidTr="00391226">
        <w:trPr>
          <w:trHeight w:val="599"/>
          <w:jc w:val="center"/>
        </w:trPr>
        <w:tc>
          <w:tcPr>
            <w:tcW w:w="2497" w:type="dxa"/>
            <w:vAlign w:val="center"/>
          </w:tcPr>
          <w:p w14:paraId="5CD00959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Other organic</w:t>
            </w:r>
          </w:p>
        </w:tc>
        <w:tc>
          <w:tcPr>
            <w:tcW w:w="983" w:type="dxa"/>
          </w:tcPr>
          <w:p w14:paraId="34037193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0328F0DE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29C62E90" w14:textId="77777777" w:rsidTr="00391226">
        <w:trPr>
          <w:trHeight w:val="600"/>
          <w:jc w:val="center"/>
        </w:trPr>
        <w:tc>
          <w:tcPr>
            <w:tcW w:w="2497" w:type="dxa"/>
            <w:vAlign w:val="center"/>
          </w:tcPr>
          <w:p w14:paraId="12BDDBBB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Cs/>
                <w:color w:val="2F5496" w:themeColor="accent1" w:themeShade="BF"/>
              </w:rPr>
              <w:t>Other wastes</w:t>
            </w:r>
          </w:p>
        </w:tc>
        <w:tc>
          <w:tcPr>
            <w:tcW w:w="983" w:type="dxa"/>
          </w:tcPr>
          <w:p w14:paraId="18A360EA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  <w:tc>
          <w:tcPr>
            <w:tcW w:w="5876" w:type="dxa"/>
          </w:tcPr>
          <w:p w14:paraId="4EC9AB87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Cs/>
                <w:color w:val="2F5496" w:themeColor="accent1" w:themeShade="BF"/>
              </w:rPr>
            </w:pPr>
          </w:p>
        </w:tc>
      </w:tr>
      <w:tr w:rsidR="00A22044" w:rsidRPr="00A22044" w14:paraId="1937EA92" w14:textId="77777777" w:rsidTr="00391226">
        <w:trPr>
          <w:trHeight w:val="818"/>
          <w:jc w:val="center"/>
        </w:trPr>
        <w:tc>
          <w:tcPr>
            <w:tcW w:w="2497" w:type="dxa"/>
            <w:shd w:val="clear" w:color="auto" w:fill="auto"/>
            <w:vAlign w:val="center"/>
          </w:tcPr>
          <w:p w14:paraId="32F51FF5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/>
                <w:color w:val="2F5496" w:themeColor="accent1" w:themeShade="BF"/>
              </w:rPr>
              <w:t>TOTAL</w:t>
            </w:r>
          </w:p>
        </w:tc>
        <w:tc>
          <w:tcPr>
            <w:tcW w:w="983" w:type="dxa"/>
            <w:shd w:val="clear" w:color="auto" w:fill="auto"/>
          </w:tcPr>
          <w:p w14:paraId="00D7C516" w14:textId="77777777" w:rsidR="00F654D6" w:rsidRPr="00A22044" w:rsidRDefault="00F654D6" w:rsidP="00F654D6">
            <w:pPr>
              <w:spacing w:line="240" w:lineRule="atLeast"/>
              <w:jc w:val="center"/>
              <w:rPr>
                <w:rFonts w:ascii="Open Sans" w:hAnsi="Open Sans" w:cs="Open Sans"/>
                <w:b/>
                <w:color w:val="2F5496" w:themeColor="accent1" w:themeShade="BF"/>
              </w:rPr>
            </w:pPr>
          </w:p>
        </w:tc>
        <w:tc>
          <w:tcPr>
            <w:tcW w:w="5876" w:type="dxa"/>
            <w:shd w:val="clear" w:color="auto" w:fill="auto"/>
          </w:tcPr>
          <w:p w14:paraId="70B0909D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  <w:r w:rsidRPr="00A22044">
              <w:rPr>
                <w:rFonts w:ascii="Open Sans" w:hAnsi="Open Sans" w:cs="Open Sans"/>
                <w:b/>
                <w:color w:val="2F5496" w:themeColor="accent1" w:themeShade="BF"/>
              </w:rPr>
              <w:t>Comments:</w:t>
            </w:r>
          </w:p>
          <w:p w14:paraId="40A8DD02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</w:p>
          <w:p w14:paraId="2933726A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</w:p>
          <w:p w14:paraId="35B91A6F" w14:textId="77777777" w:rsidR="00F654D6" w:rsidRPr="00A22044" w:rsidRDefault="00F654D6" w:rsidP="00F654D6">
            <w:pPr>
              <w:spacing w:line="240" w:lineRule="atLeast"/>
              <w:rPr>
                <w:rFonts w:ascii="Open Sans" w:hAnsi="Open Sans" w:cs="Open Sans"/>
                <w:b/>
                <w:color w:val="2F5496" w:themeColor="accent1" w:themeShade="BF"/>
              </w:rPr>
            </w:pPr>
          </w:p>
        </w:tc>
      </w:tr>
    </w:tbl>
    <w:p w14:paraId="7D34658D" w14:textId="77777777" w:rsidR="00F654D6" w:rsidRPr="00A22044" w:rsidRDefault="00F654D6">
      <w:pPr>
        <w:rPr>
          <w:color w:val="2F5496" w:themeColor="accent1" w:themeShade="BF"/>
        </w:rPr>
      </w:pPr>
    </w:p>
    <w:sectPr w:rsidR="00F654D6" w:rsidRPr="00A22044" w:rsidSect="00A1256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A89D" w14:textId="77777777" w:rsidR="00A22044" w:rsidRDefault="00A22044" w:rsidP="00A22044">
      <w:pPr>
        <w:spacing w:after="0" w:line="240" w:lineRule="auto"/>
      </w:pPr>
      <w:r>
        <w:separator/>
      </w:r>
    </w:p>
  </w:endnote>
  <w:endnote w:type="continuationSeparator" w:id="0">
    <w:p w14:paraId="4115E510" w14:textId="77777777" w:rsidR="00A22044" w:rsidRDefault="00A22044" w:rsidP="00A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C935" w14:textId="77777777" w:rsidR="00A22044" w:rsidRDefault="00A22044" w:rsidP="00A22044">
      <w:pPr>
        <w:spacing w:after="0" w:line="240" w:lineRule="auto"/>
      </w:pPr>
      <w:r>
        <w:separator/>
      </w:r>
    </w:p>
  </w:footnote>
  <w:footnote w:type="continuationSeparator" w:id="0">
    <w:p w14:paraId="40F9C32F" w14:textId="77777777" w:rsidR="00A22044" w:rsidRDefault="00A22044" w:rsidP="00A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5D745" w14:textId="2D2A8334" w:rsidR="00A22044" w:rsidRDefault="00A22044" w:rsidP="00A22044">
    <w:pPr>
      <w:pStyle w:val="Header"/>
      <w:jc w:val="center"/>
    </w:pPr>
    <w:r>
      <w:rPr>
        <w:noProof/>
      </w:rPr>
      <w:drawing>
        <wp:inline distT="0" distB="0" distL="0" distR="0" wp14:anchorId="26ED2EE3" wp14:editId="7067E48B">
          <wp:extent cx="3644900" cy="683419"/>
          <wp:effectExtent l="0" t="0" r="0" b="2540"/>
          <wp:docPr id="6" name="Picture 5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A916AF7-775B-CD1A-7B6F-6FC3D0BF0A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con&#10;&#10;Description automatically generated">
                    <a:extLst>
                      <a:ext uri="{FF2B5EF4-FFF2-40B4-BE49-F238E27FC236}">
                        <a16:creationId xmlns:a16="http://schemas.microsoft.com/office/drawing/2014/main" id="{CA916AF7-775B-CD1A-7B6F-6FC3D0BF0A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42" cy="68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270AF" w14:textId="77777777" w:rsidR="00A22044" w:rsidRDefault="00A22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5B3C"/>
    <w:multiLevelType w:val="hybridMultilevel"/>
    <w:tmpl w:val="8C725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C7696"/>
    <w:multiLevelType w:val="hybridMultilevel"/>
    <w:tmpl w:val="35C8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4610">
    <w:abstractNumId w:val="1"/>
  </w:num>
  <w:num w:numId="2" w16cid:durableId="105350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D6"/>
    <w:rsid w:val="000F7036"/>
    <w:rsid w:val="002D430D"/>
    <w:rsid w:val="002F329D"/>
    <w:rsid w:val="00391226"/>
    <w:rsid w:val="004C49B1"/>
    <w:rsid w:val="004F7C13"/>
    <w:rsid w:val="005237C3"/>
    <w:rsid w:val="006F2A19"/>
    <w:rsid w:val="0079368B"/>
    <w:rsid w:val="007C4B83"/>
    <w:rsid w:val="00A12562"/>
    <w:rsid w:val="00A22044"/>
    <w:rsid w:val="00CA4A86"/>
    <w:rsid w:val="00E45A4F"/>
    <w:rsid w:val="00F654D6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D9D5"/>
  <w15:chartTrackingRefBased/>
  <w15:docId w15:val="{6CC2BB81-51C5-4A8D-AA35-BFDED1B0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5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4D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4D6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F654D6"/>
    <w:pPr>
      <w:spacing w:before="140" w:after="140" w:line="320" w:lineRule="atLeast"/>
    </w:pPr>
    <w:rPr>
      <w:rFonts w:ascii="Open Sans Light" w:hAnsi="Open Sans Light"/>
      <w:color w:val="1D1D1D"/>
      <w:szCs w:val="24"/>
    </w:rPr>
  </w:style>
  <w:style w:type="character" w:customStyle="1" w:styleId="BodyTextChar">
    <w:name w:val="Body Text Char"/>
    <w:basedOn w:val="DefaultParagraphFont"/>
    <w:link w:val="BodyText"/>
    <w:rsid w:val="00F654D6"/>
    <w:rPr>
      <w:rFonts w:ascii="Open Sans Light" w:hAnsi="Open Sans Light"/>
      <w:color w:val="1D1D1D"/>
      <w:szCs w:val="24"/>
    </w:rPr>
  </w:style>
  <w:style w:type="paragraph" w:styleId="ListParagraph">
    <w:name w:val="List Paragraph"/>
    <w:basedOn w:val="Normal"/>
    <w:uiPriority w:val="34"/>
    <w:qFormat/>
    <w:rsid w:val="00F654D6"/>
    <w:pPr>
      <w:ind w:left="720"/>
      <w:contextualSpacing/>
    </w:pPr>
  </w:style>
  <w:style w:type="table" w:styleId="TableGrid">
    <w:name w:val="Table Grid"/>
    <w:basedOn w:val="TableNormal"/>
    <w:rsid w:val="00F6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044"/>
  </w:style>
  <w:style w:type="paragraph" w:styleId="Footer">
    <w:name w:val="footer"/>
    <w:basedOn w:val="Normal"/>
    <w:link w:val="FooterChar"/>
    <w:uiPriority w:val="99"/>
    <w:unhideWhenUsed/>
    <w:rsid w:val="00A22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3893F3B0F804C95D536866D0656E6" ma:contentTypeVersion="27" ma:contentTypeDescription="Create a new document." ma:contentTypeScope="" ma:versionID="9934a609276dee5f218349eed84cfd76">
  <xsd:schema xmlns:xsd="http://www.w3.org/2001/XMLSchema" xmlns:xs="http://www.w3.org/2001/XMLSchema" xmlns:p="http://schemas.microsoft.com/office/2006/metadata/properties" xmlns:ns2="0cdf6221-0008-423d-9456-a86d5cedfb2e" xmlns:ns3="077bfee5-5def-4ab0-ac2a-42a3d9cab2e8" targetNamespace="http://schemas.microsoft.com/office/2006/metadata/properties" ma:root="true" ma:fieldsID="3eadeac22674edf8e76b5a81d789a482" ns2:_="" ns3:_="">
    <xsd:import namespace="0cdf6221-0008-423d-9456-a86d5cedfb2e"/>
    <xsd:import namespace="077bfee5-5def-4ab0-ac2a-42a3d9cab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975cbbb1a6a488e919318fed03dffd6" minOccurs="0"/>
                <xsd:element ref="ns3:TaxCatchAll" minOccurs="0"/>
                <xsd:element ref="ns2:DataOwener" minOccurs="0"/>
                <xsd:element ref="ns2:j377cebc7c3d475ea975fe27f576b35e" minOccurs="0"/>
                <xsd:element ref="ns2:l6370efdba1645cda4e4971e96ad7289" minOccurs="0"/>
                <xsd:element ref="ns2:gd9e8b4028e74e2bba4d56c15b589df4" minOccurs="0"/>
                <xsd:element ref="ns2:pc5d45408fdd406dac7f26d92de22a67" minOccurs="0"/>
                <xsd:element ref="ns2:b9f2dbf844b841f683879bce9717f51c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6221-0008-423d-9456-a86d5cedf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975cbbb1a6a488e919318fed03dffd6" ma:index="13" nillable="true" ma:taxonomy="true" ma:internalName="d975cbbb1a6a488e919318fed03dffd6" ma:taxonomyFieldName="Data_x0020_Type" ma:displayName="Data Type" ma:default="" ma:fieldId="{d975cbbb-1a6a-488e-9193-18fed03dffd6}" ma:sspId="3bb694e2-21f2-4afd-8aa1-f5f30032ee1e" ma:termSetId="dfff1a04-5458-432c-99e0-5db6ae5fe3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Owener" ma:index="15" nillable="true" ma:displayName="Data Owner" ma:format="Dropdown" ma:list="UserInfo" ma:SharePointGroup="0" ma:internalName="DataOwe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377cebc7c3d475ea975fe27f576b35e" ma:index="17" nillable="true" ma:taxonomy="true" ma:internalName="j377cebc7c3d475ea975fe27f576b35e" ma:taxonomyFieldName="Project_x0020_Code" ma:displayName="Project Code" ma:default="32;#POS016-008|cfd00a88-ecd3-48aa-ad91-5f0aad7c9202" ma:fieldId="{3377cebc-7c3d-475e-a975-fe27f576b35e}" ma:sspId="3bb694e2-21f2-4afd-8aa1-f5f30032ee1e" ma:termSetId="82ab2aaf-58a3-41b6-adb7-3809b50320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6370efdba1645cda4e4971e96ad7289" ma:index="19" nillable="true" ma:taxonomy="true" ma:internalName="l6370efdba1645cda4e4971e96ad7289" ma:taxonomyFieldName="Programme" ma:displayName="Programme" ma:default="" ma:fieldId="{56370efd-ba16-45cd-a4e4-971e96ad7289}" ma:sspId="3bb694e2-21f2-4afd-8aa1-f5f30032ee1e" ma:termSetId="60e122f1-2b24-4e05-bb23-64dfba34cb99" ma:anchorId="9e1e00fd-e9e7-4b97-9a32-23c6d43abecc" ma:open="true" ma:isKeyword="false">
      <xsd:complexType>
        <xsd:sequence>
          <xsd:element ref="pc:Terms" minOccurs="0" maxOccurs="1"/>
        </xsd:sequence>
      </xsd:complexType>
    </xsd:element>
    <xsd:element name="gd9e8b4028e74e2bba4d56c15b589df4" ma:index="21" nillable="true" ma:taxonomy="true" ma:internalName="gd9e8b4028e74e2bba4d56c15b589df4" ma:taxonomyFieldName="Product" ma:displayName="Product" ma:default="" ma:fieldId="{0d9e8b40-28e7-4e2b-ba4d-56c15b589df4}" ma:sspId="3bb694e2-21f2-4afd-8aa1-f5f30032ee1e" ma:termSetId="e7c4338f-0579-400f-a641-4abfaabbf9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5d45408fdd406dac7f26d92de22a67" ma:index="23" nillable="true" ma:taxonomy="true" ma:internalName="pc5d45408fdd406dac7f26d92de22a67" ma:taxonomyFieldName="Material" ma:displayName="Material" ma:default="" ma:fieldId="{9c5d4540-8fdd-406d-ac7f-26d92de22a67}" ma:taxonomyMulti="true" ma:sspId="3bb694e2-21f2-4afd-8aa1-f5f30032ee1e" ma:termSetId="7e6bb4c9-027a-4f7f-920e-6c60ae237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f2dbf844b841f683879bce9717f51c" ma:index="25" nillable="true" ma:taxonomy="true" ma:internalName="b9f2dbf844b841f683879bce9717f51c" ma:taxonomyFieldName="Geographical" ma:displayName="Geographical" ma:default="" ma:fieldId="{b9f2dbf8-44b8-41f6-8387-9bce9717f51c}" ma:sspId="3bb694e2-21f2-4afd-8aa1-f5f30032ee1e" ma:termSetId="d3363823-b101-4754-8f09-d445932b39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bb694e2-21f2-4afd-8aa1-f5f30032e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bfee5-5def-4ab0-ac2a-42a3d9cab2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5c58ff-91ca-4b86-b635-71ac5bd320ec}" ma:internalName="TaxCatchAll" ma:showField="CatchAllData" ma:web="077bfee5-5def-4ab0-ac2a-42a3d9cab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bfee5-5def-4ab0-ac2a-42a3d9cab2e8">
      <Value>32</Value>
    </TaxCatchAll>
    <j377cebc7c3d475ea975fe27f576b35e xmlns="0cdf6221-0008-423d-9456-a86d5cedfb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POS016-008</TermName>
          <TermId xmlns="http://schemas.microsoft.com/office/infopath/2007/PartnerControls">cfd00a88-ecd3-48aa-ad91-5f0aad7c9202</TermId>
        </TermInfo>
      </Terms>
    </j377cebc7c3d475ea975fe27f576b35e>
    <gd9e8b4028e74e2bba4d56c15b589df4 xmlns="0cdf6221-0008-423d-9456-a86d5cedfb2e">
      <Terms xmlns="http://schemas.microsoft.com/office/infopath/2007/PartnerControls"/>
    </gd9e8b4028e74e2bba4d56c15b589df4>
    <d975cbbb1a6a488e919318fed03dffd6 xmlns="0cdf6221-0008-423d-9456-a86d5cedfb2e">
      <Terms xmlns="http://schemas.microsoft.com/office/infopath/2007/PartnerControls"/>
    </d975cbbb1a6a488e919318fed03dffd6>
    <DataOwener xmlns="0cdf6221-0008-423d-9456-a86d5cedfb2e">
      <UserInfo>
        <DisplayName/>
        <AccountId xsi:nil="true"/>
        <AccountType/>
      </UserInfo>
    </DataOwener>
    <lcf76f155ced4ddcb4097134ff3c332f xmlns="0cdf6221-0008-423d-9456-a86d5cedfb2e">
      <Terms xmlns="http://schemas.microsoft.com/office/infopath/2007/PartnerControls"/>
    </lcf76f155ced4ddcb4097134ff3c332f>
    <pc5d45408fdd406dac7f26d92de22a67 xmlns="0cdf6221-0008-423d-9456-a86d5cedfb2e">
      <Terms xmlns="http://schemas.microsoft.com/office/infopath/2007/PartnerControls"/>
    </pc5d45408fdd406dac7f26d92de22a67>
    <b9f2dbf844b841f683879bce9717f51c xmlns="0cdf6221-0008-423d-9456-a86d5cedfb2e">
      <Terms xmlns="http://schemas.microsoft.com/office/infopath/2007/PartnerControls"/>
    </b9f2dbf844b841f683879bce9717f51c>
    <Date xmlns="0cdf6221-0008-423d-9456-a86d5cedfb2e" xsi:nil="true"/>
    <l6370efdba1645cda4e4971e96ad7289 xmlns="0cdf6221-0008-423d-9456-a86d5cedfb2e">
      <Terms xmlns="http://schemas.microsoft.com/office/infopath/2007/PartnerControls"/>
    </l6370efdba1645cda4e4971e96ad7289>
  </documentManagement>
</p:properties>
</file>

<file path=customXml/itemProps1.xml><?xml version="1.0" encoding="utf-8"?>
<ds:datastoreItem xmlns:ds="http://schemas.openxmlformats.org/officeDocument/2006/customXml" ds:itemID="{5080D2AF-4B8F-413B-B03D-A30ECDC307E3}"/>
</file>

<file path=customXml/itemProps2.xml><?xml version="1.0" encoding="utf-8"?>
<ds:datastoreItem xmlns:ds="http://schemas.openxmlformats.org/officeDocument/2006/customXml" ds:itemID="{078750A3-50B5-4E71-B8DC-F7539584BC67}"/>
</file>

<file path=customXml/itemProps3.xml><?xml version="1.0" encoding="utf-8"?>
<ds:datastoreItem xmlns:ds="http://schemas.openxmlformats.org/officeDocument/2006/customXml" ds:itemID="{324E2771-079E-49B8-B7E5-8744B3C2E785}"/>
</file>

<file path=docMetadata/LabelInfo.xml><?xml version="1.0" encoding="utf-8"?>
<clbl:labelList xmlns:clbl="http://schemas.microsoft.com/office/2020/mipLabelMetadata">
  <clbl:label id="{08adb5cd-c0f1-41c3-948c-2ff3c3deae18}" enabled="1" method="Standard" siteId="{850fd981-47d4-49ab-975b-d9fef0a5b45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Kemp</dc:creator>
  <cp:keywords/>
  <dc:description/>
  <cp:lastModifiedBy>Nicola Kemp</cp:lastModifiedBy>
  <cp:revision>11</cp:revision>
  <dcterms:created xsi:type="dcterms:W3CDTF">2025-05-12T10:55:00Z</dcterms:created>
  <dcterms:modified xsi:type="dcterms:W3CDTF">2025-05-12T10:55:00Z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0x0101006313893F3B0F804C95D536866D0656E6</vt:lpwstr>
  </property>
  <property fmtid="{D5CDD505-2E9C-101B-9397-08002B2CF9AE}" pid="3" name="Project Code">
    <vt:lpwstr>32;#POS016-008|cfd00a88-ecd3-48aa-ad91-5f0aad7c9202</vt:lpwstr>
  </property>
  <property fmtid="{D5CDD505-2E9C-101B-9397-08002B2CF9AE}" pid="4" name="Material">
    <vt:lpwstr/>
  </property>
  <property fmtid="{D5CDD505-2E9C-101B-9397-08002B2CF9AE}" pid="5" name="Project_x0020_Code">
    <vt:lpwstr>32;#POS016-008|cfd00a88-ecd3-48aa-ad91-5f0aad7c9202</vt:lpwstr>
  </property>
  <property fmtid="{D5CDD505-2E9C-101B-9397-08002B2CF9AE}" pid="6" name="Geographical">
    <vt:lpwstr/>
  </property>
  <property fmtid="{D5CDD505-2E9C-101B-9397-08002B2CF9AE}" pid="7" name="MediaServiceImageTags">
    <vt:lpwstr/>
  </property>
  <property fmtid="{D5CDD505-2E9C-101B-9397-08002B2CF9AE}" pid="8" name="Product">
    <vt:lpwstr/>
  </property>
  <property fmtid="{D5CDD505-2E9C-101B-9397-08002B2CF9AE}" pid="9" name="Programme">
    <vt:lpwstr/>
  </property>
  <property fmtid="{D5CDD505-2E9C-101B-9397-08002B2CF9AE}" pid="10" name="Data_x0020_Type">
    <vt:lpwstr/>
  </property>
  <property fmtid="{D5CDD505-2E9C-101B-9397-08002B2CF9AE}" pid="11" name="Data Type">
    <vt:lpwstr/>
  </property>
</Properties>
</file>