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097F5" w14:textId="6B8593FE" w:rsidR="00ED30EE" w:rsidRDefault="00ED30EE">
      <w:proofErr w:type="spellStart"/>
      <w:r>
        <w:t>CloroxPro</w:t>
      </w:r>
      <w:proofErr w:type="spellEnd"/>
      <w:r>
        <w:t xml:space="preserve"> Announces New Agreement with Vizient to Supply Range of Cleaning and Disinfecting Products </w:t>
      </w:r>
    </w:p>
    <w:p w14:paraId="4668012B" w14:textId="6121BE90" w:rsidR="00ED30EE" w:rsidRDefault="00ED30EE">
      <w:r>
        <w:t>May 08, 2025</w:t>
      </w:r>
    </w:p>
    <w:p w14:paraId="544AFCA5" w14:textId="77777777" w:rsidR="00ED30EE" w:rsidRPr="00ED30EE" w:rsidRDefault="00ED30EE" w:rsidP="00ED30EE">
      <w:r w:rsidRPr="00ED30EE">
        <w:rPr>
          <w:i/>
          <w:iCs/>
        </w:rPr>
        <w:t>New contract expands product solutions available to Vizient's diverse customer base</w:t>
      </w:r>
    </w:p>
    <w:p w14:paraId="5BCB2998" w14:textId="77777777" w:rsidR="00ED30EE" w:rsidRPr="00ED30EE" w:rsidRDefault="00ED30EE" w:rsidP="00ED30EE">
      <w:r w:rsidRPr="00ED30EE">
        <w:t>PLEASANTON, Calif., May 8, 2025 /PRNewswire/ -- Clorox Professional (</w:t>
      </w:r>
      <w:proofErr w:type="spellStart"/>
      <w:r w:rsidRPr="00ED30EE">
        <w:t>CloroxPro</w:t>
      </w:r>
      <w:proofErr w:type="spellEnd"/>
      <w:r w:rsidRPr="00ED30EE">
        <w:t xml:space="preserve">), the trusted makers of a broad portfolio of healthcare and commercial cleaning solutions, is proud to announce our new contract with Vizient, the nation's largest provider-driven healthcare performance improvement company. This new agreement reflects </w:t>
      </w:r>
      <w:proofErr w:type="spellStart"/>
      <w:r w:rsidRPr="00ED30EE">
        <w:t>CloroxPro's</w:t>
      </w:r>
      <w:proofErr w:type="spellEnd"/>
      <w:r w:rsidRPr="00ED30EE">
        <w:t xml:space="preserve"> commitment to supporting healthcare and cleaning professionals with expanded solutions to meet evolving needs.</w:t>
      </w:r>
    </w:p>
    <w:p w14:paraId="1C079C64" w14:textId="77777777" w:rsidR="00ED30EE" w:rsidRPr="00ED30EE" w:rsidRDefault="00ED30EE" w:rsidP="00ED30EE">
      <w:r w:rsidRPr="00ED30EE">
        <w:t>"</w:t>
      </w:r>
      <w:proofErr w:type="spellStart"/>
      <w:r w:rsidRPr="00ED30EE">
        <w:t>CloroxPro</w:t>
      </w:r>
      <w:proofErr w:type="spellEnd"/>
      <w:r w:rsidRPr="00ED30EE">
        <w:t xml:space="preserve"> is eager to bring our 110-year legacy of supporting healthcare professionals to Vizient as we collaborate to deliver exceptional value to their customers," said Dan Kellenberger, General Manager and VP, Clorox Professional. "We are committed to supporting healthcare professionals' dedication to combatting infections by providing cleaning and disinfecting solutions that deliver efficacy and value, as well as education and support for our customers and end-users at every step of their journey."</w:t>
      </w:r>
    </w:p>
    <w:p w14:paraId="6B075894" w14:textId="77777777" w:rsidR="00ED30EE" w:rsidRPr="00ED30EE" w:rsidRDefault="00ED30EE" w:rsidP="00ED30EE">
      <w:r w:rsidRPr="00ED30EE">
        <w:t xml:space="preserve">Under the new Vizient contract, </w:t>
      </w:r>
      <w:proofErr w:type="spellStart"/>
      <w:r w:rsidRPr="00ED30EE">
        <w:t>CloroxPro</w:t>
      </w:r>
      <w:proofErr w:type="spellEnd"/>
      <w:r w:rsidRPr="00ED30EE">
        <w:t xml:space="preserve"> will be providing a broad range of cleaning and disinfecting solutions, including products from trusted brands like Clorox Healthcare, Clorox </w:t>
      </w:r>
      <w:proofErr w:type="spellStart"/>
      <w:r w:rsidRPr="00ED30EE">
        <w:t>EcoClean</w:t>
      </w:r>
      <w:proofErr w:type="spellEnd"/>
      <w:r w:rsidRPr="00ED30EE">
        <w:t>, Pine-Sol and more. The contract is effective as of May 1, 2025, with both companies working closely to ensure a seamless integration of the expanded product offerings.</w:t>
      </w:r>
    </w:p>
    <w:p w14:paraId="13DE2512" w14:textId="77777777" w:rsidR="00ED30EE" w:rsidRPr="00ED30EE" w:rsidRDefault="00ED30EE" w:rsidP="00ED30EE">
      <w:r w:rsidRPr="00ED30EE">
        <w:rPr>
          <w:b/>
          <w:bCs/>
        </w:rPr>
        <w:t>About Clorox Professional (</w:t>
      </w:r>
      <w:proofErr w:type="spellStart"/>
      <w:r w:rsidRPr="00ED30EE">
        <w:rPr>
          <w:b/>
          <w:bCs/>
        </w:rPr>
        <w:t>CloroxPro</w:t>
      </w:r>
      <w:proofErr w:type="spellEnd"/>
      <w:r w:rsidRPr="00ED30EE">
        <w:rPr>
          <w:b/>
          <w:bCs/>
        </w:rPr>
        <w:t>), The Clorox Company's Professional Business Unit</w:t>
      </w:r>
      <w:r w:rsidRPr="00ED30EE">
        <w:rPr>
          <w:b/>
          <w:bCs/>
        </w:rPr>
        <w:br/>
      </w:r>
      <w:r w:rsidRPr="00ED30EE">
        <w:t xml:space="preserve">Building on a century-long legacy in cleaning and disinfecting, </w:t>
      </w:r>
      <w:proofErr w:type="spellStart"/>
      <w:r w:rsidRPr="00ED30EE">
        <w:t>CloroxPro</w:t>
      </w:r>
      <w:proofErr w:type="spellEnd"/>
      <w:r w:rsidRPr="00ED30EE">
        <w:t xml:space="preserve"> offers some of the industry's most recognized and trusted brand names for commercial cleaning, including its Clorox Healthcare products for healthcare facilities. From comprehensive surface disinfection to advanced technologies, </w:t>
      </w:r>
      <w:proofErr w:type="spellStart"/>
      <w:r w:rsidRPr="00ED30EE">
        <w:t>CloroxPro</w:t>
      </w:r>
      <w:proofErr w:type="spellEnd"/>
      <w:r w:rsidRPr="00ED30EE">
        <w:t xml:space="preserve"> is committed to meeting the demands of industry professionals and commercial facilities such as offices, schools, athletic facilities and hospitals. For more information, visit </w:t>
      </w:r>
      <w:hyperlink r:id="rId6" w:tgtFrame="_blank" w:history="1">
        <w:r w:rsidRPr="00ED30EE">
          <w:rPr>
            <w:rStyle w:val="Hyperlink"/>
            <w:b/>
            <w:bCs/>
          </w:rPr>
          <w:t>www.CloroxPro.com</w:t>
        </w:r>
      </w:hyperlink>
      <w:r w:rsidRPr="00ED30EE">
        <w:t> and follow us on </w:t>
      </w:r>
      <w:hyperlink r:id="rId7" w:tgtFrame="_blank" w:history="1">
        <w:r w:rsidRPr="00ED30EE">
          <w:rPr>
            <w:rStyle w:val="Hyperlink"/>
            <w:b/>
            <w:bCs/>
          </w:rPr>
          <w:t>LinkedIn</w:t>
        </w:r>
      </w:hyperlink>
      <w:r w:rsidRPr="00ED30EE">
        <w:t>.</w:t>
      </w:r>
    </w:p>
    <w:p w14:paraId="4C40EE64" w14:textId="77777777" w:rsidR="00ED30EE" w:rsidRPr="00ED30EE" w:rsidRDefault="00ED30EE" w:rsidP="00ED30EE">
      <w:r w:rsidRPr="00ED30EE">
        <w:rPr>
          <w:b/>
          <w:bCs/>
        </w:rPr>
        <w:t>About The Clorox Company</w:t>
      </w:r>
      <w:r w:rsidRPr="00ED30EE">
        <w:rPr>
          <w:b/>
          <w:bCs/>
        </w:rPr>
        <w:br/>
      </w:r>
      <w:r w:rsidRPr="00ED30EE">
        <w:t>The Clorox Company (NYSE: </w:t>
      </w:r>
      <w:hyperlink r:id="rId8" w:anchor="financial-modal" w:history="1">
        <w:r w:rsidRPr="00ED30EE">
          <w:rPr>
            <w:rStyle w:val="Hyperlink"/>
            <w:b/>
            <w:bCs/>
          </w:rPr>
          <w:t>CLX</w:t>
        </w:r>
      </w:hyperlink>
      <w:r w:rsidRPr="00ED30EE">
        <w:t>) champions people to be well and thrive every single day. Its trusted brands, which include Brita</w:t>
      </w:r>
      <w:r w:rsidRPr="00ED30EE">
        <w:rPr>
          <w:vertAlign w:val="superscript"/>
        </w:rPr>
        <w:t>®</w:t>
      </w:r>
      <w:r w:rsidRPr="00ED30EE">
        <w:t>, Burt's Bees</w:t>
      </w:r>
      <w:r w:rsidRPr="00ED30EE">
        <w:rPr>
          <w:vertAlign w:val="superscript"/>
        </w:rPr>
        <w:t>®</w:t>
      </w:r>
      <w:r w:rsidRPr="00ED30EE">
        <w:t>, Clorox</w:t>
      </w:r>
      <w:r w:rsidRPr="00ED30EE">
        <w:rPr>
          <w:vertAlign w:val="superscript"/>
        </w:rPr>
        <w:t>®</w:t>
      </w:r>
      <w:r w:rsidRPr="00ED30EE">
        <w:t>, Fresh Step</w:t>
      </w:r>
      <w:r w:rsidRPr="00ED30EE">
        <w:rPr>
          <w:vertAlign w:val="superscript"/>
        </w:rPr>
        <w:t>®</w:t>
      </w:r>
      <w:r w:rsidRPr="00ED30EE">
        <w:t>, Glad</w:t>
      </w:r>
      <w:r w:rsidRPr="00ED30EE">
        <w:rPr>
          <w:vertAlign w:val="superscript"/>
        </w:rPr>
        <w:t>®</w:t>
      </w:r>
      <w:r w:rsidRPr="00ED30EE">
        <w:t>, Hidden Valley</w:t>
      </w:r>
      <w:r w:rsidRPr="00ED30EE">
        <w:rPr>
          <w:vertAlign w:val="superscript"/>
        </w:rPr>
        <w:t>®</w:t>
      </w:r>
      <w:r w:rsidRPr="00ED30EE">
        <w:t>, Kingsford</w:t>
      </w:r>
      <w:r w:rsidRPr="00ED30EE">
        <w:rPr>
          <w:vertAlign w:val="superscript"/>
        </w:rPr>
        <w:t>®</w:t>
      </w:r>
      <w:r w:rsidRPr="00ED30EE">
        <w:t>, Liquid-</w:t>
      </w:r>
      <w:proofErr w:type="spellStart"/>
      <w:r w:rsidRPr="00ED30EE">
        <w:t>Plumr</w:t>
      </w:r>
      <w:proofErr w:type="spellEnd"/>
      <w:r w:rsidRPr="00ED30EE">
        <w:rPr>
          <w:vertAlign w:val="superscript"/>
        </w:rPr>
        <w:t>® </w:t>
      </w:r>
      <w:r w:rsidRPr="00ED30EE">
        <w:t>and Pine-Sol</w:t>
      </w:r>
      <w:r w:rsidRPr="00ED30EE">
        <w:rPr>
          <w:vertAlign w:val="superscript"/>
        </w:rPr>
        <w:t>®</w:t>
      </w:r>
      <w:r w:rsidRPr="00ED30EE">
        <w:t>, can be found in about nine of 10 U.S. homes and internationally with brands such as Clorinda</w:t>
      </w:r>
      <w:r w:rsidRPr="00ED30EE">
        <w:rPr>
          <w:vertAlign w:val="superscript"/>
        </w:rPr>
        <w:t>®</w:t>
      </w:r>
      <w:r w:rsidRPr="00ED30EE">
        <w:t xml:space="preserve">, </w:t>
      </w:r>
      <w:proofErr w:type="spellStart"/>
      <w:r w:rsidRPr="00ED30EE">
        <w:t>Chux</w:t>
      </w:r>
      <w:proofErr w:type="spellEnd"/>
      <w:r w:rsidRPr="00ED30EE">
        <w:rPr>
          <w:vertAlign w:val="superscript"/>
        </w:rPr>
        <w:t>®</w:t>
      </w:r>
      <w:r w:rsidRPr="00ED30EE">
        <w:t xml:space="preserve"> and </w:t>
      </w:r>
      <w:proofErr w:type="spellStart"/>
      <w:r w:rsidRPr="00ED30EE">
        <w:t>Poett</w:t>
      </w:r>
      <w:proofErr w:type="spellEnd"/>
      <w:r w:rsidRPr="00ED30EE">
        <w:rPr>
          <w:vertAlign w:val="superscript"/>
        </w:rPr>
        <w:t>®</w:t>
      </w:r>
      <w:r w:rsidRPr="00ED30EE">
        <w:t xml:space="preserve">. Headquartered in Oakland, California, since 1913, Clorox was one of the first in the U.S. to integrate ESG </w:t>
      </w:r>
      <w:r w:rsidRPr="00ED30EE">
        <w:lastRenderedPageBreak/>
        <w:t>into its business reporting. In 2025 the company was ranked No. 1 on Barron's 100 Most Sustainable Companies list for the third consecutive year. Visit</w:t>
      </w:r>
      <w:r w:rsidRPr="00ED30EE">
        <w:rPr>
          <w:rFonts w:ascii="Arial" w:hAnsi="Arial" w:cs="Arial"/>
        </w:rPr>
        <w:t> </w:t>
      </w:r>
      <w:hyperlink r:id="rId9" w:tgtFrame="_blank" w:history="1">
        <w:r w:rsidRPr="00ED30EE">
          <w:rPr>
            <w:rStyle w:val="Hyperlink"/>
            <w:b/>
            <w:bCs/>
          </w:rPr>
          <w:t>thecloroxcompany.com</w:t>
        </w:r>
      </w:hyperlink>
      <w:r w:rsidRPr="00ED30EE">
        <w:rPr>
          <w:rFonts w:ascii="Arial" w:hAnsi="Arial" w:cs="Arial"/>
        </w:rPr>
        <w:t> </w:t>
      </w:r>
      <w:r w:rsidRPr="00ED30EE">
        <w:t>to learn more. </w:t>
      </w:r>
    </w:p>
    <w:p w14:paraId="72065DC6" w14:textId="77777777" w:rsidR="00ED30EE" w:rsidRPr="00ED30EE" w:rsidRDefault="00ED30EE" w:rsidP="00ED30EE">
      <w:r w:rsidRPr="00ED30EE">
        <w:t>CLX-B</w:t>
      </w:r>
    </w:p>
    <w:p w14:paraId="794860E6" w14:textId="77777777" w:rsidR="00ED30EE" w:rsidRPr="00ED30EE" w:rsidRDefault="00ED30EE" w:rsidP="00ED30EE">
      <w:r w:rsidRPr="00ED30EE">
        <w:t xml:space="preserve">SOURCE </w:t>
      </w:r>
      <w:proofErr w:type="spellStart"/>
      <w:r w:rsidRPr="00ED30EE">
        <w:t>CloroxPro</w:t>
      </w:r>
      <w:proofErr w:type="spellEnd"/>
    </w:p>
    <w:p w14:paraId="064A38B1" w14:textId="77777777" w:rsidR="00ED30EE" w:rsidRDefault="00ED30EE"/>
    <w:sectPr w:rsidR="00ED30EE">
      <w:footerReference w:type="even" r:id="rId10"/>
      <w:footerReference w:type="defaul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F200A" w14:textId="77777777" w:rsidR="00ED30EE" w:rsidRDefault="00ED30EE" w:rsidP="00ED30EE">
      <w:pPr>
        <w:spacing w:after="0" w:line="240" w:lineRule="auto"/>
      </w:pPr>
      <w:r>
        <w:separator/>
      </w:r>
    </w:p>
  </w:endnote>
  <w:endnote w:type="continuationSeparator" w:id="0">
    <w:p w14:paraId="7C3A5D2C" w14:textId="77777777" w:rsidR="00ED30EE" w:rsidRDefault="00ED30EE" w:rsidP="00ED3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64DD2" w14:textId="743D18A4" w:rsidR="00ED30EE" w:rsidRDefault="00ED30EE">
    <w:pPr>
      <w:pStyle w:val="Footer"/>
    </w:pPr>
    <w:r>
      <w:rPr>
        <w:noProof/>
      </w:rPr>
      <mc:AlternateContent>
        <mc:Choice Requires="wps">
          <w:drawing>
            <wp:anchor distT="0" distB="0" distL="0" distR="0" simplePos="0" relativeHeight="251659264" behindDoc="0" locked="0" layoutInCell="1" allowOverlap="1" wp14:anchorId="66E7360D" wp14:editId="236A9C2B">
              <wp:simplePos x="635" y="635"/>
              <wp:positionH relativeFrom="page">
                <wp:align>right</wp:align>
              </wp:positionH>
              <wp:positionV relativeFrom="page">
                <wp:align>bottom</wp:align>
              </wp:positionV>
              <wp:extent cx="909955" cy="370205"/>
              <wp:effectExtent l="0" t="0" r="0" b="0"/>
              <wp:wrapNone/>
              <wp:docPr id="1497575901"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09955" cy="370205"/>
                      </a:xfrm>
                      <a:prstGeom prst="rect">
                        <a:avLst/>
                      </a:prstGeom>
                      <a:noFill/>
                      <a:ln>
                        <a:noFill/>
                      </a:ln>
                    </wps:spPr>
                    <wps:txbx>
                      <w:txbxContent>
                        <w:p w14:paraId="13918599" w14:textId="50BEFC3F" w:rsidR="00ED30EE" w:rsidRPr="00ED30EE" w:rsidRDefault="00ED30EE" w:rsidP="00ED30EE">
                          <w:pPr>
                            <w:spacing w:after="0"/>
                            <w:rPr>
                              <w:rFonts w:ascii="Calibri" w:eastAsia="Calibri" w:hAnsi="Calibri" w:cs="Calibri"/>
                              <w:noProof/>
                              <w:color w:val="000000"/>
                              <w:sz w:val="20"/>
                              <w:szCs w:val="20"/>
                            </w:rPr>
                          </w:pPr>
                          <w:r w:rsidRPr="00ED30EE">
                            <w:rPr>
                              <w:rFonts w:ascii="Calibri" w:eastAsia="Calibri" w:hAnsi="Calibri" w:cs="Calibri"/>
                              <w:noProof/>
                              <w:color w:val="000000"/>
                              <w:sz w:val="20"/>
                              <w:szCs w:val="20"/>
                            </w:rPr>
                            <w:t>**Internal**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6E7360D" id="_x0000_t202" coordsize="21600,21600" o:spt="202" path="m,l,21600r21600,l21600,xe">
              <v:stroke joinstyle="miter"/>
              <v:path gradientshapeok="t" o:connecttype="rect"/>
            </v:shapetype>
            <v:shape id="Text Box 2" o:spid="_x0000_s1026" type="#_x0000_t202" alt="**Internal**" style="position:absolute;margin-left:20.45pt;margin-top:0;width:71.65pt;height:29.1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" filled="f" stroked="f">
              <v:fill o:detectmouseclick="t"/>
              <v:textbox style="mso-fit-shape-to-text:t" inset="0,0,20pt,15pt">
                <w:txbxContent>
                  <w:p w14:paraId="13918599" w14:textId="50BEFC3F" w:rsidR="00ED30EE" w:rsidRPr="00ED30EE" w:rsidRDefault="00ED30EE" w:rsidP="00ED30EE">
                    <w:pPr>
                      <w:spacing w:after="0"/>
                      <w:rPr>
                        <w:rFonts w:ascii="Calibri" w:eastAsia="Calibri" w:hAnsi="Calibri" w:cs="Calibri"/>
                        <w:noProof/>
                        <w:color w:val="000000"/>
                        <w:sz w:val="20"/>
                        <w:szCs w:val="20"/>
                      </w:rPr>
                    </w:pPr>
                    <w:r w:rsidRPr="00ED30EE">
                      <w:rPr>
                        <w:rFonts w:ascii="Calibri" w:eastAsia="Calibri" w:hAnsi="Calibri" w:cs="Calibri"/>
                        <w:noProof/>
                        <w:color w:val="000000"/>
                        <w:sz w:val="20"/>
                        <w:szCs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4DDA0" w14:textId="3520872E" w:rsidR="00ED30EE" w:rsidRDefault="00ED30EE">
    <w:pPr>
      <w:pStyle w:val="Footer"/>
    </w:pPr>
    <w:r>
      <w:rPr>
        <w:noProof/>
      </w:rPr>
      <mc:AlternateContent>
        <mc:Choice Requires="wps">
          <w:drawing>
            <wp:anchor distT="0" distB="0" distL="0" distR="0" simplePos="0" relativeHeight="251660288" behindDoc="0" locked="0" layoutInCell="1" allowOverlap="1" wp14:anchorId="3BEEBC5D" wp14:editId="4A14E2DA">
              <wp:simplePos x="914400" y="9415604"/>
              <wp:positionH relativeFrom="page">
                <wp:align>right</wp:align>
              </wp:positionH>
              <wp:positionV relativeFrom="page">
                <wp:align>bottom</wp:align>
              </wp:positionV>
              <wp:extent cx="909955" cy="370205"/>
              <wp:effectExtent l="0" t="0" r="0" b="0"/>
              <wp:wrapNone/>
              <wp:docPr id="684762018"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09955" cy="370205"/>
                      </a:xfrm>
                      <a:prstGeom prst="rect">
                        <a:avLst/>
                      </a:prstGeom>
                      <a:noFill/>
                      <a:ln>
                        <a:noFill/>
                      </a:ln>
                    </wps:spPr>
                    <wps:txbx>
                      <w:txbxContent>
                        <w:p w14:paraId="060D2FAC" w14:textId="42EA84DE" w:rsidR="00ED30EE" w:rsidRPr="00ED30EE" w:rsidRDefault="00ED30EE" w:rsidP="00ED30EE">
                          <w:pPr>
                            <w:spacing w:after="0"/>
                            <w:rPr>
                              <w:rFonts w:ascii="Calibri" w:eastAsia="Calibri" w:hAnsi="Calibri" w:cs="Calibri"/>
                              <w:noProof/>
                              <w:color w:val="000000"/>
                              <w:sz w:val="20"/>
                              <w:szCs w:val="20"/>
                            </w:rPr>
                          </w:pPr>
                          <w:r w:rsidRPr="00ED30EE">
                            <w:rPr>
                              <w:rFonts w:ascii="Calibri" w:eastAsia="Calibri" w:hAnsi="Calibri" w:cs="Calibri"/>
                              <w:noProof/>
                              <w:color w:val="000000"/>
                              <w:sz w:val="20"/>
                              <w:szCs w:val="20"/>
                            </w:rPr>
                            <w:t>**Internal**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BEEBC5D" id="_x0000_t202" coordsize="21600,21600" o:spt="202" path="m,l,21600r21600,l21600,xe">
              <v:stroke joinstyle="miter"/>
              <v:path gradientshapeok="t" o:connecttype="rect"/>
            </v:shapetype>
            <v:shape id="Text Box 3" o:spid="_x0000_s1027" type="#_x0000_t202" alt="**Internal**" style="position:absolute;margin-left:20.45pt;margin-top:0;width:71.65pt;height:29.1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" filled="f" stroked="f">
              <v:fill o:detectmouseclick="t"/>
              <v:textbox style="mso-fit-shape-to-text:t" inset="0,0,20pt,15pt">
                <w:txbxContent>
                  <w:p w14:paraId="060D2FAC" w14:textId="42EA84DE" w:rsidR="00ED30EE" w:rsidRPr="00ED30EE" w:rsidRDefault="00ED30EE" w:rsidP="00ED30EE">
                    <w:pPr>
                      <w:spacing w:after="0"/>
                      <w:rPr>
                        <w:rFonts w:ascii="Calibri" w:eastAsia="Calibri" w:hAnsi="Calibri" w:cs="Calibri"/>
                        <w:noProof/>
                        <w:color w:val="000000"/>
                        <w:sz w:val="20"/>
                        <w:szCs w:val="20"/>
                      </w:rPr>
                    </w:pPr>
                    <w:r w:rsidRPr="00ED30EE">
                      <w:rPr>
                        <w:rFonts w:ascii="Calibri" w:eastAsia="Calibri" w:hAnsi="Calibri" w:cs="Calibri"/>
                        <w:noProof/>
                        <w:color w:val="000000"/>
                        <w:sz w:val="20"/>
                        <w:szCs w:val="20"/>
                      </w:rPr>
                      <w:t>**Internal**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A9311" w14:textId="31DAA275" w:rsidR="00ED30EE" w:rsidRDefault="00ED30EE">
    <w:pPr>
      <w:pStyle w:val="Footer"/>
    </w:pPr>
    <w:r>
      <w:rPr>
        <w:noProof/>
      </w:rPr>
      <mc:AlternateContent>
        <mc:Choice Requires="wps">
          <w:drawing>
            <wp:anchor distT="0" distB="0" distL="0" distR="0" simplePos="0" relativeHeight="251658240" behindDoc="0" locked="0" layoutInCell="1" allowOverlap="1" wp14:anchorId="2B97403E" wp14:editId="7D38945D">
              <wp:simplePos x="635" y="635"/>
              <wp:positionH relativeFrom="page">
                <wp:align>right</wp:align>
              </wp:positionH>
              <wp:positionV relativeFrom="page">
                <wp:align>bottom</wp:align>
              </wp:positionV>
              <wp:extent cx="909955" cy="370205"/>
              <wp:effectExtent l="0" t="0" r="0" b="0"/>
              <wp:wrapNone/>
              <wp:docPr id="1545383389"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09955" cy="370205"/>
                      </a:xfrm>
                      <a:prstGeom prst="rect">
                        <a:avLst/>
                      </a:prstGeom>
                      <a:noFill/>
                      <a:ln>
                        <a:noFill/>
                      </a:ln>
                    </wps:spPr>
                    <wps:txbx>
                      <w:txbxContent>
                        <w:p w14:paraId="5F4E73DC" w14:textId="5FBFB9BA" w:rsidR="00ED30EE" w:rsidRPr="00ED30EE" w:rsidRDefault="00ED30EE" w:rsidP="00ED30EE">
                          <w:pPr>
                            <w:spacing w:after="0"/>
                            <w:rPr>
                              <w:rFonts w:ascii="Calibri" w:eastAsia="Calibri" w:hAnsi="Calibri" w:cs="Calibri"/>
                              <w:noProof/>
                              <w:color w:val="000000"/>
                              <w:sz w:val="20"/>
                              <w:szCs w:val="20"/>
                            </w:rPr>
                          </w:pPr>
                          <w:r w:rsidRPr="00ED30EE">
                            <w:rPr>
                              <w:rFonts w:ascii="Calibri" w:eastAsia="Calibri" w:hAnsi="Calibri" w:cs="Calibri"/>
                              <w:noProof/>
                              <w:color w:val="000000"/>
                              <w:sz w:val="20"/>
                              <w:szCs w:val="20"/>
                            </w:rPr>
                            <w:t>**Internal**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B97403E" id="_x0000_t202" coordsize="21600,21600" o:spt="202" path="m,l,21600r21600,l21600,xe">
              <v:stroke joinstyle="miter"/>
              <v:path gradientshapeok="t" o:connecttype="rect"/>
            </v:shapetype>
            <v:shape id="Text Box 1" o:spid="_x0000_s1028" type="#_x0000_t202" alt="**Internal**" style="position:absolute;margin-left:20.45pt;margin-top:0;width:71.65pt;height:29.1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" filled="f" stroked="f">
              <v:fill o:detectmouseclick="t"/>
              <v:textbox style="mso-fit-shape-to-text:t" inset="0,0,20pt,15pt">
                <w:txbxContent>
                  <w:p w14:paraId="5F4E73DC" w14:textId="5FBFB9BA" w:rsidR="00ED30EE" w:rsidRPr="00ED30EE" w:rsidRDefault="00ED30EE" w:rsidP="00ED30EE">
                    <w:pPr>
                      <w:spacing w:after="0"/>
                      <w:rPr>
                        <w:rFonts w:ascii="Calibri" w:eastAsia="Calibri" w:hAnsi="Calibri" w:cs="Calibri"/>
                        <w:noProof/>
                        <w:color w:val="000000"/>
                        <w:sz w:val="20"/>
                        <w:szCs w:val="20"/>
                      </w:rPr>
                    </w:pPr>
                    <w:r w:rsidRPr="00ED30EE">
                      <w:rPr>
                        <w:rFonts w:ascii="Calibri" w:eastAsia="Calibri" w:hAnsi="Calibri" w:cs="Calibri"/>
                        <w:noProof/>
                        <w:color w:val="000000"/>
                        <w:sz w:val="20"/>
                        <w:szCs w:val="2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3192A" w14:textId="77777777" w:rsidR="00ED30EE" w:rsidRDefault="00ED30EE" w:rsidP="00ED30EE">
      <w:pPr>
        <w:spacing w:after="0" w:line="240" w:lineRule="auto"/>
      </w:pPr>
      <w:r>
        <w:separator/>
      </w:r>
    </w:p>
  </w:footnote>
  <w:footnote w:type="continuationSeparator" w:id="0">
    <w:p w14:paraId="4BF28939" w14:textId="77777777" w:rsidR="00ED30EE" w:rsidRDefault="00ED30EE" w:rsidP="00ED30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revisionView w:insDel="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0EE"/>
    <w:rsid w:val="00C06F96"/>
    <w:rsid w:val="00ED3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46384"/>
  <w15:chartTrackingRefBased/>
  <w15:docId w15:val="{732228D5-F33D-413B-84D8-6C887C6E8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30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30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30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30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30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30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30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30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30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0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30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30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30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30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30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30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30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30EE"/>
    <w:rPr>
      <w:rFonts w:eastAsiaTheme="majorEastAsia" w:cstheme="majorBidi"/>
      <w:color w:val="272727" w:themeColor="text1" w:themeTint="D8"/>
    </w:rPr>
  </w:style>
  <w:style w:type="paragraph" w:styleId="Title">
    <w:name w:val="Title"/>
    <w:basedOn w:val="Normal"/>
    <w:next w:val="Normal"/>
    <w:link w:val="TitleChar"/>
    <w:uiPriority w:val="10"/>
    <w:qFormat/>
    <w:rsid w:val="00ED30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30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30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30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30EE"/>
    <w:pPr>
      <w:spacing w:before="160"/>
      <w:jc w:val="center"/>
    </w:pPr>
    <w:rPr>
      <w:i/>
      <w:iCs/>
      <w:color w:val="404040" w:themeColor="text1" w:themeTint="BF"/>
    </w:rPr>
  </w:style>
  <w:style w:type="character" w:customStyle="1" w:styleId="QuoteChar">
    <w:name w:val="Quote Char"/>
    <w:basedOn w:val="DefaultParagraphFont"/>
    <w:link w:val="Quote"/>
    <w:uiPriority w:val="29"/>
    <w:rsid w:val="00ED30EE"/>
    <w:rPr>
      <w:i/>
      <w:iCs/>
      <w:color w:val="404040" w:themeColor="text1" w:themeTint="BF"/>
    </w:rPr>
  </w:style>
  <w:style w:type="paragraph" w:styleId="ListParagraph">
    <w:name w:val="List Paragraph"/>
    <w:basedOn w:val="Normal"/>
    <w:uiPriority w:val="34"/>
    <w:qFormat/>
    <w:rsid w:val="00ED30EE"/>
    <w:pPr>
      <w:ind w:left="720"/>
      <w:contextualSpacing/>
    </w:pPr>
  </w:style>
  <w:style w:type="character" w:styleId="IntenseEmphasis">
    <w:name w:val="Intense Emphasis"/>
    <w:basedOn w:val="DefaultParagraphFont"/>
    <w:uiPriority w:val="21"/>
    <w:qFormat/>
    <w:rsid w:val="00ED30EE"/>
    <w:rPr>
      <w:i/>
      <w:iCs/>
      <w:color w:val="0F4761" w:themeColor="accent1" w:themeShade="BF"/>
    </w:rPr>
  </w:style>
  <w:style w:type="paragraph" w:styleId="IntenseQuote">
    <w:name w:val="Intense Quote"/>
    <w:basedOn w:val="Normal"/>
    <w:next w:val="Normal"/>
    <w:link w:val="IntenseQuoteChar"/>
    <w:uiPriority w:val="30"/>
    <w:qFormat/>
    <w:rsid w:val="00ED30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30EE"/>
    <w:rPr>
      <w:i/>
      <w:iCs/>
      <w:color w:val="0F4761" w:themeColor="accent1" w:themeShade="BF"/>
    </w:rPr>
  </w:style>
  <w:style w:type="character" w:styleId="IntenseReference">
    <w:name w:val="Intense Reference"/>
    <w:basedOn w:val="DefaultParagraphFont"/>
    <w:uiPriority w:val="32"/>
    <w:qFormat/>
    <w:rsid w:val="00ED30EE"/>
    <w:rPr>
      <w:b/>
      <w:bCs/>
      <w:smallCaps/>
      <w:color w:val="0F4761" w:themeColor="accent1" w:themeShade="BF"/>
      <w:spacing w:val="5"/>
    </w:rPr>
  </w:style>
  <w:style w:type="character" w:styleId="Hyperlink">
    <w:name w:val="Hyperlink"/>
    <w:basedOn w:val="DefaultParagraphFont"/>
    <w:uiPriority w:val="99"/>
    <w:unhideWhenUsed/>
    <w:rsid w:val="00ED30EE"/>
    <w:rPr>
      <w:color w:val="467886" w:themeColor="hyperlink"/>
      <w:u w:val="single"/>
    </w:rPr>
  </w:style>
  <w:style w:type="character" w:styleId="UnresolvedMention">
    <w:name w:val="Unresolved Mention"/>
    <w:basedOn w:val="DefaultParagraphFont"/>
    <w:uiPriority w:val="99"/>
    <w:semiHidden/>
    <w:unhideWhenUsed/>
    <w:rsid w:val="00ED30EE"/>
    <w:rPr>
      <w:color w:val="605E5C"/>
      <w:shd w:val="clear" w:color="auto" w:fill="E1DFDD"/>
    </w:rPr>
  </w:style>
  <w:style w:type="paragraph" w:styleId="Footer">
    <w:name w:val="footer"/>
    <w:basedOn w:val="Normal"/>
    <w:link w:val="FooterChar"/>
    <w:uiPriority w:val="99"/>
    <w:unhideWhenUsed/>
    <w:rsid w:val="00ED30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0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439099">
      <w:bodyDiv w:val="1"/>
      <w:marLeft w:val="0"/>
      <w:marRight w:val="0"/>
      <w:marTop w:val="0"/>
      <w:marBottom w:val="0"/>
      <w:divBdr>
        <w:top w:val="none" w:sz="0" w:space="0" w:color="auto"/>
        <w:left w:val="none" w:sz="0" w:space="0" w:color="auto"/>
        <w:bottom w:val="none" w:sz="0" w:space="0" w:color="auto"/>
        <w:right w:val="none" w:sz="0" w:space="0" w:color="auto"/>
      </w:divBdr>
    </w:div>
    <w:div w:id="161404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newswire.com/news-releases/cloroxpro-announces-new-agreement-with-vizient-to-supply-range-of-cleaning-and-disinfecting-products-302449700.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linkedin.com/company/cloroxpro/?lipi=urn%3Ali%3Apage%3Ad_flagship3_search_srp_all%3By9k8gu26Q6yQGGB40Mi7tw%3D%3D" TargetMode="Externa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loroxpro.com/"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thecloroxcompany.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641b888d-8869-445f-b14b-7063fe47d597}" enabled="1" method="Standard" siteId="{9c272a06-9f0a-43f5-8e40-214a24c5098b}" contentBits="2" removed="0"/>
</clbl:labelList>
</file>

<file path=docProps/app.xml><?xml version="1.0" encoding="utf-8"?>
<Properties xmlns="http://schemas.openxmlformats.org/officeDocument/2006/extended-properties" xmlns:vt="http://schemas.openxmlformats.org/officeDocument/2006/docPropsVTypes">
  <Template>Normal</Template>
  <TotalTime>2</TotalTime>
  <Pages>2</Pages>
  <Words>490</Words>
  <Characters>2798</Characters>
  <Application>Microsoft Office Word</Application>
  <DocSecurity>0</DocSecurity>
  <Lines>23</Lines>
  <Paragraphs>6</Paragraphs>
  <ScaleCrop>false</ScaleCrop>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McLaughlin</dc:creator>
  <cp:keywords/>
  <dc:description/>
  <cp:lastModifiedBy>Megan McLaughlin</cp:lastModifiedBy>
  <cp:revision>1</cp:revision>
  <dcterms:created xsi:type="dcterms:W3CDTF">2025-07-10T20:14:00Z</dcterms:created>
  <dcterms:modified xsi:type="dcterms:W3CDTF">2025-07-10T20:16:00Z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5c1caddd,594331dd,28d0a3a2</vt:lpwstr>
  </property>
  <property fmtid="{D5CDD505-2E9C-101B-9397-08002B2CF9AE}" pid="3" name="ClassificationContentMarkingFooterFontProps">
    <vt:lpwstr>#000000,10,Calibri</vt:lpwstr>
  </property>
  <property fmtid="{D5CDD505-2E9C-101B-9397-08002B2CF9AE}" pid="4" name="ClassificationContentMarkingFooterText">
    <vt:lpwstr>**Internal**</vt:lpwstr>
  </property>
</Properties>
</file>