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F545" w14:textId="2BCCEC98" w:rsidR="00962B35" w:rsidRPr="002E4657" w:rsidRDefault="002E4657" w:rsidP="002E4657">
      <w:pPr>
        <w:jc w:val="center"/>
        <w:rPr>
          <w:rFonts w:ascii="Arial" w:hAnsi="Arial" w:cs="Arial"/>
          <w:b/>
          <w:bCs/>
          <w:sz w:val="20"/>
          <w:szCs w:val="20"/>
        </w:rPr>
      </w:pPr>
      <w:r w:rsidRPr="002E4657">
        <w:rPr>
          <w:rFonts w:ascii="Arial" w:hAnsi="Arial" w:cs="Arial"/>
          <w:b/>
          <w:bCs/>
          <w:sz w:val="20"/>
          <w:szCs w:val="20"/>
        </w:rPr>
        <w:t>NOTICE TO READER</w:t>
      </w:r>
    </w:p>
    <w:p w14:paraId="61C1CE61" w14:textId="3CFD19B4" w:rsidR="002E4657" w:rsidRPr="002E4657" w:rsidRDefault="002E4657" w:rsidP="002E4657">
      <w:pPr>
        <w:jc w:val="both"/>
        <w:rPr>
          <w:rFonts w:ascii="Arial" w:hAnsi="Arial" w:cs="Arial"/>
          <w:sz w:val="20"/>
          <w:szCs w:val="20"/>
        </w:rPr>
      </w:pPr>
      <w:r w:rsidRPr="002E4657">
        <w:rPr>
          <w:rFonts w:ascii="Arial" w:hAnsi="Arial" w:cs="Arial"/>
          <w:sz w:val="20"/>
          <w:szCs w:val="20"/>
        </w:rPr>
        <w:t xml:space="preserve">During our audit of the Fiscal 2024 Financial Statements, we determined that locked tokens held by the Company were incorrectly accounted for in the Company’s June 30, </w:t>
      </w:r>
      <w:proofErr w:type="gramStart"/>
      <w:r w:rsidRPr="002E4657">
        <w:rPr>
          <w:rFonts w:ascii="Arial" w:hAnsi="Arial" w:cs="Arial"/>
          <w:sz w:val="20"/>
          <w:szCs w:val="20"/>
        </w:rPr>
        <w:t>2024</w:t>
      </w:r>
      <w:proofErr w:type="gramEnd"/>
      <w:r w:rsidRPr="002E4657">
        <w:rPr>
          <w:rFonts w:ascii="Arial" w:hAnsi="Arial" w:cs="Arial"/>
          <w:sz w:val="20"/>
          <w:szCs w:val="20"/>
        </w:rPr>
        <w:t xml:space="preserve"> financial statements.</w:t>
      </w:r>
    </w:p>
    <w:p w14:paraId="11373375" w14:textId="40E49A3B" w:rsidR="002D7C60" w:rsidRDefault="002E4657" w:rsidP="002E4657">
      <w:pPr>
        <w:jc w:val="both"/>
        <w:rPr>
          <w:rFonts w:ascii="Arial" w:hAnsi="Arial" w:cs="Arial"/>
          <w:sz w:val="20"/>
          <w:szCs w:val="20"/>
        </w:rPr>
      </w:pPr>
      <w:bookmarkStart w:id="0" w:name="_Hlk194497235"/>
      <w:r w:rsidRPr="002E4657">
        <w:rPr>
          <w:rFonts w:ascii="Arial" w:hAnsi="Arial" w:cs="Arial"/>
          <w:sz w:val="20"/>
          <w:szCs w:val="20"/>
        </w:rPr>
        <w:t>The Company has re-filed i</w:t>
      </w:r>
      <w:r w:rsidR="0060522A">
        <w:rPr>
          <w:rFonts w:ascii="Arial" w:hAnsi="Arial" w:cs="Arial"/>
          <w:sz w:val="20"/>
          <w:szCs w:val="20"/>
        </w:rPr>
        <w:t xml:space="preserve">ts </w:t>
      </w:r>
      <w:r w:rsidRPr="002E4657">
        <w:rPr>
          <w:rFonts w:ascii="Arial" w:hAnsi="Arial" w:cs="Arial"/>
          <w:sz w:val="20"/>
          <w:szCs w:val="20"/>
        </w:rPr>
        <w:t xml:space="preserve">June 30, </w:t>
      </w:r>
      <w:proofErr w:type="gramStart"/>
      <w:r w:rsidRPr="002E4657">
        <w:rPr>
          <w:rFonts w:ascii="Arial" w:hAnsi="Arial" w:cs="Arial"/>
          <w:sz w:val="20"/>
          <w:szCs w:val="20"/>
        </w:rPr>
        <w:t>2024</w:t>
      </w:r>
      <w:proofErr w:type="gramEnd"/>
      <w:r w:rsidRPr="002E4657">
        <w:rPr>
          <w:rFonts w:ascii="Arial" w:hAnsi="Arial" w:cs="Arial"/>
          <w:sz w:val="20"/>
          <w:szCs w:val="20"/>
        </w:rPr>
        <w:t xml:space="preserve"> interim condensed consolidated financial statements (the “Refiled Q2 2024 FS”) to apply a discount for lack of marketability (“DLOM”) </w:t>
      </w:r>
      <w:r>
        <w:rPr>
          <w:rFonts w:ascii="Arial" w:hAnsi="Arial" w:cs="Arial"/>
          <w:sz w:val="20"/>
          <w:szCs w:val="20"/>
        </w:rPr>
        <w:t>and adjust the current/non-current classification of its investments in equity investments in digital assets at fair value through profit and loss.</w:t>
      </w:r>
      <w:r w:rsidR="00EC73DD">
        <w:rPr>
          <w:rFonts w:ascii="Arial" w:hAnsi="Arial" w:cs="Arial"/>
          <w:sz w:val="20"/>
          <w:szCs w:val="20"/>
        </w:rPr>
        <w:t xml:space="preserve">    The re-filed financial statements include the following adjustments: a) </w:t>
      </w:r>
      <w:r w:rsidR="002D7C60">
        <w:rPr>
          <w:rFonts w:ascii="Arial" w:hAnsi="Arial" w:cs="Arial"/>
          <w:sz w:val="20"/>
          <w:szCs w:val="20"/>
        </w:rPr>
        <w:t>application of a DLOM to reduce total assets and equity by $98,657,552 b) reclassification of $122,794,452 of current asse</w:t>
      </w:r>
      <w:r w:rsidR="00730340">
        <w:rPr>
          <w:rFonts w:ascii="Arial" w:hAnsi="Arial" w:cs="Arial"/>
          <w:sz w:val="20"/>
          <w:szCs w:val="20"/>
        </w:rPr>
        <w:t>t</w:t>
      </w:r>
      <w:r w:rsidR="002D7C60">
        <w:rPr>
          <w:rFonts w:ascii="Arial" w:hAnsi="Arial" w:cs="Arial"/>
          <w:sz w:val="20"/>
          <w:szCs w:val="20"/>
        </w:rPr>
        <w:t xml:space="preserve">s to non-current assets c) increase in the three and six months ended net loss of $98,657,552 </w:t>
      </w:r>
      <w:r w:rsidR="00C40307">
        <w:rPr>
          <w:rFonts w:ascii="Arial" w:hAnsi="Arial" w:cs="Arial"/>
          <w:sz w:val="20"/>
          <w:szCs w:val="20"/>
        </w:rPr>
        <w:t xml:space="preserve">and $98,657,552 respectively </w:t>
      </w:r>
      <w:r w:rsidR="002D7C60">
        <w:rPr>
          <w:rFonts w:ascii="Arial" w:hAnsi="Arial" w:cs="Arial"/>
          <w:sz w:val="20"/>
          <w:szCs w:val="20"/>
        </w:rPr>
        <w:t>due to the application of the DLOM.</w:t>
      </w:r>
    </w:p>
    <w:bookmarkEnd w:id="0"/>
    <w:p w14:paraId="43051355" w14:textId="01DF8D7C" w:rsidR="002D7C60" w:rsidRDefault="002D7C60" w:rsidP="002E4657">
      <w:pPr>
        <w:jc w:val="both"/>
        <w:rPr>
          <w:rFonts w:ascii="Arial" w:hAnsi="Arial" w:cs="Arial"/>
          <w:sz w:val="20"/>
          <w:szCs w:val="20"/>
        </w:rPr>
      </w:pPr>
      <w:r>
        <w:rPr>
          <w:rFonts w:ascii="Arial" w:hAnsi="Arial" w:cs="Arial"/>
          <w:sz w:val="20"/>
          <w:szCs w:val="20"/>
        </w:rPr>
        <w:t>These revised financial statements replace and supersede the original financial statements previously filed on SEDAR</w:t>
      </w:r>
      <w:r w:rsidR="00FE2F7E">
        <w:rPr>
          <w:rFonts w:ascii="Arial" w:hAnsi="Arial" w:cs="Arial"/>
          <w:sz w:val="20"/>
          <w:szCs w:val="20"/>
        </w:rPr>
        <w:t>+</w:t>
      </w:r>
      <w:r>
        <w:rPr>
          <w:rFonts w:ascii="Arial" w:hAnsi="Arial" w:cs="Arial"/>
          <w:sz w:val="20"/>
          <w:szCs w:val="20"/>
        </w:rPr>
        <w:t>.</w:t>
      </w:r>
    </w:p>
    <w:p w14:paraId="2A0BE238" w14:textId="77777777" w:rsidR="00F05350" w:rsidRPr="002E4657" w:rsidRDefault="00F05350" w:rsidP="002E4657">
      <w:pPr>
        <w:jc w:val="both"/>
        <w:rPr>
          <w:rFonts w:ascii="Arial" w:hAnsi="Arial" w:cs="Arial"/>
          <w:sz w:val="20"/>
          <w:szCs w:val="20"/>
        </w:rPr>
      </w:pPr>
    </w:p>
    <w:p w14:paraId="4DE843E3" w14:textId="737F24E3" w:rsidR="002E4657" w:rsidRPr="002E4657" w:rsidRDefault="002E4657">
      <w:pPr>
        <w:spacing w:after="0" w:line="240" w:lineRule="auto"/>
        <w:rPr>
          <w:rFonts w:ascii="Arial" w:hAnsi="Arial" w:cs="Arial"/>
          <w:sz w:val="20"/>
          <w:szCs w:val="20"/>
        </w:rPr>
      </w:pPr>
      <w:r w:rsidRPr="002E4657">
        <w:rPr>
          <w:rFonts w:ascii="Arial" w:hAnsi="Arial" w:cs="Arial"/>
          <w:sz w:val="20"/>
          <w:szCs w:val="20"/>
        </w:rPr>
        <w:br w:type="page"/>
      </w:r>
    </w:p>
    <w:p w14:paraId="6FB70389" w14:textId="77777777" w:rsidR="00962B35" w:rsidRDefault="00962B35"/>
    <w:p w14:paraId="628143FD" w14:textId="3AA2D656" w:rsidR="008D255D" w:rsidRDefault="007906BB">
      <w:r>
        <w:tab/>
      </w:r>
    </w:p>
    <w:tbl>
      <w:tblPr>
        <w:tblW w:w="5000" w:type="pct"/>
        <w:jc w:val="center"/>
        <w:tblLook w:val="04A0" w:firstRow="1" w:lastRow="0" w:firstColumn="1" w:lastColumn="0" w:noHBand="0" w:noVBand="1"/>
      </w:tblPr>
      <w:tblGrid>
        <w:gridCol w:w="9936"/>
      </w:tblGrid>
      <w:tr w:rsidR="00730B2C" w:rsidRPr="00D236CB" w14:paraId="696ECFE0" w14:textId="77777777" w:rsidTr="061BD353">
        <w:trPr>
          <w:trHeight w:val="1192"/>
          <w:jc w:val="center"/>
        </w:trPr>
        <w:tc>
          <w:tcPr>
            <w:tcW w:w="5000" w:type="pct"/>
            <w:tcBorders>
              <w:bottom w:val="single" w:sz="4" w:space="0" w:color="auto"/>
            </w:tcBorders>
          </w:tcPr>
          <w:p w14:paraId="141A29AA" w14:textId="77777777" w:rsidR="00730B2C" w:rsidRPr="00396A30" w:rsidRDefault="00730B2C">
            <w:pPr>
              <w:pStyle w:val="NoSpacing"/>
              <w:jc w:val="center"/>
              <w:rPr>
                <w:rFonts w:ascii="Arial" w:hAnsi="Arial" w:cs="Arial"/>
                <w:sz w:val="28"/>
                <w:szCs w:val="28"/>
              </w:rPr>
            </w:pPr>
          </w:p>
          <w:p w14:paraId="4ABD0FB0" w14:textId="6CA27BDE" w:rsidR="00193644" w:rsidRPr="00D236CB" w:rsidRDefault="006F63DD" w:rsidP="006F4DB7">
            <w:pPr>
              <w:pStyle w:val="NoSpacing"/>
              <w:spacing w:after="200" w:line="276" w:lineRule="auto"/>
              <w:jc w:val="center"/>
              <w:rPr>
                <w:rFonts w:ascii="Arial" w:hAnsi="Arial" w:cs="Arial"/>
                <w:b/>
                <w:bCs/>
                <w:sz w:val="48"/>
                <w:szCs w:val="48"/>
              </w:rPr>
            </w:pPr>
            <w:r w:rsidRPr="00D236CB">
              <w:rPr>
                <w:noProof/>
              </w:rPr>
              <w:drawing>
                <wp:inline distT="0" distB="0" distL="0" distR="0" wp14:anchorId="3076F114" wp14:editId="5E0B68CD">
                  <wp:extent cx="3371850" cy="1581150"/>
                  <wp:effectExtent l="0" t="0" r="0" b="0"/>
                  <wp:docPr id="14426888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8880" name="Picture 1"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850" cy="1581150"/>
                          </a:xfrm>
                          <a:prstGeom prst="rect">
                            <a:avLst/>
                          </a:prstGeom>
                          <a:noFill/>
                          <a:ln>
                            <a:noFill/>
                          </a:ln>
                        </pic:spPr>
                      </pic:pic>
                    </a:graphicData>
                  </a:graphic>
                </wp:inline>
              </w:drawing>
            </w:r>
          </w:p>
          <w:p w14:paraId="3C2819B4" w14:textId="3A74DB35" w:rsidR="008B2C29" w:rsidRPr="009D3B43" w:rsidRDefault="008B2C29" w:rsidP="00262EB8">
            <w:pPr>
              <w:pStyle w:val="NoSpacing"/>
              <w:spacing w:after="200" w:line="276" w:lineRule="auto"/>
              <w:jc w:val="center"/>
              <w:rPr>
                <w:rFonts w:ascii="Arial" w:hAnsi="Arial" w:cs="Arial"/>
                <w:sz w:val="28"/>
                <w:szCs w:val="28"/>
              </w:rPr>
            </w:pPr>
          </w:p>
        </w:tc>
      </w:tr>
      <w:tr w:rsidR="00730B2C" w:rsidRPr="00D236CB" w14:paraId="07850ADB" w14:textId="77777777" w:rsidTr="061BD353">
        <w:trPr>
          <w:trHeight w:val="1440"/>
          <w:jc w:val="center"/>
        </w:trPr>
        <w:tc>
          <w:tcPr>
            <w:tcW w:w="5000" w:type="pct"/>
            <w:tcBorders>
              <w:top w:val="single" w:sz="4" w:space="0" w:color="auto"/>
              <w:bottom w:val="single" w:sz="4" w:space="0" w:color="auto"/>
            </w:tcBorders>
            <w:vAlign w:val="center"/>
          </w:tcPr>
          <w:p w14:paraId="5B29BB23" w14:textId="77777777" w:rsidR="00DE0B58" w:rsidRPr="00484729" w:rsidRDefault="002B3E0B" w:rsidP="0044366D">
            <w:pPr>
              <w:pStyle w:val="NoSpacing"/>
              <w:jc w:val="center"/>
              <w:rPr>
                <w:rFonts w:ascii="Arial" w:hAnsi="Arial" w:cs="Arial"/>
                <w:sz w:val="28"/>
                <w:szCs w:val="28"/>
              </w:rPr>
            </w:pPr>
            <w:r w:rsidRPr="00484729">
              <w:rPr>
                <w:rFonts w:ascii="Arial" w:hAnsi="Arial" w:cs="Arial"/>
                <w:sz w:val="28"/>
                <w:szCs w:val="28"/>
              </w:rPr>
              <w:t xml:space="preserve"> </w:t>
            </w:r>
          </w:p>
          <w:p w14:paraId="6AFD03BB" w14:textId="2C7B4CE1" w:rsidR="00730B2C" w:rsidRPr="00484729" w:rsidRDefault="0019295D" w:rsidP="0044366D">
            <w:pPr>
              <w:pStyle w:val="NoSpacing"/>
              <w:jc w:val="center"/>
              <w:rPr>
                <w:rFonts w:ascii="Arial" w:hAnsi="Arial" w:cs="Arial"/>
                <w:sz w:val="28"/>
                <w:szCs w:val="28"/>
              </w:rPr>
            </w:pPr>
            <w:r>
              <w:rPr>
                <w:rFonts w:ascii="Arial" w:hAnsi="Arial" w:cs="Arial"/>
                <w:sz w:val="28"/>
                <w:szCs w:val="28"/>
              </w:rPr>
              <w:t xml:space="preserve">AMENDED AND RESTATED </w:t>
            </w:r>
            <w:r w:rsidR="004A6017">
              <w:rPr>
                <w:rFonts w:ascii="Arial" w:hAnsi="Arial" w:cs="Arial"/>
                <w:sz w:val="28"/>
                <w:szCs w:val="28"/>
              </w:rPr>
              <w:t>CONDEN</w:t>
            </w:r>
            <w:r w:rsidR="00935B5D">
              <w:rPr>
                <w:rFonts w:ascii="Arial" w:hAnsi="Arial" w:cs="Arial"/>
                <w:sz w:val="28"/>
                <w:szCs w:val="28"/>
              </w:rPr>
              <w:t>S</w:t>
            </w:r>
            <w:r w:rsidR="004A6017">
              <w:rPr>
                <w:rFonts w:ascii="Arial" w:hAnsi="Arial" w:cs="Arial"/>
                <w:sz w:val="28"/>
                <w:szCs w:val="28"/>
              </w:rPr>
              <w:t xml:space="preserve">ED </w:t>
            </w:r>
            <w:r w:rsidR="002B353C" w:rsidRPr="00484729">
              <w:rPr>
                <w:rFonts w:ascii="Arial" w:hAnsi="Arial" w:cs="Arial"/>
                <w:sz w:val="28"/>
                <w:szCs w:val="28"/>
              </w:rPr>
              <w:t>C</w:t>
            </w:r>
            <w:r w:rsidR="00396A30" w:rsidRPr="00484729">
              <w:rPr>
                <w:rFonts w:ascii="Arial" w:hAnsi="Arial" w:cs="Arial"/>
                <w:sz w:val="28"/>
                <w:szCs w:val="28"/>
              </w:rPr>
              <w:t xml:space="preserve">ONSOLIDATED </w:t>
            </w:r>
            <w:r w:rsidR="004A6017">
              <w:rPr>
                <w:rFonts w:ascii="Arial" w:hAnsi="Arial" w:cs="Arial"/>
                <w:sz w:val="28"/>
                <w:szCs w:val="28"/>
              </w:rPr>
              <w:t xml:space="preserve">INTERIM </w:t>
            </w:r>
            <w:r w:rsidR="004D55A5" w:rsidRPr="00484729">
              <w:rPr>
                <w:rFonts w:ascii="Arial" w:hAnsi="Arial" w:cs="Arial"/>
                <w:sz w:val="28"/>
                <w:szCs w:val="28"/>
              </w:rPr>
              <w:t>FINANCIAL STATEMENTS</w:t>
            </w:r>
          </w:p>
        </w:tc>
      </w:tr>
      <w:tr w:rsidR="00730B2C" w:rsidRPr="00D236CB" w14:paraId="6D79BDFC" w14:textId="77777777" w:rsidTr="061BD353">
        <w:trPr>
          <w:trHeight w:val="720"/>
          <w:jc w:val="center"/>
        </w:trPr>
        <w:tc>
          <w:tcPr>
            <w:tcW w:w="5000" w:type="pct"/>
            <w:tcBorders>
              <w:top w:val="single" w:sz="4" w:space="0" w:color="auto"/>
            </w:tcBorders>
            <w:vAlign w:val="center"/>
          </w:tcPr>
          <w:p w14:paraId="15FE3905" w14:textId="77777777" w:rsidR="00730B2C" w:rsidRPr="00484729" w:rsidRDefault="00730B2C">
            <w:pPr>
              <w:pStyle w:val="NoSpacing"/>
              <w:jc w:val="center"/>
              <w:rPr>
                <w:rFonts w:ascii="Arial" w:hAnsi="Arial" w:cs="Arial"/>
                <w:sz w:val="28"/>
                <w:szCs w:val="28"/>
              </w:rPr>
            </w:pPr>
          </w:p>
          <w:p w14:paraId="54DE36E7" w14:textId="77777777" w:rsidR="00962B35" w:rsidRPr="00484729" w:rsidRDefault="00962B35">
            <w:pPr>
              <w:pStyle w:val="NoSpacing"/>
              <w:jc w:val="center"/>
              <w:rPr>
                <w:rFonts w:ascii="Arial" w:hAnsi="Arial" w:cs="Arial"/>
                <w:sz w:val="28"/>
                <w:szCs w:val="28"/>
              </w:rPr>
            </w:pPr>
          </w:p>
          <w:p w14:paraId="6BED1DB2" w14:textId="2B630CD3" w:rsidR="009F112D" w:rsidRPr="00484729" w:rsidRDefault="00187E9D" w:rsidP="061BD353">
            <w:pPr>
              <w:pStyle w:val="NoSpacing"/>
              <w:jc w:val="center"/>
              <w:rPr>
                <w:rFonts w:ascii="Arial" w:hAnsi="Arial" w:cs="Arial"/>
                <w:sz w:val="28"/>
                <w:szCs w:val="28"/>
                <w:lang w:val="en-CA"/>
              </w:rPr>
            </w:pPr>
            <w:r w:rsidRPr="061BD353">
              <w:rPr>
                <w:rFonts w:ascii="Arial" w:hAnsi="Arial" w:cs="Arial"/>
                <w:sz w:val="28"/>
                <w:szCs w:val="28"/>
                <w:lang w:val="en-CA"/>
              </w:rPr>
              <w:t xml:space="preserve">For the </w:t>
            </w:r>
            <w:r w:rsidR="004A6017" w:rsidRPr="061BD353">
              <w:rPr>
                <w:rFonts w:ascii="Arial" w:hAnsi="Arial" w:cs="Arial"/>
                <w:sz w:val="28"/>
                <w:szCs w:val="28"/>
                <w:lang w:val="en-CA"/>
              </w:rPr>
              <w:t xml:space="preserve">three </w:t>
            </w:r>
            <w:r w:rsidR="004B7ACB" w:rsidRPr="061BD353">
              <w:rPr>
                <w:rFonts w:ascii="Arial" w:hAnsi="Arial" w:cs="Arial"/>
                <w:sz w:val="28"/>
                <w:szCs w:val="28"/>
                <w:lang w:val="en-CA"/>
              </w:rPr>
              <w:t xml:space="preserve">and six </w:t>
            </w:r>
            <w:r w:rsidR="004A6017" w:rsidRPr="061BD353">
              <w:rPr>
                <w:rFonts w:ascii="Arial" w:hAnsi="Arial" w:cs="Arial"/>
                <w:sz w:val="28"/>
                <w:szCs w:val="28"/>
                <w:lang w:val="en-CA"/>
              </w:rPr>
              <w:t xml:space="preserve">months </w:t>
            </w:r>
            <w:r w:rsidR="00D61FC5" w:rsidRPr="061BD353">
              <w:rPr>
                <w:rFonts w:ascii="Arial" w:hAnsi="Arial" w:cs="Arial"/>
                <w:sz w:val="28"/>
                <w:szCs w:val="28"/>
                <w:lang w:val="en-CA"/>
              </w:rPr>
              <w:t>ended</w:t>
            </w:r>
            <w:r w:rsidR="00AF3DB1" w:rsidRPr="061BD353">
              <w:rPr>
                <w:rFonts w:ascii="Arial" w:hAnsi="Arial" w:cs="Arial"/>
                <w:sz w:val="28"/>
                <w:szCs w:val="28"/>
                <w:lang w:val="en-CA"/>
              </w:rPr>
              <w:t xml:space="preserve"> </w:t>
            </w:r>
            <w:r w:rsidR="004B7ACB" w:rsidRPr="061BD353">
              <w:rPr>
                <w:rFonts w:ascii="Arial" w:hAnsi="Arial" w:cs="Arial"/>
                <w:sz w:val="28"/>
                <w:szCs w:val="28"/>
                <w:lang w:val="en-CA"/>
              </w:rPr>
              <w:t xml:space="preserve">June </w:t>
            </w:r>
            <w:r w:rsidR="00AF3DB1" w:rsidRPr="061BD353">
              <w:rPr>
                <w:rFonts w:ascii="Arial" w:hAnsi="Arial" w:cs="Arial"/>
                <w:sz w:val="28"/>
                <w:szCs w:val="28"/>
                <w:lang w:val="en-CA"/>
              </w:rPr>
              <w:t>3</w:t>
            </w:r>
            <w:r w:rsidR="004B7ACB" w:rsidRPr="061BD353">
              <w:rPr>
                <w:rFonts w:ascii="Arial" w:hAnsi="Arial" w:cs="Arial"/>
                <w:sz w:val="28"/>
                <w:szCs w:val="28"/>
                <w:lang w:val="en-CA"/>
              </w:rPr>
              <w:t>0</w:t>
            </w:r>
            <w:r w:rsidR="00D8026A" w:rsidRPr="061BD353">
              <w:rPr>
                <w:rFonts w:ascii="Arial" w:hAnsi="Arial" w:cs="Arial"/>
                <w:sz w:val="28"/>
                <w:szCs w:val="28"/>
                <w:lang w:val="en-CA"/>
              </w:rPr>
              <w:t xml:space="preserve">, </w:t>
            </w:r>
            <w:proofErr w:type="gramStart"/>
            <w:r w:rsidR="00D8026A" w:rsidRPr="061BD353">
              <w:rPr>
                <w:rFonts w:ascii="Arial" w:hAnsi="Arial" w:cs="Arial"/>
                <w:sz w:val="28"/>
                <w:szCs w:val="28"/>
                <w:lang w:val="en-CA"/>
              </w:rPr>
              <w:t>20</w:t>
            </w:r>
            <w:r w:rsidR="00CF3021" w:rsidRPr="061BD353">
              <w:rPr>
                <w:rFonts w:ascii="Arial" w:hAnsi="Arial" w:cs="Arial"/>
                <w:sz w:val="28"/>
                <w:szCs w:val="28"/>
                <w:lang w:val="en-CA"/>
              </w:rPr>
              <w:t>2</w:t>
            </w:r>
            <w:r w:rsidR="004A6017" w:rsidRPr="061BD353">
              <w:rPr>
                <w:rFonts w:ascii="Arial" w:hAnsi="Arial" w:cs="Arial"/>
                <w:sz w:val="28"/>
                <w:szCs w:val="28"/>
                <w:lang w:val="en-CA"/>
              </w:rPr>
              <w:t>4</w:t>
            </w:r>
            <w:proofErr w:type="gramEnd"/>
            <w:r w:rsidRPr="061BD353">
              <w:rPr>
                <w:rFonts w:ascii="Arial" w:hAnsi="Arial" w:cs="Arial"/>
                <w:sz w:val="28"/>
                <w:szCs w:val="28"/>
                <w:lang w:val="en-CA"/>
              </w:rPr>
              <w:t xml:space="preserve"> and 20</w:t>
            </w:r>
            <w:r w:rsidR="002A727A" w:rsidRPr="061BD353">
              <w:rPr>
                <w:rFonts w:ascii="Arial" w:hAnsi="Arial" w:cs="Arial"/>
                <w:sz w:val="28"/>
                <w:szCs w:val="28"/>
                <w:lang w:val="en-CA"/>
              </w:rPr>
              <w:t>2</w:t>
            </w:r>
            <w:r w:rsidR="004A6017" w:rsidRPr="061BD353">
              <w:rPr>
                <w:rFonts w:ascii="Arial" w:hAnsi="Arial" w:cs="Arial"/>
                <w:sz w:val="28"/>
                <w:szCs w:val="28"/>
                <w:lang w:val="en-CA"/>
              </w:rPr>
              <w:t>3</w:t>
            </w:r>
          </w:p>
          <w:p w14:paraId="02993772" w14:textId="77777777" w:rsidR="00667CEE" w:rsidRPr="00484729" w:rsidRDefault="00667CEE" w:rsidP="00463234">
            <w:pPr>
              <w:pStyle w:val="NoSpacing"/>
              <w:jc w:val="center"/>
              <w:rPr>
                <w:rFonts w:ascii="Arial" w:hAnsi="Arial" w:cs="Arial"/>
                <w:sz w:val="24"/>
                <w:szCs w:val="24"/>
              </w:rPr>
            </w:pPr>
          </w:p>
          <w:p w14:paraId="4AF0B49B" w14:textId="77777777" w:rsidR="00962B35" w:rsidRPr="00484729" w:rsidRDefault="00625330">
            <w:pPr>
              <w:pStyle w:val="NoSpacing"/>
              <w:jc w:val="center"/>
              <w:rPr>
                <w:rFonts w:ascii="Arial" w:hAnsi="Arial" w:cs="Arial"/>
                <w:sz w:val="24"/>
                <w:szCs w:val="24"/>
              </w:rPr>
            </w:pPr>
            <w:r w:rsidRPr="00484729">
              <w:rPr>
                <w:rFonts w:ascii="Arial" w:hAnsi="Arial" w:cs="Arial"/>
                <w:sz w:val="24"/>
                <w:szCs w:val="24"/>
              </w:rPr>
              <w:t>(expressed in Canadian dollars)</w:t>
            </w:r>
          </w:p>
          <w:p w14:paraId="0F4D6DE3" w14:textId="77777777" w:rsidR="00625330" w:rsidRPr="00484729" w:rsidRDefault="00625330">
            <w:pPr>
              <w:pStyle w:val="NoSpacing"/>
              <w:jc w:val="center"/>
              <w:rPr>
                <w:rFonts w:ascii="Arial" w:hAnsi="Arial" w:cs="Arial"/>
                <w:sz w:val="28"/>
                <w:szCs w:val="28"/>
              </w:rPr>
            </w:pPr>
          </w:p>
          <w:p w14:paraId="287D6433" w14:textId="77777777" w:rsidR="00730B2C" w:rsidRPr="00484729" w:rsidRDefault="00730B2C">
            <w:pPr>
              <w:pStyle w:val="NoSpacing"/>
              <w:jc w:val="center"/>
              <w:rPr>
                <w:rFonts w:ascii="Arial" w:hAnsi="Arial" w:cs="Arial"/>
                <w:sz w:val="28"/>
                <w:szCs w:val="28"/>
              </w:rPr>
            </w:pPr>
          </w:p>
        </w:tc>
      </w:tr>
      <w:tr w:rsidR="00730B2C" w:rsidRPr="00D236CB" w14:paraId="70525019" w14:textId="77777777" w:rsidTr="061BD353">
        <w:trPr>
          <w:trHeight w:val="360"/>
          <w:jc w:val="center"/>
        </w:trPr>
        <w:tc>
          <w:tcPr>
            <w:tcW w:w="5000" w:type="pct"/>
            <w:vAlign w:val="center"/>
          </w:tcPr>
          <w:p w14:paraId="727A54FF" w14:textId="77777777" w:rsidR="00730B2C" w:rsidRPr="00484729" w:rsidRDefault="00730B2C">
            <w:pPr>
              <w:pStyle w:val="NoSpacing"/>
              <w:jc w:val="center"/>
              <w:rPr>
                <w:rFonts w:ascii="Arial" w:hAnsi="Arial" w:cs="Arial"/>
                <w:sz w:val="28"/>
                <w:szCs w:val="28"/>
              </w:rPr>
            </w:pPr>
          </w:p>
          <w:p w14:paraId="5A1B9C91" w14:textId="77777777" w:rsidR="00730B2C" w:rsidRPr="00484729" w:rsidRDefault="00730B2C">
            <w:pPr>
              <w:pStyle w:val="NoSpacing"/>
              <w:jc w:val="center"/>
              <w:rPr>
                <w:rFonts w:ascii="Arial" w:hAnsi="Arial" w:cs="Arial"/>
                <w:sz w:val="28"/>
                <w:szCs w:val="28"/>
              </w:rPr>
            </w:pPr>
          </w:p>
        </w:tc>
      </w:tr>
      <w:tr w:rsidR="00730B2C" w:rsidRPr="00D236CB" w14:paraId="0FBCB1ED" w14:textId="77777777" w:rsidTr="061BD353">
        <w:trPr>
          <w:trHeight w:val="360"/>
          <w:jc w:val="center"/>
        </w:trPr>
        <w:tc>
          <w:tcPr>
            <w:tcW w:w="5000" w:type="pct"/>
            <w:vAlign w:val="center"/>
          </w:tcPr>
          <w:p w14:paraId="20D7BEBA" w14:textId="77777777" w:rsidR="00730B2C" w:rsidRPr="00484729" w:rsidRDefault="00730B2C">
            <w:pPr>
              <w:pStyle w:val="NoSpacing"/>
              <w:jc w:val="center"/>
              <w:rPr>
                <w:rFonts w:ascii="Arial" w:hAnsi="Arial" w:cs="Arial"/>
                <w:b/>
                <w:bCs/>
                <w:sz w:val="30"/>
                <w:szCs w:val="30"/>
                <w:lang w:val="en-CA"/>
              </w:rPr>
            </w:pPr>
          </w:p>
        </w:tc>
      </w:tr>
      <w:tr w:rsidR="00730B2C" w:rsidRPr="00D236CB" w14:paraId="5D2BE6FF" w14:textId="77777777" w:rsidTr="061BD353">
        <w:trPr>
          <w:trHeight w:val="360"/>
          <w:jc w:val="center"/>
        </w:trPr>
        <w:tc>
          <w:tcPr>
            <w:tcW w:w="5000" w:type="pct"/>
            <w:vAlign w:val="center"/>
          </w:tcPr>
          <w:p w14:paraId="55028818" w14:textId="77777777" w:rsidR="00730B2C" w:rsidRPr="00D236CB" w:rsidRDefault="00730B2C">
            <w:pPr>
              <w:pStyle w:val="NoSpacing"/>
              <w:jc w:val="center"/>
              <w:rPr>
                <w:rFonts w:ascii="Arial" w:hAnsi="Arial" w:cs="Arial"/>
                <w:b/>
                <w:bCs/>
              </w:rPr>
            </w:pPr>
          </w:p>
        </w:tc>
      </w:tr>
    </w:tbl>
    <w:p w14:paraId="78499C26" w14:textId="77777777" w:rsidR="00730B2C" w:rsidRPr="00D236CB" w:rsidRDefault="00730B2C">
      <w:pPr>
        <w:rPr>
          <w:rFonts w:ascii="Arial" w:hAnsi="Arial" w:cs="Arial"/>
        </w:rPr>
      </w:pPr>
    </w:p>
    <w:p w14:paraId="3AF86400" w14:textId="77777777" w:rsidR="00730B2C" w:rsidRPr="00D236CB" w:rsidRDefault="00730B2C">
      <w:pPr>
        <w:rPr>
          <w:rFonts w:ascii="Arial" w:hAnsi="Arial" w:cs="Arial"/>
          <w:i/>
          <w:iCs/>
          <w:color w:val="000000"/>
          <w:sz w:val="18"/>
          <w:szCs w:val="18"/>
        </w:rPr>
      </w:pPr>
    </w:p>
    <w:p w14:paraId="66213A20" w14:textId="77777777" w:rsidR="00AA6616" w:rsidRPr="00D236CB" w:rsidRDefault="00AA6616">
      <w:pPr>
        <w:rPr>
          <w:rFonts w:ascii="Arial" w:hAnsi="Arial" w:cs="Arial"/>
          <w:i/>
          <w:iCs/>
          <w:color w:val="000000"/>
          <w:sz w:val="18"/>
          <w:szCs w:val="18"/>
        </w:rPr>
      </w:pPr>
    </w:p>
    <w:p w14:paraId="23BFCD92" w14:textId="77777777" w:rsidR="00AA6616" w:rsidRPr="00D236CB" w:rsidRDefault="00AA6616">
      <w:pPr>
        <w:rPr>
          <w:rFonts w:ascii="Arial" w:hAnsi="Arial" w:cs="Arial"/>
          <w:i/>
          <w:iCs/>
          <w:color w:val="000000"/>
          <w:sz w:val="18"/>
          <w:szCs w:val="18"/>
        </w:rPr>
      </w:pPr>
    </w:p>
    <w:p w14:paraId="103E1BC1" w14:textId="77777777" w:rsidR="00AA6616" w:rsidRPr="00D236CB" w:rsidRDefault="00AA6616">
      <w:pPr>
        <w:rPr>
          <w:rFonts w:ascii="Arial" w:hAnsi="Arial" w:cs="Arial"/>
          <w:i/>
          <w:iCs/>
          <w:color w:val="000000"/>
          <w:sz w:val="18"/>
          <w:szCs w:val="18"/>
        </w:rPr>
      </w:pPr>
    </w:p>
    <w:p w14:paraId="7CEE16C5" w14:textId="77777777" w:rsidR="006854D4" w:rsidRPr="00D236CB" w:rsidRDefault="006854D4">
      <w:pPr>
        <w:rPr>
          <w:rFonts w:ascii="Arial" w:hAnsi="Arial" w:cs="Arial"/>
          <w:i/>
          <w:iCs/>
          <w:color w:val="000000"/>
          <w:sz w:val="18"/>
          <w:szCs w:val="18"/>
        </w:rPr>
      </w:pPr>
    </w:p>
    <w:p w14:paraId="39BB7A0E" w14:textId="77777777" w:rsidR="007657A1" w:rsidRPr="00D236CB" w:rsidRDefault="007657A1" w:rsidP="007657A1">
      <w:pPr>
        <w:jc w:val="right"/>
        <w:rPr>
          <w:rFonts w:ascii="Arial" w:hAnsi="Arial" w:cs="Arial"/>
          <w:b/>
          <w:bCs/>
          <w:color w:val="000000"/>
          <w:sz w:val="26"/>
          <w:szCs w:val="26"/>
        </w:rPr>
        <w:sectPr w:rsidR="007657A1" w:rsidRPr="00D236CB" w:rsidSect="00590C27">
          <w:footerReference w:type="default" r:id="rId12"/>
          <w:pgSz w:w="12240" w:h="15840" w:code="1"/>
          <w:pgMar w:top="1440" w:right="1152" w:bottom="576" w:left="1152" w:header="432" w:footer="432" w:gutter="0"/>
          <w:pgNumType w:start="1"/>
          <w:cols w:space="708"/>
          <w:docGrid w:linePitch="360"/>
        </w:sectPr>
      </w:pPr>
    </w:p>
    <w:p w14:paraId="560B30B8" w14:textId="78438B56" w:rsidR="004A6017" w:rsidRDefault="004A6017" w:rsidP="004A6017">
      <w:pPr>
        <w:spacing w:after="0" w:line="240" w:lineRule="auto"/>
        <w:rPr>
          <w:rFonts w:ascii="Arial" w:hAnsi="Arial" w:cs="Arial"/>
          <w:b/>
          <w:bCs/>
          <w:color w:val="000000"/>
          <w:sz w:val="28"/>
          <w:szCs w:val="28"/>
        </w:rPr>
      </w:pPr>
    </w:p>
    <w:p w14:paraId="0658EDD8" w14:textId="77777777" w:rsidR="004A6017" w:rsidRDefault="004A6017" w:rsidP="004A6017">
      <w:pPr>
        <w:spacing w:after="0" w:line="240" w:lineRule="auto"/>
        <w:rPr>
          <w:sz w:val="16"/>
          <w:szCs w:val="16"/>
        </w:rPr>
      </w:pPr>
    </w:p>
    <w:p w14:paraId="1CA939A2" w14:textId="567A52B5" w:rsidR="004A6017" w:rsidRDefault="004A6017" w:rsidP="002E4657">
      <w:pPr>
        <w:autoSpaceDE w:val="0"/>
        <w:autoSpaceDN w:val="0"/>
        <w:adjustRightInd w:val="0"/>
        <w:spacing w:after="0" w:line="240" w:lineRule="auto"/>
        <w:jc w:val="center"/>
        <w:rPr>
          <w:rFonts w:ascii="Arial" w:hAnsi="Arial" w:cs="Arial"/>
          <w:b/>
          <w:bCs/>
          <w:sz w:val="20"/>
          <w:szCs w:val="20"/>
          <w:lang w:val="en-US"/>
        </w:rPr>
      </w:pPr>
      <w:r>
        <w:rPr>
          <w:rFonts w:ascii="Arial" w:hAnsi="Arial" w:cs="Arial"/>
          <w:b/>
          <w:bCs/>
          <w:sz w:val="20"/>
          <w:szCs w:val="20"/>
          <w:lang w:val="en-US"/>
        </w:rPr>
        <w:t>NOTICE OF NO AUDITOR REVIEW OF</w:t>
      </w:r>
    </w:p>
    <w:p w14:paraId="2314BE3D" w14:textId="77777777" w:rsidR="004A6017" w:rsidRDefault="004A6017" w:rsidP="002E4657">
      <w:pPr>
        <w:autoSpaceDE w:val="0"/>
        <w:autoSpaceDN w:val="0"/>
        <w:adjustRightInd w:val="0"/>
        <w:spacing w:after="0" w:line="240" w:lineRule="auto"/>
        <w:jc w:val="center"/>
        <w:rPr>
          <w:rFonts w:ascii="Arial" w:hAnsi="Arial" w:cs="Arial"/>
          <w:b/>
          <w:bCs/>
          <w:sz w:val="20"/>
          <w:szCs w:val="20"/>
          <w:lang w:val="en-US"/>
        </w:rPr>
      </w:pPr>
      <w:r>
        <w:rPr>
          <w:rFonts w:ascii="Arial" w:hAnsi="Arial" w:cs="Arial"/>
          <w:b/>
          <w:bCs/>
          <w:sz w:val="20"/>
          <w:szCs w:val="20"/>
          <w:lang w:val="en-US"/>
        </w:rPr>
        <w:t>CONDENSED CONSOLIDATED INTERIM FINANCIAL STATEMENTS</w:t>
      </w:r>
    </w:p>
    <w:p w14:paraId="6DD30173" w14:textId="77777777" w:rsidR="004A6017" w:rsidRDefault="004A6017" w:rsidP="002E4657">
      <w:pPr>
        <w:autoSpaceDE w:val="0"/>
        <w:autoSpaceDN w:val="0"/>
        <w:adjustRightInd w:val="0"/>
        <w:spacing w:after="0" w:line="240" w:lineRule="auto"/>
        <w:jc w:val="center"/>
        <w:rPr>
          <w:rFonts w:ascii="Arial" w:hAnsi="Arial" w:cs="Arial"/>
          <w:b/>
          <w:bCs/>
          <w:sz w:val="22"/>
          <w:szCs w:val="22"/>
          <w:lang w:val="en-US"/>
        </w:rPr>
      </w:pPr>
    </w:p>
    <w:p w14:paraId="52EB8A11" w14:textId="77777777" w:rsidR="004A6017" w:rsidRDefault="004A6017" w:rsidP="004A6017">
      <w:pPr>
        <w:autoSpaceDE w:val="0"/>
        <w:autoSpaceDN w:val="0"/>
        <w:adjustRightInd w:val="0"/>
        <w:spacing w:after="0" w:line="240" w:lineRule="auto"/>
        <w:jc w:val="both"/>
        <w:rPr>
          <w:rFonts w:ascii="Arial" w:hAnsi="Arial" w:cs="Arial"/>
          <w:sz w:val="18"/>
          <w:szCs w:val="18"/>
          <w:lang w:val="en-US"/>
        </w:rPr>
      </w:pPr>
      <w:r>
        <w:rPr>
          <w:rFonts w:ascii="Arial" w:hAnsi="Arial" w:cs="Arial"/>
          <w:sz w:val="18"/>
          <w:szCs w:val="18"/>
          <w:lang w:val="en-US"/>
        </w:rPr>
        <w:t>Under National Instrument 51-102, Part 4, subsection 4.3(3) (a), if an auditor has not performed a review of the condensed consolidated interim financial statements, they must be accompanied by a notice indicating that the interim financial statements have not been reviewed by an auditor.</w:t>
      </w:r>
    </w:p>
    <w:p w14:paraId="311CA098" w14:textId="77777777" w:rsidR="004A6017" w:rsidRDefault="004A6017" w:rsidP="004A6017">
      <w:pPr>
        <w:autoSpaceDE w:val="0"/>
        <w:autoSpaceDN w:val="0"/>
        <w:adjustRightInd w:val="0"/>
        <w:spacing w:after="0" w:line="240" w:lineRule="auto"/>
        <w:jc w:val="both"/>
        <w:rPr>
          <w:rFonts w:ascii="Arial" w:hAnsi="Arial" w:cs="Arial"/>
          <w:sz w:val="18"/>
          <w:szCs w:val="18"/>
          <w:lang w:val="en-US"/>
        </w:rPr>
      </w:pPr>
    </w:p>
    <w:p w14:paraId="3249A8B5" w14:textId="77777777" w:rsidR="004A6017" w:rsidRDefault="004A6017" w:rsidP="004A6017">
      <w:pPr>
        <w:autoSpaceDE w:val="0"/>
        <w:autoSpaceDN w:val="0"/>
        <w:adjustRightInd w:val="0"/>
        <w:spacing w:after="0" w:line="240" w:lineRule="auto"/>
        <w:jc w:val="both"/>
        <w:rPr>
          <w:rFonts w:ascii="ArialMT" w:hAnsi="ArialMT" w:cs="ArialMT"/>
          <w:sz w:val="18"/>
          <w:szCs w:val="18"/>
          <w:lang w:val="en-US"/>
        </w:rPr>
      </w:pPr>
      <w:r>
        <w:rPr>
          <w:rFonts w:ascii="Arial" w:hAnsi="Arial" w:cs="Arial"/>
          <w:sz w:val="18"/>
          <w:szCs w:val="18"/>
          <w:lang w:val="en-US"/>
        </w:rPr>
        <w:t>The accompanying unaudited condensed consolidated interim financial statements of the Company have been prepared by and are the responsibilit</w:t>
      </w:r>
      <w:r>
        <w:rPr>
          <w:rFonts w:ascii="ArialMT" w:hAnsi="ArialMT" w:cs="ArialMT"/>
          <w:sz w:val="18"/>
          <w:szCs w:val="18"/>
          <w:lang w:val="en-US"/>
        </w:rPr>
        <w:t>y of the Company’s management.</w:t>
      </w:r>
    </w:p>
    <w:p w14:paraId="4ED9F827" w14:textId="77777777" w:rsidR="004A6017" w:rsidRDefault="004A6017" w:rsidP="004A6017">
      <w:pPr>
        <w:autoSpaceDE w:val="0"/>
        <w:autoSpaceDN w:val="0"/>
        <w:adjustRightInd w:val="0"/>
        <w:spacing w:after="0" w:line="240" w:lineRule="auto"/>
        <w:jc w:val="both"/>
        <w:rPr>
          <w:rFonts w:ascii="ArialMT" w:hAnsi="ArialMT" w:cs="ArialMT"/>
          <w:sz w:val="18"/>
          <w:szCs w:val="18"/>
          <w:lang w:val="en-US"/>
        </w:rPr>
      </w:pPr>
    </w:p>
    <w:p w14:paraId="6859106E" w14:textId="1B11C630" w:rsidR="00396A30" w:rsidRPr="003E58F7" w:rsidRDefault="004A6017" w:rsidP="00935B5D">
      <w:pPr>
        <w:spacing w:after="0" w:line="240" w:lineRule="auto"/>
        <w:jc w:val="both"/>
        <w:rPr>
          <w:rFonts w:ascii="Arial" w:hAnsi="Arial" w:cs="Arial"/>
          <w:b/>
          <w:bCs/>
          <w:color w:val="000000"/>
          <w:sz w:val="26"/>
          <w:szCs w:val="26"/>
        </w:rPr>
      </w:pPr>
      <w:r>
        <w:rPr>
          <w:rFonts w:ascii="ArialMT" w:hAnsi="ArialMT" w:cs="ArialMT"/>
          <w:sz w:val="18"/>
          <w:szCs w:val="18"/>
          <w:lang w:val="en-US"/>
        </w:rPr>
        <w:t xml:space="preserve">The Company’s independent auditor has not performed a review of these </w:t>
      </w:r>
      <w:r>
        <w:rPr>
          <w:rFonts w:ascii="Arial" w:hAnsi="Arial" w:cs="Arial"/>
          <w:sz w:val="18"/>
          <w:szCs w:val="18"/>
          <w:lang w:val="en-US"/>
        </w:rPr>
        <w:t xml:space="preserve">condensed consolidated interim financial statements in accordance with standards established by the Chartered Professional Accountants of Canada (CPA Canada) for a review of interim financial statements </w:t>
      </w:r>
      <w:r>
        <w:rPr>
          <w:rFonts w:ascii="ArialMT" w:hAnsi="ArialMT" w:cs="ArialMT"/>
          <w:sz w:val="18"/>
          <w:szCs w:val="18"/>
          <w:lang w:val="en-US"/>
        </w:rPr>
        <w:t>by an entity’s auditor.</w:t>
      </w:r>
    </w:p>
    <w:p w14:paraId="0D6032BB" w14:textId="77777777" w:rsidR="006854D4" w:rsidRPr="003E58F7" w:rsidRDefault="006854D4">
      <w:pPr>
        <w:spacing w:after="0" w:line="240" w:lineRule="auto"/>
        <w:rPr>
          <w:rFonts w:ascii="Arial" w:hAnsi="Arial" w:cs="Arial"/>
          <w:b/>
          <w:bCs/>
          <w:color w:val="000000"/>
          <w:sz w:val="26"/>
          <w:szCs w:val="26"/>
        </w:rPr>
      </w:pPr>
    </w:p>
    <w:p w14:paraId="5AE58140" w14:textId="77777777" w:rsidR="006854D4" w:rsidRPr="003E58F7" w:rsidRDefault="006854D4">
      <w:pPr>
        <w:spacing w:after="0" w:line="240" w:lineRule="auto"/>
        <w:rPr>
          <w:rFonts w:ascii="Arial" w:hAnsi="Arial" w:cs="Arial"/>
          <w:b/>
          <w:bCs/>
          <w:color w:val="000000"/>
          <w:sz w:val="26"/>
          <w:szCs w:val="26"/>
        </w:rPr>
      </w:pPr>
    </w:p>
    <w:p w14:paraId="56FEDC69" w14:textId="77777777" w:rsidR="006854D4" w:rsidRPr="003E58F7" w:rsidRDefault="006854D4">
      <w:pPr>
        <w:spacing w:after="0" w:line="240" w:lineRule="auto"/>
        <w:rPr>
          <w:rFonts w:ascii="Arial" w:hAnsi="Arial" w:cs="Arial"/>
          <w:b/>
          <w:bCs/>
          <w:color w:val="000000"/>
          <w:sz w:val="26"/>
          <w:szCs w:val="26"/>
        </w:rPr>
      </w:pPr>
    </w:p>
    <w:p w14:paraId="4F75787B" w14:textId="77777777" w:rsidR="006854D4" w:rsidRPr="003E58F7" w:rsidRDefault="006854D4">
      <w:pPr>
        <w:spacing w:after="0" w:line="240" w:lineRule="auto"/>
        <w:rPr>
          <w:rFonts w:ascii="Arial" w:hAnsi="Arial" w:cs="Arial"/>
          <w:b/>
          <w:bCs/>
          <w:color w:val="000000"/>
          <w:sz w:val="26"/>
          <w:szCs w:val="26"/>
        </w:rPr>
      </w:pPr>
    </w:p>
    <w:p w14:paraId="4284FDDF" w14:textId="77777777" w:rsidR="006854D4" w:rsidRPr="003E58F7" w:rsidRDefault="006854D4">
      <w:pPr>
        <w:spacing w:after="0" w:line="240" w:lineRule="auto"/>
        <w:rPr>
          <w:rFonts w:ascii="Arial" w:hAnsi="Arial" w:cs="Arial"/>
          <w:b/>
          <w:bCs/>
          <w:color w:val="000000"/>
          <w:sz w:val="26"/>
          <w:szCs w:val="26"/>
        </w:rPr>
      </w:pPr>
    </w:p>
    <w:p w14:paraId="07615DB0" w14:textId="77777777" w:rsidR="006854D4" w:rsidRPr="003E58F7" w:rsidRDefault="006854D4">
      <w:pPr>
        <w:spacing w:after="0" w:line="240" w:lineRule="auto"/>
        <w:rPr>
          <w:rFonts w:ascii="Arial" w:hAnsi="Arial" w:cs="Arial"/>
          <w:b/>
          <w:bCs/>
          <w:color w:val="000000"/>
          <w:sz w:val="26"/>
          <w:szCs w:val="26"/>
        </w:rPr>
      </w:pPr>
    </w:p>
    <w:p w14:paraId="54A91DC5" w14:textId="77777777" w:rsidR="006854D4" w:rsidRPr="003E58F7" w:rsidRDefault="006854D4">
      <w:pPr>
        <w:spacing w:after="0" w:line="240" w:lineRule="auto"/>
        <w:rPr>
          <w:rFonts w:ascii="Arial" w:hAnsi="Arial" w:cs="Arial"/>
          <w:b/>
          <w:bCs/>
          <w:color w:val="000000"/>
          <w:sz w:val="26"/>
          <w:szCs w:val="26"/>
        </w:rPr>
      </w:pPr>
    </w:p>
    <w:p w14:paraId="38D47A93" w14:textId="77777777" w:rsidR="006854D4" w:rsidRPr="003E58F7" w:rsidRDefault="006854D4">
      <w:pPr>
        <w:spacing w:after="0" w:line="240" w:lineRule="auto"/>
        <w:rPr>
          <w:rFonts w:ascii="Arial" w:hAnsi="Arial" w:cs="Arial"/>
          <w:b/>
          <w:bCs/>
          <w:color w:val="000000"/>
          <w:sz w:val="26"/>
          <w:szCs w:val="26"/>
        </w:rPr>
      </w:pPr>
    </w:p>
    <w:p w14:paraId="285B1432" w14:textId="77777777" w:rsidR="006854D4" w:rsidRPr="003E58F7" w:rsidRDefault="006854D4">
      <w:pPr>
        <w:spacing w:after="0" w:line="240" w:lineRule="auto"/>
        <w:rPr>
          <w:rFonts w:ascii="Arial" w:hAnsi="Arial" w:cs="Arial"/>
          <w:b/>
          <w:bCs/>
          <w:color w:val="000000"/>
          <w:sz w:val="26"/>
          <w:szCs w:val="26"/>
        </w:rPr>
      </w:pPr>
    </w:p>
    <w:p w14:paraId="4D100355" w14:textId="77777777" w:rsidR="006854D4" w:rsidRPr="003E58F7" w:rsidRDefault="006854D4">
      <w:pPr>
        <w:spacing w:after="0" w:line="240" w:lineRule="auto"/>
        <w:rPr>
          <w:rFonts w:ascii="Arial" w:hAnsi="Arial" w:cs="Arial"/>
          <w:b/>
          <w:bCs/>
          <w:color w:val="000000"/>
          <w:sz w:val="26"/>
          <w:szCs w:val="26"/>
        </w:rPr>
      </w:pPr>
    </w:p>
    <w:p w14:paraId="506A3E8D" w14:textId="77777777" w:rsidR="006854D4" w:rsidRPr="003E58F7" w:rsidRDefault="006854D4">
      <w:pPr>
        <w:spacing w:after="0" w:line="240" w:lineRule="auto"/>
        <w:rPr>
          <w:rFonts w:ascii="Arial" w:hAnsi="Arial" w:cs="Arial"/>
          <w:b/>
          <w:bCs/>
          <w:color w:val="000000"/>
          <w:sz w:val="26"/>
          <w:szCs w:val="26"/>
        </w:rPr>
      </w:pPr>
    </w:p>
    <w:p w14:paraId="55FF9E50" w14:textId="77777777" w:rsidR="006854D4" w:rsidRPr="003E58F7" w:rsidRDefault="006854D4">
      <w:pPr>
        <w:spacing w:after="0" w:line="240" w:lineRule="auto"/>
        <w:rPr>
          <w:rFonts w:ascii="Arial" w:hAnsi="Arial" w:cs="Arial"/>
          <w:b/>
          <w:bCs/>
          <w:color w:val="000000"/>
          <w:sz w:val="26"/>
          <w:szCs w:val="26"/>
        </w:rPr>
      </w:pPr>
    </w:p>
    <w:p w14:paraId="43327181" w14:textId="77777777" w:rsidR="006854D4" w:rsidRPr="003E58F7" w:rsidRDefault="006854D4">
      <w:pPr>
        <w:spacing w:after="0" w:line="240" w:lineRule="auto"/>
        <w:rPr>
          <w:rFonts w:ascii="Arial" w:hAnsi="Arial" w:cs="Arial"/>
          <w:b/>
          <w:bCs/>
          <w:color w:val="000000"/>
          <w:sz w:val="26"/>
          <w:szCs w:val="26"/>
        </w:rPr>
      </w:pPr>
    </w:p>
    <w:p w14:paraId="097553EE" w14:textId="77777777" w:rsidR="006854D4" w:rsidRPr="003E58F7" w:rsidRDefault="006854D4">
      <w:pPr>
        <w:spacing w:after="0" w:line="240" w:lineRule="auto"/>
        <w:rPr>
          <w:rFonts w:ascii="Arial" w:hAnsi="Arial" w:cs="Arial"/>
          <w:b/>
          <w:bCs/>
          <w:color w:val="000000"/>
          <w:sz w:val="26"/>
          <w:szCs w:val="26"/>
        </w:rPr>
      </w:pPr>
    </w:p>
    <w:p w14:paraId="24AD6911" w14:textId="77777777" w:rsidR="006854D4" w:rsidRPr="003E58F7" w:rsidRDefault="006854D4">
      <w:pPr>
        <w:spacing w:after="0" w:line="240" w:lineRule="auto"/>
        <w:rPr>
          <w:rFonts w:ascii="Arial" w:hAnsi="Arial" w:cs="Arial"/>
          <w:b/>
          <w:bCs/>
          <w:color w:val="000000"/>
          <w:sz w:val="26"/>
          <w:szCs w:val="26"/>
        </w:rPr>
      </w:pPr>
    </w:p>
    <w:p w14:paraId="5EDE1382" w14:textId="77777777" w:rsidR="006854D4" w:rsidRPr="003E58F7" w:rsidRDefault="006854D4">
      <w:pPr>
        <w:spacing w:after="0" w:line="240" w:lineRule="auto"/>
        <w:rPr>
          <w:rFonts w:ascii="Arial" w:hAnsi="Arial" w:cs="Arial"/>
          <w:b/>
          <w:bCs/>
          <w:color w:val="000000"/>
          <w:sz w:val="26"/>
          <w:szCs w:val="26"/>
        </w:rPr>
      </w:pPr>
    </w:p>
    <w:p w14:paraId="61E6D1CB" w14:textId="77777777" w:rsidR="006854D4" w:rsidRPr="003E58F7" w:rsidRDefault="006854D4">
      <w:pPr>
        <w:spacing w:after="0" w:line="240" w:lineRule="auto"/>
        <w:rPr>
          <w:rFonts w:ascii="Arial" w:hAnsi="Arial" w:cs="Arial"/>
          <w:b/>
          <w:bCs/>
          <w:color w:val="000000"/>
          <w:sz w:val="26"/>
          <w:szCs w:val="26"/>
        </w:rPr>
      </w:pPr>
    </w:p>
    <w:p w14:paraId="3BD8377C" w14:textId="77777777" w:rsidR="007657A1" w:rsidRPr="003E58F7" w:rsidRDefault="007657A1">
      <w:pPr>
        <w:spacing w:after="0" w:line="240" w:lineRule="auto"/>
        <w:rPr>
          <w:rFonts w:ascii="Arial" w:hAnsi="Arial" w:cs="Arial"/>
          <w:b/>
          <w:bCs/>
          <w:color w:val="000000"/>
          <w:sz w:val="26"/>
          <w:szCs w:val="26"/>
        </w:rPr>
      </w:pPr>
    </w:p>
    <w:p w14:paraId="1BABF5A6" w14:textId="77777777" w:rsidR="006854D4" w:rsidRPr="003E58F7" w:rsidRDefault="006854D4">
      <w:pPr>
        <w:spacing w:after="0" w:line="240" w:lineRule="auto"/>
        <w:rPr>
          <w:rFonts w:ascii="Arial" w:hAnsi="Arial" w:cs="Arial"/>
          <w:b/>
          <w:bCs/>
          <w:color w:val="000000"/>
          <w:sz w:val="26"/>
          <w:szCs w:val="26"/>
        </w:rPr>
      </w:pPr>
    </w:p>
    <w:p w14:paraId="07C36916" w14:textId="77777777" w:rsidR="006854D4" w:rsidRPr="003E58F7" w:rsidRDefault="006854D4">
      <w:pPr>
        <w:spacing w:after="0" w:line="240" w:lineRule="auto"/>
        <w:rPr>
          <w:rFonts w:ascii="Arial" w:hAnsi="Arial" w:cs="Arial"/>
          <w:b/>
          <w:bCs/>
          <w:color w:val="000000"/>
          <w:sz w:val="26"/>
          <w:szCs w:val="26"/>
        </w:rPr>
      </w:pPr>
    </w:p>
    <w:p w14:paraId="04059DE8" w14:textId="77777777" w:rsidR="006854D4" w:rsidRPr="003E58F7" w:rsidRDefault="006854D4">
      <w:pPr>
        <w:spacing w:after="0" w:line="240" w:lineRule="auto"/>
        <w:rPr>
          <w:rFonts w:ascii="Arial" w:hAnsi="Arial" w:cs="Arial"/>
          <w:b/>
          <w:bCs/>
          <w:color w:val="000000"/>
          <w:sz w:val="26"/>
          <w:szCs w:val="26"/>
        </w:rPr>
      </w:pPr>
    </w:p>
    <w:p w14:paraId="7882D736" w14:textId="77777777" w:rsidR="006854D4" w:rsidRPr="003E58F7" w:rsidRDefault="006854D4">
      <w:pPr>
        <w:spacing w:after="0" w:line="240" w:lineRule="auto"/>
        <w:rPr>
          <w:rFonts w:ascii="Arial" w:hAnsi="Arial" w:cs="Arial"/>
          <w:b/>
          <w:bCs/>
          <w:color w:val="000000"/>
          <w:sz w:val="26"/>
          <w:szCs w:val="26"/>
        </w:rPr>
      </w:pPr>
    </w:p>
    <w:p w14:paraId="351FA3BE" w14:textId="77777777" w:rsidR="006854D4" w:rsidRPr="003E58F7" w:rsidRDefault="006854D4">
      <w:pPr>
        <w:spacing w:after="0" w:line="240" w:lineRule="auto"/>
        <w:rPr>
          <w:rFonts w:ascii="Arial" w:hAnsi="Arial" w:cs="Arial"/>
          <w:b/>
          <w:bCs/>
          <w:color w:val="000000"/>
          <w:sz w:val="26"/>
          <w:szCs w:val="26"/>
        </w:rPr>
      </w:pPr>
    </w:p>
    <w:p w14:paraId="47712D24" w14:textId="77777777" w:rsidR="006854D4" w:rsidRPr="003E58F7" w:rsidRDefault="006854D4">
      <w:pPr>
        <w:spacing w:after="0" w:line="240" w:lineRule="auto"/>
        <w:rPr>
          <w:rFonts w:ascii="Arial" w:hAnsi="Arial" w:cs="Arial"/>
          <w:b/>
          <w:bCs/>
          <w:color w:val="000000"/>
          <w:sz w:val="26"/>
          <w:szCs w:val="26"/>
        </w:rPr>
      </w:pPr>
    </w:p>
    <w:p w14:paraId="5F89FEFF" w14:textId="77777777" w:rsidR="006854D4" w:rsidRPr="003E58F7" w:rsidRDefault="006854D4">
      <w:pPr>
        <w:spacing w:after="0" w:line="240" w:lineRule="auto"/>
        <w:rPr>
          <w:rFonts w:ascii="Arial" w:hAnsi="Arial" w:cs="Arial"/>
          <w:b/>
          <w:bCs/>
          <w:color w:val="000000"/>
          <w:sz w:val="26"/>
          <w:szCs w:val="26"/>
        </w:rPr>
      </w:pPr>
    </w:p>
    <w:p w14:paraId="7B820318" w14:textId="77777777" w:rsidR="006854D4" w:rsidRPr="003E58F7" w:rsidRDefault="006854D4">
      <w:pPr>
        <w:spacing w:after="0" w:line="240" w:lineRule="auto"/>
        <w:rPr>
          <w:rFonts w:ascii="Arial" w:hAnsi="Arial" w:cs="Arial"/>
          <w:b/>
          <w:bCs/>
          <w:color w:val="000000"/>
          <w:sz w:val="26"/>
          <w:szCs w:val="26"/>
        </w:rPr>
      </w:pPr>
    </w:p>
    <w:p w14:paraId="356D0B30" w14:textId="77777777" w:rsidR="00252CC7" w:rsidRPr="003E58F7" w:rsidRDefault="00252CC7">
      <w:pPr>
        <w:spacing w:after="0" w:line="240" w:lineRule="auto"/>
        <w:rPr>
          <w:rFonts w:ascii="Arial" w:hAnsi="Arial" w:cs="Arial"/>
          <w:b/>
          <w:bCs/>
          <w:color w:val="000000"/>
          <w:sz w:val="26"/>
          <w:szCs w:val="26"/>
        </w:rPr>
      </w:pPr>
    </w:p>
    <w:p w14:paraId="133F9D29" w14:textId="77777777" w:rsidR="00252CC7" w:rsidRPr="003E58F7" w:rsidRDefault="00252CC7">
      <w:pPr>
        <w:spacing w:after="0" w:line="240" w:lineRule="auto"/>
        <w:rPr>
          <w:rFonts w:ascii="Arial" w:hAnsi="Arial" w:cs="Arial"/>
          <w:b/>
          <w:bCs/>
          <w:color w:val="000000"/>
          <w:sz w:val="26"/>
          <w:szCs w:val="26"/>
        </w:rPr>
      </w:pPr>
    </w:p>
    <w:p w14:paraId="723B1E10" w14:textId="77777777" w:rsidR="00252CC7" w:rsidRPr="003E58F7" w:rsidRDefault="00252CC7">
      <w:pPr>
        <w:spacing w:after="0" w:line="240" w:lineRule="auto"/>
        <w:rPr>
          <w:rFonts w:ascii="Arial" w:hAnsi="Arial" w:cs="Arial"/>
          <w:b/>
          <w:bCs/>
          <w:color w:val="000000"/>
          <w:sz w:val="26"/>
          <w:szCs w:val="26"/>
        </w:rPr>
      </w:pPr>
    </w:p>
    <w:p w14:paraId="6E771CED" w14:textId="77777777" w:rsidR="00252CC7" w:rsidRPr="003E58F7" w:rsidRDefault="00252CC7">
      <w:pPr>
        <w:spacing w:after="0" w:line="240" w:lineRule="auto"/>
        <w:rPr>
          <w:rFonts w:ascii="Arial" w:hAnsi="Arial" w:cs="Arial"/>
          <w:b/>
          <w:bCs/>
          <w:color w:val="000000"/>
          <w:sz w:val="26"/>
          <w:szCs w:val="26"/>
        </w:rPr>
      </w:pPr>
    </w:p>
    <w:p w14:paraId="3A009FA8" w14:textId="77777777" w:rsidR="00252CC7" w:rsidRPr="003E58F7" w:rsidRDefault="00252CC7">
      <w:pPr>
        <w:spacing w:after="0" w:line="240" w:lineRule="auto"/>
        <w:rPr>
          <w:rFonts w:ascii="Arial" w:hAnsi="Arial" w:cs="Arial"/>
          <w:b/>
          <w:bCs/>
          <w:color w:val="000000"/>
          <w:sz w:val="26"/>
          <w:szCs w:val="26"/>
        </w:rPr>
      </w:pPr>
    </w:p>
    <w:p w14:paraId="3A780794" w14:textId="77777777" w:rsidR="00252CC7" w:rsidRPr="003E58F7" w:rsidRDefault="00252CC7">
      <w:pPr>
        <w:spacing w:after="0" w:line="240" w:lineRule="auto"/>
        <w:rPr>
          <w:rFonts w:ascii="Arial" w:hAnsi="Arial" w:cs="Arial"/>
          <w:b/>
          <w:bCs/>
          <w:color w:val="000000"/>
          <w:sz w:val="26"/>
          <w:szCs w:val="26"/>
        </w:rPr>
      </w:pPr>
    </w:p>
    <w:p w14:paraId="6539998B" w14:textId="77777777" w:rsidR="00252CC7" w:rsidRPr="003E58F7" w:rsidRDefault="00252CC7">
      <w:pPr>
        <w:spacing w:after="0" w:line="240" w:lineRule="auto"/>
        <w:rPr>
          <w:rFonts w:ascii="Arial" w:hAnsi="Arial" w:cs="Arial"/>
          <w:b/>
          <w:bCs/>
          <w:color w:val="000000"/>
          <w:sz w:val="26"/>
          <w:szCs w:val="26"/>
        </w:rPr>
      </w:pPr>
    </w:p>
    <w:p w14:paraId="206308DE" w14:textId="77777777" w:rsidR="00252CC7" w:rsidRPr="003E58F7" w:rsidRDefault="00252CC7">
      <w:pPr>
        <w:spacing w:after="0" w:line="240" w:lineRule="auto"/>
        <w:rPr>
          <w:rFonts w:ascii="Arial" w:hAnsi="Arial" w:cs="Arial"/>
          <w:b/>
          <w:bCs/>
          <w:color w:val="000000"/>
          <w:sz w:val="26"/>
          <w:szCs w:val="26"/>
        </w:rPr>
      </w:pPr>
    </w:p>
    <w:p w14:paraId="14C71E66" w14:textId="77777777" w:rsidR="00741582" w:rsidRPr="003E58F7" w:rsidRDefault="00741582">
      <w:pPr>
        <w:spacing w:after="0" w:line="240" w:lineRule="auto"/>
        <w:rPr>
          <w:rFonts w:ascii="Arial" w:hAnsi="Arial" w:cs="Arial"/>
          <w:b/>
          <w:bCs/>
          <w:color w:val="000000"/>
          <w:sz w:val="26"/>
          <w:szCs w:val="26"/>
        </w:rPr>
      </w:pPr>
    </w:p>
    <w:p w14:paraId="1412ADC9" w14:textId="2FB05C2D" w:rsidR="000B57B4" w:rsidRPr="00641B87" w:rsidRDefault="000B57B4" w:rsidP="000B57B4">
      <w:pPr>
        <w:spacing w:after="0" w:line="240" w:lineRule="auto"/>
        <w:rPr>
          <w:rFonts w:ascii="Arial" w:hAnsi="Arial" w:cs="Arial"/>
          <w:b/>
          <w:bCs/>
          <w:color w:val="000000"/>
          <w:sz w:val="28"/>
          <w:szCs w:val="28"/>
        </w:rPr>
      </w:pPr>
      <w:r w:rsidRPr="003E58F7">
        <w:rPr>
          <w:rFonts w:ascii="Arial" w:hAnsi="Arial" w:cs="Arial"/>
          <w:b/>
          <w:bCs/>
          <w:color w:val="000000"/>
          <w:sz w:val="28"/>
          <w:szCs w:val="28"/>
        </w:rPr>
        <w:lastRenderedPageBreak/>
        <w:t xml:space="preserve">DeFi Technologies Inc. </w:t>
      </w:r>
    </w:p>
    <w:p w14:paraId="444F3207" w14:textId="77777777" w:rsidR="00F61D92" w:rsidRPr="00641B87" w:rsidRDefault="00F61D92" w:rsidP="007657A1">
      <w:pPr>
        <w:spacing w:after="0" w:line="240" w:lineRule="auto"/>
        <w:rPr>
          <w:sz w:val="16"/>
          <w:szCs w:val="16"/>
        </w:rPr>
      </w:pPr>
    </w:p>
    <w:p w14:paraId="2D3F1089" w14:textId="77777777" w:rsidR="00F61D92" w:rsidRPr="00641B87" w:rsidRDefault="00F61D92" w:rsidP="00F61D92">
      <w:pPr>
        <w:autoSpaceDE w:val="0"/>
        <w:autoSpaceDN w:val="0"/>
        <w:adjustRightInd w:val="0"/>
        <w:spacing w:after="0" w:line="240" w:lineRule="auto"/>
        <w:rPr>
          <w:rFonts w:ascii="Arial" w:hAnsi="Arial" w:cs="Arial"/>
          <w:color w:val="000000"/>
          <w:sz w:val="20"/>
          <w:szCs w:val="26"/>
        </w:rPr>
      </w:pPr>
    </w:p>
    <w:p w14:paraId="6B1B9799" w14:textId="77777777" w:rsidR="005B2CC2" w:rsidRPr="00641B87" w:rsidRDefault="005B2CC2" w:rsidP="005B2CC2">
      <w:pPr>
        <w:pStyle w:val="Bodycopy"/>
        <w:tabs>
          <w:tab w:val="left" w:pos="661"/>
          <w:tab w:val="left" w:pos="8998"/>
        </w:tabs>
        <w:spacing w:before="0" w:line="240" w:lineRule="auto"/>
        <w:rPr>
          <w:b/>
          <w:sz w:val="22"/>
          <w:szCs w:val="22"/>
          <w:lang w:val="en-AU"/>
        </w:rPr>
      </w:pPr>
      <w:r w:rsidRPr="00641B87">
        <w:rPr>
          <w:b/>
          <w:sz w:val="22"/>
          <w:szCs w:val="22"/>
          <w:lang w:val="en-AU"/>
        </w:rPr>
        <w:t>Table of Contents</w:t>
      </w:r>
    </w:p>
    <w:p w14:paraId="1C93BDEC" w14:textId="77777777" w:rsidR="005B2CC2" w:rsidRPr="00641B87" w:rsidRDefault="005B2CC2" w:rsidP="005B2CC2">
      <w:pPr>
        <w:pStyle w:val="Bodycopy"/>
        <w:tabs>
          <w:tab w:val="right" w:leader="dot" w:pos="9639"/>
        </w:tabs>
        <w:rPr>
          <w:sz w:val="18"/>
          <w:szCs w:val="18"/>
        </w:rPr>
      </w:pPr>
    </w:p>
    <w:p w14:paraId="6AE9CB97" w14:textId="19EA78FB" w:rsidR="004A32EE" w:rsidRPr="00641B87" w:rsidRDefault="004A6017" w:rsidP="061BD353">
      <w:pPr>
        <w:pStyle w:val="Bodycopy"/>
        <w:tabs>
          <w:tab w:val="right" w:leader="dot" w:pos="9639"/>
        </w:tabs>
        <w:spacing w:line="360" w:lineRule="auto"/>
        <w:rPr>
          <w:sz w:val="18"/>
          <w:szCs w:val="18"/>
          <w:lang w:val="en-CA"/>
        </w:rPr>
      </w:pPr>
      <w:r w:rsidRPr="061BD353">
        <w:rPr>
          <w:sz w:val="18"/>
          <w:szCs w:val="18"/>
          <w:lang w:val="en-CA"/>
        </w:rPr>
        <w:t>Condensed c</w:t>
      </w:r>
      <w:r w:rsidR="004A32EE" w:rsidRPr="061BD353">
        <w:rPr>
          <w:sz w:val="18"/>
          <w:szCs w:val="18"/>
          <w:lang w:val="en-CA"/>
        </w:rPr>
        <w:t xml:space="preserve">onsolidated </w:t>
      </w:r>
      <w:r w:rsidRPr="061BD353">
        <w:rPr>
          <w:sz w:val="18"/>
          <w:szCs w:val="18"/>
          <w:lang w:val="en-CA"/>
        </w:rPr>
        <w:t xml:space="preserve">interim </w:t>
      </w:r>
      <w:r w:rsidR="004A32EE" w:rsidRPr="061BD353">
        <w:rPr>
          <w:sz w:val="18"/>
          <w:szCs w:val="18"/>
          <w:lang w:val="en-CA"/>
        </w:rPr>
        <w:t>statements of financial position</w:t>
      </w:r>
      <w:r>
        <w:tab/>
      </w:r>
      <w:r w:rsidR="00C011D6" w:rsidRPr="061BD353">
        <w:rPr>
          <w:sz w:val="18"/>
          <w:szCs w:val="18"/>
          <w:lang w:val="en-CA"/>
        </w:rPr>
        <w:t>5</w:t>
      </w:r>
    </w:p>
    <w:p w14:paraId="26345D4A" w14:textId="723C5333" w:rsidR="00CF3021" w:rsidRPr="00641B87" w:rsidRDefault="004A6017" w:rsidP="061BD353">
      <w:pPr>
        <w:pStyle w:val="Bodycopy"/>
        <w:tabs>
          <w:tab w:val="right" w:leader="dot" w:pos="9639"/>
        </w:tabs>
        <w:spacing w:line="360" w:lineRule="auto"/>
        <w:rPr>
          <w:sz w:val="18"/>
          <w:szCs w:val="18"/>
          <w:lang w:val="en-CA"/>
        </w:rPr>
      </w:pPr>
      <w:r w:rsidRPr="061BD353">
        <w:rPr>
          <w:sz w:val="18"/>
          <w:szCs w:val="18"/>
          <w:lang w:val="en-CA"/>
        </w:rPr>
        <w:t>Condensed c</w:t>
      </w:r>
      <w:r w:rsidR="007F79A0" w:rsidRPr="061BD353">
        <w:rPr>
          <w:sz w:val="18"/>
          <w:szCs w:val="18"/>
          <w:lang w:val="en-CA"/>
        </w:rPr>
        <w:t>onsolidated</w:t>
      </w:r>
      <w:r w:rsidR="005238A7" w:rsidRPr="061BD353">
        <w:rPr>
          <w:sz w:val="18"/>
          <w:szCs w:val="18"/>
          <w:lang w:val="en-CA"/>
        </w:rPr>
        <w:t xml:space="preserve"> </w:t>
      </w:r>
      <w:r w:rsidR="00596F37" w:rsidRPr="061BD353">
        <w:rPr>
          <w:sz w:val="18"/>
          <w:szCs w:val="18"/>
          <w:lang w:val="en-CA"/>
        </w:rPr>
        <w:t xml:space="preserve">interim </w:t>
      </w:r>
      <w:r w:rsidR="00CF3021" w:rsidRPr="061BD353">
        <w:rPr>
          <w:sz w:val="18"/>
          <w:szCs w:val="18"/>
          <w:lang w:val="en-CA"/>
        </w:rPr>
        <w:t>statements of operations and comprehensive</w:t>
      </w:r>
      <w:r w:rsidR="0010387E" w:rsidRPr="061BD353">
        <w:rPr>
          <w:sz w:val="18"/>
          <w:szCs w:val="18"/>
          <w:lang w:val="en-CA"/>
        </w:rPr>
        <w:t xml:space="preserve"> income</w:t>
      </w:r>
      <w:r w:rsidR="001E15CF" w:rsidRPr="061BD353">
        <w:rPr>
          <w:sz w:val="18"/>
          <w:szCs w:val="18"/>
          <w:lang w:val="en-CA"/>
        </w:rPr>
        <w:t xml:space="preserve"> </w:t>
      </w:r>
      <w:r w:rsidR="00CF3021" w:rsidRPr="061BD353">
        <w:rPr>
          <w:sz w:val="18"/>
          <w:szCs w:val="18"/>
          <w:lang w:val="en-CA"/>
        </w:rPr>
        <w:t>(loss)</w:t>
      </w:r>
      <w:r>
        <w:tab/>
      </w:r>
      <w:r w:rsidR="00C011D6" w:rsidRPr="061BD353">
        <w:rPr>
          <w:sz w:val="18"/>
          <w:szCs w:val="18"/>
          <w:lang w:val="en-CA"/>
        </w:rPr>
        <w:t>6</w:t>
      </w:r>
    </w:p>
    <w:p w14:paraId="41EB960E" w14:textId="26CA7788" w:rsidR="00CF3021" w:rsidRPr="00641B87" w:rsidRDefault="004A6017" w:rsidP="061BD353">
      <w:pPr>
        <w:pStyle w:val="Bodycopy"/>
        <w:tabs>
          <w:tab w:val="right" w:leader="dot" w:pos="9639"/>
        </w:tabs>
        <w:spacing w:line="360" w:lineRule="auto"/>
        <w:rPr>
          <w:sz w:val="18"/>
          <w:szCs w:val="18"/>
          <w:lang w:val="en-CA"/>
        </w:rPr>
      </w:pPr>
      <w:r w:rsidRPr="061BD353">
        <w:rPr>
          <w:sz w:val="18"/>
          <w:szCs w:val="18"/>
          <w:lang w:val="en-CA"/>
        </w:rPr>
        <w:t>Condensed c</w:t>
      </w:r>
      <w:r w:rsidR="0062344D" w:rsidRPr="061BD353">
        <w:rPr>
          <w:sz w:val="18"/>
          <w:szCs w:val="18"/>
          <w:lang w:val="en-CA"/>
        </w:rPr>
        <w:t>onsolidated</w:t>
      </w:r>
      <w:r w:rsidR="00CF3021" w:rsidRPr="061BD353">
        <w:rPr>
          <w:sz w:val="18"/>
          <w:szCs w:val="18"/>
          <w:lang w:val="en-CA"/>
        </w:rPr>
        <w:t xml:space="preserve"> </w:t>
      </w:r>
      <w:r w:rsidR="00596F37" w:rsidRPr="061BD353">
        <w:rPr>
          <w:sz w:val="18"/>
          <w:szCs w:val="18"/>
          <w:lang w:val="en-CA"/>
        </w:rPr>
        <w:t xml:space="preserve">interim </w:t>
      </w:r>
      <w:r w:rsidR="00CF3021" w:rsidRPr="061BD353">
        <w:rPr>
          <w:sz w:val="18"/>
          <w:szCs w:val="18"/>
          <w:lang w:val="en-CA"/>
        </w:rPr>
        <w:t>statements of cash flows</w:t>
      </w:r>
      <w:r>
        <w:tab/>
      </w:r>
      <w:r w:rsidR="00C011D6" w:rsidRPr="061BD353">
        <w:rPr>
          <w:sz w:val="18"/>
          <w:szCs w:val="18"/>
          <w:lang w:val="en-CA"/>
        </w:rPr>
        <w:t>7</w:t>
      </w:r>
    </w:p>
    <w:p w14:paraId="05E87D71" w14:textId="199B24A5" w:rsidR="00CF3021" w:rsidRPr="00641B87" w:rsidRDefault="004A6017" w:rsidP="061BD353">
      <w:pPr>
        <w:pStyle w:val="Bodycopy"/>
        <w:tabs>
          <w:tab w:val="right" w:leader="dot" w:pos="9639"/>
        </w:tabs>
        <w:spacing w:line="360" w:lineRule="auto"/>
        <w:rPr>
          <w:sz w:val="18"/>
          <w:szCs w:val="18"/>
          <w:lang w:val="en-CA"/>
        </w:rPr>
      </w:pPr>
      <w:r w:rsidRPr="061BD353">
        <w:rPr>
          <w:sz w:val="18"/>
          <w:szCs w:val="18"/>
          <w:lang w:val="en-CA"/>
        </w:rPr>
        <w:t>Condensed c</w:t>
      </w:r>
      <w:r w:rsidR="0062344D" w:rsidRPr="061BD353">
        <w:rPr>
          <w:sz w:val="18"/>
          <w:szCs w:val="18"/>
          <w:lang w:val="en-CA"/>
        </w:rPr>
        <w:t xml:space="preserve">onsolidated </w:t>
      </w:r>
      <w:r w:rsidR="00596F37" w:rsidRPr="061BD353">
        <w:rPr>
          <w:sz w:val="18"/>
          <w:szCs w:val="18"/>
          <w:lang w:val="en-CA"/>
        </w:rPr>
        <w:t xml:space="preserve">interim </w:t>
      </w:r>
      <w:r w:rsidR="00CF3021" w:rsidRPr="061BD353">
        <w:rPr>
          <w:sz w:val="18"/>
          <w:szCs w:val="18"/>
          <w:lang w:val="en-CA"/>
        </w:rPr>
        <w:t>statements of changes in equity</w:t>
      </w:r>
      <w:r>
        <w:tab/>
      </w:r>
      <w:r w:rsidR="00C011D6" w:rsidRPr="061BD353">
        <w:rPr>
          <w:sz w:val="18"/>
          <w:szCs w:val="18"/>
          <w:lang w:val="en-CA"/>
        </w:rPr>
        <w:t>8</w:t>
      </w:r>
    </w:p>
    <w:p w14:paraId="4321102C" w14:textId="66B5BB3F" w:rsidR="00CF3021" w:rsidRPr="00D236CB" w:rsidRDefault="00CF3021" w:rsidP="061BD353">
      <w:pPr>
        <w:pStyle w:val="Bodycopy"/>
        <w:tabs>
          <w:tab w:val="right" w:leader="dot" w:pos="9639"/>
        </w:tabs>
        <w:spacing w:line="360" w:lineRule="auto"/>
        <w:rPr>
          <w:sz w:val="18"/>
          <w:szCs w:val="18"/>
          <w:lang w:val="en-CA"/>
        </w:rPr>
      </w:pPr>
      <w:r w:rsidRPr="061BD353">
        <w:rPr>
          <w:sz w:val="18"/>
          <w:szCs w:val="18"/>
          <w:lang w:val="en-CA"/>
        </w:rPr>
        <w:t xml:space="preserve">Notes to the </w:t>
      </w:r>
      <w:r w:rsidR="004A6017" w:rsidRPr="061BD353">
        <w:rPr>
          <w:sz w:val="18"/>
          <w:szCs w:val="18"/>
          <w:lang w:val="en-CA"/>
        </w:rPr>
        <w:t xml:space="preserve">condensed </w:t>
      </w:r>
      <w:r w:rsidRPr="061BD353">
        <w:rPr>
          <w:sz w:val="18"/>
          <w:szCs w:val="18"/>
          <w:lang w:val="en-CA"/>
        </w:rPr>
        <w:t>c</w:t>
      </w:r>
      <w:r w:rsidR="0062344D" w:rsidRPr="061BD353">
        <w:rPr>
          <w:sz w:val="18"/>
          <w:szCs w:val="18"/>
          <w:lang w:val="en-CA"/>
        </w:rPr>
        <w:t>onsolidated</w:t>
      </w:r>
      <w:r w:rsidRPr="061BD353">
        <w:rPr>
          <w:sz w:val="18"/>
          <w:szCs w:val="18"/>
          <w:lang w:val="en-CA"/>
        </w:rPr>
        <w:t xml:space="preserve"> </w:t>
      </w:r>
      <w:r w:rsidR="004A6017" w:rsidRPr="061BD353">
        <w:rPr>
          <w:sz w:val="18"/>
          <w:szCs w:val="18"/>
          <w:lang w:val="en-CA"/>
        </w:rPr>
        <w:t xml:space="preserve">interim </w:t>
      </w:r>
      <w:r w:rsidR="004D55A5" w:rsidRPr="061BD353">
        <w:rPr>
          <w:sz w:val="18"/>
          <w:szCs w:val="18"/>
          <w:lang w:val="en-CA"/>
        </w:rPr>
        <w:t>financial statements</w:t>
      </w:r>
      <w:r w:rsidR="000E09C1" w:rsidRPr="061BD353">
        <w:rPr>
          <w:sz w:val="18"/>
          <w:szCs w:val="18"/>
          <w:lang w:val="en-CA"/>
        </w:rPr>
        <w:t>……</w:t>
      </w:r>
      <w:r w:rsidR="001C1F23" w:rsidRPr="061BD353">
        <w:rPr>
          <w:sz w:val="18"/>
          <w:szCs w:val="18"/>
          <w:lang w:val="en-CA"/>
        </w:rPr>
        <w:t>……….</w:t>
      </w:r>
      <w:r w:rsidR="000E09C1" w:rsidRPr="061BD353">
        <w:rPr>
          <w:sz w:val="18"/>
          <w:szCs w:val="18"/>
          <w:lang w:val="en-CA"/>
        </w:rPr>
        <w:t>………………</w:t>
      </w:r>
      <w:r w:rsidR="003C119C" w:rsidRPr="061BD353">
        <w:rPr>
          <w:sz w:val="18"/>
          <w:szCs w:val="18"/>
          <w:lang w:val="en-CA"/>
        </w:rPr>
        <w:t>…………….</w:t>
      </w:r>
      <w:r w:rsidR="000E09C1" w:rsidRPr="061BD353">
        <w:rPr>
          <w:sz w:val="18"/>
          <w:szCs w:val="18"/>
          <w:lang w:val="en-CA"/>
        </w:rPr>
        <w:t>………………</w:t>
      </w:r>
      <w:r>
        <w:tab/>
      </w:r>
      <w:r w:rsidR="00C011D6" w:rsidRPr="061BD353">
        <w:rPr>
          <w:sz w:val="18"/>
          <w:szCs w:val="18"/>
          <w:lang w:val="en-CA"/>
        </w:rPr>
        <w:t>9</w:t>
      </w:r>
      <w:r w:rsidR="004A6017" w:rsidRPr="061BD353">
        <w:rPr>
          <w:sz w:val="18"/>
          <w:szCs w:val="18"/>
          <w:lang w:val="en-CA"/>
        </w:rPr>
        <w:t>-</w:t>
      </w:r>
      <w:r w:rsidR="00C011D6" w:rsidRPr="061BD353">
        <w:rPr>
          <w:sz w:val="18"/>
          <w:szCs w:val="18"/>
          <w:lang w:val="en-CA"/>
        </w:rPr>
        <w:t>52</w:t>
      </w:r>
    </w:p>
    <w:p w14:paraId="667643B2" w14:textId="6E58C771" w:rsidR="009E7C32" w:rsidRPr="00D236CB" w:rsidRDefault="00C011D6" w:rsidP="00CF3021">
      <w:pPr>
        <w:pStyle w:val="Bodycopy"/>
        <w:tabs>
          <w:tab w:val="right" w:leader="dot" w:pos="9639"/>
        </w:tabs>
        <w:spacing w:line="360" w:lineRule="auto"/>
        <w:rPr>
          <w:sz w:val="18"/>
          <w:szCs w:val="18"/>
        </w:rPr>
      </w:pPr>
      <w:r w:rsidRPr="00C011D6">
        <w:rPr>
          <w:noProof/>
        </w:rPr>
        <w:lastRenderedPageBreak/>
        <w:drawing>
          <wp:inline distT="0" distB="0" distL="0" distR="0" wp14:anchorId="0B254458" wp14:editId="5CF80862">
            <wp:extent cx="6309360" cy="8515350"/>
            <wp:effectExtent l="0" t="0" r="0" b="0"/>
            <wp:docPr id="184179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8515350"/>
                    </a:xfrm>
                    <a:prstGeom prst="rect">
                      <a:avLst/>
                    </a:prstGeom>
                    <a:noFill/>
                    <a:ln>
                      <a:noFill/>
                    </a:ln>
                  </pic:spPr>
                </pic:pic>
              </a:graphicData>
            </a:graphic>
          </wp:inline>
        </w:drawing>
      </w:r>
    </w:p>
    <w:p w14:paraId="179459D0" w14:textId="5E0F8C14" w:rsidR="00826C00" w:rsidRPr="00D236CB" w:rsidRDefault="0056220E" w:rsidP="003A470A">
      <w:pPr>
        <w:tabs>
          <w:tab w:val="left" w:pos="180"/>
        </w:tabs>
        <w:jc w:val="both"/>
        <w:rPr>
          <w:rFonts w:ascii="Arial" w:hAnsi="Arial" w:cs="Arial"/>
          <w:sz w:val="18"/>
          <w:szCs w:val="18"/>
        </w:rPr>
        <w:sectPr w:rsidR="00826C00" w:rsidRPr="00D236CB" w:rsidSect="00590C27">
          <w:headerReference w:type="default" r:id="rId14"/>
          <w:pgSz w:w="12240" w:h="15840" w:code="1"/>
          <w:pgMar w:top="576" w:right="1152" w:bottom="576" w:left="1152" w:header="432" w:footer="576" w:gutter="0"/>
          <w:cols w:space="708"/>
          <w:docGrid w:linePitch="360"/>
        </w:sectPr>
      </w:pPr>
      <w:r w:rsidRPr="00D236CB">
        <w:rPr>
          <w:rFonts w:ascii="Arial" w:hAnsi="Arial" w:cs="Arial"/>
          <w:sz w:val="18"/>
          <w:szCs w:val="18"/>
        </w:rPr>
        <w:lastRenderedPageBreak/>
        <w:t xml:space="preserve"> </w:t>
      </w:r>
      <w:r w:rsidR="006639E0" w:rsidRPr="006639E0">
        <w:rPr>
          <w:rFonts w:ascii="Arial" w:hAnsi="Arial" w:cs="Arial"/>
          <w:sz w:val="18"/>
          <w:szCs w:val="18"/>
        </w:rPr>
        <w:t xml:space="preserve"> </w:t>
      </w:r>
      <w:r w:rsidR="00C011D6" w:rsidRPr="00C011D6">
        <w:rPr>
          <w:noProof/>
        </w:rPr>
        <w:drawing>
          <wp:inline distT="0" distB="0" distL="0" distR="0" wp14:anchorId="656EA849" wp14:editId="6FB71373">
            <wp:extent cx="6309360" cy="5826760"/>
            <wp:effectExtent l="0" t="0" r="0" b="2540"/>
            <wp:docPr id="353897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9360" cy="5826760"/>
                    </a:xfrm>
                    <a:prstGeom prst="rect">
                      <a:avLst/>
                    </a:prstGeom>
                    <a:noFill/>
                    <a:ln>
                      <a:noFill/>
                    </a:ln>
                  </pic:spPr>
                </pic:pic>
              </a:graphicData>
            </a:graphic>
          </wp:inline>
        </w:drawing>
      </w:r>
      <w:r w:rsidR="00B3547A" w:rsidRPr="00B3547A">
        <w:rPr>
          <w:rFonts w:ascii="Arial" w:hAnsi="Arial" w:cs="Arial"/>
          <w:sz w:val="18"/>
          <w:szCs w:val="18"/>
        </w:rPr>
        <w:t xml:space="preserve"> </w:t>
      </w:r>
      <w:r w:rsidR="001D7A69" w:rsidRPr="001D7A69">
        <w:rPr>
          <w:noProof/>
        </w:rPr>
        <w:lastRenderedPageBreak/>
        <w:drawing>
          <wp:inline distT="0" distB="0" distL="0" distR="0" wp14:anchorId="7FFC1875" wp14:editId="00C2EAFB">
            <wp:extent cx="6309360" cy="8025765"/>
            <wp:effectExtent l="0" t="0" r="0" b="0"/>
            <wp:docPr id="133746974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8025765"/>
                    </a:xfrm>
                    <a:prstGeom prst="rect">
                      <a:avLst/>
                    </a:prstGeom>
                    <a:noFill/>
                    <a:ln>
                      <a:noFill/>
                    </a:ln>
                  </pic:spPr>
                </pic:pic>
              </a:graphicData>
            </a:graphic>
          </wp:inline>
        </w:drawing>
      </w:r>
    </w:p>
    <w:p w14:paraId="314631CB" w14:textId="1746B5F4" w:rsidR="00730B2C" w:rsidRPr="00D236CB" w:rsidRDefault="001B11A8" w:rsidP="003A470A">
      <w:pPr>
        <w:pStyle w:val="Bodycopyheader1"/>
        <w:tabs>
          <w:tab w:val="left" w:pos="485"/>
        </w:tabs>
        <w:spacing w:before="0" w:line="240" w:lineRule="auto"/>
        <w:rPr>
          <w:bCs/>
          <w:sz w:val="18"/>
          <w:szCs w:val="18"/>
          <w:lang w:val="en-AU"/>
        </w:rPr>
        <w:sectPr w:rsidR="00730B2C" w:rsidRPr="00D236CB" w:rsidSect="00590C27">
          <w:pgSz w:w="15840" w:h="12240" w:orient="landscape" w:code="1"/>
          <w:pgMar w:top="567" w:right="720" w:bottom="1152" w:left="576" w:header="576" w:footer="576" w:gutter="0"/>
          <w:cols w:space="708"/>
          <w:docGrid w:linePitch="360"/>
        </w:sectPr>
      </w:pPr>
      <w:r w:rsidRPr="001B11A8">
        <w:rPr>
          <w:noProof/>
        </w:rPr>
        <w:lastRenderedPageBreak/>
        <w:drawing>
          <wp:inline distT="0" distB="0" distL="0" distR="0" wp14:anchorId="381BA955" wp14:editId="554E7291">
            <wp:extent cx="9235440" cy="4194175"/>
            <wp:effectExtent l="0" t="0" r="3810" b="0"/>
            <wp:docPr id="19037269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5440" cy="4194175"/>
                    </a:xfrm>
                    <a:prstGeom prst="rect">
                      <a:avLst/>
                    </a:prstGeom>
                    <a:noFill/>
                    <a:ln>
                      <a:noFill/>
                    </a:ln>
                  </pic:spPr>
                </pic:pic>
              </a:graphicData>
            </a:graphic>
          </wp:inline>
        </w:drawing>
      </w:r>
      <w:r w:rsidR="007E49CF" w:rsidRPr="00D236CB" w:rsidDel="00225648">
        <w:rPr>
          <w:bCs/>
          <w:sz w:val="18"/>
          <w:szCs w:val="18"/>
          <w:lang w:val="en-AU"/>
        </w:rPr>
        <w:t xml:space="preserve"> </w:t>
      </w:r>
      <w:r w:rsidR="00A02536" w:rsidRPr="00D236CB">
        <w:rPr>
          <w:bCs/>
          <w:sz w:val="18"/>
          <w:szCs w:val="18"/>
          <w:lang w:val="en-AU"/>
        </w:rPr>
        <w:br w:type="textWrapping" w:clear="all"/>
      </w:r>
    </w:p>
    <w:p w14:paraId="6CF0F92F" w14:textId="77777777" w:rsidR="00B26E1A" w:rsidRPr="00484729" w:rsidRDefault="00730B2C" w:rsidP="00F37D5E">
      <w:pPr>
        <w:pStyle w:val="Bodycopyheader1"/>
        <w:numPr>
          <w:ilvl w:val="0"/>
          <w:numId w:val="4"/>
        </w:numPr>
        <w:tabs>
          <w:tab w:val="left" w:pos="360"/>
        </w:tabs>
        <w:spacing w:before="0" w:after="200" w:line="276" w:lineRule="auto"/>
        <w:jc w:val="both"/>
        <w:outlineLvl w:val="0"/>
        <w:rPr>
          <w:bCs/>
          <w:color w:val="0C2577"/>
          <w:sz w:val="18"/>
          <w:szCs w:val="18"/>
          <w:lang w:val="en-AU"/>
        </w:rPr>
      </w:pPr>
      <w:r w:rsidRPr="00484729">
        <w:rPr>
          <w:bCs/>
          <w:sz w:val="18"/>
          <w:szCs w:val="18"/>
          <w:lang w:val="en-AU"/>
        </w:rPr>
        <w:lastRenderedPageBreak/>
        <w:t>Nature of operations</w:t>
      </w:r>
      <w:r w:rsidR="00A2222E" w:rsidRPr="00484729">
        <w:rPr>
          <w:bCs/>
          <w:sz w:val="18"/>
          <w:szCs w:val="18"/>
          <w:lang w:val="en-AU"/>
        </w:rPr>
        <w:t xml:space="preserve"> </w:t>
      </w:r>
      <w:r w:rsidR="00C04B1B" w:rsidRPr="00484729">
        <w:rPr>
          <w:bCs/>
          <w:sz w:val="18"/>
          <w:szCs w:val="18"/>
          <w:lang w:val="en-AU"/>
        </w:rPr>
        <w:t>and going concern</w:t>
      </w:r>
    </w:p>
    <w:p w14:paraId="73946201" w14:textId="0E40AE0E" w:rsidR="00305C34" w:rsidRPr="00484729" w:rsidRDefault="009D3B43" w:rsidP="00305C34">
      <w:pPr>
        <w:pStyle w:val="Bodycopy"/>
        <w:spacing w:before="0" w:line="264" w:lineRule="auto"/>
        <w:ind w:left="360"/>
        <w:jc w:val="both"/>
        <w:rPr>
          <w:sz w:val="18"/>
          <w:szCs w:val="18"/>
          <w:lang w:val="en-AU"/>
        </w:rPr>
      </w:pPr>
      <w:r w:rsidRPr="003E58F7">
        <w:rPr>
          <w:sz w:val="18"/>
          <w:szCs w:val="18"/>
          <w:lang w:val="en-CA"/>
        </w:rPr>
        <w:t xml:space="preserve">DeFi Technologies Inc. </w:t>
      </w:r>
      <w:r w:rsidR="00730B2C" w:rsidRPr="00484729">
        <w:rPr>
          <w:sz w:val="18"/>
          <w:szCs w:val="18"/>
          <w:lang w:val="en-AU"/>
        </w:rPr>
        <w:t>(the “Company”</w:t>
      </w:r>
      <w:r w:rsidR="00F71FD7" w:rsidRPr="00484729">
        <w:rPr>
          <w:sz w:val="18"/>
          <w:szCs w:val="18"/>
          <w:lang w:val="en-AU"/>
        </w:rPr>
        <w:t xml:space="preserve"> or “</w:t>
      </w:r>
      <w:r w:rsidRPr="00484729">
        <w:rPr>
          <w:sz w:val="18"/>
          <w:szCs w:val="18"/>
          <w:lang w:val="en-AU"/>
        </w:rPr>
        <w:t>DeFi</w:t>
      </w:r>
      <w:r w:rsidR="00F71FD7" w:rsidRPr="00484729">
        <w:rPr>
          <w:sz w:val="18"/>
          <w:szCs w:val="18"/>
          <w:lang w:val="en-AU"/>
        </w:rPr>
        <w:t>”</w:t>
      </w:r>
      <w:r w:rsidR="00730B2C" w:rsidRPr="00484729">
        <w:rPr>
          <w:sz w:val="18"/>
          <w:szCs w:val="18"/>
          <w:lang w:val="en-AU"/>
        </w:rPr>
        <w:t>)</w:t>
      </w:r>
      <w:r w:rsidR="004260C2" w:rsidRPr="00484729">
        <w:rPr>
          <w:sz w:val="18"/>
          <w:szCs w:val="18"/>
          <w:lang w:val="en-AU"/>
        </w:rPr>
        <w:t xml:space="preserve">, </w:t>
      </w:r>
      <w:r w:rsidR="00730B2C" w:rsidRPr="00484729">
        <w:rPr>
          <w:sz w:val="18"/>
          <w:szCs w:val="18"/>
          <w:lang w:val="en-AU"/>
        </w:rPr>
        <w:t>is a publicly listed company incorporated in the Province of British Columbia</w:t>
      </w:r>
      <w:r w:rsidR="00FA3064" w:rsidRPr="00484729">
        <w:rPr>
          <w:sz w:val="18"/>
          <w:szCs w:val="18"/>
          <w:lang w:val="en-AU"/>
        </w:rPr>
        <w:t xml:space="preserve"> and continued under the laws of the Province of Ontario</w:t>
      </w:r>
      <w:r w:rsidR="00730B2C" w:rsidRPr="00484729">
        <w:rPr>
          <w:sz w:val="18"/>
          <w:szCs w:val="18"/>
          <w:lang w:val="en-AU"/>
        </w:rPr>
        <w:t xml:space="preserve">. </w:t>
      </w:r>
      <w:bookmarkStart w:id="1" w:name="_Hlk65511039"/>
      <w:r w:rsidR="003F5B8F" w:rsidRPr="00484729">
        <w:rPr>
          <w:sz w:val="18"/>
          <w:szCs w:val="18"/>
          <w:lang w:val="en-AU"/>
        </w:rPr>
        <w:t xml:space="preserve">On January 21, 2021, the Company </w:t>
      </w:r>
      <w:r w:rsidR="00F14C7E" w:rsidRPr="00484729">
        <w:rPr>
          <w:sz w:val="18"/>
          <w:szCs w:val="18"/>
          <w:lang w:val="en-AU"/>
        </w:rPr>
        <w:t>up listed</w:t>
      </w:r>
      <w:r w:rsidR="003F5B8F" w:rsidRPr="00484729">
        <w:rPr>
          <w:sz w:val="18"/>
          <w:szCs w:val="18"/>
          <w:lang w:val="en-AU"/>
        </w:rPr>
        <w:t xml:space="preserve"> its s</w:t>
      </w:r>
      <w:r w:rsidR="00730B2C" w:rsidRPr="00484729">
        <w:rPr>
          <w:sz w:val="18"/>
          <w:szCs w:val="18"/>
          <w:lang w:val="en-AU"/>
        </w:rPr>
        <w:t xml:space="preserve">hares </w:t>
      </w:r>
      <w:r w:rsidR="003F5B8F" w:rsidRPr="00484729">
        <w:rPr>
          <w:sz w:val="18"/>
          <w:szCs w:val="18"/>
          <w:lang w:val="en-AU"/>
        </w:rPr>
        <w:t xml:space="preserve">to NEO Exchange (“NEO”) under the symbol of “DEFI”. </w:t>
      </w:r>
      <w:r w:rsidRPr="00484729">
        <w:rPr>
          <w:sz w:val="18"/>
          <w:szCs w:val="18"/>
          <w:lang w:val="en-AU"/>
        </w:rPr>
        <w:t xml:space="preserve">DeFi </w:t>
      </w:r>
      <w:r w:rsidR="00B144EC" w:rsidRPr="00484729">
        <w:rPr>
          <w:sz w:val="18"/>
          <w:szCs w:val="18"/>
        </w:rPr>
        <w:t xml:space="preserve">is a Canadian </w:t>
      </w:r>
      <w:r w:rsidR="00404E9B" w:rsidRPr="00484729">
        <w:rPr>
          <w:sz w:val="18"/>
          <w:szCs w:val="18"/>
        </w:rPr>
        <w:t xml:space="preserve">technology company bridging the gap between traditional </w:t>
      </w:r>
      <w:r w:rsidR="00EE63E4" w:rsidRPr="00484729">
        <w:rPr>
          <w:sz w:val="18"/>
          <w:szCs w:val="18"/>
        </w:rPr>
        <w:t xml:space="preserve">capital markets and decentralized finance. </w:t>
      </w:r>
      <w:bookmarkEnd w:id="1"/>
      <w:r w:rsidR="00A35FCC" w:rsidRPr="00484729">
        <w:rPr>
          <w:rStyle w:val="cf01"/>
          <w:rFonts w:ascii="Arial" w:hAnsi="Arial" w:cs="Arial"/>
        </w:rPr>
        <w:t>The Company generates revenues through the issuance of exchange traded products that synthetically track the value of a single DeFi protocol, investments in various companies and leading protocols across the decentralized finance ecosystem to build a diversified portfolio of decentralized finance assets</w:t>
      </w:r>
      <w:r w:rsidR="007906BB">
        <w:rPr>
          <w:rStyle w:val="cf01"/>
          <w:rFonts w:ascii="Arial" w:hAnsi="Arial" w:cs="Arial"/>
        </w:rPr>
        <w:t>, providing premium membership for research reports</w:t>
      </w:r>
      <w:r w:rsidR="00A35FCC" w:rsidRPr="00484729">
        <w:rPr>
          <w:rStyle w:val="cf01"/>
          <w:rFonts w:ascii="Arial" w:hAnsi="Arial" w:cs="Arial"/>
        </w:rPr>
        <w:t xml:space="preserve"> </w:t>
      </w:r>
      <w:r w:rsidR="007906BB">
        <w:rPr>
          <w:rStyle w:val="cf01"/>
          <w:rFonts w:ascii="Arial" w:hAnsi="Arial" w:cs="Arial"/>
        </w:rPr>
        <w:t xml:space="preserve">to investors </w:t>
      </w:r>
      <w:r w:rsidR="00A35FCC" w:rsidRPr="00484729">
        <w:rPr>
          <w:rStyle w:val="cf01"/>
          <w:rFonts w:ascii="Arial" w:hAnsi="Arial" w:cs="Arial"/>
        </w:rPr>
        <w:t xml:space="preserve">and offering node management of decentralized protocols to support governance, security and transaction validation. </w:t>
      </w:r>
      <w:r w:rsidR="001C2129" w:rsidRPr="00484729">
        <w:rPr>
          <w:sz w:val="18"/>
          <w:szCs w:val="18"/>
          <w:lang w:val="en-AU"/>
        </w:rPr>
        <w:t>T</w:t>
      </w:r>
      <w:r w:rsidR="00A2222E" w:rsidRPr="00484729">
        <w:rPr>
          <w:sz w:val="18"/>
          <w:szCs w:val="18"/>
          <w:lang w:val="en-AU"/>
        </w:rPr>
        <w:t xml:space="preserve">he Company’s head office is located at </w:t>
      </w:r>
      <w:r w:rsidR="00BB41C7" w:rsidRPr="00484729">
        <w:rPr>
          <w:sz w:val="18"/>
          <w:szCs w:val="18"/>
          <w:lang w:val="en-AU"/>
        </w:rPr>
        <w:t>198 Davenport Road, Toronto, Ontario, Canada, M5R 1J2</w:t>
      </w:r>
      <w:r w:rsidR="00F13872" w:rsidRPr="00484729">
        <w:rPr>
          <w:sz w:val="18"/>
          <w:szCs w:val="18"/>
          <w:lang w:val="en-AU"/>
        </w:rPr>
        <w:t xml:space="preserve">. </w:t>
      </w:r>
    </w:p>
    <w:p w14:paraId="1E80A9CA" w14:textId="77777777" w:rsidR="00C10BB8" w:rsidRPr="00484729" w:rsidRDefault="00C10BB8" w:rsidP="00305C34">
      <w:pPr>
        <w:pStyle w:val="Bodycopy"/>
        <w:spacing w:before="0" w:line="264" w:lineRule="auto"/>
        <w:ind w:left="360"/>
        <w:jc w:val="both"/>
        <w:rPr>
          <w:color w:val="auto"/>
          <w:sz w:val="18"/>
          <w:szCs w:val="18"/>
          <w:lang w:val="en-AU"/>
        </w:rPr>
      </w:pPr>
    </w:p>
    <w:p w14:paraId="48FE73BD" w14:textId="18D00617" w:rsidR="0056002E" w:rsidRPr="00484729" w:rsidRDefault="00C10BB8" w:rsidP="00C8334F">
      <w:pPr>
        <w:spacing w:after="0"/>
        <w:ind w:left="360"/>
        <w:jc w:val="both"/>
        <w:rPr>
          <w:rFonts w:ascii="Arial" w:hAnsi="Arial" w:cs="Arial"/>
          <w:sz w:val="18"/>
          <w:szCs w:val="18"/>
          <w:lang w:val="en-AU"/>
        </w:rPr>
      </w:pPr>
      <w:r w:rsidRPr="00484729">
        <w:rPr>
          <w:rFonts w:ascii="Arial" w:hAnsi="Arial" w:cs="Arial"/>
          <w:sz w:val="18"/>
          <w:szCs w:val="18"/>
          <w:lang w:val="en-AU"/>
        </w:rPr>
        <w:t>These</w:t>
      </w:r>
      <w:r w:rsidR="004A6017">
        <w:rPr>
          <w:rFonts w:ascii="Arial" w:hAnsi="Arial" w:cs="Arial"/>
          <w:sz w:val="18"/>
          <w:szCs w:val="18"/>
          <w:lang w:val="en-AU"/>
        </w:rPr>
        <w:t xml:space="preserve"> condensed </w:t>
      </w:r>
      <w:r w:rsidR="0027645F" w:rsidRPr="00484729">
        <w:rPr>
          <w:rFonts w:ascii="Arial" w:hAnsi="Arial" w:cs="Arial"/>
          <w:sz w:val="18"/>
          <w:szCs w:val="18"/>
          <w:lang w:val="en-AU"/>
        </w:rPr>
        <w:t xml:space="preserve">consolidated </w:t>
      </w:r>
      <w:r w:rsidR="004A6017">
        <w:rPr>
          <w:rFonts w:ascii="Arial" w:hAnsi="Arial" w:cs="Arial"/>
          <w:sz w:val="18"/>
          <w:szCs w:val="18"/>
          <w:lang w:val="en-AU"/>
        </w:rPr>
        <w:t xml:space="preserve">interim </w:t>
      </w:r>
      <w:r w:rsidR="0027645F" w:rsidRPr="00484729">
        <w:rPr>
          <w:rFonts w:ascii="Arial" w:hAnsi="Arial" w:cs="Arial"/>
          <w:sz w:val="18"/>
          <w:szCs w:val="18"/>
          <w:lang w:val="en-AU"/>
        </w:rPr>
        <w:t>financial statements</w:t>
      </w:r>
      <w:r w:rsidRPr="00484729">
        <w:rPr>
          <w:rFonts w:ascii="Arial" w:hAnsi="Arial" w:cs="Arial"/>
          <w:sz w:val="18"/>
          <w:szCs w:val="18"/>
          <w:lang w:val="en-AU"/>
        </w:rPr>
        <w:t xml:space="preserve"> were prepared on a going concern basis of presentation, which contemplates the realization of assets and settlement of liabilities as they become due in the normal course of operations for the next fiscal year. </w:t>
      </w:r>
      <w:r w:rsidR="003D2F12" w:rsidRPr="00484729">
        <w:rPr>
          <w:rFonts w:ascii="Arial" w:hAnsi="Arial" w:cs="Arial"/>
          <w:sz w:val="18"/>
          <w:szCs w:val="18"/>
          <w:lang w:val="en-AU"/>
        </w:rPr>
        <w:t>A</w:t>
      </w:r>
      <w:r w:rsidRPr="00484729">
        <w:rPr>
          <w:rFonts w:ascii="Arial" w:hAnsi="Arial" w:cs="Arial"/>
          <w:sz w:val="18"/>
          <w:szCs w:val="18"/>
          <w:lang w:val="en-AU"/>
        </w:rPr>
        <w:t>s at</w:t>
      </w:r>
      <w:r w:rsidR="00CF6EF7">
        <w:rPr>
          <w:rFonts w:ascii="Arial" w:hAnsi="Arial" w:cs="Arial"/>
          <w:sz w:val="18"/>
          <w:szCs w:val="18"/>
          <w:lang w:val="en-AU"/>
        </w:rPr>
        <w:t xml:space="preserve"> </w:t>
      </w:r>
      <w:r w:rsidR="004B7ACB">
        <w:rPr>
          <w:rFonts w:ascii="Arial" w:hAnsi="Arial" w:cs="Arial"/>
          <w:sz w:val="18"/>
          <w:szCs w:val="18"/>
          <w:lang w:val="en-AU"/>
        </w:rPr>
        <w:t xml:space="preserve">June </w:t>
      </w:r>
      <w:r w:rsidR="00CF6EF7">
        <w:rPr>
          <w:rFonts w:ascii="Arial" w:hAnsi="Arial" w:cs="Arial"/>
          <w:sz w:val="18"/>
          <w:szCs w:val="18"/>
          <w:lang w:val="en-AU"/>
        </w:rPr>
        <w:t>3</w:t>
      </w:r>
      <w:r w:rsidR="004B7ACB">
        <w:rPr>
          <w:rFonts w:ascii="Arial" w:hAnsi="Arial" w:cs="Arial"/>
          <w:sz w:val="18"/>
          <w:szCs w:val="18"/>
          <w:lang w:val="en-AU"/>
        </w:rPr>
        <w:t>0</w:t>
      </w:r>
      <w:r w:rsidR="00CF6EF7">
        <w:rPr>
          <w:rFonts w:ascii="Arial" w:hAnsi="Arial" w:cs="Arial"/>
          <w:sz w:val="18"/>
          <w:szCs w:val="18"/>
          <w:lang w:val="en-AU"/>
        </w:rPr>
        <w:t xml:space="preserve">, </w:t>
      </w:r>
      <w:r w:rsidR="00252CC7">
        <w:rPr>
          <w:rFonts w:ascii="Arial" w:hAnsi="Arial" w:cs="Arial"/>
          <w:sz w:val="18"/>
          <w:szCs w:val="18"/>
          <w:lang w:val="en-AU"/>
        </w:rPr>
        <w:t>202</w:t>
      </w:r>
      <w:r w:rsidR="004A6017">
        <w:rPr>
          <w:rFonts w:ascii="Arial" w:hAnsi="Arial" w:cs="Arial"/>
          <w:sz w:val="18"/>
          <w:szCs w:val="18"/>
          <w:lang w:val="en-AU"/>
        </w:rPr>
        <w:t>4</w:t>
      </w:r>
      <w:r w:rsidRPr="00484729">
        <w:rPr>
          <w:rFonts w:ascii="Arial" w:hAnsi="Arial" w:cs="Arial"/>
          <w:sz w:val="18"/>
          <w:szCs w:val="18"/>
          <w:lang w:val="en-AU"/>
        </w:rPr>
        <w:t xml:space="preserve">, </w:t>
      </w:r>
      <w:r w:rsidR="003D2F12" w:rsidRPr="00484729">
        <w:rPr>
          <w:rFonts w:ascii="Arial" w:hAnsi="Arial" w:cs="Arial"/>
          <w:sz w:val="18"/>
          <w:szCs w:val="18"/>
          <w:lang w:val="en-AU"/>
        </w:rPr>
        <w:t xml:space="preserve">the Company </w:t>
      </w:r>
      <w:r w:rsidR="0044257A" w:rsidRPr="00484729">
        <w:rPr>
          <w:rFonts w:ascii="Arial" w:hAnsi="Arial" w:cs="Arial"/>
          <w:sz w:val="18"/>
          <w:szCs w:val="18"/>
          <w:lang w:val="en-AU"/>
        </w:rPr>
        <w:t xml:space="preserve">has </w:t>
      </w:r>
      <w:r w:rsidR="001469C8">
        <w:rPr>
          <w:rFonts w:ascii="Arial" w:hAnsi="Arial" w:cs="Arial"/>
          <w:sz w:val="18"/>
          <w:szCs w:val="18"/>
          <w:lang w:val="en-AU"/>
        </w:rPr>
        <w:t xml:space="preserve">a </w:t>
      </w:r>
      <w:r w:rsidR="0044257A" w:rsidRPr="00484729">
        <w:rPr>
          <w:rFonts w:ascii="Arial" w:hAnsi="Arial" w:cs="Arial"/>
          <w:sz w:val="18"/>
          <w:szCs w:val="18"/>
          <w:lang w:val="en-AU"/>
        </w:rPr>
        <w:t xml:space="preserve">working capital </w:t>
      </w:r>
      <w:r w:rsidR="001469C8">
        <w:rPr>
          <w:rFonts w:ascii="Arial" w:hAnsi="Arial" w:cs="Arial"/>
          <w:sz w:val="18"/>
          <w:szCs w:val="18"/>
          <w:lang w:val="en-AU"/>
        </w:rPr>
        <w:t xml:space="preserve">deficiency </w:t>
      </w:r>
      <w:r w:rsidR="0044257A" w:rsidRPr="00484729">
        <w:rPr>
          <w:rFonts w:ascii="Arial" w:hAnsi="Arial" w:cs="Arial"/>
          <w:sz w:val="18"/>
          <w:szCs w:val="18"/>
          <w:lang w:val="en-AU"/>
        </w:rPr>
        <w:t xml:space="preserve">of </w:t>
      </w:r>
      <w:r w:rsidR="00D627AE">
        <w:rPr>
          <w:rFonts w:ascii="Arial" w:hAnsi="Arial" w:cs="Arial"/>
          <w:sz w:val="18"/>
          <w:szCs w:val="18"/>
          <w:lang w:val="en-AU"/>
        </w:rPr>
        <w:t>$</w:t>
      </w:r>
      <w:r w:rsidR="00CC7EAC">
        <w:rPr>
          <w:rFonts w:ascii="Arial" w:hAnsi="Arial" w:cs="Arial"/>
          <w:sz w:val="18"/>
          <w:szCs w:val="18"/>
          <w:lang w:val="en-AU"/>
        </w:rPr>
        <w:t>212</w:t>
      </w:r>
      <w:r w:rsidR="001469C8">
        <w:rPr>
          <w:rFonts w:ascii="Arial" w:hAnsi="Arial" w:cs="Arial"/>
          <w:sz w:val="18"/>
          <w:szCs w:val="18"/>
          <w:lang w:val="en-AU"/>
        </w:rPr>
        <w:t>,</w:t>
      </w:r>
      <w:r w:rsidR="00CC7EAC">
        <w:rPr>
          <w:rFonts w:ascii="Arial" w:hAnsi="Arial" w:cs="Arial"/>
          <w:sz w:val="18"/>
          <w:szCs w:val="18"/>
          <w:lang w:val="en-AU"/>
        </w:rPr>
        <w:t>298</w:t>
      </w:r>
      <w:r w:rsidR="001469C8">
        <w:rPr>
          <w:rFonts w:ascii="Arial" w:hAnsi="Arial" w:cs="Arial"/>
          <w:sz w:val="18"/>
          <w:szCs w:val="18"/>
          <w:lang w:val="en-AU"/>
        </w:rPr>
        <w:t>,</w:t>
      </w:r>
      <w:r w:rsidR="00CC7EAC">
        <w:rPr>
          <w:rFonts w:ascii="Arial" w:hAnsi="Arial" w:cs="Arial"/>
          <w:sz w:val="18"/>
          <w:szCs w:val="18"/>
          <w:lang w:val="en-AU"/>
        </w:rPr>
        <w:t>095</w:t>
      </w:r>
      <w:r w:rsidR="00D36CB4" w:rsidRPr="00484729">
        <w:rPr>
          <w:rFonts w:ascii="Arial" w:hAnsi="Arial" w:cs="Arial"/>
          <w:sz w:val="18"/>
          <w:szCs w:val="18"/>
          <w:lang w:val="en-AU"/>
        </w:rPr>
        <w:t xml:space="preserve"> </w:t>
      </w:r>
      <w:r w:rsidR="0044257A" w:rsidRPr="00484729">
        <w:rPr>
          <w:rFonts w:ascii="Arial" w:hAnsi="Arial" w:cs="Arial"/>
          <w:sz w:val="18"/>
          <w:szCs w:val="18"/>
          <w:lang w:val="en-AU"/>
        </w:rPr>
        <w:t>(December 31, 20</w:t>
      </w:r>
      <w:r w:rsidR="00EE63E4" w:rsidRPr="00484729">
        <w:rPr>
          <w:rFonts w:ascii="Arial" w:hAnsi="Arial" w:cs="Arial"/>
          <w:sz w:val="18"/>
          <w:szCs w:val="18"/>
          <w:lang w:val="en-AU"/>
        </w:rPr>
        <w:t>2</w:t>
      </w:r>
      <w:r w:rsidR="004A6017">
        <w:rPr>
          <w:rFonts w:ascii="Arial" w:hAnsi="Arial" w:cs="Arial"/>
          <w:sz w:val="18"/>
          <w:szCs w:val="18"/>
          <w:lang w:val="en-AU"/>
        </w:rPr>
        <w:t>3</w:t>
      </w:r>
      <w:r w:rsidR="0044257A" w:rsidRPr="00484729">
        <w:rPr>
          <w:rFonts w:ascii="Arial" w:hAnsi="Arial" w:cs="Arial"/>
          <w:sz w:val="18"/>
          <w:szCs w:val="18"/>
          <w:lang w:val="en-AU"/>
        </w:rPr>
        <w:t xml:space="preserve"> - </w:t>
      </w:r>
      <w:r w:rsidR="004B7ACB" w:rsidRPr="00484729">
        <w:rPr>
          <w:rFonts w:ascii="Arial" w:hAnsi="Arial" w:cs="Arial"/>
          <w:sz w:val="18"/>
          <w:szCs w:val="18"/>
          <w:lang w:val="en-AU"/>
        </w:rPr>
        <w:t xml:space="preserve">working capital deficiency of </w:t>
      </w:r>
      <w:r w:rsidR="00D627AE">
        <w:rPr>
          <w:rFonts w:ascii="Arial" w:hAnsi="Arial" w:cs="Arial"/>
          <w:sz w:val="18"/>
          <w:szCs w:val="18"/>
          <w:lang w:val="en-AU"/>
        </w:rPr>
        <w:t>$</w:t>
      </w:r>
      <w:r w:rsidR="004A6017">
        <w:rPr>
          <w:rFonts w:ascii="Arial" w:hAnsi="Arial" w:cs="Arial"/>
          <w:sz w:val="18"/>
          <w:szCs w:val="18"/>
          <w:lang w:val="en-AU"/>
        </w:rPr>
        <w:t>76,002,552</w:t>
      </w:r>
      <w:r w:rsidR="0082393A">
        <w:rPr>
          <w:rFonts w:ascii="Arial" w:hAnsi="Arial" w:cs="Arial"/>
          <w:sz w:val="18"/>
          <w:szCs w:val="18"/>
          <w:lang w:val="en-AU"/>
        </w:rPr>
        <w:t>)</w:t>
      </w:r>
      <w:r w:rsidR="0044257A" w:rsidRPr="00484729">
        <w:rPr>
          <w:rFonts w:ascii="Arial" w:hAnsi="Arial" w:cs="Arial"/>
          <w:sz w:val="18"/>
          <w:szCs w:val="18"/>
          <w:lang w:val="en-AU"/>
        </w:rPr>
        <w:t>, including cash of $</w:t>
      </w:r>
      <w:r w:rsidR="004B7ACB">
        <w:rPr>
          <w:rFonts w:ascii="Arial" w:hAnsi="Arial" w:cs="Arial"/>
          <w:sz w:val="18"/>
          <w:szCs w:val="18"/>
          <w:lang w:val="en-AU"/>
        </w:rPr>
        <w:t>19</w:t>
      </w:r>
      <w:r w:rsidR="0082393A">
        <w:rPr>
          <w:rFonts w:ascii="Arial" w:hAnsi="Arial" w:cs="Arial"/>
          <w:sz w:val="18"/>
          <w:szCs w:val="18"/>
          <w:lang w:val="en-AU"/>
        </w:rPr>
        <w:t>,</w:t>
      </w:r>
      <w:r w:rsidR="004B7ACB">
        <w:rPr>
          <w:rFonts w:ascii="Arial" w:hAnsi="Arial" w:cs="Arial"/>
          <w:sz w:val="18"/>
          <w:szCs w:val="18"/>
          <w:lang w:val="en-AU"/>
        </w:rPr>
        <w:t xml:space="preserve">529,425 </w:t>
      </w:r>
      <w:r w:rsidR="0044257A" w:rsidRPr="00484729">
        <w:rPr>
          <w:rFonts w:ascii="Arial" w:hAnsi="Arial" w:cs="Arial"/>
          <w:sz w:val="18"/>
          <w:szCs w:val="18"/>
          <w:lang w:val="en-AU"/>
        </w:rPr>
        <w:t>(December 31, 20</w:t>
      </w:r>
      <w:r w:rsidR="00EE63E4" w:rsidRPr="00484729">
        <w:rPr>
          <w:rFonts w:ascii="Arial" w:hAnsi="Arial" w:cs="Arial"/>
          <w:sz w:val="18"/>
          <w:szCs w:val="18"/>
          <w:lang w:val="en-AU"/>
        </w:rPr>
        <w:t>2</w:t>
      </w:r>
      <w:r w:rsidR="004A6017">
        <w:rPr>
          <w:rFonts w:ascii="Arial" w:hAnsi="Arial" w:cs="Arial"/>
          <w:sz w:val="18"/>
          <w:szCs w:val="18"/>
          <w:lang w:val="en-AU"/>
        </w:rPr>
        <w:t>3</w:t>
      </w:r>
      <w:r w:rsidR="0044257A" w:rsidRPr="00484729">
        <w:rPr>
          <w:rFonts w:ascii="Arial" w:hAnsi="Arial" w:cs="Arial"/>
          <w:sz w:val="18"/>
          <w:szCs w:val="18"/>
          <w:lang w:val="en-AU"/>
        </w:rPr>
        <w:t xml:space="preserve"> - $</w:t>
      </w:r>
      <w:r w:rsidR="004A6017">
        <w:rPr>
          <w:rFonts w:ascii="Arial" w:hAnsi="Arial" w:cs="Arial"/>
          <w:sz w:val="18"/>
          <w:szCs w:val="18"/>
          <w:lang w:val="en-AU"/>
        </w:rPr>
        <w:t>6,727,482</w:t>
      </w:r>
      <w:r w:rsidR="0044257A" w:rsidRPr="00484729">
        <w:rPr>
          <w:rFonts w:ascii="Arial" w:hAnsi="Arial" w:cs="Arial"/>
          <w:sz w:val="18"/>
          <w:szCs w:val="18"/>
          <w:lang w:val="en-AU"/>
        </w:rPr>
        <w:t xml:space="preserve">) and </w:t>
      </w:r>
      <w:r w:rsidR="00A96F58" w:rsidRPr="00484729">
        <w:rPr>
          <w:rFonts w:ascii="Arial" w:hAnsi="Arial" w:cs="Arial"/>
          <w:sz w:val="18"/>
          <w:szCs w:val="18"/>
          <w:lang w:val="en-AU"/>
        </w:rPr>
        <w:t xml:space="preserve">for the </w:t>
      </w:r>
      <w:r w:rsidR="004B7ACB">
        <w:rPr>
          <w:rFonts w:ascii="Arial" w:hAnsi="Arial" w:cs="Arial"/>
          <w:sz w:val="18"/>
          <w:szCs w:val="18"/>
          <w:lang w:val="en-AU"/>
        </w:rPr>
        <w:t xml:space="preserve">six </w:t>
      </w:r>
      <w:r w:rsidR="004A6017">
        <w:rPr>
          <w:rFonts w:ascii="Arial" w:hAnsi="Arial" w:cs="Arial"/>
          <w:sz w:val="18"/>
          <w:szCs w:val="18"/>
          <w:lang w:val="en-AU"/>
        </w:rPr>
        <w:t xml:space="preserve">months </w:t>
      </w:r>
      <w:r w:rsidR="00A96F58" w:rsidRPr="00484729">
        <w:rPr>
          <w:rFonts w:ascii="Arial" w:hAnsi="Arial" w:cs="Arial"/>
          <w:sz w:val="18"/>
          <w:szCs w:val="18"/>
          <w:lang w:val="en-AU"/>
        </w:rPr>
        <w:t>ended</w:t>
      </w:r>
      <w:r w:rsidR="00DF7096" w:rsidRPr="00484729">
        <w:rPr>
          <w:rFonts w:ascii="Arial" w:hAnsi="Arial" w:cs="Arial"/>
          <w:sz w:val="18"/>
          <w:szCs w:val="18"/>
          <w:lang w:val="en-AU"/>
        </w:rPr>
        <w:t xml:space="preserve"> </w:t>
      </w:r>
      <w:r w:rsidR="004B7ACB">
        <w:rPr>
          <w:rFonts w:ascii="Arial" w:hAnsi="Arial" w:cs="Arial"/>
          <w:sz w:val="18"/>
          <w:szCs w:val="18"/>
          <w:lang w:val="en-AU"/>
        </w:rPr>
        <w:t xml:space="preserve">June </w:t>
      </w:r>
      <w:r w:rsidR="00DF7096" w:rsidRPr="00484729">
        <w:rPr>
          <w:rFonts w:ascii="Arial" w:hAnsi="Arial" w:cs="Arial"/>
          <w:sz w:val="18"/>
          <w:szCs w:val="18"/>
          <w:lang w:val="en-AU"/>
        </w:rPr>
        <w:t>3</w:t>
      </w:r>
      <w:r w:rsidR="004B7ACB">
        <w:rPr>
          <w:rFonts w:ascii="Arial" w:hAnsi="Arial" w:cs="Arial"/>
          <w:sz w:val="18"/>
          <w:szCs w:val="18"/>
          <w:lang w:val="en-AU"/>
        </w:rPr>
        <w:t>0</w:t>
      </w:r>
      <w:r w:rsidR="00A96F58" w:rsidRPr="00484729">
        <w:rPr>
          <w:rFonts w:ascii="Arial" w:hAnsi="Arial" w:cs="Arial"/>
          <w:sz w:val="18"/>
          <w:szCs w:val="18"/>
          <w:lang w:val="en-AU"/>
        </w:rPr>
        <w:t>, 202</w:t>
      </w:r>
      <w:r w:rsidR="004A6017">
        <w:rPr>
          <w:rFonts w:ascii="Arial" w:hAnsi="Arial" w:cs="Arial"/>
          <w:sz w:val="18"/>
          <w:szCs w:val="18"/>
          <w:lang w:val="en-AU"/>
        </w:rPr>
        <w:t>4</w:t>
      </w:r>
      <w:r w:rsidR="00A96F58" w:rsidRPr="00484729">
        <w:rPr>
          <w:rFonts w:ascii="Arial" w:hAnsi="Arial" w:cs="Arial"/>
          <w:sz w:val="18"/>
          <w:szCs w:val="18"/>
          <w:lang w:val="en-AU"/>
        </w:rPr>
        <w:t xml:space="preserve"> </w:t>
      </w:r>
      <w:r w:rsidR="0011475C" w:rsidRPr="00484729">
        <w:rPr>
          <w:rFonts w:ascii="Arial" w:hAnsi="Arial" w:cs="Arial"/>
          <w:sz w:val="18"/>
          <w:szCs w:val="18"/>
          <w:lang w:val="en-AU"/>
        </w:rPr>
        <w:t xml:space="preserve">had </w:t>
      </w:r>
      <w:r w:rsidR="00A96F58" w:rsidRPr="00484729">
        <w:rPr>
          <w:rFonts w:ascii="Arial" w:hAnsi="Arial" w:cs="Arial"/>
          <w:sz w:val="18"/>
          <w:szCs w:val="18"/>
          <w:lang w:val="en-AU"/>
        </w:rPr>
        <w:t xml:space="preserve">a net </w:t>
      </w:r>
      <w:r w:rsidR="00CC7EAC">
        <w:rPr>
          <w:rFonts w:ascii="Arial" w:hAnsi="Arial" w:cs="Arial"/>
          <w:sz w:val="18"/>
          <w:szCs w:val="18"/>
          <w:lang w:val="en-AU"/>
        </w:rPr>
        <w:t>loss</w:t>
      </w:r>
      <w:r w:rsidR="004B7ACB">
        <w:rPr>
          <w:rFonts w:ascii="Arial" w:hAnsi="Arial" w:cs="Arial"/>
          <w:sz w:val="18"/>
          <w:szCs w:val="18"/>
          <w:lang w:val="en-AU"/>
        </w:rPr>
        <w:t xml:space="preserve"> </w:t>
      </w:r>
      <w:r w:rsidR="0056002E" w:rsidRPr="00484729">
        <w:rPr>
          <w:rFonts w:ascii="Arial" w:hAnsi="Arial" w:cs="Arial"/>
          <w:sz w:val="18"/>
          <w:szCs w:val="18"/>
          <w:lang w:val="en-AU"/>
        </w:rPr>
        <w:t xml:space="preserve">and comprehensive </w:t>
      </w:r>
      <w:r w:rsidR="00CC7EAC">
        <w:rPr>
          <w:rFonts w:ascii="Arial" w:hAnsi="Arial" w:cs="Arial"/>
          <w:sz w:val="18"/>
          <w:szCs w:val="18"/>
          <w:lang w:val="en-AU"/>
        </w:rPr>
        <w:t xml:space="preserve">loss </w:t>
      </w:r>
      <w:r w:rsidRPr="00484729">
        <w:rPr>
          <w:rFonts w:ascii="Arial" w:hAnsi="Arial" w:cs="Arial"/>
          <w:sz w:val="18"/>
          <w:szCs w:val="18"/>
          <w:lang w:val="en-AU"/>
        </w:rPr>
        <w:t xml:space="preserve">of </w:t>
      </w:r>
      <w:r w:rsidR="005A1323" w:rsidRPr="00484729">
        <w:rPr>
          <w:rFonts w:ascii="Arial" w:hAnsi="Arial" w:cs="Arial"/>
          <w:sz w:val="18"/>
          <w:szCs w:val="18"/>
          <w:lang w:val="en-AU"/>
        </w:rPr>
        <w:t>$</w:t>
      </w:r>
      <w:r w:rsidR="00CC7EAC">
        <w:rPr>
          <w:rFonts w:ascii="Arial" w:hAnsi="Arial" w:cs="Arial"/>
          <w:sz w:val="18"/>
          <w:szCs w:val="18"/>
          <w:lang w:val="en-AU"/>
        </w:rPr>
        <w:t>27,490,372</w:t>
      </w:r>
      <w:r w:rsidR="00F0682A">
        <w:rPr>
          <w:rFonts w:ascii="Arial" w:hAnsi="Arial" w:cs="Arial"/>
          <w:sz w:val="18"/>
          <w:szCs w:val="18"/>
          <w:lang w:val="en-AU"/>
        </w:rPr>
        <w:t xml:space="preserve"> </w:t>
      </w:r>
      <w:r w:rsidR="0044257A" w:rsidRPr="00484729">
        <w:rPr>
          <w:rFonts w:ascii="Arial" w:hAnsi="Arial" w:cs="Arial"/>
          <w:sz w:val="18"/>
          <w:szCs w:val="18"/>
          <w:lang w:val="en-AU"/>
        </w:rPr>
        <w:t>(</w:t>
      </w:r>
      <w:r w:rsidR="00BE6D1A" w:rsidRPr="00484729">
        <w:rPr>
          <w:rFonts w:ascii="Arial" w:hAnsi="Arial" w:cs="Arial"/>
          <w:sz w:val="18"/>
          <w:szCs w:val="18"/>
          <w:lang w:val="en-AU"/>
        </w:rPr>
        <w:t xml:space="preserve">for the </w:t>
      </w:r>
      <w:r w:rsidR="004B7ACB">
        <w:rPr>
          <w:rFonts w:ascii="Arial" w:hAnsi="Arial" w:cs="Arial"/>
          <w:sz w:val="18"/>
          <w:szCs w:val="18"/>
          <w:lang w:val="en-AU"/>
        </w:rPr>
        <w:t xml:space="preserve">six </w:t>
      </w:r>
      <w:r w:rsidR="004A6017">
        <w:rPr>
          <w:rFonts w:ascii="Arial" w:hAnsi="Arial" w:cs="Arial"/>
          <w:sz w:val="18"/>
          <w:szCs w:val="18"/>
          <w:lang w:val="en-AU"/>
        </w:rPr>
        <w:t xml:space="preserve">months </w:t>
      </w:r>
      <w:r w:rsidR="00BE6D1A" w:rsidRPr="00484729">
        <w:rPr>
          <w:rFonts w:ascii="Arial" w:hAnsi="Arial" w:cs="Arial"/>
          <w:sz w:val="18"/>
          <w:szCs w:val="18"/>
          <w:lang w:val="en-AU"/>
        </w:rPr>
        <w:t xml:space="preserve">ended </w:t>
      </w:r>
      <w:r w:rsidR="004B7ACB">
        <w:rPr>
          <w:rFonts w:ascii="Arial" w:hAnsi="Arial" w:cs="Arial"/>
          <w:sz w:val="18"/>
          <w:szCs w:val="18"/>
          <w:lang w:val="en-AU"/>
        </w:rPr>
        <w:t xml:space="preserve">June </w:t>
      </w:r>
      <w:r w:rsidR="00DF7096" w:rsidRPr="00484729">
        <w:rPr>
          <w:rFonts w:ascii="Arial" w:hAnsi="Arial" w:cs="Arial"/>
          <w:sz w:val="18"/>
          <w:szCs w:val="18"/>
          <w:lang w:val="en-AU"/>
        </w:rPr>
        <w:t>3</w:t>
      </w:r>
      <w:r w:rsidR="004B7ACB">
        <w:rPr>
          <w:rFonts w:ascii="Arial" w:hAnsi="Arial" w:cs="Arial"/>
          <w:sz w:val="18"/>
          <w:szCs w:val="18"/>
          <w:lang w:val="en-AU"/>
        </w:rPr>
        <w:t>0</w:t>
      </w:r>
      <w:r w:rsidR="0044257A" w:rsidRPr="00484729">
        <w:rPr>
          <w:rFonts w:ascii="Arial" w:hAnsi="Arial" w:cs="Arial"/>
          <w:sz w:val="18"/>
          <w:szCs w:val="18"/>
          <w:lang w:val="en-AU"/>
        </w:rPr>
        <w:t>, 20</w:t>
      </w:r>
      <w:r w:rsidR="00EE63E4" w:rsidRPr="00484729">
        <w:rPr>
          <w:rFonts w:ascii="Arial" w:hAnsi="Arial" w:cs="Arial"/>
          <w:sz w:val="18"/>
          <w:szCs w:val="18"/>
          <w:lang w:val="en-AU"/>
        </w:rPr>
        <w:t>2</w:t>
      </w:r>
      <w:r w:rsidR="004A6017">
        <w:rPr>
          <w:rFonts w:ascii="Arial" w:hAnsi="Arial" w:cs="Arial"/>
          <w:sz w:val="18"/>
          <w:szCs w:val="18"/>
          <w:lang w:val="en-AU"/>
        </w:rPr>
        <w:t>3</w:t>
      </w:r>
      <w:r w:rsidR="0044257A" w:rsidRPr="00484729">
        <w:rPr>
          <w:rFonts w:ascii="Arial" w:hAnsi="Arial" w:cs="Arial"/>
          <w:sz w:val="18"/>
          <w:szCs w:val="18"/>
          <w:lang w:val="en-AU"/>
        </w:rPr>
        <w:t xml:space="preserve"> </w:t>
      </w:r>
      <w:r w:rsidR="00BE6D1A" w:rsidRPr="00484729">
        <w:rPr>
          <w:rFonts w:ascii="Arial" w:hAnsi="Arial" w:cs="Arial"/>
          <w:sz w:val="18"/>
          <w:szCs w:val="18"/>
          <w:lang w:val="en-AU"/>
        </w:rPr>
        <w:t>–</w:t>
      </w:r>
      <w:r w:rsidR="0044257A" w:rsidRPr="00484729">
        <w:rPr>
          <w:rFonts w:ascii="Arial" w:hAnsi="Arial" w:cs="Arial"/>
          <w:sz w:val="18"/>
          <w:szCs w:val="18"/>
          <w:lang w:val="en-AU"/>
        </w:rPr>
        <w:t xml:space="preserve"> </w:t>
      </w:r>
      <w:r w:rsidR="004B7ACB">
        <w:rPr>
          <w:rFonts w:ascii="Arial" w:hAnsi="Arial" w:cs="Arial"/>
          <w:sz w:val="18"/>
          <w:szCs w:val="18"/>
          <w:lang w:val="en-AU"/>
        </w:rPr>
        <w:t xml:space="preserve">net loss and comprehensive loss of </w:t>
      </w:r>
      <w:r w:rsidR="00BA30B4" w:rsidRPr="00484729">
        <w:rPr>
          <w:rFonts w:ascii="Arial" w:hAnsi="Arial" w:cs="Arial"/>
          <w:sz w:val="18"/>
          <w:szCs w:val="18"/>
          <w:lang w:val="en-AU"/>
        </w:rPr>
        <w:t>$</w:t>
      </w:r>
      <w:r w:rsidR="0082393A">
        <w:rPr>
          <w:rFonts w:ascii="Arial" w:hAnsi="Arial" w:cs="Arial"/>
          <w:sz w:val="18"/>
          <w:szCs w:val="18"/>
          <w:lang w:val="en-AU"/>
        </w:rPr>
        <w:t>15,401,961</w:t>
      </w:r>
      <w:r w:rsidR="0044257A" w:rsidRPr="00484729">
        <w:rPr>
          <w:rFonts w:ascii="Arial" w:hAnsi="Arial" w:cs="Arial"/>
          <w:sz w:val="18"/>
          <w:szCs w:val="18"/>
          <w:lang w:val="en-AU"/>
        </w:rPr>
        <w:t>)</w:t>
      </w:r>
      <w:r w:rsidRPr="00484729">
        <w:rPr>
          <w:rFonts w:ascii="Arial" w:hAnsi="Arial" w:cs="Arial"/>
          <w:sz w:val="18"/>
          <w:szCs w:val="18"/>
          <w:lang w:val="en-AU"/>
        </w:rPr>
        <w:t>. The Company</w:t>
      </w:r>
      <w:r w:rsidR="009406A3" w:rsidRPr="00484729">
        <w:rPr>
          <w:rFonts w:ascii="Arial" w:hAnsi="Arial" w:cs="Arial"/>
          <w:sz w:val="18"/>
          <w:szCs w:val="18"/>
          <w:lang w:val="en-AU"/>
        </w:rPr>
        <w:t xml:space="preserve">’s </w:t>
      </w:r>
      <w:r w:rsidRPr="00484729">
        <w:rPr>
          <w:rFonts w:ascii="Arial" w:hAnsi="Arial" w:cs="Arial"/>
          <w:sz w:val="18"/>
          <w:szCs w:val="18"/>
          <w:lang w:val="en-AU"/>
        </w:rPr>
        <w:t>current source of operating cash flow</w:t>
      </w:r>
      <w:r w:rsidR="009406A3" w:rsidRPr="00484729">
        <w:rPr>
          <w:rFonts w:ascii="Arial" w:hAnsi="Arial" w:cs="Arial"/>
          <w:sz w:val="18"/>
          <w:szCs w:val="18"/>
          <w:lang w:val="en-AU"/>
        </w:rPr>
        <w:t xml:space="preserve"> is dependen</w:t>
      </w:r>
      <w:r w:rsidR="008B15D9" w:rsidRPr="00484729">
        <w:rPr>
          <w:rFonts w:ascii="Arial" w:hAnsi="Arial" w:cs="Arial"/>
          <w:sz w:val="18"/>
          <w:szCs w:val="18"/>
          <w:lang w:val="en-AU"/>
        </w:rPr>
        <w:t>t</w:t>
      </w:r>
      <w:r w:rsidR="009406A3" w:rsidRPr="00484729">
        <w:rPr>
          <w:rFonts w:ascii="Arial" w:hAnsi="Arial" w:cs="Arial"/>
          <w:sz w:val="18"/>
          <w:szCs w:val="18"/>
          <w:lang w:val="en-AU"/>
        </w:rPr>
        <w:t xml:space="preserve"> on the </w:t>
      </w:r>
      <w:r w:rsidR="00EA576E" w:rsidRPr="00484729">
        <w:rPr>
          <w:rFonts w:ascii="Arial" w:hAnsi="Arial" w:cs="Arial"/>
          <w:sz w:val="18"/>
          <w:szCs w:val="18"/>
          <w:lang w:val="en-AU"/>
        </w:rPr>
        <w:t xml:space="preserve">success of its business model and operations and </w:t>
      </w:r>
      <w:r w:rsidRPr="00484729">
        <w:rPr>
          <w:rFonts w:ascii="Arial" w:hAnsi="Arial" w:cs="Arial"/>
          <w:sz w:val="18"/>
          <w:szCs w:val="18"/>
          <w:lang w:val="en-AU"/>
        </w:rPr>
        <w:t xml:space="preserve">there can be no assurances that sufficient funding, including adequate financing, will be available </w:t>
      </w:r>
      <w:r w:rsidR="009406A3" w:rsidRPr="00484729">
        <w:rPr>
          <w:rFonts w:ascii="Arial" w:hAnsi="Arial" w:cs="Arial"/>
          <w:sz w:val="18"/>
          <w:szCs w:val="18"/>
          <w:lang w:val="en-AU"/>
        </w:rPr>
        <w:t xml:space="preserve">to cover the </w:t>
      </w:r>
      <w:r w:rsidRPr="00484729">
        <w:rPr>
          <w:rFonts w:ascii="Arial" w:hAnsi="Arial" w:cs="Arial"/>
          <w:sz w:val="18"/>
          <w:szCs w:val="18"/>
          <w:lang w:val="en-AU"/>
        </w:rPr>
        <w:t xml:space="preserve">general and administrative expenses necessary for the maintenance of a public company. The Company’s status as a going concern is contingent upon raising the necessary funds through the </w:t>
      </w:r>
      <w:r w:rsidR="005D7BFE" w:rsidRPr="00484729">
        <w:rPr>
          <w:rFonts w:ascii="Arial" w:hAnsi="Arial" w:cs="Arial"/>
          <w:sz w:val="18"/>
          <w:szCs w:val="18"/>
          <w:lang w:val="en-AU"/>
        </w:rPr>
        <w:t>selling of investments</w:t>
      </w:r>
      <w:r w:rsidR="00A35FCC" w:rsidRPr="00484729">
        <w:rPr>
          <w:rFonts w:ascii="Arial" w:hAnsi="Arial" w:cs="Arial"/>
          <w:sz w:val="18"/>
          <w:szCs w:val="18"/>
          <w:lang w:val="en-AU"/>
        </w:rPr>
        <w:t xml:space="preserve">, digital assets </w:t>
      </w:r>
      <w:r w:rsidR="005D7BFE" w:rsidRPr="00484729">
        <w:rPr>
          <w:rFonts w:ascii="Arial" w:hAnsi="Arial" w:cs="Arial"/>
          <w:sz w:val="18"/>
          <w:szCs w:val="18"/>
          <w:lang w:val="en-AU"/>
        </w:rPr>
        <w:t xml:space="preserve">and </w:t>
      </w:r>
      <w:r w:rsidRPr="00484729">
        <w:rPr>
          <w:rFonts w:ascii="Arial" w:hAnsi="Arial" w:cs="Arial"/>
          <w:sz w:val="18"/>
          <w:szCs w:val="18"/>
          <w:lang w:val="en-AU"/>
        </w:rPr>
        <w:t>issuance of equity or debt. Management believes its working capital will be sufficient to support activities for the next twelve months and expects to raise additional funds when required and available. There can be no assurance that funds will be available to the Company with acceptable terms or at all. These matters constitute material uncertainties that cast significant doubt about the ability of the Company to continue as a going concern.</w:t>
      </w:r>
      <w:r w:rsidR="0044257A" w:rsidRPr="00484729">
        <w:rPr>
          <w:rFonts w:ascii="Arial" w:hAnsi="Arial" w:cs="Arial"/>
          <w:sz w:val="18"/>
          <w:szCs w:val="18"/>
          <w:lang w:val="en-AU"/>
        </w:rPr>
        <w:t xml:space="preserve"> </w:t>
      </w:r>
    </w:p>
    <w:p w14:paraId="64AAECD4" w14:textId="77777777" w:rsidR="0056002E" w:rsidRPr="00484729" w:rsidRDefault="0056002E" w:rsidP="00C8334F">
      <w:pPr>
        <w:spacing w:after="0"/>
        <w:ind w:left="360"/>
        <w:jc w:val="both"/>
        <w:rPr>
          <w:rFonts w:ascii="Arial" w:hAnsi="Arial" w:cs="Arial"/>
          <w:sz w:val="18"/>
          <w:szCs w:val="18"/>
          <w:lang w:val="en-AU"/>
        </w:rPr>
      </w:pPr>
    </w:p>
    <w:p w14:paraId="0C4C72AF" w14:textId="1D85E08E" w:rsidR="00BE6D1A" w:rsidRPr="00484729" w:rsidRDefault="00BE6D1A" w:rsidP="00C8334F">
      <w:pPr>
        <w:spacing w:after="0"/>
        <w:ind w:left="360"/>
        <w:jc w:val="both"/>
        <w:rPr>
          <w:rStyle w:val="cf01"/>
          <w:rFonts w:ascii="Arial" w:hAnsi="Arial" w:cs="Arial"/>
        </w:rPr>
      </w:pPr>
      <w:r w:rsidRPr="00484729">
        <w:rPr>
          <w:rStyle w:val="cf01"/>
          <w:rFonts w:ascii="Arial" w:hAnsi="Arial" w:cs="Arial"/>
        </w:rPr>
        <w:t xml:space="preserve">These </w:t>
      </w:r>
      <w:r w:rsidR="004A6017">
        <w:rPr>
          <w:rStyle w:val="cf01"/>
          <w:rFonts w:ascii="Arial" w:hAnsi="Arial" w:cs="Arial"/>
        </w:rPr>
        <w:t xml:space="preserve">condensed </w:t>
      </w:r>
      <w:r w:rsidR="0027645F" w:rsidRPr="00484729">
        <w:rPr>
          <w:rStyle w:val="cf01"/>
          <w:rFonts w:ascii="Arial" w:hAnsi="Arial" w:cs="Arial"/>
        </w:rPr>
        <w:t xml:space="preserve">consolidated </w:t>
      </w:r>
      <w:r w:rsidR="004A6017">
        <w:rPr>
          <w:rStyle w:val="cf01"/>
          <w:rFonts w:ascii="Arial" w:hAnsi="Arial" w:cs="Arial"/>
        </w:rPr>
        <w:t xml:space="preserve">interim </w:t>
      </w:r>
      <w:r w:rsidR="0027645F" w:rsidRPr="00484729">
        <w:rPr>
          <w:rStyle w:val="cf01"/>
          <w:rFonts w:ascii="Arial" w:hAnsi="Arial" w:cs="Arial"/>
        </w:rPr>
        <w:t>financial statements</w:t>
      </w:r>
      <w:r w:rsidRPr="00484729">
        <w:rPr>
          <w:rStyle w:val="cf01"/>
          <w:rFonts w:ascii="Arial" w:hAnsi="Arial" w:cs="Arial"/>
        </w:rPr>
        <w:t xml:space="preserve"> do not reflect adjustments in the carrying value of the assets and liabilities, the reported revenues and expenses and the balance sheet classifications that would be necessary if the going concern assumption were not appropriate. These adjustments could be material.</w:t>
      </w:r>
    </w:p>
    <w:p w14:paraId="2FD042B5" w14:textId="77777777" w:rsidR="00016A44" w:rsidRDefault="00016A44" w:rsidP="00C8334F">
      <w:pPr>
        <w:spacing w:after="0"/>
        <w:ind w:left="360"/>
        <w:jc w:val="both"/>
        <w:rPr>
          <w:sz w:val="18"/>
          <w:szCs w:val="18"/>
          <w:lang w:val="en-AU"/>
        </w:rPr>
      </w:pPr>
    </w:p>
    <w:p w14:paraId="04034667" w14:textId="5DB4FB9F" w:rsidR="00120FA2" w:rsidRPr="00641B87" w:rsidRDefault="00120FA2" w:rsidP="00C8334F">
      <w:pPr>
        <w:spacing w:after="0"/>
        <w:ind w:left="360"/>
        <w:jc w:val="both"/>
        <w:rPr>
          <w:rFonts w:ascii="Arial" w:hAnsi="Arial" w:cs="Arial"/>
          <w:sz w:val="18"/>
          <w:szCs w:val="18"/>
          <w:lang w:val="en-AU"/>
        </w:rPr>
      </w:pPr>
      <w:r w:rsidRPr="00641B87">
        <w:rPr>
          <w:rFonts w:ascii="Arial" w:hAnsi="Arial" w:cs="Arial"/>
          <w:sz w:val="18"/>
          <w:szCs w:val="18"/>
        </w:rPr>
        <w:t xml:space="preserve">International conflict and other geopolitical tensions and events, including war, military action, terrorism, trade disputes, and international responses thereto have historically led to, and may in the future lead to, uncertainty or volatility in global commodity and financial markets and supply chains. Russia's invasion of Ukraine has led to sanctions being levied against Russia by the international community and may result in additional sanctions or other international action and the escalation of war between Israel and Hamas in Gaza, any of which may have a destabilizing effect on commodity prices, supply chains, and global economies more broadly. Volatility in </w:t>
      </w:r>
      <w:r w:rsidR="001D7E11">
        <w:rPr>
          <w:rFonts w:ascii="Arial" w:hAnsi="Arial" w:cs="Arial"/>
          <w:sz w:val="18"/>
          <w:szCs w:val="18"/>
        </w:rPr>
        <w:t xml:space="preserve">digital asset </w:t>
      </w:r>
      <w:r w:rsidRPr="00641B87">
        <w:rPr>
          <w:rFonts w:ascii="Arial" w:hAnsi="Arial" w:cs="Arial"/>
          <w:sz w:val="18"/>
          <w:szCs w:val="18"/>
        </w:rPr>
        <w:t xml:space="preserve">prices and supply chain disruptions may adversely affect the Corporation's business, financial condition, financing options, and results of operations. The extent and duration of the current Russia-Ukraine conflict or the Israel and Hamas conflict in Gaza and related international action cannot be accurately predicted at this time and the effects of such conflict may magnify the impact of the other risks, including those relating to </w:t>
      </w:r>
      <w:r w:rsidR="00B675A9">
        <w:rPr>
          <w:rFonts w:ascii="Arial" w:hAnsi="Arial" w:cs="Arial"/>
          <w:sz w:val="18"/>
          <w:szCs w:val="18"/>
        </w:rPr>
        <w:t xml:space="preserve">digital asset price </w:t>
      </w:r>
      <w:r w:rsidRPr="00641B87">
        <w:rPr>
          <w:rFonts w:ascii="Arial" w:hAnsi="Arial" w:cs="Arial"/>
          <w:sz w:val="18"/>
          <w:szCs w:val="18"/>
        </w:rPr>
        <w:t>volatility and global financial conditions. The situation is rapidly changing and unforeseeable impacts, including on shareholders of the Corporation, and third parties with which the Corporation relies on or transacts, may materialize and may have an adverse effect on the Corporation's business, results of operation, and financial condition.</w:t>
      </w:r>
    </w:p>
    <w:p w14:paraId="1DA9BE43" w14:textId="77777777" w:rsidR="00120FA2" w:rsidRDefault="00120FA2" w:rsidP="00C8334F">
      <w:pPr>
        <w:spacing w:after="0"/>
        <w:ind w:left="360"/>
        <w:jc w:val="both"/>
        <w:rPr>
          <w:sz w:val="18"/>
          <w:szCs w:val="18"/>
          <w:lang w:val="en-AU"/>
        </w:rPr>
      </w:pPr>
    </w:p>
    <w:p w14:paraId="7ABF39FC" w14:textId="77777777" w:rsidR="004B7ACB" w:rsidRDefault="004B7ACB" w:rsidP="00C8334F">
      <w:pPr>
        <w:spacing w:after="0"/>
        <w:ind w:left="360"/>
        <w:jc w:val="both"/>
        <w:rPr>
          <w:sz w:val="18"/>
          <w:szCs w:val="18"/>
          <w:lang w:val="en-AU"/>
        </w:rPr>
      </w:pPr>
    </w:p>
    <w:p w14:paraId="19C24FB4" w14:textId="77777777" w:rsidR="004B7ACB" w:rsidRDefault="004B7ACB" w:rsidP="00C8334F">
      <w:pPr>
        <w:spacing w:after="0"/>
        <w:ind w:left="360"/>
        <w:jc w:val="both"/>
        <w:rPr>
          <w:sz w:val="18"/>
          <w:szCs w:val="18"/>
          <w:lang w:val="en-AU"/>
        </w:rPr>
      </w:pPr>
    </w:p>
    <w:p w14:paraId="7DA61AED" w14:textId="77777777" w:rsidR="004B7ACB" w:rsidRDefault="004B7ACB" w:rsidP="00C8334F">
      <w:pPr>
        <w:spacing w:after="0"/>
        <w:ind w:left="360"/>
        <w:jc w:val="both"/>
        <w:rPr>
          <w:sz w:val="18"/>
          <w:szCs w:val="18"/>
          <w:lang w:val="en-AU"/>
        </w:rPr>
      </w:pPr>
    </w:p>
    <w:p w14:paraId="5C742A96" w14:textId="77777777" w:rsidR="004B7ACB" w:rsidRDefault="004B7ACB" w:rsidP="00C8334F">
      <w:pPr>
        <w:spacing w:after="0"/>
        <w:ind w:left="360"/>
        <w:jc w:val="both"/>
        <w:rPr>
          <w:sz w:val="18"/>
          <w:szCs w:val="18"/>
          <w:lang w:val="en-AU"/>
        </w:rPr>
      </w:pPr>
    </w:p>
    <w:p w14:paraId="65F7288A" w14:textId="77777777" w:rsidR="004B7ACB" w:rsidRDefault="004B7ACB" w:rsidP="00C8334F">
      <w:pPr>
        <w:spacing w:after="0"/>
        <w:ind w:left="360"/>
        <w:jc w:val="both"/>
        <w:rPr>
          <w:sz w:val="18"/>
          <w:szCs w:val="18"/>
          <w:lang w:val="en-AU"/>
        </w:rPr>
      </w:pPr>
    </w:p>
    <w:p w14:paraId="53CC296A" w14:textId="77777777" w:rsidR="004B7ACB" w:rsidRDefault="004B7ACB" w:rsidP="00C8334F">
      <w:pPr>
        <w:spacing w:after="0"/>
        <w:ind w:left="360"/>
        <w:jc w:val="both"/>
        <w:rPr>
          <w:sz w:val="18"/>
          <w:szCs w:val="18"/>
          <w:lang w:val="en-AU"/>
        </w:rPr>
      </w:pPr>
    </w:p>
    <w:p w14:paraId="58EBF7FF" w14:textId="77777777" w:rsidR="004B7ACB" w:rsidRDefault="004B7ACB" w:rsidP="00C8334F">
      <w:pPr>
        <w:spacing w:after="0"/>
        <w:ind w:left="360"/>
        <w:jc w:val="both"/>
        <w:rPr>
          <w:sz w:val="18"/>
          <w:szCs w:val="18"/>
          <w:lang w:val="en-AU"/>
        </w:rPr>
      </w:pPr>
    </w:p>
    <w:p w14:paraId="6426F0E6" w14:textId="77777777" w:rsidR="004B7ACB" w:rsidRDefault="004B7ACB" w:rsidP="00C8334F">
      <w:pPr>
        <w:spacing w:after="0"/>
        <w:ind w:left="360"/>
        <w:jc w:val="both"/>
        <w:rPr>
          <w:sz w:val="18"/>
          <w:szCs w:val="18"/>
          <w:lang w:val="en-AU"/>
        </w:rPr>
      </w:pPr>
    </w:p>
    <w:p w14:paraId="7708A3D6" w14:textId="77777777" w:rsidR="004B7ACB" w:rsidRPr="00484729" w:rsidRDefault="004B7ACB" w:rsidP="00C8334F">
      <w:pPr>
        <w:spacing w:after="0"/>
        <w:ind w:left="360"/>
        <w:jc w:val="both"/>
        <w:rPr>
          <w:sz w:val="18"/>
          <w:szCs w:val="18"/>
          <w:lang w:val="en-AU"/>
        </w:rPr>
      </w:pPr>
    </w:p>
    <w:p w14:paraId="68B81B0D" w14:textId="6D7530AD" w:rsidR="00B26E1A" w:rsidRPr="00484729" w:rsidRDefault="00087A80" w:rsidP="00F37D5E">
      <w:pPr>
        <w:pStyle w:val="Bodycopyheader1"/>
        <w:numPr>
          <w:ilvl w:val="0"/>
          <w:numId w:val="4"/>
        </w:numPr>
        <w:tabs>
          <w:tab w:val="left" w:pos="485"/>
        </w:tabs>
        <w:spacing w:before="0" w:after="200" w:line="276" w:lineRule="auto"/>
        <w:jc w:val="both"/>
        <w:outlineLvl w:val="0"/>
        <w:rPr>
          <w:color w:val="0C2577"/>
          <w:sz w:val="18"/>
          <w:szCs w:val="18"/>
          <w:lang w:val="en-AU"/>
        </w:rPr>
      </w:pPr>
      <w:r>
        <w:rPr>
          <w:bCs/>
          <w:sz w:val="18"/>
          <w:szCs w:val="18"/>
          <w:lang w:val="en-AU"/>
        </w:rPr>
        <w:lastRenderedPageBreak/>
        <w:t>Material</w:t>
      </w:r>
      <w:r w:rsidR="00F50F1B" w:rsidRPr="00484729">
        <w:rPr>
          <w:bCs/>
          <w:sz w:val="18"/>
          <w:szCs w:val="18"/>
          <w:lang w:val="en-AU"/>
        </w:rPr>
        <w:t xml:space="preserve"> accounting polic</w:t>
      </w:r>
      <w:r w:rsidR="005E71D1">
        <w:rPr>
          <w:bCs/>
          <w:sz w:val="18"/>
          <w:szCs w:val="18"/>
          <w:lang w:val="en-AU"/>
        </w:rPr>
        <w:t>y information</w:t>
      </w:r>
    </w:p>
    <w:p w14:paraId="79F2BA6E" w14:textId="77777777" w:rsidR="00B26E1A" w:rsidRPr="00484729" w:rsidRDefault="00F50F1B" w:rsidP="000F5B28">
      <w:pPr>
        <w:pStyle w:val="Bodycopy"/>
        <w:numPr>
          <w:ilvl w:val="0"/>
          <w:numId w:val="13"/>
        </w:numPr>
        <w:spacing w:before="0" w:line="264" w:lineRule="auto"/>
        <w:jc w:val="both"/>
        <w:rPr>
          <w:sz w:val="18"/>
          <w:szCs w:val="18"/>
          <w:lang w:val="en-AU"/>
        </w:rPr>
      </w:pPr>
      <w:r w:rsidRPr="00484729">
        <w:rPr>
          <w:sz w:val="18"/>
          <w:szCs w:val="18"/>
          <w:lang w:val="en-AU"/>
        </w:rPr>
        <w:t>Statement of compliance</w:t>
      </w:r>
    </w:p>
    <w:p w14:paraId="6FE6FFB3" w14:textId="77777777" w:rsidR="00C34631" w:rsidRPr="00484729" w:rsidRDefault="00C34631" w:rsidP="006B5025">
      <w:pPr>
        <w:pStyle w:val="Bodycopy"/>
        <w:spacing w:before="0" w:line="264" w:lineRule="auto"/>
        <w:ind w:left="360"/>
        <w:jc w:val="both"/>
        <w:rPr>
          <w:sz w:val="18"/>
          <w:szCs w:val="18"/>
          <w:lang w:val="en-AU"/>
        </w:rPr>
      </w:pPr>
    </w:p>
    <w:p w14:paraId="191019CD" w14:textId="199712CD" w:rsidR="004A6017" w:rsidRDefault="004A6017" w:rsidP="004A6017">
      <w:pPr>
        <w:spacing w:after="0" w:line="264" w:lineRule="auto"/>
        <w:ind w:left="360"/>
        <w:jc w:val="both"/>
        <w:rPr>
          <w:rFonts w:ascii="Arial" w:hAnsi="Arial" w:cs="Arial"/>
          <w:sz w:val="18"/>
          <w:szCs w:val="18"/>
        </w:rPr>
      </w:pPr>
      <w:bookmarkStart w:id="2" w:name="_Hlk503446030"/>
      <w:r>
        <w:rPr>
          <w:rFonts w:ascii="Arial" w:hAnsi="Arial" w:cs="Arial"/>
          <w:sz w:val="18"/>
          <w:szCs w:val="18"/>
        </w:rPr>
        <w:t xml:space="preserve">These condensed consolidated interim financial statements of the Company were prepared in accordance with International Financial Reporting Standards (“IFRS”), as issued by the International Accounting Standards Board (“IASB) applicable to the preparation of interim financial statements, including IAS 34 – Interim Financial Reporting. These condensed </w:t>
      </w:r>
      <w:r w:rsidR="00753764">
        <w:rPr>
          <w:rFonts w:ascii="Arial" w:hAnsi="Arial" w:cs="Arial"/>
          <w:sz w:val="18"/>
          <w:szCs w:val="18"/>
        </w:rPr>
        <w:t xml:space="preserve">consolidated </w:t>
      </w:r>
      <w:r>
        <w:rPr>
          <w:rFonts w:ascii="Arial" w:hAnsi="Arial" w:cs="Arial"/>
          <w:sz w:val="18"/>
          <w:szCs w:val="18"/>
        </w:rPr>
        <w:t xml:space="preserve">interim financial statements should be read in conjunction with the annual audited consolidated financial statements for the years ended December 31, </w:t>
      </w:r>
      <w:proofErr w:type="gramStart"/>
      <w:r>
        <w:rPr>
          <w:rFonts w:ascii="Arial" w:hAnsi="Arial" w:cs="Arial"/>
          <w:sz w:val="18"/>
          <w:szCs w:val="18"/>
        </w:rPr>
        <w:t>202</w:t>
      </w:r>
      <w:r w:rsidR="000E6E9B">
        <w:rPr>
          <w:rFonts w:ascii="Arial" w:hAnsi="Arial" w:cs="Arial"/>
          <w:sz w:val="18"/>
          <w:szCs w:val="18"/>
        </w:rPr>
        <w:t>3</w:t>
      </w:r>
      <w:proofErr w:type="gramEnd"/>
      <w:r>
        <w:rPr>
          <w:rFonts w:ascii="Arial" w:hAnsi="Arial" w:cs="Arial"/>
          <w:sz w:val="18"/>
          <w:szCs w:val="18"/>
        </w:rPr>
        <w:t xml:space="preserve"> and 202</w:t>
      </w:r>
      <w:r w:rsidR="000E6E9B">
        <w:rPr>
          <w:rFonts w:ascii="Arial" w:hAnsi="Arial" w:cs="Arial"/>
          <w:sz w:val="18"/>
          <w:szCs w:val="18"/>
        </w:rPr>
        <w:t>2</w:t>
      </w:r>
      <w:r>
        <w:rPr>
          <w:rFonts w:ascii="Arial" w:hAnsi="Arial" w:cs="Arial"/>
          <w:sz w:val="18"/>
          <w:szCs w:val="18"/>
        </w:rPr>
        <w:t xml:space="preserve">, which was prepared in accordance with IFRS as issued by the IASB. These condensed consolidated interim financial statements of the Company were approved for issue by the Board of Directors on </w:t>
      </w:r>
      <w:r w:rsidR="003022F2">
        <w:rPr>
          <w:rFonts w:ascii="Arial" w:hAnsi="Arial" w:cs="Arial"/>
          <w:sz w:val="18"/>
          <w:szCs w:val="18"/>
        </w:rPr>
        <w:t xml:space="preserve">April </w:t>
      </w:r>
      <w:r w:rsidR="008B3CF6">
        <w:rPr>
          <w:rFonts w:ascii="Arial" w:hAnsi="Arial" w:cs="Arial"/>
          <w:sz w:val="18"/>
          <w:szCs w:val="18"/>
        </w:rPr>
        <w:t>14</w:t>
      </w:r>
      <w:r>
        <w:rPr>
          <w:rFonts w:ascii="Arial" w:hAnsi="Arial" w:cs="Arial"/>
          <w:sz w:val="18"/>
          <w:szCs w:val="18"/>
        </w:rPr>
        <w:t>, 202</w:t>
      </w:r>
      <w:r w:rsidR="003022F2">
        <w:rPr>
          <w:rFonts w:ascii="Arial" w:hAnsi="Arial" w:cs="Arial"/>
          <w:sz w:val="18"/>
          <w:szCs w:val="18"/>
        </w:rPr>
        <w:t>5</w:t>
      </w:r>
      <w:r>
        <w:rPr>
          <w:rFonts w:ascii="Arial" w:hAnsi="Arial" w:cs="Arial"/>
          <w:sz w:val="18"/>
          <w:szCs w:val="18"/>
        </w:rPr>
        <w:t>.</w:t>
      </w:r>
    </w:p>
    <w:p w14:paraId="5DFAF6C9" w14:textId="77777777" w:rsidR="004B7ACB" w:rsidRDefault="004B7ACB" w:rsidP="004A6017">
      <w:pPr>
        <w:spacing w:after="0" w:line="264" w:lineRule="auto"/>
        <w:ind w:left="360"/>
        <w:jc w:val="both"/>
        <w:rPr>
          <w:rFonts w:ascii="Arial" w:hAnsi="Arial" w:cs="Arial"/>
          <w:sz w:val="18"/>
          <w:szCs w:val="18"/>
          <w:lang w:val="en-US"/>
        </w:rPr>
      </w:pPr>
    </w:p>
    <w:p w14:paraId="0D668EF1" w14:textId="77777777" w:rsidR="000060DE" w:rsidRPr="00484729" w:rsidRDefault="000060DE" w:rsidP="000060DE">
      <w:pPr>
        <w:pStyle w:val="ListParagraph"/>
        <w:numPr>
          <w:ilvl w:val="0"/>
          <w:numId w:val="13"/>
        </w:numPr>
        <w:spacing w:after="0" w:line="264" w:lineRule="auto"/>
        <w:jc w:val="both"/>
        <w:rPr>
          <w:rFonts w:ascii="Arial" w:eastAsia="PMingLiU" w:hAnsi="Arial" w:cs="Arial"/>
          <w:color w:val="000000"/>
          <w:sz w:val="18"/>
          <w:szCs w:val="18"/>
          <w:lang w:val="en-AU"/>
        </w:rPr>
      </w:pPr>
      <w:r w:rsidRPr="00484729">
        <w:rPr>
          <w:rFonts w:ascii="Arial" w:eastAsia="PMingLiU" w:hAnsi="Arial" w:cs="Arial"/>
          <w:color w:val="000000"/>
          <w:sz w:val="18"/>
          <w:szCs w:val="18"/>
          <w:lang w:val="en-AU"/>
        </w:rPr>
        <w:t>Basis of consolidation</w:t>
      </w:r>
    </w:p>
    <w:p w14:paraId="32867111" w14:textId="77777777" w:rsidR="000060DE" w:rsidRPr="00484729" w:rsidRDefault="000060DE" w:rsidP="000060DE">
      <w:pPr>
        <w:pStyle w:val="Note"/>
        <w:ind w:left="360"/>
        <w:rPr>
          <w:b/>
          <w:i/>
          <w:sz w:val="18"/>
          <w:szCs w:val="18"/>
          <w:lang w:val="en-AU"/>
        </w:rPr>
      </w:pPr>
    </w:p>
    <w:bookmarkEnd w:id="2"/>
    <w:p w14:paraId="4A10EFC7" w14:textId="17AAF678" w:rsidR="00140F88" w:rsidRPr="00484729" w:rsidRDefault="00140F88" w:rsidP="00140F88">
      <w:pPr>
        <w:spacing w:after="0" w:line="264" w:lineRule="auto"/>
        <w:ind w:left="360"/>
        <w:jc w:val="both"/>
        <w:rPr>
          <w:rFonts w:ascii="Arial" w:hAnsi="Arial" w:cs="Arial"/>
          <w:sz w:val="18"/>
          <w:szCs w:val="18"/>
        </w:rPr>
      </w:pPr>
      <w:r w:rsidRPr="00484729">
        <w:rPr>
          <w:rFonts w:ascii="Arial" w:hAnsi="Arial" w:cs="Arial"/>
          <w:bCs/>
          <w:iCs/>
          <w:sz w:val="18"/>
          <w:szCs w:val="18"/>
          <w:lang w:val="en-AU"/>
        </w:rPr>
        <w:t xml:space="preserve">Subsidiaries consist of entities over which the Company is exposed to, or has rights to, variable returns as well as the ability to affect these returns through the power to direct the relevant activities of the entity.  Subsidiaries are fully consolidated from the date control is transferred to the Company and are deconsolidated from the date control ceases.  The </w:t>
      </w:r>
      <w:r w:rsidR="00596F37">
        <w:rPr>
          <w:rFonts w:ascii="Arial" w:hAnsi="Arial" w:cs="Arial"/>
          <w:bCs/>
          <w:iCs/>
          <w:sz w:val="18"/>
          <w:szCs w:val="18"/>
          <w:lang w:val="en-AU"/>
        </w:rPr>
        <w:t xml:space="preserve">condensed </w:t>
      </w:r>
      <w:r w:rsidRPr="00484729">
        <w:rPr>
          <w:rFonts w:ascii="Arial" w:hAnsi="Arial" w:cs="Arial"/>
          <w:bCs/>
          <w:iCs/>
          <w:sz w:val="18"/>
          <w:szCs w:val="18"/>
          <w:lang w:val="en-AU"/>
        </w:rPr>
        <w:t xml:space="preserve">consolidated </w:t>
      </w:r>
      <w:r w:rsidR="00596F37">
        <w:rPr>
          <w:rFonts w:ascii="Arial" w:hAnsi="Arial" w:cs="Arial"/>
          <w:bCs/>
          <w:iCs/>
          <w:sz w:val="18"/>
          <w:szCs w:val="18"/>
          <w:lang w:val="en-AU"/>
        </w:rPr>
        <w:t xml:space="preserve">interim </w:t>
      </w:r>
      <w:r w:rsidRPr="00484729">
        <w:rPr>
          <w:rFonts w:ascii="Arial" w:hAnsi="Arial" w:cs="Arial"/>
          <w:bCs/>
          <w:iCs/>
          <w:sz w:val="18"/>
          <w:szCs w:val="18"/>
          <w:lang w:val="en-AU"/>
        </w:rPr>
        <w:t>financial statements include all the assets, liabilities, revenues, expenses and cash flows of the Company and its subsidiary after eliminating inter-entity balances and transactions.</w:t>
      </w:r>
    </w:p>
    <w:p w14:paraId="06CB710D" w14:textId="77777777" w:rsidR="00140F88" w:rsidRPr="00484729" w:rsidRDefault="00140F88" w:rsidP="00140F88">
      <w:pPr>
        <w:spacing w:after="0" w:line="264" w:lineRule="auto"/>
        <w:jc w:val="both"/>
        <w:rPr>
          <w:rFonts w:ascii="Arial" w:hAnsi="Arial" w:cs="Arial"/>
          <w:sz w:val="18"/>
          <w:szCs w:val="18"/>
          <w:lang w:val="en-US"/>
        </w:rPr>
      </w:pPr>
    </w:p>
    <w:p w14:paraId="45BCA556" w14:textId="7FDA5EB9" w:rsidR="00140F88" w:rsidRPr="00484729" w:rsidRDefault="00140F88" w:rsidP="00140F88">
      <w:pPr>
        <w:pStyle w:val="Note"/>
        <w:ind w:left="360"/>
        <w:rPr>
          <w:bCs/>
          <w:iCs/>
          <w:sz w:val="18"/>
          <w:szCs w:val="18"/>
          <w:lang w:val="en-AU"/>
        </w:rPr>
      </w:pPr>
      <w:r w:rsidRPr="00484729">
        <w:rPr>
          <w:bCs/>
          <w:iCs/>
          <w:sz w:val="18"/>
          <w:szCs w:val="18"/>
          <w:lang w:val="en-AU"/>
        </w:rPr>
        <w:t xml:space="preserve">These </w:t>
      </w:r>
      <w:r w:rsidR="004A6017">
        <w:rPr>
          <w:bCs/>
          <w:iCs/>
          <w:sz w:val="18"/>
          <w:szCs w:val="18"/>
          <w:lang w:val="en-AU"/>
        </w:rPr>
        <w:t xml:space="preserve">condensed </w:t>
      </w:r>
      <w:r w:rsidRPr="00484729">
        <w:rPr>
          <w:bCs/>
          <w:iCs/>
          <w:sz w:val="18"/>
          <w:szCs w:val="18"/>
          <w:lang w:val="en-AU"/>
        </w:rPr>
        <w:t xml:space="preserve">consolidated </w:t>
      </w:r>
      <w:r w:rsidR="004A6017">
        <w:rPr>
          <w:bCs/>
          <w:iCs/>
          <w:sz w:val="18"/>
          <w:szCs w:val="18"/>
          <w:lang w:val="en-AU"/>
        </w:rPr>
        <w:t xml:space="preserve">interim </w:t>
      </w:r>
      <w:r w:rsidRPr="00484729">
        <w:rPr>
          <w:bCs/>
          <w:iCs/>
          <w:sz w:val="18"/>
          <w:szCs w:val="18"/>
          <w:lang w:val="en-AU"/>
        </w:rPr>
        <w:t xml:space="preserve">financial statements comprise the financial statements of the Company and its wholly owned subsidiaries Electrum Streaming Inc. </w:t>
      </w:r>
      <w:r w:rsidRPr="00484729">
        <w:rPr>
          <w:bCs/>
          <w:iCs/>
          <w:sz w:val="18"/>
          <w:szCs w:val="18"/>
          <w:lang w:val="pt-BR"/>
        </w:rPr>
        <w:t xml:space="preserve">(“ESI”), DeFi Capital Inc. (“DeFi Capital”), DeFi Holdings (Bermuda) Ltd. (“DeFi Bermuda”), </w:t>
      </w:r>
      <w:r w:rsidR="004A6017">
        <w:rPr>
          <w:bCs/>
          <w:iCs/>
          <w:sz w:val="18"/>
          <w:szCs w:val="18"/>
          <w:lang w:val="pt-BR"/>
        </w:rPr>
        <w:t xml:space="preserve">Reflexivity LLC, </w:t>
      </w:r>
      <w:r w:rsidRPr="00484729">
        <w:rPr>
          <w:bCs/>
          <w:iCs/>
          <w:sz w:val="18"/>
          <w:szCs w:val="18"/>
          <w:lang w:val="pt-BR"/>
        </w:rPr>
        <w:t>Valour Inc.</w:t>
      </w:r>
      <w:r w:rsidRPr="00484729">
        <w:rPr>
          <w:sz w:val="18"/>
          <w:szCs w:val="18"/>
        </w:rPr>
        <w:t xml:space="preserve">, DeFi Europe AG, </w:t>
      </w:r>
      <w:r w:rsidR="00992A6D">
        <w:rPr>
          <w:bCs/>
          <w:iCs/>
          <w:sz w:val="18"/>
          <w:szCs w:val="18"/>
          <w:lang w:val="en-AU"/>
        </w:rPr>
        <w:t>and Valour Digital Securities Limited</w:t>
      </w:r>
      <w:r w:rsidRPr="00484729">
        <w:rPr>
          <w:bCs/>
          <w:iCs/>
          <w:sz w:val="18"/>
          <w:szCs w:val="18"/>
          <w:lang w:val="en-AU"/>
        </w:rPr>
        <w:t xml:space="preserve">. All material intercompany transactions and balances between the Company and its subsidiary have been eliminated on consolidation.  </w:t>
      </w:r>
    </w:p>
    <w:p w14:paraId="711FB51F" w14:textId="77777777" w:rsidR="00140F88" w:rsidRPr="00484729" w:rsidRDefault="00140F88" w:rsidP="00140F88">
      <w:pPr>
        <w:pStyle w:val="Note"/>
        <w:ind w:left="360"/>
        <w:rPr>
          <w:bCs/>
          <w:iCs/>
          <w:sz w:val="18"/>
          <w:szCs w:val="18"/>
          <w:lang w:val="en-AU"/>
        </w:rPr>
      </w:pPr>
    </w:p>
    <w:p w14:paraId="48F5733D" w14:textId="1CB1545C" w:rsidR="00140F88" w:rsidRDefault="00140F88" w:rsidP="00140F88">
      <w:pPr>
        <w:pStyle w:val="Note"/>
        <w:ind w:left="360"/>
        <w:rPr>
          <w:bCs/>
          <w:iCs/>
          <w:sz w:val="18"/>
          <w:szCs w:val="18"/>
          <w:lang w:val="en-AU"/>
        </w:rPr>
      </w:pPr>
      <w:r w:rsidRPr="00484729">
        <w:rPr>
          <w:bCs/>
          <w:iCs/>
          <w:sz w:val="18"/>
          <w:szCs w:val="18"/>
          <w:lang w:val="en-AU"/>
        </w:rPr>
        <w:t xml:space="preserve">Intercompany balances and any unrealized gains and losses or income and expenses arising from intercompany transactions are eliminated in preparing the </w:t>
      </w:r>
      <w:r w:rsidR="00596F37">
        <w:rPr>
          <w:bCs/>
          <w:iCs/>
          <w:sz w:val="18"/>
          <w:szCs w:val="18"/>
          <w:lang w:val="en-AU"/>
        </w:rPr>
        <w:t xml:space="preserve">condensed </w:t>
      </w:r>
      <w:r w:rsidRPr="00484729">
        <w:rPr>
          <w:bCs/>
          <w:iCs/>
          <w:sz w:val="18"/>
          <w:szCs w:val="18"/>
          <w:lang w:val="en-AU"/>
        </w:rPr>
        <w:t xml:space="preserve">consolidated </w:t>
      </w:r>
      <w:r w:rsidR="00596F37">
        <w:rPr>
          <w:bCs/>
          <w:iCs/>
          <w:sz w:val="18"/>
          <w:szCs w:val="18"/>
          <w:lang w:val="en-AU"/>
        </w:rPr>
        <w:t xml:space="preserve">interim </w:t>
      </w:r>
      <w:r w:rsidRPr="00484729">
        <w:rPr>
          <w:bCs/>
          <w:iCs/>
          <w:sz w:val="18"/>
          <w:szCs w:val="18"/>
          <w:lang w:val="en-AU"/>
        </w:rPr>
        <w:t>financial statements.</w:t>
      </w:r>
    </w:p>
    <w:p w14:paraId="54177370" w14:textId="77777777" w:rsidR="006907D2" w:rsidRPr="00484729" w:rsidRDefault="006907D2" w:rsidP="00140F88">
      <w:pPr>
        <w:pStyle w:val="Note"/>
        <w:ind w:left="360"/>
        <w:rPr>
          <w:bCs/>
          <w:iCs/>
          <w:sz w:val="18"/>
          <w:szCs w:val="18"/>
          <w:lang w:val="en-AU"/>
        </w:rPr>
      </w:pPr>
    </w:p>
    <w:p w14:paraId="705D4341" w14:textId="0B52C36E" w:rsidR="000060DE" w:rsidRPr="00484729" w:rsidRDefault="000060DE" w:rsidP="00140F88">
      <w:pPr>
        <w:pStyle w:val="Note"/>
        <w:numPr>
          <w:ilvl w:val="0"/>
          <w:numId w:val="13"/>
        </w:numPr>
        <w:rPr>
          <w:sz w:val="18"/>
          <w:szCs w:val="18"/>
          <w:lang w:val="en-US"/>
        </w:rPr>
      </w:pPr>
      <w:r w:rsidRPr="00484729">
        <w:rPr>
          <w:rFonts w:eastAsia="PMingLiU"/>
          <w:color w:val="000000"/>
          <w:sz w:val="18"/>
          <w:szCs w:val="18"/>
          <w:lang w:val="en-AU"/>
        </w:rPr>
        <w:t>Basis of preparation and functional currency</w:t>
      </w:r>
    </w:p>
    <w:p w14:paraId="44E9F918" w14:textId="2BAF9A34" w:rsidR="0056002E" w:rsidRPr="00484729" w:rsidRDefault="0056002E" w:rsidP="00DE5559">
      <w:pPr>
        <w:pStyle w:val="pf0"/>
        <w:ind w:left="363"/>
        <w:jc w:val="both"/>
        <w:rPr>
          <w:rFonts w:ascii="Arial" w:hAnsi="Arial" w:cs="Arial"/>
          <w:sz w:val="20"/>
          <w:szCs w:val="20"/>
        </w:rPr>
      </w:pPr>
      <w:r w:rsidRPr="00484729">
        <w:rPr>
          <w:rStyle w:val="cf01"/>
          <w:rFonts w:ascii="Arial" w:hAnsi="Arial" w:cs="Arial"/>
        </w:rPr>
        <w:t xml:space="preserve">These </w:t>
      </w:r>
      <w:r w:rsidR="00596F37">
        <w:rPr>
          <w:rStyle w:val="cf01"/>
          <w:rFonts w:ascii="Arial" w:hAnsi="Arial" w:cs="Arial"/>
        </w:rPr>
        <w:t xml:space="preserve">condensed </w:t>
      </w:r>
      <w:r w:rsidR="0027645F" w:rsidRPr="00484729">
        <w:rPr>
          <w:rStyle w:val="cf01"/>
          <w:rFonts w:ascii="Arial" w:hAnsi="Arial" w:cs="Arial"/>
        </w:rPr>
        <w:t xml:space="preserve">consolidated </w:t>
      </w:r>
      <w:r w:rsidR="00596F37">
        <w:rPr>
          <w:rStyle w:val="cf01"/>
          <w:rFonts w:ascii="Arial" w:hAnsi="Arial" w:cs="Arial"/>
        </w:rPr>
        <w:t xml:space="preserve">interim </w:t>
      </w:r>
      <w:r w:rsidR="0027645F" w:rsidRPr="00484729">
        <w:rPr>
          <w:rStyle w:val="cf01"/>
          <w:rFonts w:ascii="Arial" w:hAnsi="Arial" w:cs="Arial"/>
        </w:rPr>
        <w:t>financial statements</w:t>
      </w:r>
      <w:r w:rsidRPr="00484729">
        <w:rPr>
          <w:rStyle w:val="cf01"/>
          <w:rFonts w:ascii="Arial" w:hAnsi="Arial" w:cs="Arial"/>
        </w:rPr>
        <w:t xml:space="preserve"> have been prepared on a historical cost basis except for certain financial instruments </w:t>
      </w:r>
      <w:r w:rsidR="00A35CB5" w:rsidRPr="00484729">
        <w:rPr>
          <w:rStyle w:val="cf01"/>
          <w:rFonts w:ascii="Arial" w:hAnsi="Arial" w:cs="Arial"/>
        </w:rPr>
        <w:t xml:space="preserve">and investments </w:t>
      </w:r>
      <w:r w:rsidRPr="00484729">
        <w:rPr>
          <w:rStyle w:val="cf01"/>
          <w:rFonts w:ascii="Arial" w:hAnsi="Arial" w:cs="Arial"/>
        </w:rPr>
        <w:t xml:space="preserve">that have been measured at fair value. In addition, these </w:t>
      </w:r>
      <w:r w:rsidR="00596F37">
        <w:rPr>
          <w:rStyle w:val="cf01"/>
          <w:rFonts w:ascii="Arial" w:hAnsi="Arial" w:cs="Arial"/>
        </w:rPr>
        <w:t xml:space="preserve">condensed </w:t>
      </w:r>
      <w:r w:rsidR="0027645F" w:rsidRPr="00484729">
        <w:rPr>
          <w:rStyle w:val="cf01"/>
          <w:rFonts w:ascii="Arial" w:hAnsi="Arial" w:cs="Arial"/>
        </w:rPr>
        <w:t xml:space="preserve">consolidated </w:t>
      </w:r>
      <w:r w:rsidR="00596F37">
        <w:rPr>
          <w:rStyle w:val="cf01"/>
          <w:rFonts w:ascii="Arial" w:hAnsi="Arial" w:cs="Arial"/>
        </w:rPr>
        <w:t xml:space="preserve">interim </w:t>
      </w:r>
      <w:r w:rsidR="0027645F" w:rsidRPr="00484729">
        <w:rPr>
          <w:rStyle w:val="cf01"/>
          <w:rFonts w:ascii="Arial" w:hAnsi="Arial" w:cs="Arial"/>
        </w:rPr>
        <w:t>financial statements</w:t>
      </w:r>
      <w:r w:rsidRPr="00484729">
        <w:rPr>
          <w:rStyle w:val="cf01"/>
          <w:rFonts w:ascii="Arial" w:hAnsi="Arial" w:cs="Arial"/>
        </w:rPr>
        <w:t xml:space="preserve"> have been prepared using the accrual basis of accounting except for cash flow information.</w:t>
      </w:r>
    </w:p>
    <w:p w14:paraId="5F05D786" w14:textId="7770DA03" w:rsidR="000060DE" w:rsidRPr="00484729" w:rsidRDefault="000060DE" w:rsidP="000060DE">
      <w:pPr>
        <w:pStyle w:val="Note"/>
        <w:ind w:left="360"/>
        <w:rPr>
          <w:sz w:val="18"/>
          <w:szCs w:val="18"/>
        </w:rPr>
      </w:pPr>
      <w:r w:rsidRPr="00484729">
        <w:rPr>
          <w:sz w:val="18"/>
          <w:szCs w:val="18"/>
        </w:rPr>
        <w:t xml:space="preserve">Foreign currency transactions are recorded at the exchange rate as at the date of the transaction. At each statement of financial position date, monetary assets and liabilities </w:t>
      </w:r>
      <w:r w:rsidR="0056002E" w:rsidRPr="00484729">
        <w:rPr>
          <w:sz w:val="18"/>
          <w:szCs w:val="18"/>
        </w:rPr>
        <w:t xml:space="preserve">in foreign currencies </w:t>
      </w:r>
      <w:r w:rsidR="000A6910" w:rsidRPr="00484729">
        <w:rPr>
          <w:sz w:val="18"/>
          <w:szCs w:val="18"/>
        </w:rPr>
        <w:t>o</w:t>
      </w:r>
      <w:r w:rsidR="0056002E" w:rsidRPr="00484729">
        <w:rPr>
          <w:sz w:val="18"/>
          <w:szCs w:val="18"/>
        </w:rPr>
        <w:t xml:space="preserve">ther than the functional currency </w:t>
      </w:r>
      <w:r w:rsidRPr="00484729">
        <w:rPr>
          <w:sz w:val="18"/>
          <w:szCs w:val="18"/>
        </w:rPr>
        <w:t xml:space="preserve">are translated using the year end foreign exchange rate. </w:t>
      </w:r>
      <w:r w:rsidR="0056002E" w:rsidRPr="00484729">
        <w:rPr>
          <w:rFonts w:eastAsia="Calibri"/>
          <w:sz w:val="18"/>
          <w:szCs w:val="18"/>
          <w:lang w:eastAsia="en-US"/>
        </w:rPr>
        <w:t xml:space="preserve">Non-monetary assets and liabilities that are measured at fair value in a foreign currency are translated into the functional currency at the exchange rate when the fair value was determined. </w:t>
      </w:r>
      <w:r w:rsidRPr="00484729">
        <w:rPr>
          <w:sz w:val="18"/>
          <w:szCs w:val="18"/>
        </w:rPr>
        <w:t xml:space="preserve">Non-monetary assets and liabilities in foreign currencies other than the functional currency are translated using the historical rate. All gains and losses on translation of these foreign currency transactions </w:t>
      </w:r>
      <w:r w:rsidR="000A6910" w:rsidRPr="00484729">
        <w:rPr>
          <w:sz w:val="18"/>
          <w:szCs w:val="18"/>
        </w:rPr>
        <w:t xml:space="preserve">and balances </w:t>
      </w:r>
      <w:r w:rsidRPr="00484729">
        <w:rPr>
          <w:sz w:val="18"/>
          <w:szCs w:val="18"/>
        </w:rPr>
        <w:t xml:space="preserve">are included in the profit and loss. The functional currency for </w:t>
      </w:r>
      <w:r w:rsidR="00CD53CF" w:rsidRPr="00484729">
        <w:rPr>
          <w:sz w:val="18"/>
          <w:szCs w:val="18"/>
        </w:rPr>
        <w:t>DeFi</w:t>
      </w:r>
      <w:r w:rsidRPr="00484729">
        <w:rPr>
          <w:sz w:val="18"/>
          <w:szCs w:val="18"/>
        </w:rPr>
        <w:t xml:space="preserve">, </w:t>
      </w:r>
      <w:r w:rsidR="004662B3" w:rsidRPr="00484729">
        <w:rPr>
          <w:sz w:val="18"/>
          <w:szCs w:val="18"/>
        </w:rPr>
        <w:t>DeFi Capital</w:t>
      </w:r>
      <w:r w:rsidRPr="00484729">
        <w:rPr>
          <w:sz w:val="18"/>
          <w:szCs w:val="18"/>
        </w:rPr>
        <w:t xml:space="preserve">, and </w:t>
      </w:r>
      <w:r w:rsidR="004662B3" w:rsidRPr="00484729">
        <w:rPr>
          <w:sz w:val="18"/>
          <w:szCs w:val="18"/>
        </w:rPr>
        <w:t>ESI</w:t>
      </w:r>
      <w:r w:rsidRPr="00484729">
        <w:rPr>
          <w:sz w:val="18"/>
          <w:szCs w:val="18"/>
        </w:rPr>
        <w:t xml:space="preserve"> is the Canadian dollar, and </w:t>
      </w:r>
      <w:r w:rsidR="004662B3" w:rsidRPr="00484729">
        <w:rPr>
          <w:sz w:val="18"/>
          <w:szCs w:val="18"/>
        </w:rPr>
        <w:t xml:space="preserve">the functional currency </w:t>
      </w:r>
      <w:r w:rsidRPr="00484729">
        <w:rPr>
          <w:sz w:val="18"/>
          <w:szCs w:val="18"/>
        </w:rPr>
        <w:t>for DeFi Bermuda</w:t>
      </w:r>
      <w:r w:rsidR="004662B3" w:rsidRPr="00484729">
        <w:rPr>
          <w:sz w:val="18"/>
          <w:szCs w:val="18"/>
        </w:rPr>
        <w:t>,</w:t>
      </w:r>
      <w:r w:rsidRPr="00484729">
        <w:rPr>
          <w:sz w:val="18"/>
          <w:szCs w:val="18"/>
        </w:rPr>
        <w:t xml:space="preserve"> </w:t>
      </w:r>
      <w:r w:rsidR="004A6017">
        <w:rPr>
          <w:sz w:val="18"/>
          <w:szCs w:val="18"/>
        </w:rPr>
        <w:t xml:space="preserve">Reflexivity LLC, </w:t>
      </w:r>
      <w:r w:rsidRPr="00484729">
        <w:rPr>
          <w:sz w:val="18"/>
          <w:szCs w:val="18"/>
        </w:rPr>
        <w:t>Valour Inc</w:t>
      </w:r>
      <w:r w:rsidR="00C90578" w:rsidRPr="00484729">
        <w:rPr>
          <w:sz w:val="18"/>
          <w:szCs w:val="18"/>
        </w:rPr>
        <w:t>.</w:t>
      </w:r>
      <w:r w:rsidRPr="00484729">
        <w:rPr>
          <w:sz w:val="18"/>
          <w:szCs w:val="18"/>
        </w:rPr>
        <w:t xml:space="preserve">, </w:t>
      </w:r>
      <w:r w:rsidR="003A470A" w:rsidRPr="00484729">
        <w:rPr>
          <w:sz w:val="18"/>
          <w:szCs w:val="18"/>
        </w:rPr>
        <w:t xml:space="preserve">DeFi Europe </w:t>
      </w:r>
      <w:r w:rsidR="004662B3" w:rsidRPr="00484729">
        <w:rPr>
          <w:sz w:val="18"/>
          <w:szCs w:val="18"/>
        </w:rPr>
        <w:t xml:space="preserve">AG, </w:t>
      </w:r>
      <w:r w:rsidR="00A7048D" w:rsidRPr="00484729">
        <w:rPr>
          <w:sz w:val="18"/>
          <w:szCs w:val="18"/>
        </w:rPr>
        <w:t xml:space="preserve">and Valour Digital Securities Limited </w:t>
      </w:r>
      <w:r w:rsidR="004662B3" w:rsidRPr="00484729">
        <w:rPr>
          <w:sz w:val="18"/>
          <w:szCs w:val="18"/>
        </w:rPr>
        <w:t>is US Dollars</w:t>
      </w:r>
      <w:r w:rsidRPr="00484729">
        <w:rPr>
          <w:sz w:val="18"/>
          <w:szCs w:val="18"/>
        </w:rPr>
        <w:t>.</w:t>
      </w:r>
    </w:p>
    <w:p w14:paraId="7E2A064B" w14:textId="77777777" w:rsidR="000A6910" w:rsidRPr="00484729" w:rsidRDefault="000A6910" w:rsidP="00ED4018">
      <w:pPr>
        <w:spacing w:before="100" w:beforeAutospacing="1" w:after="100" w:afterAutospacing="1" w:line="240" w:lineRule="auto"/>
        <w:ind w:left="363"/>
        <w:jc w:val="both"/>
        <w:rPr>
          <w:rFonts w:ascii="Arial" w:eastAsia="Times New Roman" w:hAnsi="Arial" w:cs="Arial"/>
          <w:sz w:val="20"/>
          <w:szCs w:val="20"/>
          <w:lang w:eastAsia="en-CA"/>
        </w:rPr>
      </w:pPr>
      <w:r w:rsidRPr="00484729">
        <w:rPr>
          <w:rFonts w:ascii="Arial" w:eastAsia="Times New Roman" w:hAnsi="Arial" w:cs="Arial"/>
          <w:sz w:val="18"/>
          <w:szCs w:val="18"/>
          <w:lang w:eastAsia="en-CA"/>
        </w:rPr>
        <w:t>The results and financial position of foreign operations (none of which has the currency of a hyperinflationary economy) that have a functional currency different from the presentation currency are translated into the presentation currency as follows:</w:t>
      </w:r>
    </w:p>
    <w:p w14:paraId="2D406A8D" w14:textId="77777777" w:rsidR="00A17554" w:rsidRPr="00484729" w:rsidRDefault="000A6910" w:rsidP="00ED4018">
      <w:pPr>
        <w:spacing w:before="100" w:beforeAutospacing="1" w:after="100" w:afterAutospacing="1" w:line="240" w:lineRule="auto"/>
        <w:ind w:left="850"/>
        <w:jc w:val="both"/>
        <w:rPr>
          <w:rFonts w:ascii="Arial" w:eastAsia="Times New Roman" w:hAnsi="Arial" w:cs="Arial"/>
          <w:sz w:val="18"/>
          <w:szCs w:val="18"/>
          <w:lang w:eastAsia="en-CA"/>
        </w:rPr>
      </w:pPr>
      <w:r w:rsidRPr="00484729">
        <w:rPr>
          <w:rFonts w:ascii="Arial" w:eastAsia="Times New Roman" w:hAnsi="Arial" w:cs="Arial"/>
          <w:sz w:val="18"/>
          <w:szCs w:val="18"/>
          <w:lang w:eastAsia="en-CA"/>
        </w:rPr>
        <w:t>• assets and liabilities for each balance sheet presented are translated at the closing rate at the date of that balance sheet</w:t>
      </w:r>
      <w:r w:rsidR="00A17554" w:rsidRPr="00484729">
        <w:rPr>
          <w:rFonts w:ascii="Arial" w:eastAsia="Times New Roman" w:hAnsi="Arial" w:cs="Arial"/>
          <w:sz w:val="18"/>
          <w:szCs w:val="18"/>
          <w:lang w:eastAsia="en-CA"/>
        </w:rPr>
        <w:t>,</w:t>
      </w:r>
    </w:p>
    <w:p w14:paraId="1B446E14" w14:textId="77777777" w:rsidR="000A6910" w:rsidRPr="00484729" w:rsidRDefault="000A6910" w:rsidP="000A6910">
      <w:pPr>
        <w:spacing w:before="100" w:beforeAutospacing="1" w:after="100" w:afterAutospacing="1" w:line="240" w:lineRule="auto"/>
        <w:ind w:left="850"/>
        <w:jc w:val="both"/>
        <w:rPr>
          <w:rFonts w:ascii="Arial" w:eastAsia="Times New Roman" w:hAnsi="Arial" w:cs="Arial"/>
          <w:sz w:val="18"/>
          <w:szCs w:val="18"/>
          <w:lang w:eastAsia="en-CA"/>
        </w:rPr>
      </w:pPr>
      <w:r w:rsidRPr="00484729">
        <w:rPr>
          <w:rFonts w:ascii="Arial" w:eastAsia="Times New Roman" w:hAnsi="Arial" w:cs="Arial"/>
          <w:sz w:val="18"/>
          <w:szCs w:val="18"/>
          <w:lang w:eastAsia="en-CA"/>
        </w:rPr>
        <w:t>• income and expenses for each statement of loss and comprehensive loss are translated at average exchange rates (unless this is not a reasonable approximation of the cumulative effect of the rates prevailing on the transaction dates, in which case income and expenses are translated at the dates of the transactions), and</w:t>
      </w:r>
    </w:p>
    <w:p w14:paraId="2B3FBA5A" w14:textId="77777777" w:rsidR="000A6910" w:rsidRPr="00484729" w:rsidRDefault="000A6910" w:rsidP="00DE5559">
      <w:pPr>
        <w:spacing w:before="100" w:beforeAutospacing="1" w:after="100" w:afterAutospacing="1" w:line="240" w:lineRule="auto"/>
        <w:ind w:left="850"/>
        <w:jc w:val="both"/>
        <w:rPr>
          <w:rFonts w:ascii="Arial" w:eastAsia="Times New Roman" w:hAnsi="Arial" w:cs="Arial"/>
          <w:sz w:val="20"/>
          <w:szCs w:val="20"/>
          <w:lang w:eastAsia="en-CA"/>
        </w:rPr>
      </w:pPr>
      <w:r w:rsidRPr="00484729">
        <w:rPr>
          <w:rFonts w:ascii="Arial" w:eastAsia="Times New Roman" w:hAnsi="Arial" w:cs="Arial"/>
          <w:sz w:val="18"/>
          <w:szCs w:val="18"/>
          <w:lang w:eastAsia="en-CA"/>
        </w:rPr>
        <w:t>• all resulting exchange differences are recognized in other comprehensive loss.</w:t>
      </w:r>
    </w:p>
    <w:p w14:paraId="6A495BD0" w14:textId="77777777" w:rsidR="004B7ACB" w:rsidRPr="00484729" w:rsidRDefault="004B7ACB" w:rsidP="004B7ACB">
      <w:pPr>
        <w:pStyle w:val="Bodycopyheader1"/>
        <w:numPr>
          <w:ilvl w:val="0"/>
          <w:numId w:val="21"/>
        </w:numPr>
        <w:tabs>
          <w:tab w:val="left" w:pos="485"/>
        </w:tabs>
        <w:spacing w:before="0" w:after="200" w:line="276" w:lineRule="auto"/>
        <w:jc w:val="both"/>
        <w:outlineLvl w:val="0"/>
        <w:rPr>
          <w:color w:val="0C2577"/>
          <w:sz w:val="18"/>
          <w:szCs w:val="18"/>
          <w:lang w:val="en-AU"/>
        </w:rPr>
      </w:pPr>
      <w:r>
        <w:rPr>
          <w:bCs/>
          <w:sz w:val="18"/>
          <w:szCs w:val="18"/>
          <w:lang w:val="en-AU"/>
        </w:rPr>
        <w:lastRenderedPageBreak/>
        <w:t>Material accounting policy information</w:t>
      </w:r>
      <w:r w:rsidRPr="00484729">
        <w:rPr>
          <w:bCs/>
          <w:sz w:val="18"/>
          <w:szCs w:val="18"/>
          <w:lang w:val="en-AU"/>
        </w:rPr>
        <w:t xml:space="preserve"> (continued)</w:t>
      </w:r>
    </w:p>
    <w:p w14:paraId="75C23F91" w14:textId="6DA175F7" w:rsidR="004B7ACB" w:rsidRPr="00484729" w:rsidRDefault="004B7ACB" w:rsidP="001460AC">
      <w:pPr>
        <w:pStyle w:val="Note"/>
        <w:numPr>
          <w:ilvl w:val="0"/>
          <w:numId w:val="47"/>
        </w:numPr>
        <w:rPr>
          <w:sz w:val="18"/>
          <w:szCs w:val="18"/>
          <w:lang w:val="en-US"/>
        </w:rPr>
      </w:pPr>
      <w:r w:rsidRPr="00484729">
        <w:rPr>
          <w:rFonts w:eastAsia="PMingLiU"/>
          <w:color w:val="000000"/>
          <w:sz w:val="18"/>
          <w:szCs w:val="18"/>
          <w:lang w:val="en-AU"/>
        </w:rPr>
        <w:t>Basis of preparation and functional currency</w:t>
      </w:r>
      <w:r>
        <w:rPr>
          <w:rFonts w:eastAsia="PMingLiU"/>
          <w:color w:val="000000"/>
          <w:sz w:val="18"/>
          <w:szCs w:val="18"/>
          <w:lang w:val="en-AU"/>
        </w:rPr>
        <w:t xml:space="preserve"> (continued)</w:t>
      </w:r>
    </w:p>
    <w:p w14:paraId="46DCD44E" w14:textId="5BC5932D" w:rsidR="000A6910" w:rsidRPr="00484729" w:rsidRDefault="000A6910" w:rsidP="00DE5559">
      <w:pPr>
        <w:spacing w:before="100" w:beforeAutospacing="1" w:after="100" w:afterAutospacing="1" w:line="240" w:lineRule="auto"/>
        <w:ind w:left="363"/>
        <w:jc w:val="both"/>
        <w:rPr>
          <w:rFonts w:ascii="Arial" w:eastAsia="Times New Roman" w:hAnsi="Arial" w:cs="Arial"/>
          <w:sz w:val="20"/>
          <w:szCs w:val="20"/>
          <w:lang w:eastAsia="en-CA"/>
        </w:rPr>
      </w:pPr>
      <w:r w:rsidRPr="00484729">
        <w:rPr>
          <w:rFonts w:ascii="Arial" w:eastAsia="Times New Roman" w:hAnsi="Arial" w:cs="Arial"/>
          <w:sz w:val="18"/>
          <w:szCs w:val="18"/>
          <w:lang w:eastAsia="en-CA"/>
        </w:rPr>
        <w:t>On consolidation, exchange differences arising from the translation of any net investment in foreign entities and of borrowings are recognized in other comprehensive loss. When a foreign operation is sold or any borrowings forming part of the net investment are repaid, the associated exchange differences are reclassified to profit or loss, as part of the gain or loss on sale.</w:t>
      </w:r>
    </w:p>
    <w:p w14:paraId="20C9845D" w14:textId="77777777" w:rsidR="000A6910" w:rsidRDefault="000A6910" w:rsidP="00DE5559">
      <w:pPr>
        <w:spacing w:before="100" w:beforeAutospacing="1" w:after="100" w:afterAutospacing="1" w:line="240" w:lineRule="auto"/>
        <w:ind w:left="363"/>
        <w:jc w:val="both"/>
        <w:rPr>
          <w:rFonts w:ascii="Arial" w:eastAsia="Times New Roman" w:hAnsi="Arial" w:cs="Arial"/>
          <w:sz w:val="18"/>
          <w:szCs w:val="18"/>
          <w:lang w:eastAsia="en-CA"/>
        </w:rPr>
      </w:pPr>
      <w:r w:rsidRPr="00484729">
        <w:rPr>
          <w:rFonts w:ascii="Arial" w:eastAsia="Times New Roman" w:hAnsi="Arial" w:cs="Arial"/>
          <w:sz w:val="18"/>
          <w:szCs w:val="18"/>
          <w:lang w:eastAsia="en-CA"/>
        </w:rPr>
        <w:t>Goodwill and fair value adjustments arising on the acquisition of a foreign operation are treated as assets and liabilities of the foreign operation and translated at the closing rate.</w:t>
      </w:r>
    </w:p>
    <w:p w14:paraId="6DE796F5" w14:textId="3A17E788" w:rsidR="007B44ED" w:rsidRDefault="000340C7" w:rsidP="001460AC">
      <w:pPr>
        <w:pStyle w:val="ListParagraph"/>
        <w:numPr>
          <w:ilvl w:val="0"/>
          <w:numId w:val="47"/>
        </w:numPr>
        <w:spacing w:after="0" w:line="264" w:lineRule="auto"/>
        <w:jc w:val="both"/>
        <w:rPr>
          <w:rFonts w:ascii="Arial" w:eastAsia="PMingLiU" w:hAnsi="Arial" w:cs="Arial"/>
          <w:color w:val="000000"/>
          <w:sz w:val="18"/>
          <w:szCs w:val="18"/>
          <w:lang w:val="en-AU"/>
        </w:rPr>
      </w:pPr>
      <w:r>
        <w:rPr>
          <w:rFonts w:ascii="Arial" w:eastAsia="PMingLiU" w:hAnsi="Arial" w:cs="Arial"/>
          <w:color w:val="000000"/>
          <w:sz w:val="18"/>
          <w:szCs w:val="18"/>
          <w:lang w:val="en-AU"/>
        </w:rPr>
        <w:t>Change in accounting policy</w:t>
      </w:r>
    </w:p>
    <w:p w14:paraId="18DC7E0C" w14:textId="77777777" w:rsidR="000340C7" w:rsidRPr="00961971" w:rsidRDefault="000340C7" w:rsidP="000340C7">
      <w:pPr>
        <w:pStyle w:val="ListParagraph"/>
        <w:spacing w:after="0" w:line="264" w:lineRule="auto"/>
        <w:ind w:left="360"/>
        <w:jc w:val="both"/>
        <w:rPr>
          <w:rFonts w:ascii="Arial" w:eastAsia="PMingLiU" w:hAnsi="Arial" w:cs="Arial"/>
          <w:color w:val="000000"/>
          <w:sz w:val="6"/>
          <w:szCs w:val="6"/>
          <w:lang w:val="en-AU"/>
        </w:rPr>
      </w:pPr>
    </w:p>
    <w:p w14:paraId="7E86FB6F" w14:textId="132C3245" w:rsidR="000340C7" w:rsidRPr="00DF47E1" w:rsidRDefault="000340C7" w:rsidP="000340C7">
      <w:pPr>
        <w:autoSpaceDE w:val="0"/>
        <w:autoSpaceDN w:val="0"/>
        <w:adjustRightInd w:val="0"/>
        <w:spacing w:after="240" w:line="240" w:lineRule="auto"/>
        <w:ind w:left="363"/>
        <w:jc w:val="both"/>
        <w:rPr>
          <w:rFonts w:ascii="Arial" w:hAnsi="Arial" w:cs="Arial"/>
          <w:sz w:val="18"/>
          <w:szCs w:val="18"/>
        </w:rPr>
      </w:pPr>
      <w:r w:rsidRPr="00641B87">
        <w:rPr>
          <w:rFonts w:ascii="Arial" w:hAnsi="Arial" w:cs="Arial"/>
          <w:sz w:val="18"/>
          <w:szCs w:val="18"/>
        </w:rPr>
        <w:t xml:space="preserve">During the year ended December 31, 2023, the Company changed its accounting policy regarding </w:t>
      </w:r>
      <w:r>
        <w:rPr>
          <w:rFonts w:ascii="Arial" w:hAnsi="Arial" w:cs="Arial"/>
          <w:sz w:val="18"/>
          <w:szCs w:val="18"/>
        </w:rPr>
        <w:t xml:space="preserve">the treatment </w:t>
      </w:r>
      <w:r w:rsidR="00CB7871">
        <w:rPr>
          <w:rFonts w:ascii="Arial" w:hAnsi="Arial" w:cs="Arial"/>
          <w:sz w:val="18"/>
          <w:szCs w:val="18"/>
        </w:rPr>
        <w:t xml:space="preserve">for </w:t>
      </w:r>
      <w:r>
        <w:rPr>
          <w:rFonts w:ascii="Arial" w:hAnsi="Arial" w:cs="Arial"/>
          <w:sz w:val="18"/>
          <w:szCs w:val="18"/>
        </w:rPr>
        <w:t>w</w:t>
      </w:r>
      <w:r w:rsidRPr="00641B87">
        <w:rPr>
          <w:rFonts w:ascii="Arial" w:hAnsi="Arial" w:cs="Arial"/>
          <w:sz w:val="18"/>
          <w:szCs w:val="18"/>
        </w:rPr>
        <w:t xml:space="preserve">hen </w:t>
      </w:r>
      <w:r>
        <w:rPr>
          <w:rFonts w:ascii="Arial" w:hAnsi="Arial" w:cs="Arial"/>
          <w:sz w:val="18"/>
          <w:szCs w:val="18"/>
        </w:rPr>
        <w:t xml:space="preserve">the Company </w:t>
      </w:r>
      <w:r w:rsidRPr="00641B87">
        <w:rPr>
          <w:rFonts w:ascii="Arial" w:hAnsi="Arial" w:cs="Arial"/>
          <w:sz w:val="18"/>
          <w:szCs w:val="18"/>
        </w:rPr>
        <w:t xml:space="preserve">sells a portion of its </w:t>
      </w:r>
      <w:r>
        <w:rPr>
          <w:rFonts w:ascii="Arial" w:hAnsi="Arial" w:cs="Arial"/>
          <w:sz w:val="18"/>
          <w:szCs w:val="18"/>
        </w:rPr>
        <w:t xml:space="preserve">digital </w:t>
      </w:r>
      <w:r w:rsidRPr="00641B87">
        <w:rPr>
          <w:rFonts w:ascii="Arial" w:hAnsi="Arial" w:cs="Arial"/>
          <w:sz w:val="18"/>
          <w:szCs w:val="18"/>
        </w:rPr>
        <w:t>asset holdings</w:t>
      </w:r>
      <w:r w:rsidR="002E1B3D">
        <w:rPr>
          <w:rFonts w:ascii="Arial" w:hAnsi="Arial" w:cs="Arial"/>
          <w:sz w:val="18"/>
          <w:szCs w:val="18"/>
        </w:rPr>
        <w:t xml:space="preserve"> </w:t>
      </w:r>
      <w:r w:rsidR="003C119C">
        <w:rPr>
          <w:rFonts w:ascii="Arial" w:hAnsi="Arial" w:cs="Arial"/>
          <w:sz w:val="18"/>
          <w:szCs w:val="18"/>
        </w:rPr>
        <w:t xml:space="preserve">or when there’s redemptions of its </w:t>
      </w:r>
      <w:r w:rsidR="002E1B3D">
        <w:rPr>
          <w:rFonts w:ascii="Arial" w:hAnsi="Arial" w:cs="Arial"/>
          <w:sz w:val="18"/>
          <w:szCs w:val="18"/>
        </w:rPr>
        <w:t>ETP payables</w:t>
      </w:r>
      <w:r>
        <w:rPr>
          <w:rFonts w:ascii="Arial" w:hAnsi="Arial" w:cs="Arial"/>
          <w:sz w:val="18"/>
          <w:szCs w:val="18"/>
        </w:rPr>
        <w:t xml:space="preserve">. The Company has </w:t>
      </w:r>
      <w:r w:rsidRPr="00641B87">
        <w:rPr>
          <w:rFonts w:ascii="Arial" w:hAnsi="Arial" w:cs="Arial"/>
          <w:sz w:val="18"/>
          <w:szCs w:val="18"/>
        </w:rPr>
        <w:t>adopt</w:t>
      </w:r>
      <w:r>
        <w:rPr>
          <w:rFonts w:ascii="Arial" w:hAnsi="Arial" w:cs="Arial"/>
          <w:sz w:val="18"/>
          <w:szCs w:val="18"/>
        </w:rPr>
        <w:t>ed</w:t>
      </w:r>
      <w:r w:rsidRPr="00641B87">
        <w:rPr>
          <w:rFonts w:ascii="Arial" w:hAnsi="Arial" w:cs="Arial"/>
          <w:sz w:val="18"/>
          <w:szCs w:val="18"/>
        </w:rPr>
        <w:t xml:space="preserve"> first in, first out (</w:t>
      </w:r>
      <w:r w:rsidR="00CB7871">
        <w:rPr>
          <w:rFonts w:ascii="Arial" w:hAnsi="Arial" w:cs="Arial"/>
          <w:sz w:val="18"/>
          <w:szCs w:val="18"/>
        </w:rPr>
        <w:t>“</w:t>
      </w:r>
      <w:r w:rsidRPr="00641B87">
        <w:rPr>
          <w:rFonts w:ascii="Arial" w:hAnsi="Arial" w:cs="Arial"/>
          <w:sz w:val="18"/>
          <w:szCs w:val="18"/>
        </w:rPr>
        <w:t>FIFO</w:t>
      </w:r>
      <w:r w:rsidR="00CB7871">
        <w:rPr>
          <w:rFonts w:ascii="Arial" w:hAnsi="Arial" w:cs="Arial"/>
          <w:sz w:val="18"/>
          <w:szCs w:val="18"/>
        </w:rPr>
        <w:t>”</w:t>
      </w:r>
      <w:r w:rsidRPr="00641B87">
        <w:rPr>
          <w:rFonts w:ascii="Arial" w:hAnsi="Arial" w:cs="Arial"/>
          <w:sz w:val="18"/>
          <w:szCs w:val="18"/>
        </w:rPr>
        <w:t xml:space="preserve">) </w:t>
      </w:r>
      <w:r w:rsidR="00CB7871">
        <w:rPr>
          <w:rFonts w:ascii="Arial" w:hAnsi="Arial" w:cs="Arial"/>
          <w:sz w:val="18"/>
          <w:szCs w:val="18"/>
        </w:rPr>
        <w:t xml:space="preserve">to </w:t>
      </w:r>
      <w:r w:rsidRPr="00641B87">
        <w:rPr>
          <w:rFonts w:ascii="Arial" w:hAnsi="Arial" w:cs="Arial"/>
          <w:sz w:val="18"/>
          <w:szCs w:val="18"/>
        </w:rPr>
        <w:t>identify the units sold and determine the cost basis to use</w:t>
      </w:r>
      <w:r>
        <w:rPr>
          <w:rFonts w:ascii="Arial" w:hAnsi="Arial" w:cs="Arial"/>
          <w:sz w:val="18"/>
          <w:szCs w:val="18"/>
        </w:rPr>
        <w:t>.</w:t>
      </w:r>
      <w:r w:rsidRPr="00641B87">
        <w:rPr>
          <w:rFonts w:ascii="Arial" w:hAnsi="Arial" w:cs="Arial"/>
          <w:sz w:val="18"/>
          <w:szCs w:val="18"/>
        </w:rPr>
        <w:t xml:space="preserve"> As a result, </w:t>
      </w:r>
      <w:r>
        <w:rPr>
          <w:rFonts w:ascii="Arial" w:hAnsi="Arial" w:cs="Arial"/>
          <w:sz w:val="18"/>
          <w:szCs w:val="18"/>
        </w:rPr>
        <w:t xml:space="preserve">for </w:t>
      </w:r>
      <w:r w:rsidR="00B279E7">
        <w:rPr>
          <w:rFonts w:ascii="Arial" w:hAnsi="Arial" w:cs="Arial"/>
          <w:sz w:val="18"/>
          <w:szCs w:val="18"/>
        </w:rPr>
        <w:t xml:space="preserve">six </w:t>
      </w:r>
      <w:r w:rsidR="00C639DD">
        <w:rPr>
          <w:rFonts w:ascii="Arial" w:hAnsi="Arial" w:cs="Arial"/>
          <w:sz w:val="18"/>
          <w:szCs w:val="18"/>
        </w:rPr>
        <w:t xml:space="preserve">months </w:t>
      </w:r>
      <w:r>
        <w:rPr>
          <w:rFonts w:ascii="Arial" w:hAnsi="Arial" w:cs="Arial"/>
          <w:sz w:val="18"/>
          <w:szCs w:val="18"/>
        </w:rPr>
        <w:t xml:space="preserve">ended </w:t>
      </w:r>
      <w:r w:rsidR="004B7ACB">
        <w:rPr>
          <w:rFonts w:ascii="Arial" w:hAnsi="Arial" w:cs="Arial"/>
          <w:sz w:val="18"/>
          <w:szCs w:val="18"/>
        </w:rPr>
        <w:t xml:space="preserve">June </w:t>
      </w:r>
      <w:r w:rsidRPr="00641B87">
        <w:rPr>
          <w:rFonts w:ascii="Arial" w:hAnsi="Arial" w:cs="Arial"/>
          <w:sz w:val="18"/>
          <w:szCs w:val="18"/>
        </w:rPr>
        <w:t>3</w:t>
      </w:r>
      <w:r w:rsidR="004B7ACB">
        <w:rPr>
          <w:rFonts w:ascii="Arial" w:hAnsi="Arial" w:cs="Arial"/>
          <w:sz w:val="18"/>
          <w:szCs w:val="18"/>
        </w:rPr>
        <w:t>0</w:t>
      </w:r>
      <w:r w:rsidR="00CB7871">
        <w:rPr>
          <w:rFonts w:ascii="Arial" w:hAnsi="Arial" w:cs="Arial"/>
          <w:sz w:val="18"/>
          <w:szCs w:val="18"/>
        </w:rPr>
        <w:t>, 2023</w:t>
      </w:r>
      <w:r w:rsidRPr="00641B87">
        <w:rPr>
          <w:rFonts w:ascii="Arial" w:hAnsi="Arial" w:cs="Arial"/>
          <w:sz w:val="18"/>
          <w:szCs w:val="18"/>
        </w:rPr>
        <w:t xml:space="preserve">, </w:t>
      </w:r>
      <w:r w:rsidR="00CB7871">
        <w:rPr>
          <w:rFonts w:ascii="Arial" w:hAnsi="Arial" w:cs="Arial"/>
          <w:sz w:val="18"/>
          <w:szCs w:val="18"/>
        </w:rPr>
        <w:t>r</w:t>
      </w:r>
      <w:r>
        <w:rPr>
          <w:rFonts w:ascii="Arial" w:hAnsi="Arial" w:cs="Arial"/>
          <w:sz w:val="18"/>
          <w:szCs w:val="18"/>
        </w:rPr>
        <w:t>ealized gains (loss) on digital assets increase</w:t>
      </w:r>
      <w:r w:rsidR="00AA1832">
        <w:rPr>
          <w:rFonts w:ascii="Arial" w:hAnsi="Arial" w:cs="Arial"/>
          <w:sz w:val="18"/>
          <w:szCs w:val="18"/>
        </w:rPr>
        <w:t>d</w:t>
      </w:r>
      <w:r>
        <w:rPr>
          <w:rFonts w:ascii="Arial" w:hAnsi="Arial" w:cs="Arial"/>
          <w:sz w:val="18"/>
          <w:szCs w:val="18"/>
        </w:rPr>
        <w:t xml:space="preserve"> (decreased) by $</w:t>
      </w:r>
      <w:r w:rsidR="00B279E7">
        <w:rPr>
          <w:rFonts w:ascii="Arial" w:hAnsi="Arial" w:cs="Arial"/>
          <w:sz w:val="18"/>
          <w:szCs w:val="18"/>
        </w:rPr>
        <w:t xml:space="preserve">(11,399,582) </w:t>
      </w:r>
      <w:r>
        <w:rPr>
          <w:rFonts w:ascii="Arial" w:hAnsi="Arial" w:cs="Arial"/>
          <w:sz w:val="18"/>
          <w:szCs w:val="18"/>
        </w:rPr>
        <w:t>and unrealized gains (loss) (decreas</w:t>
      </w:r>
      <w:r w:rsidRPr="00DF47E1">
        <w:rPr>
          <w:rFonts w:ascii="Arial" w:hAnsi="Arial" w:cs="Arial"/>
          <w:sz w:val="18"/>
          <w:szCs w:val="18"/>
        </w:rPr>
        <w:t>ed) increased by $</w:t>
      </w:r>
      <w:r w:rsidR="00B279E7" w:rsidRPr="00DF47E1">
        <w:rPr>
          <w:rFonts w:ascii="Arial" w:hAnsi="Arial" w:cs="Arial"/>
          <w:sz w:val="18"/>
          <w:szCs w:val="18"/>
        </w:rPr>
        <w:t>11,399,582</w:t>
      </w:r>
      <w:r w:rsidR="002E1B3D" w:rsidRPr="00DF47E1">
        <w:rPr>
          <w:rFonts w:ascii="Arial" w:hAnsi="Arial" w:cs="Arial"/>
          <w:sz w:val="18"/>
          <w:szCs w:val="18"/>
        </w:rPr>
        <w:t xml:space="preserve">. As a result, for the </w:t>
      </w:r>
      <w:r w:rsidR="00B279E7" w:rsidRPr="00DF47E1">
        <w:rPr>
          <w:rFonts w:ascii="Arial" w:hAnsi="Arial" w:cs="Arial"/>
          <w:sz w:val="18"/>
          <w:szCs w:val="18"/>
        </w:rPr>
        <w:t xml:space="preserve">six </w:t>
      </w:r>
      <w:r w:rsidR="005B08CA" w:rsidRPr="00DF47E1">
        <w:rPr>
          <w:rFonts w:ascii="Arial" w:hAnsi="Arial" w:cs="Arial"/>
          <w:sz w:val="18"/>
          <w:szCs w:val="18"/>
        </w:rPr>
        <w:t xml:space="preserve">months </w:t>
      </w:r>
      <w:r w:rsidR="002E1B3D" w:rsidRPr="00DF47E1">
        <w:rPr>
          <w:rFonts w:ascii="Arial" w:hAnsi="Arial" w:cs="Arial"/>
          <w:sz w:val="18"/>
          <w:szCs w:val="18"/>
        </w:rPr>
        <w:t xml:space="preserve">ended </w:t>
      </w:r>
      <w:r w:rsidR="004B7ACB" w:rsidRPr="00DF47E1">
        <w:rPr>
          <w:rFonts w:ascii="Arial" w:hAnsi="Arial" w:cs="Arial"/>
          <w:sz w:val="18"/>
          <w:szCs w:val="18"/>
        </w:rPr>
        <w:t xml:space="preserve">June </w:t>
      </w:r>
      <w:r w:rsidR="002E1B3D" w:rsidRPr="00DF47E1">
        <w:rPr>
          <w:rFonts w:ascii="Arial" w:hAnsi="Arial" w:cs="Arial"/>
          <w:sz w:val="18"/>
          <w:szCs w:val="18"/>
        </w:rPr>
        <w:t>3</w:t>
      </w:r>
      <w:r w:rsidR="004B7ACB" w:rsidRPr="00DF47E1">
        <w:rPr>
          <w:rFonts w:ascii="Arial" w:hAnsi="Arial" w:cs="Arial"/>
          <w:sz w:val="18"/>
          <w:szCs w:val="18"/>
        </w:rPr>
        <w:t>0</w:t>
      </w:r>
      <w:r w:rsidR="002E1B3D" w:rsidRPr="00DF47E1">
        <w:rPr>
          <w:rFonts w:ascii="Arial" w:hAnsi="Arial" w:cs="Arial"/>
          <w:sz w:val="18"/>
          <w:szCs w:val="18"/>
        </w:rPr>
        <w:t>, 2023, realized gains (loss) on ETP payables increase</w:t>
      </w:r>
      <w:r w:rsidR="00AA1832" w:rsidRPr="00DF47E1">
        <w:rPr>
          <w:rFonts w:ascii="Arial" w:hAnsi="Arial" w:cs="Arial"/>
          <w:sz w:val="18"/>
          <w:szCs w:val="18"/>
        </w:rPr>
        <w:t>d</w:t>
      </w:r>
      <w:r w:rsidR="002E1B3D" w:rsidRPr="00DF47E1">
        <w:rPr>
          <w:rFonts w:ascii="Arial" w:hAnsi="Arial" w:cs="Arial"/>
          <w:sz w:val="18"/>
          <w:szCs w:val="18"/>
        </w:rPr>
        <w:t xml:space="preserve"> </w:t>
      </w:r>
      <w:r w:rsidR="00AA1832" w:rsidRPr="00DF47E1">
        <w:rPr>
          <w:rFonts w:ascii="Arial" w:hAnsi="Arial" w:cs="Arial"/>
          <w:sz w:val="18"/>
          <w:szCs w:val="18"/>
        </w:rPr>
        <w:t xml:space="preserve">(decreased) </w:t>
      </w:r>
      <w:r w:rsidR="002E1B3D" w:rsidRPr="00DF47E1">
        <w:rPr>
          <w:rFonts w:ascii="Arial" w:hAnsi="Arial" w:cs="Arial"/>
          <w:sz w:val="18"/>
          <w:szCs w:val="18"/>
        </w:rPr>
        <w:t>by $</w:t>
      </w:r>
      <w:r w:rsidR="00B279E7" w:rsidRPr="00DF47E1">
        <w:rPr>
          <w:rFonts w:ascii="Arial" w:hAnsi="Arial" w:cs="Arial"/>
          <w:sz w:val="18"/>
          <w:szCs w:val="18"/>
        </w:rPr>
        <w:t xml:space="preserve">4,725,198 </w:t>
      </w:r>
      <w:r w:rsidR="002E1B3D" w:rsidRPr="00DF47E1">
        <w:rPr>
          <w:rFonts w:ascii="Arial" w:hAnsi="Arial" w:cs="Arial"/>
          <w:sz w:val="18"/>
          <w:szCs w:val="18"/>
        </w:rPr>
        <w:t>and unrealized gains (loss) (decreased) increased by $</w:t>
      </w:r>
      <w:r w:rsidR="00753764" w:rsidRPr="00DF47E1">
        <w:rPr>
          <w:rFonts w:ascii="Arial" w:hAnsi="Arial" w:cs="Arial"/>
          <w:sz w:val="18"/>
          <w:szCs w:val="18"/>
        </w:rPr>
        <w:t>(</w:t>
      </w:r>
      <w:r w:rsidR="00B279E7" w:rsidRPr="00DF47E1">
        <w:rPr>
          <w:rFonts w:ascii="Arial" w:hAnsi="Arial" w:cs="Arial"/>
          <w:sz w:val="18"/>
          <w:szCs w:val="18"/>
        </w:rPr>
        <w:t>4,725,198</w:t>
      </w:r>
      <w:r w:rsidR="00753764" w:rsidRPr="00DF47E1">
        <w:rPr>
          <w:rFonts w:ascii="Arial" w:hAnsi="Arial" w:cs="Arial"/>
          <w:sz w:val="18"/>
          <w:szCs w:val="18"/>
        </w:rPr>
        <w:t>)</w:t>
      </w:r>
      <w:r w:rsidR="005B08CA" w:rsidRPr="00DF47E1">
        <w:rPr>
          <w:rFonts w:ascii="Arial" w:hAnsi="Arial" w:cs="Arial"/>
          <w:sz w:val="18"/>
          <w:szCs w:val="18"/>
        </w:rPr>
        <w:t>.</w:t>
      </w:r>
    </w:p>
    <w:p w14:paraId="68973787" w14:textId="4EE8B3C7" w:rsidR="005D4403" w:rsidRPr="00DF47E1" w:rsidRDefault="000340C7" w:rsidP="00641B87">
      <w:pPr>
        <w:autoSpaceDE w:val="0"/>
        <w:autoSpaceDN w:val="0"/>
        <w:adjustRightInd w:val="0"/>
        <w:spacing w:after="240" w:line="240" w:lineRule="auto"/>
        <w:ind w:left="363"/>
        <w:jc w:val="both"/>
        <w:rPr>
          <w:rFonts w:ascii="Arial" w:eastAsia="PMingLiU" w:hAnsi="Arial" w:cs="Arial"/>
          <w:color w:val="000000"/>
          <w:sz w:val="18"/>
          <w:szCs w:val="18"/>
          <w:lang w:val="en-AU"/>
        </w:rPr>
      </w:pPr>
      <w:r w:rsidRPr="00DF47E1">
        <w:rPr>
          <w:rFonts w:ascii="Arial" w:hAnsi="Arial" w:cs="Arial"/>
          <w:sz w:val="18"/>
          <w:szCs w:val="18"/>
        </w:rPr>
        <w:t xml:space="preserve">There </w:t>
      </w:r>
      <w:r w:rsidR="00CB7871" w:rsidRPr="00DF47E1">
        <w:rPr>
          <w:rFonts w:ascii="Arial" w:hAnsi="Arial" w:cs="Arial"/>
          <w:sz w:val="18"/>
          <w:szCs w:val="18"/>
        </w:rPr>
        <w:t xml:space="preserve">were </w:t>
      </w:r>
      <w:r w:rsidRPr="00DF47E1">
        <w:rPr>
          <w:rFonts w:ascii="Arial" w:hAnsi="Arial" w:cs="Arial"/>
          <w:sz w:val="18"/>
          <w:szCs w:val="18"/>
        </w:rPr>
        <w:t xml:space="preserve">no changes to the </w:t>
      </w:r>
      <w:r w:rsidR="00596F37" w:rsidRPr="00DF47E1">
        <w:rPr>
          <w:rFonts w:ascii="Arial" w:hAnsi="Arial" w:cs="Arial"/>
          <w:sz w:val="18"/>
          <w:szCs w:val="18"/>
        </w:rPr>
        <w:t xml:space="preserve">condensed </w:t>
      </w:r>
      <w:r w:rsidRPr="00DF47E1">
        <w:rPr>
          <w:rFonts w:ascii="Arial" w:hAnsi="Arial" w:cs="Arial"/>
          <w:sz w:val="18"/>
          <w:szCs w:val="18"/>
        </w:rPr>
        <w:t xml:space="preserve">consolidated </w:t>
      </w:r>
      <w:r w:rsidR="00596F37" w:rsidRPr="00DF47E1">
        <w:rPr>
          <w:rFonts w:ascii="Arial" w:hAnsi="Arial" w:cs="Arial"/>
          <w:sz w:val="18"/>
          <w:szCs w:val="18"/>
        </w:rPr>
        <w:t xml:space="preserve">interim </w:t>
      </w:r>
      <w:r w:rsidRPr="00DF47E1">
        <w:rPr>
          <w:rFonts w:ascii="Arial" w:hAnsi="Arial" w:cs="Arial"/>
          <w:sz w:val="18"/>
          <w:szCs w:val="18"/>
        </w:rPr>
        <w:t xml:space="preserve">statements of financial position, </w:t>
      </w:r>
      <w:r w:rsidR="00596F37" w:rsidRPr="00DF47E1">
        <w:rPr>
          <w:rFonts w:ascii="Arial" w:hAnsi="Arial" w:cs="Arial"/>
          <w:sz w:val="18"/>
          <w:szCs w:val="18"/>
        </w:rPr>
        <w:t xml:space="preserve">condensed </w:t>
      </w:r>
      <w:r w:rsidRPr="00DF47E1">
        <w:rPr>
          <w:rFonts w:ascii="Arial" w:hAnsi="Arial" w:cs="Arial"/>
          <w:sz w:val="18"/>
          <w:szCs w:val="18"/>
        </w:rPr>
        <w:t xml:space="preserve">consolidated </w:t>
      </w:r>
      <w:r w:rsidR="00596F37" w:rsidRPr="00DF47E1">
        <w:rPr>
          <w:rFonts w:ascii="Arial" w:hAnsi="Arial" w:cs="Arial"/>
          <w:sz w:val="18"/>
          <w:szCs w:val="18"/>
        </w:rPr>
        <w:t xml:space="preserve">interim </w:t>
      </w:r>
      <w:r w:rsidRPr="00DF47E1">
        <w:rPr>
          <w:rFonts w:ascii="Arial" w:hAnsi="Arial" w:cs="Arial"/>
          <w:sz w:val="18"/>
          <w:szCs w:val="18"/>
        </w:rPr>
        <w:t xml:space="preserve">statements of </w:t>
      </w:r>
      <w:r w:rsidR="00CB7871" w:rsidRPr="00DF47E1">
        <w:rPr>
          <w:rFonts w:ascii="Arial" w:hAnsi="Arial" w:cs="Arial"/>
          <w:sz w:val="18"/>
          <w:szCs w:val="18"/>
        </w:rPr>
        <w:t xml:space="preserve">operations and comprehensive (loss) or </w:t>
      </w:r>
      <w:r w:rsidR="00596F37" w:rsidRPr="00DF47E1">
        <w:rPr>
          <w:rFonts w:ascii="Arial" w:hAnsi="Arial" w:cs="Arial"/>
          <w:sz w:val="18"/>
          <w:szCs w:val="18"/>
        </w:rPr>
        <w:t xml:space="preserve">condensed </w:t>
      </w:r>
      <w:r w:rsidR="00CB7871" w:rsidRPr="00DF47E1">
        <w:rPr>
          <w:rFonts w:ascii="Arial" w:hAnsi="Arial" w:cs="Arial"/>
          <w:sz w:val="18"/>
          <w:szCs w:val="18"/>
        </w:rPr>
        <w:t xml:space="preserve">consolidated </w:t>
      </w:r>
      <w:r w:rsidR="00596F37" w:rsidRPr="00DF47E1">
        <w:rPr>
          <w:rFonts w:ascii="Arial" w:hAnsi="Arial" w:cs="Arial"/>
          <w:sz w:val="18"/>
          <w:szCs w:val="18"/>
        </w:rPr>
        <w:t xml:space="preserve">interim </w:t>
      </w:r>
      <w:r w:rsidR="00CB7871" w:rsidRPr="00DF47E1">
        <w:rPr>
          <w:rFonts w:ascii="Arial" w:hAnsi="Arial" w:cs="Arial"/>
          <w:sz w:val="18"/>
          <w:szCs w:val="18"/>
        </w:rPr>
        <w:t>statements of cash flow.</w:t>
      </w:r>
    </w:p>
    <w:p w14:paraId="5B98B8E4" w14:textId="77777777" w:rsidR="002A41E9" w:rsidRPr="00DF47E1" w:rsidRDefault="002A41E9" w:rsidP="002A41E9">
      <w:pPr>
        <w:pStyle w:val="ListParagraph"/>
        <w:numPr>
          <w:ilvl w:val="0"/>
          <w:numId w:val="47"/>
        </w:numPr>
        <w:spacing w:after="0" w:line="264" w:lineRule="auto"/>
        <w:jc w:val="both"/>
        <w:rPr>
          <w:rFonts w:ascii="Arial" w:eastAsia="PMingLiU" w:hAnsi="Arial" w:cs="Arial"/>
          <w:color w:val="000000"/>
          <w:sz w:val="18"/>
          <w:szCs w:val="18"/>
          <w:lang w:val="en-AU"/>
        </w:rPr>
      </w:pPr>
      <w:r w:rsidRPr="00DF47E1">
        <w:rPr>
          <w:rFonts w:ascii="Arial" w:eastAsia="PMingLiU" w:hAnsi="Arial" w:cs="Arial"/>
          <w:color w:val="000000"/>
          <w:sz w:val="18"/>
          <w:szCs w:val="18"/>
          <w:lang w:val="en-AU"/>
        </w:rPr>
        <w:t>Equity investments in digital assets at fair value through profit and loss (“FVTPL”)</w:t>
      </w:r>
    </w:p>
    <w:p w14:paraId="0CF9E091" w14:textId="77777777" w:rsidR="002A41E9" w:rsidRPr="00DF47E1" w:rsidRDefault="002A41E9" w:rsidP="002A41E9">
      <w:pPr>
        <w:spacing w:after="0" w:line="264" w:lineRule="auto"/>
        <w:jc w:val="both"/>
        <w:rPr>
          <w:rFonts w:ascii="Arial" w:eastAsia="PMingLiU" w:hAnsi="Arial" w:cs="Arial"/>
          <w:color w:val="000000"/>
          <w:sz w:val="18"/>
          <w:szCs w:val="18"/>
          <w:lang w:val="en-AU"/>
        </w:rPr>
      </w:pPr>
    </w:p>
    <w:p w14:paraId="26462495" w14:textId="77777777" w:rsidR="00CC7EAC" w:rsidRPr="00DF47E1" w:rsidRDefault="00CC7EAC" w:rsidP="00CC7EAC">
      <w:pPr>
        <w:spacing w:after="0" w:line="264" w:lineRule="auto"/>
        <w:ind w:left="360"/>
        <w:jc w:val="both"/>
        <w:rPr>
          <w:rFonts w:ascii="Arial" w:eastAsia="PMingLiU" w:hAnsi="Arial" w:cs="Arial"/>
          <w:bCs/>
          <w:color w:val="000000"/>
          <w:sz w:val="18"/>
          <w:szCs w:val="18"/>
          <w:lang w:val="en-US"/>
        </w:rPr>
      </w:pPr>
      <w:r w:rsidRPr="00CC7EAC">
        <w:rPr>
          <w:rFonts w:ascii="Arial" w:eastAsia="PMingLiU" w:hAnsi="Arial" w:cs="Arial"/>
          <w:bCs/>
          <w:color w:val="000000"/>
          <w:sz w:val="18"/>
          <w:szCs w:val="18"/>
          <w:lang w:val="en-US"/>
        </w:rPr>
        <w:t xml:space="preserve">Investments in equity instruments at fair value through profit or loss - Included in investments in equity instruments at fair value through profit or loss are investments in a US private company (LLC), and a U.S. Limited Liability Partnership via a Cayman Island domiciled feeder Limited Liability Partnership.  </w:t>
      </w:r>
    </w:p>
    <w:p w14:paraId="27A01140" w14:textId="77777777" w:rsidR="00961971" w:rsidRPr="00DF47E1" w:rsidRDefault="00961971" w:rsidP="00CC7EAC">
      <w:pPr>
        <w:spacing w:after="0" w:line="264" w:lineRule="auto"/>
        <w:ind w:left="360"/>
        <w:jc w:val="both"/>
        <w:rPr>
          <w:rFonts w:ascii="Arial" w:eastAsia="PMingLiU" w:hAnsi="Arial" w:cs="Arial"/>
          <w:bCs/>
          <w:color w:val="000000"/>
          <w:sz w:val="18"/>
          <w:szCs w:val="18"/>
          <w:lang w:val="en-US"/>
        </w:rPr>
      </w:pPr>
    </w:p>
    <w:p w14:paraId="12138190" w14:textId="77777777" w:rsidR="00961971" w:rsidRPr="00961971" w:rsidRDefault="00961971" w:rsidP="00961971">
      <w:pPr>
        <w:spacing w:after="0" w:line="264" w:lineRule="auto"/>
        <w:ind w:left="360"/>
        <w:jc w:val="both"/>
        <w:rPr>
          <w:rFonts w:ascii="Arial" w:eastAsia="PMingLiU" w:hAnsi="Arial" w:cs="Arial"/>
          <w:bCs/>
          <w:color w:val="000000"/>
          <w:sz w:val="18"/>
          <w:szCs w:val="18"/>
          <w:lang w:val="en-US"/>
        </w:rPr>
      </w:pPr>
      <w:r w:rsidRPr="00961971">
        <w:rPr>
          <w:rFonts w:ascii="Arial" w:eastAsia="PMingLiU" w:hAnsi="Arial" w:cs="Arial"/>
          <w:bCs/>
          <w:color w:val="000000"/>
          <w:sz w:val="18"/>
          <w:szCs w:val="18"/>
          <w:lang w:val="en-US"/>
        </w:rPr>
        <w:t xml:space="preserve">Management accounted for such investments at fair value to profit or loss under IFRS 9, because the Company does not exercise significant influence over the investee. The Company does not have any contractual right to appoint any representative to the investee’s board of directors. In addition, the Company does not have any participation in policymaking processes and does not have any material transactions with the investee. The fair value of investments in investment funds which are not quoted in an active market is determined by using net asset value as determined by the investment fund’s administrator and include a discount for lack of marketability (“DLOM”).  Management deems the net asset value to be </w:t>
      </w:r>
      <w:proofErr w:type="gramStart"/>
      <w:r w:rsidRPr="00961971">
        <w:rPr>
          <w:rFonts w:ascii="Arial" w:eastAsia="PMingLiU" w:hAnsi="Arial" w:cs="Arial"/>
          <w:bCs/>
          <w:color w:val="000000"/>
          <w:sz w:val="18"/>
          <w:szCs w:val="18"/>
          <w:lang w:val="en-US"/>
        </w:rPr>
        <w:t>the fair value</w:t>
      </w:r>
      <w:proofErr w:type="gramEnd"/>
      <w:r w:rsidRPr="00961971">
        <w:rPr>
          <w:rFonts w:ascii="Arial" w:eastAsia="PMingLiU" w:hAnsi="Arial" w:cs="Arial"/>
          <w:bCs/>
          <w:color w:val="000000"/>
          <w:sz w:val="18"/>
          <w:szCs w:val="18"/>
          <w:lang w:val="en-US"/>
        </w:rPr>
        <w:t xml:space="preserve"> after considering key factors such as the liquidity of the investment fund or its underlying investments, any restrictions on redemptions and </w:t>
      </w:r>
      <w:proofErr w:type="gramStart"/>
      <w:r w:rsidRPr="00961971">
        <w:rPr>
          <w:rFonts w:ascii="Arial" w:eastAsia="PMingLiU" w:hAnsi="Arial" w:cs="Arial"/>
          <w:bCs/>
          <w:color w:val="000000"/>
          <w:sz w:val="18"/>
          <w:szCs w:val="18"/>
          <w:lang w:val="en-US"/>
        </w:rPr>
        <w:t>basis</w:t>
      </w:r>
      <w:proofErr w:type="gramEnd"/>
      <w:r w:rsidRPr="00961971">
        <w:rPr>
          <w:rFonts w:ascii="Arial" w:eastAsia="PMingLiU" w:hAnsi="Arial" w:cs="Arial"/>
          <w:bCs/>
          <w:color w:val="000000"/>
          <w:sz w:val="18"/>
          <w:szCs w:val="18"/>
          <w:lang w:val="en-US"/>
        </w:rPr>
        <w:t xml:space="preserve"> of accounting. </w:t>
      </w:r>
    </w:p>
    <w:p w14:paraId="28CF1D2D" w14:textId="77777777" w:rsidR="00961971" w:rsidRPr="00DF47E1" w:rsidRDefault="00961971" w:rsidP="00961971">
      <w:pPr>
        <w:spacing w:after="0" w:line="264" w:lineRule="auto"/>
        <w:ind w:left="360"/>
        <w:jc w:val="both"/>
        <w:rPr>
          <w:rFonts w:ascii="Arial" w:eastAsia="PMingLiU" w:hAnsi="Arial" w:cs="Arial"/>
          <w:bCs/>
          <w:color w:val="000000"/>
          <w:sz w:val="18"/>
          <w:szCs w:val="18"/>
        </w:rPr>
      </w:pPr>
    </w:p>
    <w:p w14:paraId="181A008A" w14:textId="276BFADF" w:rsidR="00961971" w:rsidRPr="00961971" w:rsidRDefault="00961971" w:rsidP="00961971">
      <w:pPr>
        <w:spacing w:after="0" w:line="264" w:lineRule="auto"/>
        <w:ind w:left="360"/>
        <w:jc w:val="both"/>
        <w:rPr>
          <w:rFonts w:ascii="Arial" w:eastAsia="PMingLiU" w:hAnsi="Arial" w:cs="Arial"/>
          <w:bCs/>
          <w:color w:val="000000"/>
          <w:sz w:val="18"/>
          <w:szCs w:val="18"/>
          <w:lang w:val="en-AU"/>
        </w:rPr>
      </w:pPr>
      <w:r w:rsidRPr="00961971">
        <w:rPr>
          <w:rFonts w:ascii="Arial" w:eastAsia="PMingLiU" w:hAnsi="Arial" w:cs="Arial"/>
          <w:bCs/>
          <w:color w:val="000000"/>
          <w:sz w:val="18"/>
          <w:szCs w:val="18"/>
        </w:rPr>
        <w:t>The Company classifies equity investments it intends to sell within twelve months as current and those where the expectation is to hold for periods longer than a year as non-current.</w:t>
      </w:r>
      <w:r w:rsidRPr="00961971">
        <w:rPr>
          <w:rFonts w:ascii="Arial" w:eastAsia="PMingLiU" w:hAnsi="Arial" w:cs="Arial"/>
          <w:bCs/>
          <w:color w:val="000000"/>
          <w:sz w:val="18"/>
          <w:szCs w:val="18"/>
          <w:lang w:val="en-AU"/>
        </w:rPr>
        <w:t xml:space="preserve">  These are included in Level 3 disclosed in Note </w:t>
      </w:r>
      <w:r w:rsidRPr="00DF47E1">
        <w:rPr>
          <w:rFonts w:ascii="Arial" w:eastAsia="PMingLiU" w:hAnsi="Arial" w:cs="Arial"/>
          <w:bCs/>
          <w:color w:val="000000"/>
          <w:sz w:val="18"/>
          <w:szCs w:val="18"/>
          <w:lang w:val="en-AU"/>
        </w:rPr>
        <w:t>18</w:t>
      </w:r>
      <w:r w:rsidRPr="00961971">
        <w:rPr>
          <w:rFonts w:ascii="Arial" w:eastAsia="PMingLiU" w:hAnsi="Arial" w:cs="Arial"/>
          <w:bCs/>
          <w:color w:val="000000"/>
          <w:sz w:val="18"/>
          <w:szCs w:val="18"/>
          <w:lang w:val="en-AU"/>
        </w:rPr>
        <w:t>.</w:t>
      </w:r>
    </w:p>
    <w:p w14:paraId="5ECF9073" w14:textId="77777777" w:rsidR="002A41E9" w:rsidRPr="00DF47E1" w:rsidRDefault="002A41E9" w:rsidP="002A41E9">
      <w:pPr>
        <w:spacing w:after="0" w:line="264" w:lineRule="auto"/>
        <w:jc w:val="both"/>
        <w:rPr>
          <w:rFonts w:ascii="Arial" w:eastAsia="PMingLiU" w:hAnsi="Arial" w:cs="Arial"/>
          <w:color w:val="000000"/>
          <w:sz w:val="18"/>
          <w:szCs w:val="18"/>
          <w:lang w:val="en-AU"/>
        </w:rPr>
      </w:pPr>
    </w:p>
    <w:p w14:paraId="25D5DD3F" w14:textId="77777777" w:rsidR="000340C7" w:rsidRPr="00DF47E1" w:rsidRDefault="000340C7" w:rsidP="001460AC">
      <w:pPr>
        <w:pStyle w:val="ListParagraph"/>
        <w:numPr>
          <w:ilvl w:val="0"/>
          <w:numId w:val="47"/>
        </w:numPr>
        <w:spacing w:after="0" w:line="264" w:lineRule="auto"/>
        <w:jc w:val="both"/>
        <w:rPr>
          <w:rFonts w:ascii="Arial" w:eastAsia="PMingLiU" w:hAnsi="Arial" w:cs="Arial"/>
          <w:color w:val="000000"/>
          <w:sz w:val="18"/>
          <w:szCs w:val="18"/>
          <w:lang w:val="en-AU"/>
        </w:rPr>
      </w:pPr>
      <w:r w:rsidRPr="00DF47E1">
        <w:rPr>
          <w:rFonts w:ascii="Arial" w:eastAsia="PMingLiU" w:hAnsi="Arial" w:cs="Arial"/>
          <w:color w:val="000000"/>
          <w:sz w:val="18"/>
          <w:szCs w:val="18"/>
          <w:lang w:val="en-AU"/>
        </w:rPr>
        <w:t>Significant accounting judgements, estimates and assumptions</w:t>
      </w:r>
    </w:p>
    <w:p w14:paraId="7A1B72A6" w14:textId="77777777" w:rsidR="000340C7" w:rsidRPr="00DF47E1" w:rsidRDefault="000340C7" w:rsidP="005D4403">
      <w:pPr>
        <w:spacing w:after="0" w:line="264" w:lineRule="auto"/>
        <w:jc w:val="both"/>
        <w:rPr>
          <w:rFonts w:ascii="Arial" w:eastAsia="PMingLiU" w:hAnsi="Arial" w:cs="Arial"/>
          <w:color w:val="000000"/>
          <w:sz w:val="18"/>
          <w:szCs w:val="18"/>
          <w:lang w:val="en-AU"/>
        </w:rPr>
      </w:pPr>
    </w:p>
    <w:p w14:paraId="0C3A2012" w14:textId="06F6847B" w:rsidR="005D4403" w:rsidRDefault="005D4403" w:rsidP="005D4403">
      <w:pPr>
        <w:ind w:left="360"/>
        <w:jc w:val="both"/>
        <w:rPr>
          <w:rFonts w:ascii="Arial" w:hAnsi="Arial" w:cs="Arial"/>
          <w:sz w:val="18"/>
          <w:szCs w:val="18"/>
        </w:rPr>
      </w:pPr>
      <w:r w:rsidRPr="00DF47E1">
        <w:rPr>
          <w:rFonts w:ascii="Arial" w:hAnsi="Arial" w:cs="Arial"/>
          <w:sz w:val="18"/>
          <w:szCs w:val="18"/>
        </w:rPr>
        <w:t xml:space="preserve">The preparation of these </w:t>
      </w:r>
      <w:r w:rsidR="00EF3C7A" w:rsidRPr="00DF47E1">
        <w:rPr>
          <w:rFonts w:ascii="Arial" w:hAnsi="Arial" w:cs="Arial"/>
          <w:sz w:val="18"/>
          <w:szCs w:val="18"/>
        </w:rPr>
        <w:t xml:space="preserve">condensed </w:t>
      </w:r>
      <w:r w:rsidR="0027645F" w:rsidRPr="00DF47E1">
        <w:rPr>
          <w:rFonts w:ascii="Arial" w:hAnsi="Arial" w:cs="Arial"/>
          <w:sz w:val="18"/>
          <w:szCs w:val="18"/>
        </w:rPr>
        <w:t xml:space="preserve">consolidated </w:t>
      </w:r>
      <w:r w:rsidR="00EF3C7A" w:rsidRPr="00DF47E1">
        <w:rPr>
          <w:rFonts w:ascii="Arial" w:hAnsi="Arial" w:cs="Arial"/>
          <w:sz w:val="18"/>
          <w:szCs w:val="18"/>
        </w:rPr>
        <w:t xml:space="preserve">interim </w:t>
      </w:r>
      <w:r w:rsidR="0027645F" w:rsidRPr="00DF47E1">
        <w:rPr>
          <w:rFonts w:ascii="Arial" w:hAnsi="Arial" w:cs="Arial"/>
          <w:sz w:val="18"/>
          <w:szCs w:val="18"/>
        </w:rPr>
        <w:t>financial statements</w:t>
      </w:r>
      <w:r w:rsidRPr="00DF47E1">
        <w:rPr>
          <w:rFonts w:ascii="Arial" w:hAnsi="Arial" w:cs="Arial"/>
          <w:sz w:val="18"/>
          <w:szCs w:val="18"/>
        </w:rPr>
        <w:t xml:space="preserve"> in conformity with IFRS requires management to make judgments, estimates and assumptions that affect the reported amounts of assets, liabilities and disclosure of contingent assets and liabilities at the date of the</w:t>
      </w:r>
      <w:r w:rsidR="00596F37" w:rsidRPr="00DF47E1">
        <w:rPr>
          <w:rFonts w:ascii="Arial" w:hAnsi="Arial" w:cs="Arial"/>
          <w:sz w:val="18"/>
          <w:szCs w:val="18"/>
        </w:rPr>
        <w:t xml:space="preserve"> condensed </w:t>
      </w:r>
      <w:r w:rsidR="0027645F" w:rsidRPr="00DF47E1">
        <w:rPr>
          <w:rFonts w:ascii="Arial" w:hAnsi="Arial" w:cs="Arial"/>
          <w:sz w:val="18"/>
          <w:szCs w:val="18"/>
        </w:rPr>
        <w:t xml:space="preserve">consolidated </w:t>
      </w:r>
      <w:r w:rsidR="00596F37" w:rsidRPr="00DF47E1">
        <w:rPr>
          <w:rFonts w:ascii="Arial" w:hAnsi="Arial" w:cs="Arial"/>
          <w:sz w:val="18"/>
          <w:szCs w:val="18"/>
        </w:rPr>
        <w:t xml:space="preserve">interim </w:t>
      </w:r>
      <w:r w:rsidR="0027645F" w:rsidRPr="00DF47E1">
        <w:rPr>
          <w:rFonts w:ascii="Arial" w:hAnsi="Arial" w:cs="Arial"/>
          <w:sz w:val="18"/>
          <w:szCs w:val="18"/>
        </w:rPr>
        <w:t>financial statements</w:t>
      </w:r>
      <w:r w:rsidRPr="00DF47E1">
        <w:rPr>
          <w:rFonts w:ascii="Arial" w:hAnsi="Arial" w:cs="Arial"/>
          <w:sz w:val="18"/>
          <w:szCs w:val="18"/>
        </w:rPr>
        <w:t xml:space="preserve"> and reported amounts of revenues and expenses during the reporting period. Such estimates and assumptions are continuously evaluated and are based on management’s experience and other factors, including expectations of future events that are believed to be reasonable under the circumstances. Actual outcomes can differ from these estimates. The impacts of such estimates are pervasive throughout the </w:t>
      </w:r>
      <w:r w:rsidR="00596F37" w:rsidRPr="00DF47E1">
        <w:rPr>
          <w:rFonts w:ascii="Arial" w:hAnsi="Arial" w:cs="Arial"/>
          <w:sz w:val="18"/>
          <w:szCs w:val="18"/>
        </w:rPr>
        <w:t xml:space="preserve">condensed </w:t>
      </w:r>
      <w:r w:rsidR="0027645F" w:rsidRPr="00DF47E1">
        <w:rPr>
          <w:rFonts w:ascii="Arial" w:hAnsi="Arial" w:cs="Arial"/>
          <w:sz w:val="18"/>
          <w:szCs w:val="18"/>
        </w:rPr>
        <w:t xml:space="preserve">consolidated </w:t>
      </w:r>
      <w:r w:rsidR="00596F37" w:rsidRPr="00DF47E1">
        <w:rPr>
          <w:rFonts w:ascii="Arial" w:hAnsi="Arial" w:cs="Arial"/>
          <w:sz w:val="18"/>
          <w:szCs w:val="18"/>
        </w:rPr>
        <w:t xml:space="preserve">interim </w:t>
      </w:r>
      <w:r w:rsidR="0027645F" w:rsidRPr="00DF47E1">
        <w:rPr>
          <w:rFonts w:ascii="Arial" w:hAnsi="Arial" w:cs="Arial"/>
          <w:sz w:val="18"/>
          <w:szCs w:val="18"/>
        </w:rPr>
        <w:t>financial statements</w:t>
      </w:r>
      <w:r w:rsidRPr="00DF47E1">
        <w:rPr>
          <w:rFonts w:ascii="Arial" w:hAnsi="Arial" w:cs="Arial"/>
          <w:sz w:val="18"/>
          <w:szCs w:val="18"/>
        </w:rPr>
        <w:t xml:space="preserve"> and may require accounting adjustments based on future occurrences. Revisions to accounting estimates are recognized in the period in which the estimate is </w:t>
      </w:r>
      <w:r w:rsidR="009E28FB" w:rsidRPr="00DF47E1">
        <w:rPr>
          <w:rFonts w:ascii="Arial" w:hAnsi="Arial" w:cs="Arial"/>
          <w:sz w:val="18"/>
          <w:szCs w:val="18"/>
        </w:rPr>
        <w:t>revised,</w:t>
      </w:r>
      <w:r w:rsidRPr="00DF47E1">
        <w:rPr>
          <w:rFonts w:ascii="Arial" w:hAnsi="Arial" w:cs="Arial"/>
          <w:sz w:val="18"/>
          <w:szCs w:val="18"/>
        </w:rPr>
        <w:t xml:space="preserve"> and the revision affects both current and future periods. </w:t>
      </w:r>
    </w:p>
    <w:p w14:paraId="192F0FC2" w14:textId="77777777" w:rsidR="00DF47E1" w:rsidRPr="00DF47E1" w:rsidRDefault="00DF47E1" w:rsidP="005D4403">
      <w:pPr>
        <w:ind w:left="360"/>
        <w:jc w:val="both"/>
        <w:rPr>
          <w:rFonts w:ascii="Arial" w:hAnsi="Arial" w:cs="Arial"/>
          <w:sz w:val="18"/>
          <w:szCs w:val="18"/>
        </w:rPr>
      </w:pPr>
    </w:p>
    <w:p w14:paraId="001D84E3" w14:textId="77777777" w:rsidR="004B7ACB" w:rsidRPr="00DF47E1" w:rsidRDefault="004B7ACB" w:rsidP="004B7ACB">
      <w:pPr>
        <w:pStyle w:val="Bodycopyheader1"/>
        <w:numPr>
          <w:ilvl w:val="0"/>
          <w:numId w:val="17"/>
        </w:numPr>
        <w:tabs>
          <w:tab w:val="left" w:pos="485"/>
        </w:tabs>
        <w:spacing w:before="0" w:after="200" w:line="276" w:lineRule="auto"/>
        <w:jc w:val="both"/>
        <w:outlineLvl w:val="0"/>
        <w:rPr>
          <w:bCs/>
          <w:sz w:val="18"/>
          <w:szCs w:val="18"/>
          <w:lang w:val="en-AU"/>
        </w:rPr>
      </w:pPr>
      <w:r w:rsidRPr="00DF47E1">
        <w:rPr>
          <w:bCs/>
          <w:sz w:val="18"/>
          <w:szCs w:val="18"/>
          <w:lang w:val="en-AU"/>
        </w:rPr>
        <w:lastRenderedPageBreak/>
        <w:t xml:space="preserve">Material accounting policy information (continued) </w:t>
      </w:r>
    </w:p>
    <w:p w14:paraId="5DB86421" w14:textId="77777777" w:rsidR="004B7ACB" w:rsidRDefault="004B7ACB" w:rsidP="001460AC">
      <w:pPr>
        <w:pStyle w:val="ListParagraph"/>
        <w:numPr>
          <w:ilvl w:val="0"/>
          <w:numId w:val="29"/>
        </w:numPr>
        <w:spacing w:after="0" w:line="264" w:lineRule="auto"/>
        <w:jc w:val="both"/>
        <w:rPr>
          <w:rFonts w:ascii="Arial" w:eastAsia="PMingLiU" w:hAnsi="Arial" w:cs="Arial"/>
          <w:color w:val="000000"/>
          <w:sz w:val="18"/>
          <w:szCs w:val="18"/>
          <w:lang w:val="en-AU"/>
        </w:rPr>
      </w:pPr>
      <w:r w:rsidRPr="00DF47E1">
        <w:rPr>
          <w:rFonts w:ascii="Arial" w:eastAsia="PMingLiU" w:hAnsi="Arial" w:cs="Arial"/>
          <w:color w:val="000000"/>
          <w:sz w:val="18"/>
          <w:szCs w:val="18"/>
          <w:lang w:val="en-AU"/>
        </w:rPr>
        <w:t>Significant accounting judgements, estimates and assumptions (continued)</w:t>
      </w:r>
    </w:p>
    <w:p w14:paraId="65F46885" w14:textId="77777777" w:rsidR="00DF47E1" w:rsidRDefault="00DF47E1" w:rsidP="00DF47E1">
      <w:pPr>
        <w:spacing w:after="0" w:line="264" w:lineRule="auto"/>
        <w:jc w:val="both"/>
        <w:rPr>
          <w:rFonts w:ascii="Arial" w:eastAsia="PMingLiU" w:hAnsi="Arial" w:cs="Arial"/>
          <w:color w:val="000000"/>
          <w:sz w:val="18"/>
          <w:szCs w:val="18"/>
          <w:lang w:val="en-AU"/>
        </w:rPr>
      </w:pPr>
    </w:p>
    <w:p w14:paraId="1820C2B7" w14:textId="77777777" w:rsidR="00DF47E1" w:rsidRPr="00DF47E1" w:rsidRDefault="00DF47E1" w:rsidP="00DF47E1">
      <w:pPr>
        <w:ind w:left="360"/>
        <w:jc w:val="both"/>
        <w:rPr>
          <w:rFonts w:ascii="Arial" w:hAnsi="Arial" w:cs="Arial"/>
          <w:sz w:val="18"/>
          <w:szCs w:val="18"/>
        </w:rPr>
      </w:pPr>
      <w:r w:rsidRPr="00DF47E1">
        <w:rPr>
          <w:rFonts w:ascii="Arial" w:hAnsi="Arial" w:cs="Arial"/>
          <w:sz w:val="18"/>
          <w:szCs w:val="18"/>
        </w:rPr>
        <w:t xml:space="preserve">Information about critical judgments and estimates in applying accounting policies that have the most significant effect on the amounts recognized in the condensed consolidated interim financial statements are as follows: </w:t>
      </w:r>
    </w:p>
    <w:p w14:paraId="0DE955E4" w14:textId="77777777" w:rsidR="00715131" w:rsidRPr="00DF47E1" w:rsidRDefault="008667EE" w:rsidP="00E466BD">
      <w:pPr>
        <w:numPr>
          <w:ilvl w:val="0"/>
          <w:numId w:val="6"/>
        </w:numPr>
        <w:autoSpaceDE w:val="0"/>
        <w:autoSpaceDN w:val="0"/>
        <w:adjustRightInd w:val="0"/>
        <w:spacing w:after="0" w:line="240" w:lineRule="auto"/>
        <w:ind w:left="720"/>
        <w:jc w:val="both"/>
        <w:rPr>
          <w:rFonts w:ascii="Arial" w:hAnsi="Arial" w:cs="Arial"/>
          <w:sz w:val="18"/>
          <w:szCs w:val="18"/>
        </w:rPr>
      </w:pPr>
      <w:r w:rsidRPr="00DF47E1">
        <w:rPr>
          <w:rFonts w:ascii="Arial" w:hAnsi="Arial" w:cs="Arial"/>
          <w:sz w:val="18"/>
          <w:szCs w:val="18"/>
        </w:rPr>
        <w:t>Accounting for digital assets</w:t>
      </w:r>
    </w:p>
    <w:p w14:paraId="4B90CCB7" w14:textId="77777777" w:rsidR="008667EE" w:rsidRPr="00DF47E1" w:rsidRDefault="008667EE" w:rsidP="00E466BD">
      <w:pPr>
        <w:autoSpaceDE w:val="0"/>
        <w:autoSpaceDN w:val="0"/>
        <w:adjustRightInd w:val="0"/>
        <w:spacing w:after="0" w:line="240" w:lineRule="auto"/>
        <w:ind w:left="720"/>
        <w:jc w:val="both"/>
        <w:rPr>
          <w:rFonts w:ascii="Arial" w:hAnsi="Arial" w:cs="Arial"/>
          <w:sz w:val="18"/>
          <w:szCs w:val="18"/>
        </w:rPr>
      </w:pPr>
    </w:p>
    <w:p w14:paraId="0D0A6DDD" w14:textId="597C0FD6" w:rsidR="008667EE" w:rsidRPr="00DF47E1" w:rsidRDefault="003D646F" w:rsidP="00BE6C5D">
      <w:pPr>
        <w:autoSpaceDE w:val="0"/>
        <w:autoSpaceDN w:val="0"/>
        <w:adjustRightInd w:val="0"/>
        <w:spacing w:after="0" w:line="240" w:lineRule="auto"/>
        <w:ind w:left="720"/>
        <w:jc w:val="both"/>
        <w:rPr>
          <w:rFonts w:ascii="Arial" w:hAnsi="Arial" w:cs="Arial"/>
          <w:sz w:val="18"/>
          <w:szCs w:val="18"/>
        </w:rPr>
      </w:pPr>
      <w:r w:rsidRPr="00DF47E1">
        <w:rPr>
          <w:rFonts w:ascii="Arial" w:hAnsi="Arial" w:cs="Arial"/>
          <w:sz w:val="18"/>
          <w:szCs w:val="18"/>
        </w:rPr>
        <w:t xml:space="preserve">Among its digital asset holdings, only USDC was classified by the Company as a financial asset. The rest of its digital assets </w:t>
      </w:r>
      <w:r w:rsidR="00E07031" w:rsidRPr="00DF47E1">
        <w:rPr>
          <w:rFonts w:ascii="Arial" w:hAnsi="Arial" w:cs="Arial"/>
          <w:sz w:val="18"/>
          <w:szCs w:val="18"/>
        </w:rPr>
        <w:t xml:space="preserve">were </w:t>
      </w:r>
      <w:r w:rsidRPr="00DF47E1">
        <w:rPr>
          <w:rFonts w:ascii="Arial" w:hAnsi="Arial" w:cs="Arial"/>
          <w:sz w:val="18"/>
          <w:szCs w:val="18"/>
        </w:rPr>
        <w:t xml:space="preserve">classified following the </w:t>
      </w:r>
      <w:r w:rsidR="008667EE" w:rsidRPr="00DF47E1">
        <w:rPr>
          <w:rFonts w:ascii="Arial" w:hAnsi="Arial" w:cs="Arial"/>
          <w:sz w:val="18"/>
          <w:szCs w:val="18"/>
        </w:rPr>
        <w:t xml:space="preserve">IFRS Interpretations Committee (the “Committee”) published its agenda decision on Holdings of Cryptocurrencies in June 2019. The Committee concluded that IAS 2 – Inventories applies to cryptocurrencies when they are held for sale in the ordinary course of business, otherwise an entity should apply IAS 38 - Intangible Assets to holdings of cryptocurrencies. The Company has assessed that it acts in a capacity as a commodity broker trader as defined in IAS 2 - Inventories, in characterizing certain of its holdings as inventory, or more specifically, digital assets. If assets held by commodity broker-traders are principally acquired for the purpose of selling </w:t>
      </w:r>
      <w:proofErr w:type="gramStart"/>
      <w:r w:rsidR="008667EE" w:rsidRPr="00DF47E1">
        <w:rPr>
          <w:rFonts w:ascii="Arial" w:hAnsi="Arial" w:cs="Arial"/>
          <w:sz w:val="18"/>
          <w:szCs w:val="18"/>
        </w:rPr>
        <w:t>in the near future</w:t>
      </w:r>
      <w:proofErr w:type="gramEnd"/>
      <w:r w:rsidR="008667EE" w:rsidRPr="00DF47E1">
        <w:rPr>
          <w:rFonts w:ascii="Arial" w:hAnsi="Arial" w:cs="Arial"/>
          <w:sz w:val="18"/>
          <w:szCs w:val="18"/>
        </w:rPr>
        <w:t xml:space="preserve"> and generating a profit from fluctuations in price or broker-traders’ margin, such assets are accounted for as inventory, and changes in fair value less costs to sell are recognized in profit or loss. Digital currencies consist of cryptocurrency denominated assets (see Note </w:t>
      </w:r>
      <w:r w:rsidR="0005738B" w:rsidRPr="00DF47E1">
        <w:rPr>
          <w:rFonts w:ascii="Arial" w:hAnsi="Arial" w:cs="Arial"/>
          <w:sz w:val="18"/>
          <w:szCs w:val="18"/>
        </w:rPr>
        <w:t>7</w:t>
      </w:r>
      <w:r w:rsidR="008667EE" w:rsidRPr="00DF47E1">
        <w:rPr>
          <w:rFonts w:ascii="Arial" w:hAnsi="Arial" w:cs="Arial"/>
          <w:sz w:val="18"/>
          <w:szCs w:val="18"/>
        </w:rPr>
        <w:t xml:space="preserve">) and are included in current and long-term assets. Digital currencies are carried at their fair value determined by the spot rate less costs to sell. </w:t>
      </w:r>
      <w:r w:rsidR="008237AC" w:rsidRPr="00DF47E1">
        <w:rPr>
          <w:rFonts w:ascii="Arial" w:hAnsi="Arial" w:cs="Arial"/>
          <w:sz w:val="18"/>
          <w:szCs w:val="18"/>
        </w:rPr>
        <w:t xml:space="preserve"> The cost to sell </w:t>
      </w:r>
      <w:r w:rsidR="0050652A" w:rsidRPr="00DF47E1">
        <w:rPr>
          <w:rFonts w:ascii="Arial" w:hAnsi="Arial" w:cs="Arial"/>
          <w:sz w:val="18"/>
          <w:szCs w:val="18"/>
        </w:rPr>
        <w:t xml:space="preserve">digital assets </w:t>
      </w:r>
      <w:r w:rsidR="00D507DD" w:rsidRPr="00DF47E1">
        <w:rPr>
          <w:rFonts w:ascii="Arial" w:hAnsi="Arial" w:cs="Arial"/>
          <w:sz w:val="18"/>
          <w:szCs w:val="18"/>
        </w:rPr>
        <w:t xml:space="preserve">is </w:t>
      </w:r>
      <w:r w:rsidR="008237AC" w:rsidRPr="00DF47E1">
        <w:rPr>
          <w:rFonts w:ascii="Arial" w:hAnsi="Arial" w:cs="Arial"/>
          <w:sz w:val="18"/>
          <w:szCs w:val="18"/>
        </w:rPr>
        <w:t xml:space="preserve">nominal. </w:t>
      </w:r>
      <w:r w:rsidR="008667EE" w:rsidRPr="00DF47E1">
        <w:rPr>
          <w:rFonts w:ascii="Arial" w:hAnsi="Arial" w:cs="Arial"/>
          <w:sz w:val="18"/>
          <w:szCs w:val="18"/>
        </w:rPr>
        <w:t xml:space="preserve">The digital currency market is still a new market and is highly volatile; historical prices are not necessarily indicative of future value; a significant change in the market prices for digital currencies would have a significant impact on the Company’s earnings and financial position. </w:t>
      </w:r>
      <w:r w:rsidR="006639E0" w:rsidRPr="00DF47E1">
        <w:rPr>
          <w:rFonts w:ascii="Arial" w:hAnsi="Arial" w:cs="Arial"/>
          <w:sz w:val="18"/>
          <w:szCs w:val="18"/>
        </w:rPr>
        <w:t xml:space="preserve">Fair value is determined by taking the mid-point price at 17:30 CET digital asset exchanges consistent with the final terms for each </w:t>
      </w:r>
      <w:r w:rsidR="00E07031" w:rsidRPr="00DF47E1">
        <w:rPr>
          <w:rFonts w:ascii="Arial" w:hAnsi="Arial" w:cs="Arial"/>
          <w:sz w:val="18"/>
          <w:szCs w:val="18"/>
        </w:rPr>
        <w:t>exchange traded product (“</w:t>
      </w:r>
      <w:r w:rsidR="006639E0" w:rsidRPr="00DF47E1">
        <w:rPr>
          <w:rFonts w:ascii="Arial" w:hAnsi="Arial" w:cs="Arial"/>
          <w:sz w:val="18"/>
          <w:szCs w:val="18"/>
        </w:rPr>
        <w:t>ETP</w:t>
      </w:r>
      <w:r w:rsidR="00E07031" w:rsidRPr="00DF47E1">
        <w:rPr>
          <w:rFonts w:ascii="Arial" w:hAnsi="Arial" w:cs="Arial"/>
          <w:sz w:val="18"/>
          <w:szCs w:val="18"/>
        </w:rPr>
        <w:t>”)</w:t>
      </w:r>
      <w:r w:rsidR="006639E0" w:rsidRPr="00DF47E1">
        <w:rPr>
          <w:rFonts w:ascii="Arial" w:hAnsi="Arial" w:cs="Arial"/>
          <w:sz w:val="18"/>
          <w:szCs w:val="18"/>
        </w:rPr>
        <w:t xml:space="preserve">. The primary digital asset exchanges used to value digital assets are Kraken, </w:t>
      </w:r>
      <w:proofErr w:type="spellStart"/>
      <w:r w:rsidR="006639E0" w:rsidRPr="00DF47E1">
        <w:rPr>
          <w:rFonts w:ascii="Arial" w:hAnsi="Arial" w:cs="Arial"/>
          <w:sz w:val="18"/>
          <w:szCs w:val="18"/>
        </w:rPr>
        <w:t>Bitfinex</w:t>
      </w:r>
      <w:proofErr w:type="spellEnd"/>
      <w:r w:rsidR="006639E0" w:rsidRPr="00DF47E1">
        <w:rPr>
          <w:rFonts w:ascii="Arial" w:hAnsi="Arial" w:cs="Arial"/>
          <w:sz w:val="18"/>
          <w:szCs w:val="18"/>
        </w:rPr>
        <w:t xml:space="preserve">, Binance, Coinbase and </w:t>
      </w:r>
      <w:proofErr w:type="spellStart"/>
      <w:r w:rsidR="006639E0" w:rsidRPr="00DF47E1">
        <w:rPr>
          <w:rFonts w:ascii="Arial" w:hAnsi="Arial" w:cs="Arial"/>
          <w:sz w:val="18"/>
          <w:szCs w:val="18"/>
        </w:rPr>
        <w:t>Bitstamp</w:t>
      </w:r>
      <w:proofErr w:type="spellEnd"/>
      <w:r w:rsidR="006639E0" w:rsidRPr="00DF47E1">
        <w:rPr>
          <w:rFonts w:ascii="Arial" w:hAnsi="Arial" w:cs="Arial"/>
          <w:sz w:val="18"/>
          <w:szCs w:val="18"/>
        </w:rPr>
        <w:t xml:space="preserve">. Where digital assets held do not have pricing on these exchanges, other exchanges would be used. On all material coins, Kraken, </w:t>
      </w:r>
      <w:proofErr w:type="spellStart"/>
      <w:r w:rsidR="006639E0" w:rsidRPr="00DF47E1">
        <w:rPr>
          <w:rFonts w:ascii="Arial" w:hAnsi="Arial" w:cs="Arial"/>
          <w:sz w:val="18"/>
          <w:szCs w:val="18"/>
        </w:rPr>
        <w:t>Bitfinex</w:t>
      </w:r>
      <w:proofErr w:type="spellEnd"/>
      <w:r w:rsidR="006639E0" w:rsidRPr="00DF47E1">
        <w:rPr>
          <w:rFonts w:ascii="Arial" w:hAnsi="Arial" w:cs="Arial"/>
          <w:sz w:val="18"/>
          <w:szCs w:val="18"/>
        </w:rPr>
        <w:t>, Co</w:t>
      </w:r>
      <w:r w:rsidR="005E501E" w:rsidRPr="00DF47E1">
        <w:rPr>
          <w:rFonts w:ascii="Arial" w:hAnsi="Arial" w:cs="Arial"/>
          <w:sz w:val="18"/>
          <w:szCs w:val="18"/>
        </w:rPr>
        <w:t>i</w:t>
      </w:r>
      <w:r w:rsidR="006639E0" w:rsidRPr="00DF47E1">
        <w:rPr>
          <w:rFonts w:ascii="Arial" w:hAnsi="Arial" w:cs="Arial"/>
          <w:sz w:val="18"/>
          <w:szCs w:val="18"/>
        </w:rPr>
        <w:t xml:space="preserve">nbase and </w:t>
      </w:r>
      <w:proofErr w:type="spellStart"/>
      <w:r w:rsidR="006639E0" w:rsidRPr="00DF47E1">
        <w:rPr>
          <w:rFonts w:ascii="Arial" w:hAnsi="Arial" w:cs="Arial"/>
          <w:sz w:val="18"/>
          <w:szCs w:val="18"/>
        </w:rPr>
        <w:t>Bitstamp</w:t>
      </w:r>
      <w:proofErr w:type="spellEnd"/>
      <w:r w:rsidR="006639E0" w:rsidRPr="00DF47E1">
        <w:rPr>
          <w:rFonts w:ascii="Arial" w:hAnsi="Arial" w:cs="Arial"/>
          <w:sz w:val="18"/>
          <w:szCs w:val="18"/>
        </w:rPr>
        <w:t xml:space="preserve"> were used. </w:t>
      </w:r>
      <w:r w:rsidR="008667EE" w:rsidRPr="00DF47E1">
        <w:rPr>
          <w:rFonts w:ascii="Arial" w:hAnsi="Arial" w:cs="Arial"/>
          <w:sz w:val="18"/>
          <w:szCs w:val="18"/>
        </w:rPr>
        <w:t>Fair value for</w:t>
      </w:r>
      <w:r w:rsidR="0056220E" w:rsidRPr="00DF47E1">
        <w:rPr>
          <w:rFonts w:ascii="Arial" w:hAnsi="Arial" w:cs="Arial"/>
          <w:sz w:val="18"/>
          <w:szCs w:val="18"/>
        </w:rPr>
        <w:t xml:space="preserve"> </w:t>
      </w:r>
      <w:proofErr w:type="spellStart"/>
      <w:r w:rsidR="0056220E" w:rsidRPr="00DF47E1">
        <w:rPr>
          <w:rFonts w:ascii="Arial" w:hAnsi="Arial" w:cs="Arial"/>
          <w:sz w:val="18"/>
          <w:szCs w:val="18"/>
        </w:rPr>
        <w:t>Mobilecoin</w:t>
      </w:r>
      <w:proofErr w:type="spellEnd"/>
      <w:r w:rsidR="0056220E" w:rsidRPr="00DF47E1">
        <w:rPr>
          <w:rFonts w:ascii="Arial" w:hAnsi="Arial" w:cs="Arial"/>
          <w:sz w:val="18"/>
          <w:szCs w:val="18"/>
        </w:rPr>
        <w:t xml:space="preserve">, </w:t>
      </w:r>
      <w:proofErr w:type="spellStart"/>
      <w:r w:rsidR="0056220E" w:rsidRPr="00DF47E1">
        <w:rPr>
          <w:rFonts w:ascii="Arial" w:hAnsi="Arial" w:cs="Arial"/>
          <w:sz w:val="18"/>
          <w:szCs w:val="18"/>
        </w:rPr>
        <w:t>Shyft</w:t>
      </w:r>
      <w:proofErr w:type="spellEnd"/>
      <w:r w:rsidR="0056220E" w:rsidRPr="00DF47E1">
        <w:rPr>
          <w:rFonts w:ascii="Arial" w:hAnsi="Arial" w:cs="Arial"/>
          <w:sz w:val="18"/>
          <w:szCs w:val="18"/>
        </w:rPr>
        <w:t xml:space="preserve">, </w:t>
      </w:r>
      <w:proofErr w:type="spellStart"/>
      <w:r w:rsidR="0056220E" w:rsidRPr="00DF47E1">
        <w:rPr>
          <w:rFonts w:ascii="Arial" w:hAnsi="Arial" w:cs="Arial"/>
          <w:sz w:val="18"/>
          <w:szCs w:val="18"/>
        </w:rPr>
        <w:t>Blocto</w:t>
      </w:r>
      <w:proofErr w:type="spellEnd"/>
      <w:r w:rsidR="0056220E" w:rsidRPr="00DF47E1">
        <w:rPr>
          <w:rFonts w:ascii="Arial" w:hAnsi="Arial" w:cs="Arial"/>
          <w:sz w:val="18"/>
          <w:szCs w:val="18"/>
        </w:rPr>
        <w:t xml:space="preserve">, Maps, Oxygen, Boba Network, </w:t>
      </w:r>
      <w:proofErr w:type="spellStart"/>
      <w:r w:rsidR="0056220E" w:rsidRPr="00DF47E1">
        <w:rPr>
          <w:rFonts w:ascii="Arial" w:hAnsi="Arial" w:cs="Arial"/>
          <w:sz w:val="18"/>
          <w:szCs w:val="18"/>
        </w:rPr>
        <w:t>Saffron.finance</w:t>
      </w:r>
      <w:proofErr w:type="spellEnd"/>
      <w:r w:rsidR="0056220E" w:rsidRPr="00DF47E1">
        <w:rPr>
          <w:rFonts w:ascii="Arial" w:hAnsi="Arial" w:cs="Arial"/>
          <w:sz w:val="18"/>
          <w:szCs w:val="18"/>
        </w:rPr>
        <w:t xml:space="preserve">, Clover, </w:t>
      </w:r>
      <w:proofErr w:type="spellStart"/>
      <w:r w:rsidR="0056220E" w:rsidRPr="00DF47E1">
        <w:rPr>
          <w:rFonts w:ascii="Arial" w:hAnsi="Arial" w:cs="Arial"/>
          <w:sz w:val="18"/>
          <w:szCs w:val="18"/>
        </w:rPr>
        <w:t>Sovryn</w:t>
      </w:r>
      <w:proofErr w:type="spellEnd"/>
      <w:r w:rsidR="0056220E" w:rsidRPr="00DF47E1">
        <w:rPr>
          <w:rFonts w:ascii="Arial" w:hAnsi="Arial" w:cs="Arial"/>
          <w:sz w:val="18"/>
          <w:szCs w:val="18"/>
        </w:rPr>
        <w:t xml:space="preserve">, Wilder World, </w:t>
      </w:r>
      <w:proofErr w:type="spellStart"/>
      <w:r w:rsidR="0056220E" w:rsidRPr="00DF47E1">
        <w:rPr>
          <w:rFonts w:ascii="Arial" w:hAnsi="Arial" w:cs="Arial"/>
          <w:sz w:val="18"/>
          <w:szCs w:val="18"/>
        </w:rPr>
        <w:t>Pyth</w:t>
      </w:r>
      <w:proofErr w:type="spellEnd"/>
      <w:r w:rsidR="0056220E" w:rsidRPr="00DF47E1">
        <w:rPr>
          <w:rFonts w:ascii="Arial" w:hAnsi="Arial" w:cs="Arial"/>
          <w:sz w:val="18"/>
          <w:szCs w:val="18"/>
        </w:rPr>
        <w:t xml:space="preserve"> and </w:t>
      </w:r>
      <w:proofErr w:type="spellStart"/>
      <w:r w:rsidR="0056220E" w:rsidRPr="00DF47E1">
        <w:rPr>
          <w:rFonts w:ascii="Arial" w:hAnsi="Arial" w:cs="Arial"/>
          <w:sz w:val="18"/>
          <w:szCs w:val="18"/>
        </w:rPr>
        <w:t>Vo</w:t>
      </w:r>
      <w:r w:rsidR="000E6E9B" w:rsidRPr="00DF47E1">
        <w:rPr>
          <w:rFonts w:ascii="Arial" w:hAnsi="Arial" w:cs="Arial"/>
          <w:sz w:val="18"/>
          <w:szCs w:val="18"/>
        </w:rPr>
        <w:t>l</w:t>
      </w:r>
      <w:r w:rsidR="0056220E" w:rsidRPr="00DF47E1">
        <w:rPr>
          <w:rFonts w:ascii="Arial" w:hAnsi="Arial" w:cs="Arial"/>
          <w:sz w:val="18"/>
          <w:szCs w:val="18"/>
        </w:rPr>
        <w:t>mex</w:t>
      </w:r>
      <w:proofErr w:type="spellEnd"/>
      <w:r w:rsidR="0056220E" w:rsidRPr="00DF47E1">
        <w:rPr>
          <w:rFonts w:ascii="Arial" w:hAnsi="Arial" w:cs="Arial"/>
          <w:sz w:val="18"/>
          <w:szCs w:val="18"/>
        </w:rPr>
        <w:t xml:space="preserve"> </w:t>
      </w:r>
      <w:r w:rsidR="008667EE" w:rsidRPr="00DF47E1">
        <w:rPr>
          <w:rFonts w:ascii="Arial" w:hAnsi="Arial" w:cs="Arial"/>
          <w:sz w:val="18"/>
          <w:szCs w:val="18"/>
        </w:rPr>
        <w:t xml:space="preserve">is determined by taking the last closing price </w:t>
      </w:r>
      <w:r w:rsidR="00E80328" w:rsidRPr="00DF47E1">
        <w:rPr>
          <w:rFonts w:ascii="Arial" w:hAnsi="Arial" w:cs="Arial"/>
          <w:sz w:val="18"/>
          <w:szCs w:val="18"/>
        </w:rPr>
        <w:t xml:space="preserve">for the day </w:t>
      </w:r>
      <w:r w:rsidR="008667EE" w:rsidRPr="00DF47E1">
        <w:rPr>
          <w:rFonts w:ascii="Arial" w:hAnsi="Arial" w:cs="Arial"/>
          <w:sz w:val="18"/>
          <w:szCs w:val="18"/>
        </w:rPr>
        <w:t xml:space="preserve">(UTC time) from </w:t>
      </w:r>
      <w:hyperlink r:id="rId18" w:history="1">
        <w:r w:rsidR="008667EE" w:rsidRPr="00DF47E1">
          <w:rPr>
            <w:rStyle w:val="Hyperlink"/>
            <w:rFonts w:ascii="Arial" w:hAnsi="Arial" w:cs="Arial"/>
            <w:sz w:val="18"/>
            <w:szCs w:val="18"/>
          </w:rPr>
          <w:t>www.coinmarketcap.com</w:t>
        </w:r>
      </w:hyperlink>
      <w:r w:rsidR="008667EE" w:rsidRPr="00DF47E1">
        <w:rPr>
          <w:rFonts w:ascii="Arial" w:hAnsi="Arial" w:cs="Arial"/>
          <w:sz w:val="18"/>
          <w:szCs w:val="18"/>
        </w:rPr>
        <w:t>.</w:t>
      </w:r>
      <w:r w:rsidR="001D7E11" w:rsidRPr="00DF47E1">
        <w:rPr>
          <w:rFonts w:ascii="Arial" w:hAnsi="Arial" w:cs="Arial"/>
          <w:sz w:val="18"/>
          <w:szCs w:val="18"/>
        </w:rPr>
        <w:t xml:space="preserve"> The Company revalues its digital assets quarterly.</w:t>
      </w:r>
    </w:p>
    <w:p w14:paraId="7D611419" w14:textId="77777777" w:rsidR="005B08CA" w:rsidRPr="00DF47E1" w:rsidRDefault="005B08CA" w:rsidP="00BE6C5D">
      <w:pPr>
        <w:autoSpaceDE w:val="0"/>
        <w:autoSpaceDN w:val="0"/>
        <w:adjustRightInd w:val="0"/>
        <w:spacing w:after="0" w:line="240" w:lineRule="auto"/>
        <w:ind w:left="720"/>
        <w:jc w:val="both"/>
        <w:rPr>
          <w:rFonts w:ascii="Arial" w:hAnsi="Arial" w:cs="Arial"/>
          <w:sz w:val="18"/>
          <w:szCs w:val="18"/>
        </w:rPr>
      </w:pPr>
    </w:p>
    <w:p w14:paraId="63772A69" w14:textId="6E825245" w:rsidR="006639E0" w:rsidRPr="00DF47E1" w:rsidRDefault="006639E0" w:rsidP="0098178B">
      <w:pPr>
        <w:numPr>
          <w:ilvl w:val="0"/>
          <w:numId w:val="6"/>
        </w:numPr>
        <w:autoSpaceDE w:val="0"/>
        <w:autoSpaceDN w:val="0"/>
        <w:adjustRightInd w:val="0"/>
        <w:spacing w:after="0" w:line="240" w:lineRule="auto"/>
        <w:ind w:left="720"/>
        <w:jc w:val="both"/>
        <w:rPr>
          <w:rFonts w:ascii="Arial" w:hAnsi="Arial" w:cs="Arial"/>
          <w:sz w:val="18"/>
          <w:szCs w:val="18"/>
        </w:rPr>
      </w:pPr>
      <w:r w:rsidRPr="00DF47E1">
        <w:rPr>
          <w:rFonts w:ascii="Arial" w:hAnsi="Arial" w:cs="Arial"/>
          <w:sz w:val="18"/>
          <w:szCs w:val="18"/>
        </w:rPr>
        <w:t>Accounting for ETP holder payables</w:t>
      </w:r>
    </w:p>
    <w:p w14:paraId="38359C81" w14:textId="77777777" w:rsidR="006639E0" w:rsidRPr="00DF47E1" w:rsidRDefault="006639E0" w:rsidP="006639E0">
      <w:pPr>
        <w:autoSpaceDE w:val="0"/>
        <w:autoSpaceDN w:val="0"/>
        <w:adjustRightInd w:val="0"/>
        <w:spacing w:after="0" w:line="240" w:lineRule="auto"/>
        <w:ind w:left="720"/>
        <w:jc w:val="both"/>
        <w:rPr>
          <w:rFonts w:ascii="Arial" w:hAnsi="Arial" w:cs="Arial"/>
          <w:sz w:val="18"/>
          <w:szCs w:val="18"/>
        </w:rPr>
      </w:pPr>
    </w:p>
    <w:p w14:paraId="4460DE69" w14:textId="6D1C8058" w:rsidR="006639E0" w:rsidRPr="00DF47E1" w:rsidRDefault="006639E0" w:rsidP="006639E0">
      <w:pPr>
        <w:autoSpaceDE w:val="0"/>
        <w:autoSpaceDN w:val="0"/>
        <w:adjustRightInd w:val="0"/>
        <w:spacing w:after="0" w:line="240" w:lineRule="auto"/>
        <w:ind w:left="720"/>
        <w:jc w:val="both"/>
        <w:rPr>
          <w:rFonts w:ascii="Arial" w:hAnsi="Arial" w:cs="Arial"/>
          <w:sz w:val="18"/>
          <w:szCs w:val="18"/>
        </w:rPr>
      </w:pPr>
      <w:r w:rsidRPr="00DF47E1">
        <w:rPr>
          <w:rFonts w:ascii="Arial" w:hAnsi="Arial" w:cs="Arial"/>
          <w:sz w:val="18"/>
          <w:szCs w:val="18"/>
        </w:rPr>
        <w:t xml:space="preserve">Financial liabilities at fair value through profit or loss held includes ETP holders payable. Liabilities arising in connection with ETPs issued by the Company referencing the performance of digital assets are measured at fair value through profit or loss. Their fair value is a function of the unadjusted quoted price of the digital asset underlying the ETP, less any accumulated management fees. The fair value basis is consistent with the measurement of the underlying digital assets which are measured at fair value. </w:t>
      </w:r>
      <w:r w:rsidR="00E07031" w:rsidRPr="00DF47E1">
        <w:rPr>
          <w:rStyle w:val="cf01"/>
          <w:rFonts w:ascii="Arial" w:hAnsi="Arial" w:cs="Arial"/>
        </w:rPr>
        <w:t>The Company elected not to designate this as a hedging instrument</w:t>
      </w:r>
      <w:r w:rsidR="005E71D1" w:rsidRPr="00DF47E1">
        <w:rPr>
          <w:rStyle w:val="cf01"/>
          <w:rFonts w:ascii="Arial" w:hAnsi="Arial" w:cs="Arial"/>
        </w:rPr>
        <w:t xml:space="preserve">. </w:t>
      </w:r>
      <w:r w:rsidRPr="00DF47E1">
        <w:rPr>
          <w:rFonts w:ascii="Arial" w:hAnsi="Arial" w:cs="Arial"/>
          <w:sz w:val="18"/>
          <w:szCs w:val="18"/>
        </w:rPr>
        <w:t xml:space="preserve">The ETPS are actively traded on the Nordic Growth Market (“NGM”) and </w:t>
      </w:r>
      <w:r w:rsidR="00E07031" w:rsidRPr="00DF47E1">
        <w:rPr>
          <w:rStyle w:val="cf01"/>
          <w:rFonts w:ascii="Arial" w:hAnsi="Arial" w:cs="Arial"/>
        </w:rPr>
        <w:t xml:space="preserve">Germany Borse Frankfurt </w:t>
      </w:r>
      <w:proofErr w:type="spellStart"/>
      <w:r w:rsidR="00E07031" w:rsidRPr="00DF47E1">
        <w:rPr>
          <w:rStyle w:val="cf01"/>
          <w:rFonts w:ascii="Arial" w:hAnsi="Arial" w:cs="Arial"/>
        </w:rPr>
        <w:t>Zertifikate</w:t>
      </w:r>
      <w:proofErr w:type="spellEnd"/>
      <w:r w:rsidR="00E07031" w:rsidRPr="00DF47E1">
        <w:rPr>
          <w:rStyle w:val="cf01"/>
          <w:rFonts w:ascii="Arial" w:hAnsi="Arial" w:cs="Arial"/>
        </w:rPr>
        <w:t xml:space="preserve"> AG.</w:t>
      </w:r>
    </w:p>
    <w:p w14:paraId="1C1E39F1" w14:textId="77777777" w:rsidR="006639E0" w:rsidRPr="00DF47E1" w:rsidRDefault="006639E0" w:rsidP="006639E0">
      <w:pPr>
        <w:autoSpaceDE w:val="0"/>
        <w:autoSpaceDN w:val="0"/>
        <w:adjustRightInd w:val="0"/>
        <w:spacing w:after="0" w:line="240" w:lineRule="auto"/>
        <w:ind w:left="720"/>
        <w:jc w:val="both"/>
        <w:rPr>
          <w:rFonts w:ascii="Arial" w:hAnsi="Arial" w:cs="Arial"/>
          <w:sz w:val="18"/>
          <w:szCs w:val="18"/>
        </w:rPr>
      </w:pPr>
    </w:p>
    <w:p w14:paraId="091BFC6C" w14:textId="2A42E5D0" w:rsidR="0098178B" w:rsidRPr="00DF47E1" w:rsidRDefault="0098178B" w:rsidP="0098178B">
      <w:pPr>
        <w:numPr>
          <w:ilvl w:val="0"/>
          <w:numId w:val="6"/>
        </w:numPr>
        <w:autoSpaceDE w:val="0"/>
        <w:autoSpaceDN w:val="0"/>
        <w:adjustRightInd w:val="0"/>
        <w:spacing w:after="0" w:line="240" w:lineRule="auto"/>
        <w:ind w:left="720"/>
        <w:jc w:val="both"/>
        <w:rPr>
          <w:rFonts w:ascii="Arial" w:hAnsi="Arial" w:cs="Arial"/>
          <w:sz w:val="18"/>
          <w:szCs w:val="18"/>
        </w:rPr>
      </w:pPr>
      <w:r w:rsidRPr="00DF47E1">
        <w:rPr>
          <w:rFonts w:ascii="Arial" w:hAnsi="Arial" w:cs="Arial"/>
          <w:sz w:val="18"/>
          <w:szCs w:val="18"/>
        </w:rPr>
        <w:t>Fair value of financial derivatives</w:t>
      </w:r>
    </w:p>
    <w:p w14:paraId="11AF766E" w14:textId="77777777" w:rsidR="00715131" w:rsidRPr="00DF47E1" w:rsidRDefault="00715131" w:rsidP="00AC4204">
      <w:pPr>
        <w:spacing w:after="0"/>
        <w:ind w:left="360"/>
        <w:jc w:val="both"/>
        <w:rPr>
          <w:rFonts w:ascii="Arial" w:hAnsi="Arial" w:cs="Arial"/>
          <w:sz w:val="18"/>
          <w:szCs w:val="18"/>
        </w:rPr>
      </w:pPr>
    </w:p>
    <w:p w14:paraId="135F2079" w14:textId="0C7918F9" w:rsidR="00715131" w:rsidRPr="00DF47E1" w:rsidRDefault="00D36CB4" w:rsidP="0098178B">
      <w:pPr>
        <w:spacing w:after="0"/>
        <w:ind w:left="720"/>
        <w:jc w:val="both"/>
        <w:rPr>
          <w:rFonts w:ascii="Arial" w:hAnsi="Arial" w:cs="Arial"/>
          <w:sz w:val="18"/>
          <w:szCs w:val="18"/>
        </w:rPr>
      </w:pPr>
      <w:r w:rsidRPr="00DF47E1">
        <w:rPr>
          <w:rStyle w:val="cf01"/>
          <w:rFonts w:ascii="Arial" w:hAnsi="Arial" w:cs="Arial"/>
        </w:rPr>
        <w:t>I</w:t>
      </w:r>
      <w:r w:rsidR="00A35FCC" w:rsidRPr="00DF47E1">
        <w:rPr>
          <w:rStyle w:val="cf01"/>
          <w:rFonts w:ascii="Arial" w:hAnsi="Arial" w:cs="Arial"/>
        </w:rPr>
        <w:t xml:space="preserve">nvestments in options and warrants which are not traded on a recognized securities exchange do not have a readily available market value. Valuation technique such as Black Scholes model is used to value these instruments. Refer to Notes </w:t>
      </w:r>
      <w:r w:rsidR="006639E0" w:rsidRPr="00DF47E1">
        <w:rPr>
          <w:rStyle w:val="cf01"/>
          <w:rFonts w:ascii="Arial" w:hAnsi="Arial" w:cs="Arial"/>
        </w:rPr>
        <w:t>4</w:t>
      </w:r>
      <w:r w:rsidR="00A35FCC" w:rsidRPr="00DF47E1">
        <w:rPr>
          <w:rStyle w:val="cf01"/>
          <w:rFonts w:ascii="Arial" w:hAnsi="Arial" w:cs="Arial"/>
        </w:rPr>
        <w:t xml:space="preserve"> and </w:t>
      </w:r>
      <w:r w:rsidR="00A002C4" w:rsidRPr="00DF47E1">
        <w:rPr>
          <w:rStyle w:val="cf01"/>
          <w:rFonts w:ascii="Arial" w:hAnsi="Arial" w:cs="Arial"/>
        </w:rPr>
        <w:t>1</w:t>
      </w:r>
      <w:r w:rsidR="00BC64EA" w:rsidRPr="00DF47E1">
        <w:rPr>
          <w:rStyle w:val="cf01"/>
          <w:rFonts w:ascii="Arial" w:hAnsi="Arial" w:cs="Arial"/>
        </w:rPr>
        <w:t>8</w:t>
      </w:r>
      <w:r w:rsidR="00A35FCC" w:rsidRPr="00DF47E1">
        <w:rPr>
          <w:rStyle w:val="cf01"/>
          <w:rFonts w:ascii="Arial" w:hAnsi="Arial" w:cs="Arial"/>
        </w:rPr>
        <w:t xml:space="preserve"> for further details</w:t>
      </w:r>
      <w:r w:rsidR="00F46D5B" w:rsidRPr="00DF47E1">
        <w:rPr>
          <w:rStyle w:val="cf01"/>
          <w:rFonts w:ascii="Arial" w:hAnsi="Arial" w:cs="Arial"/>
        </w:rPr>
        <w:t>.</w:t>
      </w:r>
    </w:p>
    <w:p w14:paraId="436D7283" w14:textId="77777777" w:rsidR="0098178B" w:rsidRPr="00DF47E1" w:rsidRDefault="0098178B" w:rsidP="0098178B">
      <w:pPr>
        <w:spacing w:after="0"/>
        <w:ind w:left="720"/>
        <w:jc w:val="both"/>
        <w:rPr>
          <w:rFonts w:ascii="Arial" w:hAnsi="Arial" w:cs="Arial"/>
          <w:sz w:val="18"/>
          <w:szCs w:val="18"/>
        </w:rPr>
      </w:pPr>
    </w:p>
    <w:p w14:paraId="58CEDA0A" w14:textId="2CFCB99F" w:rsidR="0098178B" w:rsidRPr="00DF47E1" w:rsidRDefault="0098178B" w:rsidP="0098178B">
      <w:pPr>
        <w:numPr>
          <w:ilvl w:val="0"/>
          <w:numId w:val="6"/>
        </w:numPr>
        <w:autoSpaceDE w:val="0"/>
        <w:autoSpaceDN w:val="0"/>
        <w:adjustRightInd w:val="0"/>
        <w:spacing w:after="0" w:line="240" w:lineRule="auto"/>
        <w:ind w:left="720"/>
        <w:jc w:val="both"/>
        <w:rPr>
          <w:rFonts w:ascii="Arial" w:hAnsi="Arial" w:cs="Arial"/>
          <w:sz w:val="18"/>
          <w:szCs w:val="18"/>
        </w:rPr>
      </w:pPr>
      <w:bookmarkStart w:id="3" w:name="_Hlk194360898"/>
      <w:r w:rsidRPr="00DF47E1">
        <w:rPr>
          <w:rFonts w:ascii="Arial" w:hAnsi="Arial" w:cs="Arial"/>
          <w:sz w:val="18"/>
          <w:szCs w:val="18"/>
        </w:rPr>
        <w:t xml:space="preserve">Fair value of </w:t>
      </w:r>
      <w:r w:rsidR="00CC7EAC" w:rsidRPr="00DF47E1">
        <w:rPr>
          <w:rFonts w:ascii="Arial" w:hAnsi="Arial" w:cs="Arial"/>
          <w:sz w:val="18"/>
          <w:szCs w:val="18"/>
        </w:rPr>
        <w:t>equity i</w:t>
      </w:r>
      <w:r w:rsidRPr="00DF47E1">
        <w:rPr>
          <w:rFonts w:ascii="Arial" w:hAnsi="Arial" w:cs="Arial"/>
          <w:sz w:val="18"/>
          <w:szCs w:val="18"/>
        </w:rPr>
        <w:t>nvestment not quoted in an active market or private company investments</w:t>
      </w:r>
    </w:p>
    <w:p w14:paraId="128F924B" w14:textId="77777777" w:rsidR="00455643" w:rsidRPr="00DF47E1" w:rsidRDefault="00455643" w:rsidP="00AC4204">
      <w:pPr>
        <w:autoSpaceDE w:val="0"/>
        <w:autoSpaceDN w:val="0"/>
        <w:adjustRightInd w:val="0"/>
        <w:spacing w:after="0" w:line="240" w:lineRule="auto"/>
        <w:jc w:val="both"/>
        <w:rPr>
          <w:rFonts w:ascii="Arial" w:hAnsi="Arial" w:cs="Arial"/>
          <w:sz w:val="18"/>
          <w:szCs w:val="18"/>
        </w:rPr>
      </w:pPr>
    </w:p>
    <w:p w14:paraId="051B4A8E" w14:textId="10EBBF0C" w:rsidR="00CC7EAC" w:rsidRPr="00DF47E1" w:rsidRDefault="00CC7EAC" w:rsidP="00CC7EAC">
      <w:pPr>
        <w:autoSpaceDE w:val="0"/>
        <w:autoSpaceDN w:val="0"/>
        <w:adjustRightInd w:val="0"/>
        <w:spacing w:after="0" w:line="240" w:lineRule="auto"/>
        <w:ind w:left="720"/>
        <w:jc w:val="both"/>
        <w:rPr>
          <w:rFonts w:ascii="Arial" w:hAnsi="Arial" w:cs="Arial"/>
          <w:color w:val="000000"/>
          <w:sz w:val="18"/>
          <w:szCs w:val="18"/>
          <w:lang w:val="en-US"/>
        </w:rPr>
      </w:pPr>
      <w:r w:rsidRPr="00CC7EAC">
        <w:rPr>
          <w:rFonts w:ascii="Arial" w:hAnsi="Arial" w:cs="Arial"/>
          <w:color w:val="000000"/>
          <w:sz w:val="18"/>
          <w:szCs w:val="18"/>
          <w:lang w:val="en-US"/>
        </w:rPr>
        <w:t xml:space="preserve">Where the fair values of financial assets and financial liabilities recorded on the statement of financial position cannot be derived from active markets, they are determined using a variety of valuation techniques. The inputs to these models are derived from observable market data where possible, but where observable market data are not available, judgment is required to establish fair values. Refer to Notes </w:t>
      </w:r>
      <w:r w:rsidR="00961971" w:rsidRPr="00DF47E1">
        <w:rPr>
          <w:rFonts w:ascii="Arial" w:hAnsi="Arial" w:cs="Arial"/>
          <w:color w:val="000000"/>
          <w:sz w:val="18"/>
          <w:szCs w:val="18"/>
          <w:lang w:val="en-US"/>
        </w:rPr>
        <w:t>1</w:t>
      </w:r>
      <w:r w:rsidRPr="00DF47E1">
        <w:rPr>
          <w:rFonts w:ascii="Arial" w:hAnsi="Arial" w:cs="Arial"/>
          <w:color w:val="000000"/>
          <w:sz w:val="18"/>
          <w:szCs w:val="18"/>
          <w:lang w:val="en-US"/>
        </w:rPr>
        <w:t>8</w:t>
      </w:r>
      <w:r w:rsidR="00961971" w:rsidRPr="00DF47E1">
        <w:rPr>
          <w:rFonts w:ascii="Arial" w:hAnsi="Arial" w:cs="Arial"/>
          <w:color w:val="000000"/>
          <w:sz w:val="18"/>
          <w:szCs w:val="18"/>
          <w:lang w:val="en-US"/>
        </w:rPr>
        <w:t>, 24, and 25</w:t>
      </w:r>
      <w:r w:rsidRPr="00CC7EAC">
        <w:rPr>
          <w:rFonts w:ascii="Arial" w:hAnsi="Arial" w:cs="Arial"/>
          <w:color w:val="000000"/>
          <w:sz w:val="18"/>
          <w:szCs w:val="18"/>
          <w:lang w:val="en-US"/>
        </w:rPr>
        <w:t xml:space="preserve"> for further details.</w:t>
      </w:r>
    </w:p>
    <w:bookmarkEnd w:id="3"/>
    <w:p w14:paraId="31E6C3F9" w14:textId="77777777" w:rsidR="00CC7EAC" w:rsidRPr="00CC7EAC" w:rsidRDefault="00CC7EAC" w:rsidP="00CC7EAC">
      <w:pPr>
        <w:autoSpaceDE w:val="0"/>
        <w:autoSpaceDN w:val="0"/>
        <w:adjustRightInd w:val="0"/>
        <w:spacing w:after="0" w:line="240" w:lineRule="auto"/>
        <w:ind w:left="720"/>
        <w:jc w:val="both"/>
        <w:rPr>
          <w:rFonts w:ascii="Arial" w:hAnsi="Arial" w:cs="Arial"/>
          <w:color w:val="000000"/>
          <w:sz w:val="18"/>
          <w:szCs w:val="18"/>
          <w:lang w:val="en-US"/>
        </w:rPr>
      </w:pPr>
    </w:p>
    <w:p w14:paraId="4189BC23" w14:textId="77777777" w:rsidR="00B279E7" w:rsidRDefault="00B279E7" w:rsidP="00880609">
      <w:pPr>
        <w:autoSpaceDE w:val="0"/>
        <w:autoSpaceDN w:val="0"/>
        <w:adjustRightInd w:val="0"/>
        <w:spacing w:after="0" w:line="240" w:lineRule="auto"/>
        <w:ind w:left="720"/>
        <w:jc w:val="both"/>
        <w:rPr>
          <w:rFonts w:ascii="Arial" w:hAnsi="Arial" w:cs="Arial"/>
          <w:color w:val="000000"/>
          <w:sz w:val="18"/>
          <w:szCs w:val="18"/>
          <w:lang w:val="en-US"/>
        </w:rPr>
      </w:pPr>
    </w:p>
    <w:p w14:paraId="07EADC22" w14:textId="77777777" w:rsidR="00B279E7" w:rsidRDefault="00B279E7" w:rsidP="00880609">
      <w:pPr>
        <w:autoSpaceDE w:val="0"/>
        <w:autoSpaceDN w:val="0"/>
        <w:adjustRightInd w:val="0"/>
        <w:spacing w:after="0" w:line="240" w:lineRule="auto"/>
        <w:ind w:left="720"/>
        <w:jc w:val="both"/>
        <w:rPr>
          <w:rFonts w:ascii="Arial" w:hAnsi="Arial" w:cs="Arial"/>
          <w:color w:val="000000"/>
          <w:sz w:val="18"/>
          <w:szCs w:val="18"/>
          <w:lang w:val="en-US"/>
        </w:rPr>
      </w:pPr>
    </w:p>
    <w:p w14:paraId="7FB1A7D4" w14:textId="77777777" w:rsidR="00DF47E1" w:rsidRDefault="00DF47E1">
      <w:pPr>
        <w:spacing w:after="0" w:line="240" w:lineRule="auto"/>
        <w:rPr>
          <w:rFonts w:ascii="Arial" w:eastAsia="PMingLiU" w:hAnsi="Arial" w:cs="Arial"/>
          <w:b/>
          <w:bCs/>
          <w:color w:val="000000"/>
          <w:sz w:val="18"/>
          <w:szCs w:val="18"/>
          <w:lang w:val="en-AU"/>
        </w:rPr>
      </w:pPr>
      <w:r>
        <w:rPr>
          <w:bCs/>
          <w:sz w:val="18"/>
          <w:szCs w:val="18"/>
          <w:lang w:val="en-AU"/>
        </w:rPr>
        <w:br w:type="page"/>
      </w:r>
    </w:p>
    <w:p w14:paraId="683EAC1B" w14:textId="644D2C84" w:rsidR="00B279E7" w:rsidRDefault="00B279E7" w:rsidP="00B279E7">
      <w:pPr>
        <w:pStyle w:val="Bodycopyheader1"/>
        <w:numPr>
          <w:ilvl w:val="0"/>
          <w:numId w:val="18"/>
        </w:numPr>
        <w:tabs>
          <w:tab w:val="left" w:pos="485"/>
        </w:tabs>
        <w:spacing w:before="0" w:after="200" w:line="276" w:lineRule="auto"/>
        <w:jc w:val="both"/>
        <w:outlineLvl w:val="0"/>
        <w:rPr>
          <w:bCs/>
          <w:sz w:val="18"/>
          <w:szCs w:val="18"/>
          <w:lang w:val="en-AU"/>
        </w:rPr>
      </w:pPr>
      <w:r>
        <w:rPr>
          <w:bCs/>
          <w:sz w:val="18"/>
          <w:szCs w:val="18"/>
          <w:lang w:val="en-AU"/>
        </w:rPr>
        <w:lastRenderedPageBreak/>
        <w:t>Material accounting policy information</w:t>
      </w:r>
      <w:r w:rsidRPr="00484729">
        <w:rPr>
          <w:bCs/>
          <w:sz w:val="18"/>
          <w:szCs w:val="18"/>
          <w:lang w:val="en-AU"/>
        </w:rPr>
        <w:t xml:space="preserve"> (continued) </w:t>
      </w:r>
    </w:p>
    <w:p w14:paraId="366262FB" w14:textId="777C0BA0" w:rsidR="00F83A14" w:rsidRDefault="00F83A14" w:rsidP="001460AC">
      <w:pPr>
        <w:pStyle w:val="ListParagraph"/>
        <w:numPr>
          <w:ilvl w:val="0"/>
          <w:numId w:val="30"/>
        </w:numPr>
        <w:spacing w:after="0" w:line="264" w:lineRule="auto"/>
        <w:jc w:val="both"/>
        <w:rPr>
          <w:rFonts w:ascii="Arial" w:eastAsia="PMingLiU" w:hAnsi="Arial" w:cs="Arial"/>
          <w:color w:val="000000"/>
          <w:sz w:val="18"/>
          <w:szCs w:val="18"/>
          <w:lang w:val="en-AU"/>
        </w:rPr>
      </w:pPr>
      <w:r w:rsidRPr="00F83A14">
        <w:rPr>
          <w:rFonts w:ascii="Arial" w:eastAsia="PMingLiU" w:hAnsi="Arial" w:cs="Arial"/>
          <w:color w:val="000000"/>
          <w:sz w:val="18"/>
          <w:szCs w:val="18"/>
          <w:lang w:val="en-AU"/>
        </w:rPr>
        <w:t>Significant accounting judgements, estimates and assumptions (continued)</w:t>
      </w:r>
    </w:p>
    <w:p w14:paraId="74E4CBE1" w14:textId="77777777" w:rsidR="00F83A14" w:rsidRPr="00F83A14" w:rsidRDefault="00F83A14" w:rsidP="00F83A14">
      <w:pPr>
        <w:pStyle w:val="ListParagraph"/>
        <w:spacing w:after="0" w:line="264" w:lineRule="auto"/>
        <w:ind w:left="360"/>
        <w:jc w:val="both"/>
        <w:rPr>
          <w:rFonts w:ascii="Arial" w:eastAsia="PMingLiU" w:hAnsi="Arial" w:cs="Arial"/>
          <w:color w:val="000000"/>
          <w:sz w:val="18"/>
          <w:szCs w:val="18"/>
          <w:lang w:val="en-AU"/>
        </w:rPr>
      </w:pPr>
    </w:p>
    <w:p w14:paraId="24CCFF6B" w14:textId="77777777" w:rsidR="00880609" w:rsidRPr="00641B87" w:rsidRDefault="00880609" w:rsidP="00641B87">
      <w:pPr>
        <w:pStyle w:val="ListParagraph"/>
        <w:numPr>
          <w:ilvl w:val="0"/>
          <w:numId w:val="6"/>
        </w:numPr>
        <w:ind w:left="723"/>
        <w:rPr>
          <w:rFonts w:ascii="Arial" w:hAnsi="Arial" w:cs="Arial"/>
          <w:sz w:val="18"/>
          <w:szCs w:val="18"/>
        </w:rPr>
      </w:pPr>
      <w:r w:rsidRPr="00641B87">
        <w:rPr>
          <w:rFonts w:ascii="Arial" w:hAnsi="Arial" w:cs="Arial"/>
          <w:sz w:val="18"/>
          <w:szCs w:val="18"/>
        </w:rPr>
        <w:t xml:space="preserve">Share-based payments </w:t>
      </w:r>
    </w:p>
    <w:p w14:paraId="3844CF84" w14:textId="77777777" w:rsidR="00293801" w:rsidRPr="00D236CB" w:rsidRDefault="00293801" w:rsidP="005708B1">
      <w:pPr>
        <w:spacing w:after="0"/>
        <w:ind w:left="720"/>
        <w:jc w:val="both"/>
        <w:rPr>
          <w:rFonts w:ascii="Arial" w:hAnsi="Arial" w:cs="Arial"/>
          <w:sz w:val="18"/>
          <w:szCs w:val="18"/>
        </w:rPr>
      </w:pPr>
      <w:r w:rsidRPr="00484729">
        <w:rPr>
          <w:rFonts w:ascii="Arial" w:hAnsi="Arial" w:cs="Arial"/>
          <w:sz w:val="18"/>
          <w:szCs w:val="18"/>
        </w:rPr>
        <w:t xml:space="preserve">The Company uses the Black-Scholes option pricing model to fair value options </w:t>
      </w:r>
      <w:proofErr w:type="gramStart"/>
      <w:r w:rsidRPr="00484729">
        <w:rPr>
          <w:rFonts w:ascii="Arial" w:hAnsi="Arial" w:cs="Arial"/>
          <w:sz w:val="18"/>
          <w:szCs w:val="18"/>
        </w:rPr>
        <w:t>in order to</w:t>
      </w:r>
      <w:proofErr w:type="gramEnd"/>
      <w:r w:rsidRPr="00484729">
        <w:rPr>
          <w:rFonts w:ascii="Arial" w:hAnsi="Arial" w:cs="Arial"/>
          <w:sz w:val="18"/>
          <w:szCs w:val="18"/>
        </w:rPr>
        <w:t xml:space="preserve"> calculate share-based compensation expense. The Black-Scholes model involves six key inputs to determine the fair value of an option: risk-free interest rate, exercise price, market price of the Company’s shares at date of issue, expected dividend yield, expected life, and expected volatility. Certain of the inputs are estimates which involve considerable judgment and are, or could be, affected by significant factors that are out of the Company’s control. The Company is also required to estimate the future forfeiture rate of options based on historical information in its calculation of share</w:t>
      </w:r>
      <w:r w:rsidR="009406A3" w:rsidRPr="00484729">
        <w:rPr>
          <w:rFonts w:ascii="Arial" w:hAnsi="Arial" w:cs="Arial"/>
          <w:sz w:val="18"/>
          <w:szCs w:val="18"/>
        </w:rPr>
        <w:t>-</w:t>
      </w:r>
      <w:r w:rsidRPr="00484729">
        <w:rPr>
          <w:rFonts w:ascii="Arial" w:hAnsi="Arial" w:cs="Arial"/>
          <w:sz w:val="18"/>
          <w:szCs w:val="18"/>
        </w:rPr>
        <w:t>based compensation expense</w:t>
      </w:r>
      <w:r w:rsidR="00941FEE" w:rsidRPr="00484729">
        <w:rPr>
          <w:rFonts w:ascii="Arial" w:hAnsi="Arial" w:cs="Arial"/>
          <w:sz w:val="18"/>
          <w:szCs w:val="18"/>
        </w:rPr>
        <w:t>.</w:t>
      </w:r>
      <w:r w:rsidR="009406A3" w:rsidRPr="00D236CB">
        <w:rPr>
          <w:rFonts w:ascii="Arial" w:hAnsi="Arial" w:cs="Arial"/>
          <w:sz w:val="18"/>
          <w:szCs w:val="18"/>
        </w:rPr>
        <w:t xml:space="preserve">  </w:t>
      </w:r>
    </w:p>
    <w:p w14:paraId="02A7AF9B" w14:textId="77777777" w:rsidR="00800939" w:rsidRPr="00484729" w:rsidRDefault="00800939" w:rsidP="005708B1">
      <w:pPr>
        <w:autoSpaceDE w:val="0"/>
        <w:autoSpaceDN w:val="0"/>
        <w:adjustRightInd w:val="0"/>
        <w:spacing w:after="0" w:line="240" w:lineRule="auto"/>
        <w:ind w:left="360"/>
        <w:jc w:val="both"/>
        <w:rPr>
          <w:rFonts w:ascii="Arial" w:hAnsi="Arial" w:cs="Arial"/>
          <w:sz w:val="18"/>
          <w:szCs w:val="18"/>
        </w:rPr>
      </w:pPr>
    </w:p>
    <w:p w14:paraId="76087910" w14:textId="77777777" w:rsidR="00D96CA3" w:rsidRPr="00484729" w:rsidRDefault="00517971"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484729">
        <w:rPr>
          <w:rFonts w:ascii="Arial" w:hAnsi="Arial" w:cs="Arial"/>
          <w:sz w:val="18"/>
          <w:szCs w:val="18"/>
        </w:rPr>
        <w:t>Business combination</w:t>
      </w:r>
      <w:r w:rsidR="004F11F5" w:rsidRPr="00484729">
        <w:rPr>
          <w:rFonts w:ascii="Arial" w:hAnsi="Arial" w:cs="Arial"/>
          <w:sz w:val="18"/>
          <w:szCs w:val="18"/>
        </w:rPr>
        <w:t xml:space="preserve">s and goodwill </w:t>
      </w:r>
    </w:p>
    <w:p w14:paraId="3E195E04" w14:textId="77777777" w:rsidR="00EF1C61" w:rsidRPr="00484729" w:rsidRDefault="00EF1C61" w:rsidP="005708B1">
      <w:pPr>
        <w:autoSpaceDE w:val="0"/>
        <w:autoSpaceDN w:val="0"/>
        <w:adjustRightInd w:val="0"/>
        <w:spacing w:after="0" w:line="240" w:lineRule="auto"/>
        <w:ind w:left="1080"/>
        <w:jc w:val="both"/>
        <w:rPr>
          <w:rFonts w:ascii="Arial" w:hAnsi="Arial" w:cs="Arial"/>
          <w:sz w:val="18"/>
          <w:szCs w:val="18"/>
        </w:rPr>
      </w:pPr>
      <w:r w:rsidRPr="00484729">
        <w:rPr>
          <w:rFonts w:ascii="Arial" w:hAnsi="Arial" w:cs="Arial"/>
          <w:sz w:val="18"/>
          <w:szCs w:val="18"/>
        </w:rPr>
        <w:t xml:space="preserve"> </w:t>
      </w:r>
    </w:p>
    <w:p w14:paraId="6E388BF4" w14:textId="77777777" w:rsidR="0066192B" w:rsidRPr="00E41AC2" w:rsidRDefault="00517971" w:rsidP="005708B1">
      <w:pPr>
        <w:spacing w:after="0"/>
        <w:ind w:left="720"/>
        <w:jc w:val="both"/>
        <w:rPr>
          <w:rFonts w:ascii="Arial" w:hAnsi="Arial" w:cs="Arial"/>
          <w:sz w:val="18"/>
          <w:szCs w:val="18"/>
        </w:rPr>
      </w:pPr>
      <w:r w:rsidRPr="00484729">
        <w:rPr>
          <w:rFonts w:ascii="Arial" w:hAnsi="Arial" w:cs="Arial"/>
          <w:sz w:val="18"/>
          <w:szCs w:val="18"/>
        </w:rPr>
        <w:t>Judgment is used in determining whether an acquisition is a business combination or an asset acquisition. In a business combination, all identifiable assets and liabilities acquired are recorded at their fair values. In determining the allocation of the purchase price in a business combination, including any acquisition related contingent consideration, estimates including market based and appraisal values are used. The contingent consideration is measured at its acquisition-date fair value and included as part of the con</w:t>
      </w:r>
      <w:r w:rsidR="006A3270" w:rsidRPr="00484729">
        <w:rPr>
          <w:rFonts w:ascii="Arial" w:hAnsi="Arial" w:cs="Arial"/>
          <w:sz w:val="18"/>
          <w:szCs w:val="18"/>
        </w:rPr>
        <w:t>s</w:t>
      </w:r>
      <w:r w:rsidRPr="00484729">
        <w:rPr>
          <w:rFonts w:ascii="Arial" w:hAnsi="Arial" w:cs="Arial"/>
          <w:sz w:val="18"/>
          <w:szCs w:val="18"/>
        </w:rPr>
        <w:t>ideration transferred in a business combinat</w:t>
      </w:r>
      <w:r w:rsidRPr="00E41AC2">
        <w:rPr>
          <w:rFonts w:ascii="Arial" w:hAnsi="Arial" w:cs="Arial"/>
          <w:sz w:val="18"/>
          <w:szCs w:val="18"/>
        </w:rPr>
        <w:t>ion. Contingent consideration that is classified as equity is not remeasured at subsequent reporting dates and its subsequent settlement is accounted for within equity</w:t>
      </w:r>
      <w:r w:rsidR="004F11F5" w:rsidRPr="00E41AC2">
        <w:rPr>
          <w:rFonts w:ascii="Arial" w:hAnsi="Arial" w:cs="Arial"/>
          <w:sz w:val="18"/>
          <w:szCs w:val="18"/>
        </w:rPr>
        <w:t>. Goodwill is assessed for impairment annually.</w:t>
      </w:r>
    </w:p>
    <w:p w14:paraId="46CC0DF9" w14:textId="77777777" w:rsidR="00D96CA3" w:rsidRPr="00D236CB" w:rsidRDefault="00D96CA3" w:rsidP="005708B1">
      <w:pPr>
        <w:autoSpaceDE w:val="0"/>
        <w:autoSpaceDN w:val="0"/>
        <w:adjustRightInd w:val="0"/>
        <w:spacing w:after="0" w:line="240" w:lineRule="auto"/>
        <w:ind w:left="720"/>
        <w:jc w:val="both"/>
        <w:rPr>
          <w:rFonts w:ascii="Arial" w:hAnsi="Arial" w:cs="Arial"/>
          <w:sz w:val="18"/>
          <w:szCs w:val="18"/>
        </w:rPr>
      </w:pPr>
    </w:p>
    <w:p w14:paraId="1D40E240" w14:textId="77777777" w:rsidR="002F055A" w:rsidRPr="00484729" w:rsidRDefault="00D507DD"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484729">
        <w:rPr>
          <w:rFonts w:ascii="Arial" w:hAnsi="Arial" w:cs="Arial"/>
          <w:sz w:val="18"/>
          <w:szCs w:val="18"/>
        </w:rPr>
        <w:t>E</w:t>
      </w:r>
      <w:r w:rsidR="002F055A" w:rsidRPr="00484729">
        <w:rPr>
          <w:rFonts w:ascii="Arial" w:hAnsi="Arial" w:cs="Arial"/>
          <w:sz w:val="18"/>
          <w:szCs w:val="18"/>
        </w:rPr>
        <w:t xml:space="preserve">stimated useful lives and impairment considerations </w:t>
      </w:r>
    </w:p>
    <w:p w14:paraId="5D346E17" w14:textId="77777777" w:rsidR="00214D2C" w:rsidRPr="00484729" w:rsidRDefault="00214D2C" w:rsidP="005708B1">
      <w:pPr>
        <w:autoSpaceDE w:val="0"/>
        <w:autoSpaceDN w:val="0"/>
        <w:adjustRightInd w:val="0"/>
        <w:spacing w:after="0" w:line="240" w:lineRule="auto"/>
        <w:ind w:left="363"/>
        <w:jc w:val="both"/>
        <w:rPr>
          <w:rFonts w:ascii="Arial" w:hAnsi="Arial" w:cs="Arial"/>
          <w:sz w:val="18"/>
          <w:szCs w:val="18"/>
        </w:rPr>
      </w:pPr>
    </w:p>
    <w:p w14:paraId="3F705514" w14:textId="77777777" w:rsidR="00517971" w:rsidRPr="00484729" w:rsidRDefault="00D35163" w:rsidP="005B08CA">
      <w:pPr>
        <w:autoSpaceDE w:val="0"/>
        <w:autoSpaceDN w:val="0"/>
        <w:adjustRightInd w:val="0"/>
        <w:spacing w:after="0" w:line="240" w:lineRule="auto"/>
        <w:ind w:left="720"/>
        <w:jc w:val="both"/>
      </w:pPr>
      <w:r w:rsidRPr="00484729">
        <w:rPr>
          <w:rFonts w:ascii="Arial" w:hAnsi="Arial" w:cs="Arial"/>
          <w:sz w:val="18"/>
          <w:szCs w:val="18"/>
        </w:rPr>
        <w:t xml:space="preserve">Amortization of intangible assets is dependent upon estimates of useful lives, which are determined through the exercise of judgment. The assessment of impairment of these assets is dependent upon estimates of recoverable amounts that </w:t>
      </w:r>
      <w:r w:rsidR="000B1604" w:rsidRPr="00484729">
        <w:rPr>
          <w:rFonts w:ascii="Arial" w:hAnsi="Arial" w:cs="Arial"/>
          <w:sz w:val="18"/>
          <w:szCs w:val="18"/>
        </w:rPr>
        <w:t>consider</w:t>
      </w:r>
      <w:r w:rsidRPr="00484729">
        <w:rPr>
          <w:rFonts w:ascii="Arial" w:hAnsi="Arial" w:cs="Arial"/>
          <w:sz w:val="18"/>
          <w:szCs w:val="18"/>
        </w:rPr>
        <w:t xml:space="preserve"> factors such as economic and market conditions and the useful lives of assets</w:t>
      </w:r>
      <w:r w:rsidR="00486E22" w:rsidRPr="00484729">
        <w:rPr>
          <w:rFonts w:ascii="Arial" w:hAnsi="Arial" w:cs="Arial"/>
          <w:sz w:val="18"/>
          <w:szCs w:val="18"/>
        </w:rPr>
        <w:t>.</w:t>
      </w:r>
    </w:p>
    <w:p w14:paraId="537CA93F" w14:textId="77777777" w:rsidR="005C224A" w:rsidRDefault="005C224A" w:rsidP="005708B1">
      <w:pPr>
        <w:autoSpaceDE w:val="0"/>
        <w:autoSpaceDN w:val="0"/>
        <w:adjustRightInd w:val="0"/>
        <w:spacing w:after="0" w:line="240" w:lineRule="auto"/>
        <w:ind w:left="363"/>
        <w:jc w:val="both"/>
      </w:pPr>
    </w:p>
    <w:p w14:paraId="7075AC93" w14:textId="77777777" w:rsidR="005C224A" w:rsidRPr="00484729" w:rsidRDefault="005C224A"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484729">
        <w:rPr>
          <w:rFonts w:ascii="Arial" w:hAnsi="Arial" w:cs="Arial"/>
          <w:sz w:val="18"/>
          <w:szCs w:val="18"/>
        </w:rPr>
        <w:t>Impairment of non-financial assets</w:t>
      </w:r>
    </w:p>
    <w:p w14:paraId="6D6A89AC" w14:textId="77777777" w:rsidR="005C224A" w:rsidRPr="00484729" w:rsidRDefault="005C224A" w:rsidP="005708B1">
      <w:pPr>
        <w:autoSpaceDE w:val="0"/>
        <w:autoSpaceDN w:val="0"/>
        <w:adjustRightInd w:val="0"/>
        <w:spacing w:after="0" w:line="240" w:lineRule="auto"/>
        <w:ind w:left="363"/>
        <w:jc w:val="both"/>
      </w:pPr>
    </w:p>
    <w:p w14:paraId="2B307882" w14:textId="4AE74B2D" w:rsidR="005C224A" w:rsidRPr="00E41AC2" w:rsidRDefault="003D646F" w:rsidP="005B08CA">
      <w:pPr>
        <w:autoSpaceDE w:val="0"/>
        <w:autoSpaceDN w:val="0"/>
        <w:adjustRightInd w:val="0"/>
        <w:spacing w:after="0" w:line="240" w:lineRule="auto"/>
        <w:ind w:left="720"/>
        <w:jc w:val="both"/>
        <w:rPr>
          <w:rFonts w:ascii="Arial" w:hAnsi="Arial" w:cs="Arial"/>
          <w:sz w:val="18"/>
          <w:szCs w:val="18"/>
        </w:rPr>
      </w:pPr>
      <w:r w:rsidRPr="00484729">
        <w:rPr>
          <w:rFonts w:ascii="Arial" w:hAnsi="Arial" w:cs="Arial"/>
          <w:sz w:val="18"/>
          <w:szCs w:val="18"/>
        </w:rPr>
        <w:t>The Company’s non-financial assets include prepaid expenses, digital assets excluding USDC, equipment and right of use assets</w:t>
      </w:r>
      <w:r w:rsidR="00292FC4" w:rsidRPr="00484729">
        <w:rPr>
          <w:rFonts w:ascii="Arial" w:hAnsi="Arial" w:cs="Arial"/>
          <w:sz w:val="18"/>
          <w:szCs w:val="18"/>
        </w:rPr>
        <w:t>, intangibles and goodwill</w:t>
      </w:r>
      <w:r w:rsidRPr="00484729">
        <w:rPr>
          <w:rFonts w:ascii="Arial" w:hAnsi="Arial" w:cs="Arial"/>
          <w:sz w:val="18"/>
          <w:szCs w:val="18"/>
        </w:rPr>
        <w:t xml:space="preserve">. </w:t>
      </w:r>
      <w:r w:rsidR="005C224A" w:rsidRPr="00484729">
        <w:rPr>
          <w:rFonts w:ascii="Arial" w:hAnsi="Arial" w:cs="Arial"/>
          <w:sz w:val="18"/>
          <w:szCs w:val="18"/>
        </w:rPr>
        <w:t xml:space="preserve">Impairment </w:t>
      </w:r>
      <w:r w:rsidRPr="00484729">
        <w:rPr>
          <w:rFonts w:ascii="Arial" w:hAnsi="Arial" w:cs="Arial"/>
          <w:sz w:val="18"/>
          <w:szCs w:val="18"/>
        </w:rPr>
        <w:t xml:space="preserve">of these non-financial assets </w:t>
      </w:r>
      <w:r w:rsidR="005C224A" w:rsidRPr="00484729">
        <w:rPr>
          <w:rFonts w:ascii="Arial" w:hAnsi="Arial" w:cs="Arial"/>
          <w:sz w:val="18"/>
          <w:szCs w:val="18"/>
        </w:rPr>
        <w:t xml:space="preserve">exists when the carrying value of an asset exceeds its recoverable amount, which is the higher of its fair value less costs to sell and its value in use. These calculations are based on </w:t>
      </w:r>
      <w:r w:rsidR="005C224A" w:rsidRPr="00E41AC2">
        <w:rPr>
          <w:rFonts w:ascii="Arial" w:hAnsi="Arial" w:cs="Arial"/>
          <w:sz w:val="18"/>
          <w:szCs w:val="18"/>
        </w:rPr>
        <w:t xml:space="preserve">available data, other observable inputs and projections of cash flows, all of which are subject to estimates and assumptions. See Note </w:t>
      </w:r>
      <w:r w:rsidR="00BC64EA">
        <w:rPr>
          <w:rFonts w:ascii="Arial" w:hAnsi="Arial" w:cs="Arial"/>
          <w:sz w:val="18"/>
          <w:szCs w:val="18"/>
        </w:rPr>
        <w:t>9</w:t>
      </w:r>
      <w:r w:rsidR="005C224A" w:rsidRPr="00E41AC2">
        <w:rPr>
          <w:rFonts w:ascii="Arial" w:hAnsi="Arial" w:cs="Arial"/>
          <w:sz w:val="18"/>
          <w:szCs w:val="18"/>
        </w:rPr>
        <w:t xml:space="preserve"> for the discussion regarding impairment of the Company’s non-financial assets.</w:t>
      </w:r>
    </w:p>
    <w:p w14:paraId="1E7029EB" w14:textId="77777777" w:rsidR="00BE6C5D" w:rsidRPr="00E41AC2" w:rsidRDefault="00BE6C5D" w:rsidP="005708B1">
      <w:pPr>
        <w:pStyle w:val="ListParagraph"/>
        <w:autoSpaceDE w:val="0"/>
        <w:autoSpaceDN w:val="0"/>
        <w:adjustRightInd w:val="0"/>
        <w:spacing w:after="0" w:line="240" w:lineRule="auto"/>
        <w:jc w:val="both"/>
        <w:rPr>
          <w:rFonts w:ascii="Arial" w:hAnsi="Arial" w:cs="Arial"/>
          <w:sz w:val="18"/>
          <w:szCs w:val="18"/>
        </w:rPr>
      </w:pPr>
    </w:p>
    <w:p w14:paraId="5004D218" w14:textId="77777777" w:rsidR="00D35163" w:rsidRPr="00E41AC2" w:rsidRDefault="00A116E3"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E41AC2">
        <w:rPr>
          <w:rFonts w:ascii="Arial" w:hAnsi="Arial" w:cs="Arial"/>
          <w:sz w:val="18"/>
          <w:szCs w:val="18"/>
        </w:rPr>
        <w:t xml:space="preserve">Functional </w:t>
      </w:r>
      <w:r w:rsidR="00D35163" w:rsidRPr="00E41AC2">
        <w:rPr>
          <w:rFonts w:ascii="Arial" w:hAnsi="Arial" w:cs="Arial"/>
          <w:sz w:val="18"/>
          <w:szCs w:val="18"/>
        </w:rPr>
        <w:t>currency</w:t>
      </w:r>
      <w:r w:rsidR="00E72BA7" w:rsidRPr="00E41AC2">
        <w:rPr>
          <w:rFonts w:ascii="Arial" w:hAnsi="Arial" w:cs="Arial"/>
          <w:sz w:val="18"/>
          <w:szCs w:val="18"/>
        </w:rPr>
        <w:tab/>
      </w:r>
      <w:r w:rsidR="00E72BA7" w:rsidRPr="00E41AC2">
        <w:rPr>
          <w:rFonts w:ascii="Arial" w:hAnsi="Arial" w:cs="Arial"/>
          <w:sz w:val="18"/>
          <w:szCs w:val="18"/>
        </w:rPr>
        <w:tab/>
      </w:r>
      <w:r w:rsidR="00E72BA7" w:rsidRPr="00E41AC2">
        <w:rPr>
          <w:rFonts w:ascii="Arial" w:hAnsi="Arial" w:cs="Arial"/>
          <w:sz w:val="18"/>
          <w:szCs w:val="18"/>
        </w:rPr>
        <w:tab/>
      </w:r>
      <w:r w:rsidR="00E72BA7" w:rsidRPr="00E41AC2">
        <w:rPr>
          <w:rFonts w:ascii="Arial" w:hAnsi="Arial" w:cs="Arial"/>
          <w:sz w:val="18"/>
          <w:szCs w:val="18"/>
        </w:rPr>
        <w:tab/>
      </w:r>
    </w:p>
    <w:p w14:paraId="63FCC59F" w14:textId="77777777" w:rsidR="00D373D8" w:rsidRPr="00E41AC2" w:rsidRDefault="00D373D8" w:rsidP="00E72BA7">
      <w:pPr>
        <w:autoSpaceDE w:val="0"/>
        <w:autoSpaceDN w:val="0"/>
        <w:adjustRightInd w:val="0"/>
        <w:spacing w:after="0" w:line="240" w:lineRule="auto"/>
        <w:ind w:left="76"/>
        <w:jc w:val="both"/>
        <w:rPr>
          <w:rFonts w:ascii="Arial" w:hAnsi="Arial" w:cs="Arial"/>
          <w:sz w:val="18"/>
          <w:szCs w:val="18"/>
        </w:rPr>
      </w:pPr>
    </w:p>
    <w:p w14:paraId="73365BF8" w14:textId="77777777" w:rsidR="00D373D8" w:rsidRPr="00E41AC2" w:rsidRDefault="00D373D8" w:rsidP="005B08CA">
      <w:pPr>
        <w:pStyle w:val="ListParagraph"/>
        <w:autoSpaceDE w:val="0"/>
        <w:autoSpaceDN w:val="0"/>
        <w:adjustRightInd w:val="0"/>
        <w:spacing w:after="0" w:line="240" w:lineRule="auto"/>
        <w:jc w:val="both"/>
        <w:rPr>
          <w:rFonts w:ascii="Arial" w:hAnsi="Arial" w:cs="Arial"/>
          <w:sz w:val="18"/>
          <w:szCs w:val="18"/>
        </w:rPr>
      </w:pPr>
      <w:r w:rsidRPr="00E41AC2">
        <w:rPr>
          <w:rFonts w:ascii="Arial" w:hAnsi="Arial" w:cs="Arial"/>
          <w:sz w:val="18"/>
          <w:szCs w:val="18"/>
        </w:rPr>
        <w:t xml:space="preserve">The functional currency of the Company has been assessed by management based on consideration of the currency and economic factors that mainly influence the Company’s digital currencies, production and operating costs, financing and related transactions. Specifically, the Company considers the currencies in which digital currencies are </w:t>
      </w:r>
      <w:proofErr w:type="gramStart"/>
      <w:r w:rsidRPr="00E41AC2">
        <w:rPr>
          <w:rFonts w:ascii="Arial" w:hAnsi="Arial" w:cs="Arial"/>
          <w:sz w:val="18"/>
          <w:szCs w:val="18"/>
        </w:rPr>
        <w:t>most commonly denominated</w:t>
      </w:r>
      <w:proofErr w:type="gramEnd"/>
      <w:r w:rsidRPr="00E41AC2">
        <w:rPr>
          <w:rFonts w:ascii="Arial" w:hAnsi="Arial" w:cs="Arial"/>
          <w:sz w:val="18"/>
          <w:szCs w:val="18"/>
        </w:rPr>
        <w:t xml:space="preserve"> and the currencies in which expenses are settled, by each entity, as well as the currency in which each entity receives or raises financing. Changes to these factors may have an impact on the judgment applied in the determination of the Company’s functional currency.</w:t>
      </w:r>
    </w:p>
    <w:p w14:paraId="3658AA9E" w14:textId="77777777" w:rsidR="00A002C4" w:rsidRDefault="00A002C4" w:rsidP="00E72BA7">
      <w:pPr>
        <w:pStyle w:val="ListParagraph"/>
        <w:autoSpaceDE w:val="0"/>
        <w:autoSpaceDN w:val="0"/>
        <w:adjustRightInd w:val="0"/>
        <w:spacing w:after="0" w:line="240" w:lineRule="auto"/>
        <w:ind w:left="436"/>
        <w:jc w:val="both"/>
        <w:rPr>
          <w:rFonts w:ascii="Arial" w:hAnsi="Arial" w:cs="Arial"/>
          <w:sz w:val="18"/>
          <w:szCs w:val="18"/>
        </w:rPr>
      </w:pPr>
    </w:p>
    <w:p w14:paraId="08316BD0" w14:textId="77777777" w:rsidR="00D373D8" w:rsidRPr="00484729" w:rsidRDefault="00D373D8" w:rsidP="00641B87">
      <w:pPr>
        <w:pStyle w:val="ListParagraph"/>
        <w:numPr>
          <w:ilvl w:val="0"/>
          <w:numId w:val="6"/>
        </w:numPr>
        <w:autoSpaceDE w:val="0"/>
        <w:autoSpaceDN w:val="0"/>
        <w:adjustRightInd w:val="0"/>
        <w:spacing w:after="0" w:line="240" w:lineRule="auto"/>
        <w:ind w:left="723"/>
        <w:jc w:val="both"/>
        <w:rPr>
          <w:rFonts w:ascii="Arial" w:hAnsi="Arial" w:cs="Arial"/>
          <w:sz w:val="18"/>
          <w:szCs w:val="18"/>
        </w:rPr>
      </w:pPr>
      <w:bookmarkStart w:id="4" w:name="_Hlk162613569"/>
      <w:r w:rsidRPr="00E41AC2">
        <w:rPr>
          <w:rFonts w:ascii="Arial" w:hAnsi="Arial" w:cs="Arial"/>
          <w:sz w:val="18"/>
          <w:szCs w:val="18"/>
        </w:rPr>
        <w:t>Assessment of transaction as an asset purchase or business</w:t>
      </w:r>
      <w:r w:rsidRPr="00484729">
        <w:rPr>
          <w:rFonts w:ascii="Arial" w:hAnsi="Arial" w:cs="Arial"/>
          <w:sz w:val="18"/>
          <w:szCs w:val="18"/>
        </w:rPr>
        <w:t xml:space="preserve"> combination</w:t>
      </w:r>
    </w:p>
    <w:bookmarkEnd w:id="4"/>
    <w:p w14:paraId="6B01CB73" w14:textId="77777777" w:rsidR="0091022D" w:rsidRPr="00484729" w:rsidRDefault="0091022D" w:rsidP="00E72BA7">
      <w:pPr>
        <w:autoSpaceDE w:val="0"/>
        <w:autoSpaceDN w:val="0"/>
        <w:adjustRightInd w:val="0"/>
        <w:spacing w:after="0" w:line="240" w:lineRule="auto"/>
        <w:ind w:left="132"/>
        <w:jc w:val="both"/>
        <w:rPr>
          <w:rFonts w:ascii="Arial" w:hAnsi="Arial" w:cs="Arial"/>
          <w:sz w:val="18"/>
          <w:szCs w:val="18"/>
        </w:rPr>
      </w:pPr>
    </w:p>
    <w:p w14:paraId="3EE6E028" w14:textId="1D687FEF" w:rsidR="0091022D" w:rsidRPr="00484729" w:rsidRDefault="00292FC4" w:rsidP="005B08CA">
      <w:pPr>
        <w:autoSpaceDE w:val="0"/>
        <w:autoSpaceDN w:val="0"/>
        <w:adjustRightInd w:val="0"/>
        <w:spacing w:after="0" w:line="240" w:lineRule="auto"/>
        <w:ind w:left="720"/>
        <w:jc w:val="both"/>
        <w:rPr>
          <w:rStyle w:val="cf01"/>
          <w:rFonts w:ascii="Arial" w:hAnsi="Arial" w:cs="Arial"/>
        </w:rPr>
      </w:pPr>
      <w:r w:rsidRPr="00484729">
        <w:rPr>
          <w:rStyle w:val="cf01"/>
          <w:rFonts w:ascii="Arial" w:hAnsi="Arial" w:cs="Arial"/>
        </w:rPr>
        <w:t>Assessment of a transaction as an asset purchase or a business combination requires judgements to be made at the date of acquisition in relation to determining whether the acquiree meets the definition of a business. The three elements of a business include inputs</w:t>
      </w:r>
      <w:r w:rsidR="00BD54F9" w:rsidRPr="00484729">
        <w:rPr>
          <w:rStyle w:val="cf01"/>
          <w:rFonts w:ascii="Arial" w:hAnsi="Arial" w:cs="Arial"/>
        </w:rPr>
        <w:t>,</w:t>
      </w:r>
      <w:r w:rsidRPr="00484729">
        <w:rPr>
          <w:rStyle w:val="cf01"/>
          <w:rFonts w:ascii="Arial" w:hAnsi="Arial" w:cs="Arial"/>
        </w:rPr>
        <w:t xml:space="preserve"> processes and outputs. When the acquiree does not have outputs, it may still meet the definition of a business if its processes are substantive which includes assessment of whether the process is critical and whether the inputs acquired include both an organized workforce and inputs that the organized workforce could convert into outputs.</w:t>
      </w:r>
    </w:p>
    <w:p w14:paraId="4E2363C1" w14:textId="77777777" w:rsidR="005B2543" w:rsidRDefault="005B2543" w:rsidP="00641B87">
      <w:pPr>
        <w:autoSpaceDE w:val="0"/>
        <w:autoSpaceDN w:val="0"/>
        <w:adjustRightInd w:val="0"/>
        <w:spacing w:after="0" w:line="240" w:lineRule="auto"/>
        <w:ind w:left="363"/>
        <w:jc w:val="both"/>
        <w:rPr>
          <w:rStyle w:val="cf01"/>
          <w:rFonts w:ascii="Arial" w:hAnsi="Arial" w:cs="Arial"/>
        </w:rPr>
      </w:pPr>
    </w:p>
    <w:p w14:paraId="0172013B" w14:textId="77777777" w:rsidR="00F83A14" w:rsidRDefault="00F83A14" w:rsidP="00641B87">
      <w:pPr>
        <w:autoSpaceDE w:val="0"/>
        <w:autoSpaceDN w:val="0"/>
        <w:adjustRightInd w:val="0"/>
        <w:spacing w:after="0" w:line="240" w:lineRule="auto"/>
        <w:ind w:left="363"/>
        <w:jc w:val="both"/>
        <w:rPr>
          <w:rStyle w:val="cf01"/>
          <w:rFonts w:ascii="Arial" w:hAnsi="Arial" w:cs="Arial"/>
        </w:rPr>
      </w:pPr>
    </w:p>
    <w:p w14:paraId="3ECA5BBC" w14:textId="77777777" w:rsidR="00F83A14" w:rsidRPr="00484729" w:rsidRDefault="00F83A14" w:rsidP="001460AC">
      <w:pPr>
        <w:pStyle w:val="Bodycopyheader1"/>
        <w:numPr>
          <w:ilvl w:val="0"/>
          <w:numId w:val="27"/>
        </w:numPr>
        <w:tabs>
          <w:tab w:val="left" w:pos="485"/>
        </w:tabs>
        <w:spacing w:before="0" w:after="200" w:line="276" w:lineRule="auto"/>
        <w:jc w:val="both"/>
        <w:outlineLvl w:val="0"/>
        <w:rPr>
          <w:bCs/>
          <w:sz w:val="18"/>
          <w:szCs w:val="18"/>
          <w:lang w:val="en-AU"/>
        </w:rPr>
      </w:pPr>
      <w:r>
        <w:rPr>
          <w:bCs/>
          <w:sz w:val="18"/>
          <w:szCs w:val="18"/>
          <w:lang w:val="en-AU"/>
        </w:rPr>
        <w:lastRenderedPageBreak/>
        <w:t>Material accounting policy information</w:t>
      </w:r>
      <w:r w:rsidRPr="00484729">
        <w:rPr>
          <w:bCs/>
          <w:sz w:val="18"/>
          <w:szCs w:val="18"/>
          <w:lang w:val="en-AU"/>
        </w:rPr>
        <w:t xml:space="preserve"> (continued) </w:t>
      </w:r>
    </w:p>
    <w:p w14:paraId="54A9103D" w14:textId="56B85DE7" w:rsidR="00F83A14" w:rsidRPr="00F83A14" w:rsidRDefault="00F83A14" w:rsidP="001460AC">
      <w:pPr>
        <w:pStyle w:val="ListParagraph"/>
        <w:numPr>
          <w:ilvl w:val="0"/>
          <w:numId w:val="48"/>
        </w:numPr>
        <w:autoSpaceDE w:val="0"/>
        <w:autoSpaceDN w:val="0"/>
        <w:adjustRightInd w:val="0"/>
        <w:spacing w:after="0" w:line="240" w:lineRule="auto"/>
        <w:ind w:left="363"/>
        <w:jc w:val="both"/>
        <w:rPr>
          <w:rStyle w:val="cf01"/>
          <w:rFonts w:ascii="Arial" w:hAnsi="Arial" w:cs="Arial"/>
        </w:rPr>
      </w:pPr>
      <w:r w:rsidRPr="00F83A14">
        <w:rPr>
          <w:rFonts w:ascii="Arial" w:eastAsia="PMingLiU" w:hAnsi="Arial" w:cs="Arial"/>
          <w:color w:val="000000"/>
          <w:sz w:val="18"/>
          <w:szCs w:val="18"/>
          <w:lang w:val="en-AU"/>
        </w:rPr>
        <w:t>Significant accounting judgements, estimates and assumptions (continued)</w:t>
      </w:r>
    </w:p>
    <w:p w14:paraId="2FCF4D04" w14:textId="77777777" w:rsidR="00F83A14" w:rsidRDefault="00F83A14" w:rsidP="00641B87">
      <w:pPr>
        <w:autoSpaceDE w:val="0"/>
        <w:autoSpaceDN w:val="0"/>
        <w:adjustRightInd w:val="0"/>
        <w:spacing w:after="0" w:line="240" w:lineRule="auto"/>
        <w:ind w:left="363"/>
        <w:jc w:val="both"/>
        <w:rPr>
          <w:rStyle w:val="cf01"/>
          <w:rFonts w:ascii="Arial" w:hAnsi="Arial" w:cs="Arial"/>
        </w:rPr>
      </w:pPr>
    </w:p>
    <w:p w14:paraId="20155E7F" w14:textId="53F29DB9" w:rsidR="00195E31" w:rsidRPr="00EF3C7A" w:rsidRDefault="00195E31" w:rsidP="00641B87">
      <w:pPr>
        <w:pStyle w:val="ListParagraph"/>
        <w:numPr>
          <w:ilvl w:val="0"/>
          <w:numId w:val="6"/>
        </w:numPr>
        <w:autoSpaceDE w:val="0"/>
        <w:autoSpaceDN w:val="0"/>
        <w:adjustRightInd w:val="0"/>
        <w:spacing w:after="0" w:line="240" w:lineRule="auto"/>
        <w:ind w:left="723"/>
        <w:jc w:val="both"/>
        <w:rPr>
          <w:rFonts w:ascii="Arial" w:hAnsi="Arial" w:cs="Arial"/>
          <w:sz w:val="18"/>
          <w:szCs w:val="18"/>
        </w:rPr>
      </w:pPr>
      <w:r w:rsidRPr="00EF3C7A">
        <w:rPr>
          <w:rFonts w:ascii="Arial" w:hAnsi="Arial" w:cs="Arial"/>
          <w:sz w:val="18"/>
          <w:szCs w:val="18"/>
        </w:rPr>
        <w:t>Control</w:t>
      </w:r>
      <w:bookmarkStart w:id="5" w:name="_Hlk150613638"/>
    </w:p>
    <w:p w14:paraId="60933A42" w14:textId="77777777" w:rsidR="005B2543" w:rsidRPr="00484729" w:rsidRDefault="005B2543" w:rsidP="005B2543">
      <w:pPr>
        <w:autoSpaceDE w:val="0"/>
        <w:autoSpaceDN w:val="0"/>
        <w:adjustRightInd w:val="0"/>
        <w:spacing w:after="0" w:line="240" w:lineRule="auto"/>
        <w:ind w:left="363"/>
        <w:jc w:val="both"/>
        <w:rPr>
          <w:rFonts w:ascii="Arial" w:hAnsi="Arial" w:cs="Arial"/>
          <w:sz w:val="18"/>
          <w:szCs w:val="18"/>
        </w:rPr>
      </w:pPr>
    </w:p>
    <w:p w14:paraId="106B79BF" w14:textId="355A652C" w:rsidR="005B2543" w:rsidRDefault="005B2543" w:rsidP="005B08CA">
      <w:pPr>
        <w:autoSpaceDE w:val="0"/>
        <w:autoSpaceDN w:val="0"/>
        <w:adjustRightInd w:val="0"/>
        <w:spacing w:after="0" w:line="240" w:lineRule="auto"/>
        <w:ind w:left="720"/>
        <w:jc w:val="both"/>
        <w:rPr>
          <w:rFonts w:ascii="Arial" w:hAnsi="Arial" w:cs="Arial"/>
          <w:sz w:val="18"/>
          <w:szCs w:val="18"/>
        </w:rPr>
      </w:pPr>
      <w:r w:rsidRPr="00484729">
        <w:rPr>
          <w:rFonts w:ascii="Arial" w:hAnsi="Arial" w:cs="Arial"/>
          <w:sz w:val="18"/>
          <w:szCs w:val="18"/>
        </w:rPr>
        <w:t xml:space="preserve">Significant judgment is involved in the determination whether the Company controls under IFRS 10. The Company is deemed to control an investee when it demonstrates: power over the investee, exposure, or rights to variable returns from its involvement with the investee and </w:t>
      </w:r>
      <w:proofErr w:type="gramStart"/>
      <w:r w:rsidRPr="00484729">
        <w:rPr>
          <w:rFonts w:ascii="Arial" w:hAnsi="Arial" w:cs="Arial"/>
          <w:sz w:val="18"/>
          <w:szCs w:val="18"/>
        </w:rPr>
        <w:t>has the ability to</w:t>
      </w:r>
      <w:proofErr w:type="gramEnd"/>
      <w:r w:rsidRPr="00484729">
        <w:rPr>
          <w:rFonts w:ascii="Arial" w:hAnsi="Arial" w:cs="Arial"/>
          <w:sz w:val="18"/>
          <w:szCs w:val="18"/>
        </w:rPr>
        <w:t xml:space="preserve"> use its power over the investee to affect the amount of the investor’s returns. There is judgement required to determine whether these criterions are met. The Company determined it controlled </w:t>
      </w:r>
      <w:r w:rsidR="00F069A1" w:rsidRPr="00484729">
        <w:rPr>
          <w:rFonts w:ascii="Arial" w:hAnsi="Arial" w:cs="Arial"/>
          <w:sz w:val="18"/>
          <w:szCs w:val="18"/>
        </w:rPr>
        <w:t xml:space="preserve">Valour Digital Securities Limited </w:t>
      </w:r>
      <w:r w:rsidRPr="00484729">
        <w:rPr>
          <w:rFonts w:ascii="Arial" w:hAnsi="Arial" w:cs="Arial"/>
          <w:sz w:val="18"/>
          <w:szCs w:val="18"/>
        </w:rPr>
        <w:t>through its</w:t>
      </w:r>
      <w:r w:rsidR="00A77A4E" w:rsidRPr="00484729">
        <w:rPr>
          <w:rFonts w:ascii="Arial" w:hAnsi="Arial" w:cs="Arial"/>
          <w:sz w:val="18"/>
          <w:szCs w:val="18"/>
        </w:rPr>
        <w:t xml:space="preserve"> role as arranger</w:t>
      </w:r>
      <w:r w:rsidRPr="00484729">
        <w:rPr>
          <w:rFonts w:ascii="Arial" w:hAnsi="Arial" w:cs="Arial"/>
          <w:sz w:val="18"/>
          <w:szCs w:val="18"/>
        </w:rPr>
        <w:t>.</w:t>
      </w:r>
    </w:p>
    <w:p w14:paraId="58B5548F" w14:textId="77777777" w:rsidR="001D7E11" w:rsidRDefault="001D7E11" w:rsidP="005B2543">
      <w:pPr>
        <w:autoSpaceDE w:val="0"/>
        <w:autoSpaceDN w:val="0"/>
        <w:adjustRightInd w:val="0"/>
        <w:spacing w:after="0" w:line="240" w:lineRule="auto"/>
        <w:ind w:left="363"/>
        <w:jc w:val="both"/>
        <w:rPr>
          <w:rFonts w:ascii="Arial" w:hAnsi="Arial" w:cs="Arial"/>
          <w:sz w:val="18"/>
          <w:szCs w:val="18"/>
        </w:rPr>
      </w:pPr>
    </w:p>
    <w:p w14:paraId="07371E58" w14:textId="4EAB7BBC" w:rsidR="001D7E11" w:rsidRDefault="001D7E11" w:rsidP="001D7E11">
      <w:pPr>
        <w:numPr>
          <w:ilvl w:val="0"/>
          <w:numId w:val="6"/>
        </w:numPr>
        <w:autoSpaceDE w:val="0"/>
        <w:autoSpaceDN w:val="0"/>
        <w:adjustRightInd w:val="0"/>
        <w:spacing w:after="0" w:line="240" w:lineRule="auto"/>
        <w:ind w:left="720"/>
        <w:jc w:val="both"/>
        <w:rPr>
          <w:rFonts w:ascii="Arial" w:hAnsi="Arial" w:cs="Arial"/>
          <w:sz w:val="18"/>
          <w:szCs w:val="18"/>
        </w:rPr>
      </w:pPr>
      <w:r w:rsidRPr="00484729">
        <w:rPr>
          <w:rFonts w:ascii="Arial" w:hAnsi="Arial" w:cs="Arial"/>
          <w:sz w:val="18"/>
          <w:szCs w:val="18"/>
        </w:rPr>
        <w:t>Accounting for digital assets</w:t>
      </w:r>
      <w:r>
        <w:rPr>
          <w:rFonts w:ascii="Arial" w:hAnsi="Arial" w:cs="Arial"/>
          <w:sz w:val="18"/>
          <w:szCs w:val="18"/>
        </w:rPr>
        <w:t xml:space="preserve"> held as </w:t>
      </w:r>
      <w:r w:rsidR="005C4D1D">
        <w:rPr>
          <w:rFonts w:ascii="Arial" w:hAnsi="Arial" w:cs="Arial"/>
          <w:sz w:val="18"/>
          <w:szCs w:val="18"/>
        </w:rPr>
        <w:t>collateral</w:t>
      </w:r>
    </w:p>
    <w:p w14:paraId="058F573B" w14:textId="77777777" w:rsidR="001D7E11" w:rsidRDefault="001D7E11" w:rsidP="001D7E11">
      <w:pPr>
        <w:autoSpaceDE w:val="0"/>
        <w:autoSpaceDN w:val="0"/>
        <w:adjustRightInd w:val="0"/>
        <w:spacing w:after="0" w:line="240" w:lineRule="auto"/>
        <w:jc w:val="both"/>
        <w:rPr>
          <w:rFonts w:ascii="Arial" w:hAnsi="Arial" w:cs="Arial"/>
          <w:sz w:val="18"/>
          <w:szCs w:val="18"/>
        </w:rPr>
      </w:pPr>
    </w:p>
    <w:p w14:paraId="62386811" w14:textId="1BA5CDB7" w:rsidR="003022F2" w:rsidRDefault="001D7E11" w:rsidP="003022F2">
      <w:pPr>
        <w:autoSpaceDE w:val="0"/>
        <w:autoSpaceDN w:val="0"/>
        <w:adjustRightInd w:val="0"/>
        <w:spacing w:after="0" w:line="240" w:lineRule="auto"/>
        <w:ind w:left="720"/>
        <w:jc w:val="both"/>
        <w:rPr>
          <w:rFonts w:ascii="Arial" w:hAnsi="Arial" w:cs="Arial"/>
          <w:sz w:val="18"/>
          <w:szCs w:val="18"/>
        </w:rPr>
      </w:pPr>
      <w:r>
        <w:rPr>
          <w:rFonts w:ascii="Arial" w:hAnsi="Arial" w:cs="Arial"/>
          <w:sz w:val="18"/>
          <w:szCs w:val="18"/>
        </w:rPr>
        <w:t xml:space="preserve">The Company </w:t>
      </w:r>
      <w:r w:rsidR="005C4D1D">
        <w:rPr>
          <w:rFonts w:ascii="Arial" w:hAnsi="Arial" w:cs="Arial"/>
          <w:sz w:val="18"/>
          <w:szCs w:val="18"/>
        </w:rPr>
        <w:t>has provided digital assets as collateral for loans provide</w:t>
      </w:r>
      <w:r w:rsidR="00CB159C">
        <w:rPr>
          <w:rFonts w:ascii="Arial" w:hAnsi="Arial" w:cs="Arial"/>
          <w:sz w:val="18"/>
          <w:szCs w:val="18"/>
        </w:rPr>
        <w:t>d</w:t>
      </w:r>
      <w:r w:rsidR="005C4D1D">
        <w:rPr>
          <w:rFonts w:ascii="Arial" w:hAnsi="Arial" w:cs="Arial"/>
          <w:sz w:val="18"/>
          <w:szCs w:val="18"/>
        </w:rPr>
        <w:t xml:space="preserve"> by digital asset liquidity provider. These digital assets held as collateral are included with digital assets and valued at fair value consist</w:t>
      </w:r>
      <w:r w:rsidR="002F277C">
        <w:rPr>
          <w:rFonts w:ascii="Arial" w:hAnsi="Arial" w:cs="Arial"/>
          <w:sz w:val="18"/>
          <w:szCs w:val="18"/>
        </w:rPr>
        <w:t>ent</w:t>
      </w:r>
      <w:r w:rsidR="005C4D1D">
        <w:rPr>
          <w:rFonts w:ascii="Arial" w:hAnsi="Arial" w:cs="Arial"/>
          <w:sz w:val="18"/>
          <w:szCs w:val="18"/>
        </w:rPr>
        <w:t xml:space="preserve"> with the Company’s accounting policy for its digital assets. See note 2(e)(</w:t>
      </w:r>
      <w:proofErr w:type="spellStart"/>
      <w:r w:rsidR="005C4D1D">
        <w:rPr>
          <w:rFonts w:ascii="Arial" w:hAnsi="Arial" w:cs="Arial"/>
          <w:sz w:val="18"/>
          <w:szCs w:val="18"/>
        </w:rPr>
        <w:t>i</w:t>
      </w:r>
      <w:proofErr w:type="spellEnd"/>
      <w:r w:rsidR="005C4D1D">
        <w:rPr>
          <w:rFonts w:ascii="Arial" w:hAnsi="Arial" w:cs="Arial"/>
          <w:sz w:val="18"/>
          <w:szCs w:val="18"/>
        </w:rPr>
        <w:t>).</w:t>
      </w:r>
    </w:p>
    <w:p w14:paraId="119B3373" w14:textId="77777777" w:rsidR="003022F2" w:rsidRDefault="003022F2" w:rsidP="003022F2">
      <w:pPr>
        <w:autoSpaceDE w:val="0"/>
        <w:autoSpaceDN w:val="0"/>
        <w:adjustRightInd w:val="0"/>
        <w:spacing w:after="0" w:line="240" w:lineRule="auto"/>
        <w:ind w:left="720"/>
        <w:jc w:val="both"/>
        <w:rPr>
          <w:rFonts w:ascii="Arial" w:hAnsi="Arial" w:cs="Arial"/>
          <w:sz w:val="18"/>
          <w:szCs w:val="18"/>
        </w:rPr>
      </w:pPr>
    </w:p>
    <w:p w14:paraId="59F298CB" w14:textId="75893E23" w:rsidR="003022F2" w:rsidRPr="003022F2" w:rsidRDefault="003022F2" w:rsidP="003022F2">
      <w:pPr>
        <w:autoSpaceDE w:val="0"/>
        <w:autoSpaceDN w:val="0"/>
        <w:adjustRightInd w:val="0"/>
        <w:spacing w:after="0" w:line="240" w:lineRule="auto"/>
        <w:ind w:left="720" w:hanging="360"/>
        <w:jc w:val="both"/>
        <w:rPr>
          <w:rFonts w:ascii="Arial" w:hAnsi="Arial" w:cs="Arial"/>
          <w:sz w:val="18"/>
          <w:szCs w:val="18"/>
        </w:rPr>
      </w:pPr>
      <w:r>
        <w:rPr>
          <w:rFonts w:ascii="Arial" w:hAnsi="Arial" w:cs="Arial"/>
          <w:sz w:val="18"/>
          <w:szCs w:val="18"/>
        </w:rPr>
        <w:t>(xiii)  Valuation of equity investments at FVTPL</w:t>
      </w:r>
    </w:p>
    <w:p w14:paraId="28FD417F" w14:textId="77777777" w:rsidR="003022F2" w:rsidRPr="003022F2" w:rsidRDefault="003022F2" w:rsidP="003022F2">
      <w:pPr>
        <w:numPr>
          <w:ilvl w:val="0"/>
          <w:numId w:val="72"/>
        </w:numPr>
        <w:autoSpaceDE w:val="0"/>
        <w:autoSpaceDN w:val="0"/>
        <w:adjustRightInd w:val="0"/>
        <w:spacing w:after="0" w:line="240" w:lineRule="auto"/>
        <w:jc w:val="both"/>
        <w:rPr>
          <w:rFonts w:ascii="Arial" w:hAnsi="Arial" w:cs="Arial"/>
          <w:sz w:val="18"/>
          <w:szCs w:val="18"/>
        </w:rPr>
      </w:pPr>
    </w:p>
    <w:p w14:paraId="16C67F81" w14:textId="77777777" w:rsidR="003022F2" w:rsidRPr="003022F2" w:rsidRDefault="003022F2" w:rsidP="003022F2">
      <w:pPr>
        <w:autoSpaceDE w:val="0"/>
        <w:autoSpaceDN w:val="0"/>
        <w:adjustRightInd w:val="0"/>
        <w:spacing w:after="0" w:line="240" w:lineRule="auto"/>
        <w:ind w:left="720"/>
        <w:jc w:val="both"/>
        <w:rPr>
          <w:rFonts w:ascii="Arial" w:hAnsi="Arial" w:cs="Arial"/>
          <w:sz w:val="18"/>
          <w:szCs w:val="18"/>
          <w:lang w:val="en-US"/>
        </w:rPr>
      </w:pPr>
      <w:r w:rsidRPr="003022F2">
        <w:rPr>
          <w:rFonts w:ascii="Arial" w:hAnsi="Arial" w:cs="Arial"/>
          <w:sz w:val="18"/>
          <w:szCs w:val="18"/>
          <w:lang w:val="en-US"/>
        </w:rPr>
        <w:t xml:space="preserve">Significant judgement is required in the determination of the fair value of the Company’s investments in Equity investments (collectively the “Funds”) in digital asset at FVTPL given the lock up periods applied to the digital cryptocurrencies owned by the Funds.  The Company assesses the discount for lack of marketability applied by the Fund managers for reasonableness in their calculated net asset values.  The Fund managers calculate the discount for lack of marketability (“DLOM”) using an option pricing model.   </w:t>
      </w:r>
    </w:p>
    <w:p w14:paraId="1346465B" w14:textId="77777777" w:rsidR="003022F2" w:rsidRPr="003022F2" w:rsidRDefault="003022F2" w:rsidP="005B08CA">
      <w:pPr>
        <w:autoSpaceDE w:val="0"/>
        <w:autoSpaceDN w:val="0"/>
        <w:adjustRightInd w:val="0"/>
        <w:spacing w:after="0" w:line="240" w:lineRule="auto"/>
        <w:ind w:left="720"/>
        <w:jc w:val="both"/>
        <w:rPr>
          <w:rFonts w:ascii="Arial" w:hAnsi="Arial" w:cs="Arial"/>
          <w:sz w:val="18"/>
          <w:szCs w:val="18"/>
          <w:lang w:val="en-US"/>
        </w:rPr>
      </w:pPr>
    </w:p>
    <w:bookmarkEnd w:id="5"/>
    <w:p w14:paraId="123E215A" w14:textId="16E6F8C6" w:rsidR="003022F2" w:rsidRDefault="003022F2">
      <w:pPr>
        <w:spacing w:after="0" w:line="240" w:lineRule="auto"/>
        <w:rPr>
          <w:rFonts w:ascii="Arial" w:eastAsia="PMingLiU" w:hAnsi="Arial" w:cs="Arial"/>
          <w:color w:val="000000"/>
          <w:sz w:val="18"/>
          <w:szCs w:val="18"/>
          <w:lang w:val="en-AU"/>
        </w:rPr>
      </w:pPr>
      <w:r>
        <w:rPr>
          <w:rFonts w:ascii="Arial" w:eastAsia="PMingLiU" w:hAnsi="Arial" w:cs="Arial"/>
          <w:color w:val="000000"/>
          <w:sz w:val="18"/>
          <w:szCs w:val="18"/>
          <w:lang w:val="en-AU"/>
        </w:rPr>
        <w:br w:type="page"/>
      </w:r>
    </w:p>
    <w:p w14:paraId="35E2886A" w14:textId="77777777" w:rsidR="00BF28F7" w:rsidRDefault="00BF28F7" w:rsidP="00873F6F">
      <w:pPr>
        <w:pStyle w:val="ListParagraph"/>
        <w:spacing w:after="0" w:line="264" w:lineRule="auto"/>
        <w:ind w:left="360"/>
        <w:jc w:val="both"/>
        <w:rPr>
          <w:rFonts w:ascii="Arial" w:eastAsia="PMingLiU" w:hAnsi="Arial" w:cs="Arial"/>
          <w:color w:val="000000"/>
          <w:sz w:val="18"/>
          <w:szCs w:val="18"/>
          <w:lang w:val="en-AU"/>
        </w:rPr>
      </w:pPr>
    </w:p>
    <w:p w14:paraId="44962697" w14:textId="77777777" w:rsidR="00F83A14" w:rsidRDefault="00F83A14" w:rsidP="00873F6F">
      <w:pPr>
        <w:pStyle w:val="ListParagraph"/>
        <w:spacing w:after="0" w:line="264" w:lineRule="auto"/>
        <w:ind w:left="360"/>
        <w:jc w:val="both"/>
        <w:rPr>
          <w:rFonts w:ascii="Arial" w:eastAsia="PMingLiU" w:hAnsi="Arial" w:cs="Arial"/>
          <w:color w:val="000000"/>
          <w:sz w:val="18"/>
          <w:szCs w:val="18"/>
          <w:lang w:val="en-AU"/>
        </w:rPr>
      </w:pPr>
    </w:p>
    <w:p w14:paraId="15E4E12E" w14:textId="27BC8354" w:rsidR="00D115A4" w:rsidRDefault="00D115A4" w:rsidP="0090143F">
      <w:pPr>
        <w:pStyle w:val="ListParagraph"/>
        <w:numPr>
          <w:ilvl w:val="0"/>
          <w:numId w:val="5"/>
        </w:numPr>
        <w:jc w:val="both"/>
        <w:outlineLvl w:val="0"/>
        <w:rPr>
          <w:rFonts w:ascii="Arial" w:hAnsi="Arial" w:cs="Arial"/>
          <w:b/>
          <w:bCs/>
          <w:sz w:val="18"/>
          <w:szCs w:val="15"/>
        </w:rPr>
      </w:pPr>
      <w:r w:rsidRPr="00D115A4">
        <w:rPr>
          <w:rFonts w:ascii="Arial" w:hAnsi="Arial" w:cs="Arial"/>
          <w:b/>
          <w:bCs/>
          <w:sz w:val="18"/>
          <w:szCs w:val="15"/>
        </w:rPr>
        <w:t>Cash and cash equivalents</w:t>
      </w:r>
    </w:p>
    <w:p w14:paraId="5589ED0D" w14:textId="52C9AD85" w:rsidR="00D115A4" w:rsidRDefault="000A3694" w:rsidP="00D115A4">
      <w:pPr>
        <w:pStyle w:val="ListParagraph"/>
        <w:ind w:left="360"/>
        <w:jc w:val="both"/>
        <w:outlineLvl w:val="0"/>
        <w:rPr>
          <w:rFonts w:ascii="Arial" w:hAnsi="Arial" w:cs="Arial"/>
          <w:b/>
          <w:bCs/>
          <w:sz w:val="18"/>
          <w:szCs w:val="15"/>
        </w:rPr>
      </w:pPr>
      <w:r w:rsidRPr="000A3694">
        <w:rPr>
          <w:noProof/>
        </w:rPr>
        <w:drawing>
          <wp:inline distT="0" distB="0" distL="0" distR="0" wp14:anchorId="224FD805" wp14:editId="0C667CAD">
            <wp:extent cx="5575300" cy="800100"/>
            <wp:effectExtent l="0" t="0" r="6350" b="0"/>
            <wp:docPr id="11955547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5300" cy="800100"/>
                    </a:xfrm>
                    <a:prstGeom prst="rect">
                      <a:avLst/>
                    </a:prstGeom>
                    <a:noFill/>
                    <a:ln>
                      <a:noFill/>
                    </a:ln>
                  </pic:spPr>
                </pic:pic>
              </a:graphicData>
            </a:graphic>
          </wp:inline>
        </w:drawing>
      </w:r>
    </w:p>
    <w:p w14:paraId="7CE9B16B" w14:textId="6EA7C687" w:rsidR="00B1791A" w:rsidRPr="00484729" w:rsidRDefault="0037675D" w:rsidP="008A5770">
      <w:pPr>
        <w:pStyle w:val="ListParagraph"/>
        <w:numPr>
          <w:ilvl w:val="0"/>
          <w:numId w:val="5"/>
        </w:numPr>
        <w:jc w:val="both"/>
        <w:outlineLvl w:val="0"/>
        <w:rPr>
          <w:rFonts w:ascii="Arial" w:hAnsi="Arial" w:cs="Arial"/>
          <w:b/>
          <w:bCs/>
          <w:sz w:val="18"/>
          <w:szCs w:val="15"/>
        </w:rPr>
      </w:pPr>
      <w:r w:rsidRPr="00484729">
        <w:rPr>
          <w:rFonts w:ascii="Arial" w:hAnsi="Arial" w:cs="Arial"/>
          <w:b/>
          <w:bCs/>
          <w:sz w:val="18"/>
          <w:szCs w:val="15"/>
        </w:rPr>
        <w:t xml:space="preserve">Investments, </w:t>
      </w:r>
      <w:r w:rsidR="00851FD0" w:rsidRPr="00484729">
        <w:rPr>
          <w:rFonts w:ascii="Arial" w:hAnsi="Arial" w:cs="Arial"/>
          <w:b/>
          <w:bCs/>
          <w:sz w:val="18"/>
          <w:szCs w:val="15"/>
        </w:rPr>
        <w:t>at fair value through profit and loss</w:t>
      </w:r>
    </w:p>
    <w:p w14:paraId="2C4847C3" w14:textId="090B5941" w:rsidR="00225489" w:rsidRPr="00484729" w:rsidRDefault="00225489" w:rsidP="003A470A">
      <w:pPr>
        <w:pStyle w:val="ListParagraph"/>
        <w:tabs>
          <w:tab w:val="left" w:pos="540"/>
        </w:tabs>
        <w:autoSpaceDE w:val="0"/>
        <w:autoSpaceDN w:val="0"/>
        <w:adjustRightInd w:val="0"/>
        <w:spacing w:after="0" w:line="264" w:lineRule="auto"/>
        <w:ind w:left="360"/>
        <w:jc w:val="both"/>
        <w:rPr>
          <w:rFonts w:ascii="Arial" w:hAnsi="Arial" w:cs="Arial"/>
          <w:sz w:val="18"/>
          <w:szCs w:val="18"/>
          <w:lang w:eastAsia="en-CA"/>
        </w:rPr>
      </w:pPr>
      <w:bookmarkStart w:id="6" w:name="_Hlk7176012"/>
      <w:proofErr w:type="gramStart"/>
      <w:r w:rsidRPr="00484729">
        <w:rPr>
          <w:rFonts w:ascii="Arial" w:hAnsi="Arial" w:cs="Arial"/>
          <w:sz w:val="18"/>
          <w:szCs w:val="18"/>
          <w:lang w:eastAsia="en-CA"/>
        </w:rPr>
        <w:t>At</w:t>
      </w:r>
      <w:proofErr w:type="gramEnd"/>
      <w:r w:rsidRPr="00484729">
        <w:rPr>
          <w:rFonts w:ascii="Arial" w:hAnsi="Arial" w:cs="Arial"/>
          <w:sz w:val="18"/>
          <w:szCs w:val="18"/>
          <w:lang w:eastAsia="en-CA"/>
        </w:rPr>
        <w:t xml:space="preserve"> </w:t>
      </w:r>
      <w:r w:rsidR="000A3694">
        <w:rPr>
          <w:rFonts w:ascii="Arial" w:hAnsi="Arial" w:cs="Arial"/>
          <w:sz w:val="18"/>
          <w:szCs w:val="18"/>
          <w:lang w:eastAsia="en-CA"/>
        </w:rPr>
        <w:t xml:space="preserve">June </w:t>
      </w:r>
      <w:r w:rsidR="00170201" w:rsidRPr="00484729">
        <w:rPr>
          <w:rFonts w:ascii="Arial" w:hAnsi="Arial" w:cs="Arial"/>
          <w:sz w:val="18"/>
          <w:szCs w:val="18"/>
          <w:lang w:eastAsia="en-CA"/>
        </w:rPr>
        <w:t>3</w:t>
      </w:r>
      <w:r w:rsidR="000A3694">
        <w:rPr>
          <w:rFonts w:ascii="Arial" w:hAnsi="Arial" w:cs="Arial"/>
          <w:sz w:val="18"/>
          <w:szCs w:val="18"/>
          <w:lang w:eastAsia="en-CA"/>
        </w:rPr>
        <w:t>0</w:t>
      </w:r>
      <w:r w:rsidRPr="00484729">
        <w:rPr>
          <w:rFonts w:ascii="Arial" w:hAnsi="Arial" w:cs="Arial"/>
          <w:sz w:val="18"/>
          <w:szCs w:val="18"/>
          <w:lang w:eastAsia="en-CA"/>
        </w:rPr>
        <w:t>, 202</w:t>
      </w:r>
      <w:r w:rsidR="005B08CA">
        <w:rPr>
          <w:rFonts w:ascii="Arial" w:hAnsi="Arial" w:cs="Arial"/>
          <w:sz w:val="18"/>
          <w:szCs w:val="18"/>
          <w:lang w:eastAsia="en-CA"/>
        </w:rPr>
        <w:t>4</w:t>
      </w:r>
      <w:r w:rsidRPr="00484729">
        <w:rPr>
          <w:rFonts w:ascii="Arial" w:hAnsi="Arial" w:cs="Arial"/>
          <w:sz w:val="18"/>
          <w:szCs w:val="18"/>
          <w:lang w:eastAsia="en-CA"/>
        </w:rPr>
        <w:t xml:space="preserve">, the Company’s investment portfolio consisted of </w:t>
      </w:r>
      <w:r w:rsidR="0024053A" w:rsidRPr="00484729">
        <w:rPr>
          <w:rFonts w:ascii="Arial" w:hAnsi="Arial" w:cs="Arial"/>
          <w:sz w:val="18"/>
          <w:szCs w:val="18"/>
          <w:lang w:eastAsia="en-CA"/>
        </w:rPr>
        <w:t>nine</w:t>
      </w:r>
      <w:r w:rsidRPr="00484729">
        <w:rPr>
          <w:rFonts w:ascii="Arial" w:hAnsi="Arial" w:cs="Arial"/>
          <w:sz w:val="18"/>
          <w:szCs w:val="18"/>
          <w:lang w:eastAsia="en-CA"/>
        </w:rPr>
        <w:t xml:space="preserve"> private investments for a total estimated fair value of $</w:t>
      </w:r>
      <w:r w:rsidR="000A3694">
        <w:rPr>
          <w:rFonts w:ascii="Arial" w:hAnsi="Arial" w:cs="Arial"/>
          <w:sz w:val="18"/>
          <w:szCs w:val="18"/>
          <w:lang w:eastAsia="en-CA"/>
        </w:rPr>
        <w:t xml:space="preserve">40,994,025 </w:t>
      </w:r>
      <w:r w:rsidRPr="00484729">
        <w:rPr>
          <w:rFonts w:ascii="Arial" w:hAnsi="Arial" w:cs="Arial"/>
          <w:sz w:val="18"/>
          <w:szCs w:val="18"/>
          <w:lang w:eastAsia="en-CA"/>
        </w:rPr>
        <w:t>(December 31, 202</w:t>
      </w:r>
      <w:r w:rsidR="005B08CA">
        <w:rPr>
          <w:rFonts w:ascii="Arial" w:hAnsi="Arial" w:cs="Arial"/>
          <w:sz w:val="18"/>
          <w:szCs w:val="18"/>
          <w:lang w:eastAsia="en-CA"/>
        </w:rPr>
        <w:t>3</w:t>
      </w:r>
      <w:r w:rsidRPr="00484729">
        <w:rPr>
          <w:rFonts w:ascii="Arial" w:hAnsi="Arial" w:cs="Arial"/>
          <w:sz w:val="18"/>
          <w:szCs w:val="18"/>
          <w:lang w:eastAsia="en-CA"/>
        </w:rPr>
        <w:t xml:space="preserve"> –</w:t>
      </w:r>
      <w:r w:rsidR="00520DB5">
        <w:rPr>
          <w:rFonts w:ascii="Arial" w:hAnsi="Arial" w:cs="Arial"/>
          <w:sz w:val="18"/>
          <w:szCs w:val="18"/>
          <w:lang w:eastAsia="en-CA"/>
        </w:rPr>
        <w:t xml:space="preserve"> </w:t>
      </w:r>
      <w:r w:rsidR="00552444">
        <w:rPr>
          <w:rFonts w:ascii="Arial" w:hAnsi="Arial" w:cs="Arial"/>
          <w:sz w:val="18"/>
          <w:szCs w:val="18"/>
          <w:lang w:eastAsia="en-CA"/>
        </w:rPr>
        <w:t xml:space="preserve">nine </w:t>
      </w:r>
      <w:r w:rsidRPr="00484729">
        <w:rPr>
          <w:rFonts w:ascii="Arial" w:hAnsi="Arial" w:cs="Arial"/>
          <w:sz w:val="18"/>
          <w:szCs w:val="18"/>
          <w:lang w:eastAsia="en-CA"/>
        </w:rPr>
        <w:t xml:space="preserve">private investments </w:t>
      </w:r>
      <w:r w:rsidR="00F46D5B">
        <w:rPr>
          <w:rFonts w:ascii="Arial" w:hAnsi="Arial" w:cs="Arial"/>
          <w:sz w:val="18"/>
          <w:szCs w:val="18"/>
          <w:lang w:eastAsia="en-CA"/>
        </w:rPr>
        <w:t xml:space="preserve">for </w:t>
      </w:r>
      <w:r w:rsidRPr="00484729">
        <w:rPr>
          <w:rFonts w:ascii="Arial" w:hAnsi="Arial" w:cs="Arial"/>
          <w:sz w:val="18"/>
          <w:szCs w:val="18"/>
          <w:lang w:eastAsia="en-CA"/>
        </w:rPr>
        <w:t xml:space="preserve">a total estimated fair value of </w:t>
      </w:r>
      <w:r w:rsidR="005B08CA">
        <w:rPr>
          <w:rFonts w:ascii="Arial" w:hAnsi="Arial" w:cs="Arial"/>
          <w:sz w:val="18"/>
          <w:szCs w:val="18"/>
          <w:lang w:eastAsia="en-CA"/>
        </w:rPr>
        <w:t>43,540,534</w:t>
      </w:r>
      <w:r w:rsidRPr="00484729">
        <w:rPr>
          <w:rFonts w:ascii="Arial" w:hAnsi="Arial" w:cs="Arial"/>
          <w:sz w:val="18"/>
          <w:szCs w:val="18"/>
          <w:lang w:eastAsia="en-CA"/>
        </w:rPr>
        <w:t>).</w:t>
      </w:r>
    </w:p>
    <w:p w14:paraId="6BF5E146" w14:textId="77777777" w:rsidR="00225489" w:rsidRPr="00484729" w:rsidRDefault="00225489" w:rsidP="003A470A">
      <w:pPr>
        <w:pStyle w:val="ListParagraph"/>
        <w:tabs>
          <w:tab w:val="left" w:pos="540"/>
        </w:tabs>
        <w:autoSpaceDE w:val="0"/>
        <w:autoSpaceDN w:val="0"/>
        <w:adjustRightInd w:val="0"/>
        <w:spacing w:after="0" w:line="264" w:lineRule="auto"/>
        <w:ind w:left="360"/>
        <w:jc w:val="both"/>
        <w:rPr>
          <w:rFonts w:ascii="Arial" w:hAnsi="Arial" w:cs="Arial"/>
          <w:sz w:val="18"/>
          <w:szCs w:val="18"/>
          <w:lang w:eastAsia="en-CA"/>
        </w:rPr>
      </w:pPr>
    </w:p>
    <w:p w14:paraId="4979D6FC" w14:textId="23D307DD" w:rsidR="0024053A" w:rsidRPr="00484729" w:rsidRDefault="0024053A" w:rsidP="0024053A">
      <w:pPr>
        <w:pStyle w:val="ListParagraph"/>
        <w:tabs>
          <w:tab w:val="left" w:pos="540"/>
        </w:tabs>
        <w:autoSpaceDE w:val="0"/>
        <w:autoSpaceDN w:val="0"/>
        <w:adjustRightInd w:val="0"/>
        <w:spacing w:after="0" w:line="264" w:lineRule="auto"/>
        <w:ind w:left="360"/>
        <w:jc w:val="both"/>
        <w:rPr>
          <w:rFonts w:ascii="Arial" w:hAnsi="Arial" w:cs="Arial"/>
          <w:sz w:val="18"/>
          <w:szCs w:val="18"/>
          <w:lang w:eastAsia="en-CA"/>
        </w:rPr>
      </w:pPr>
      <w:r w:rsidRPr="00484729">
        <w:rPr>
          <w:rFonts w:ascii="Arial" w:hAnsi="Arial" w:cs="Arial"/>
          <w:sz w:val="18"/>
          <w:szCs w:val="18"/>
          <w:lang w:eastAsia="en-CA"/>
        </w:rPr>
        <w:t xml:space="preserve">During the </w:t>
      </w:r>
      <w:r w:rsidR="005B08CA">
        <w:rPr>
          <w:rFonts w:ascii="Arial" w:hAnsi="Arial" w:cs="Arial"/>
          <w:sz w:val="18"/>
          <w:szCs w:val="18"/>
          <w:lang w:eastAsia="en-CA"/>
        </w:rPr>
        <w:t xml:space="preserve">three </w:t>
      </w:r>
      <w:r w:rsidR="000A3694">
        <w:rPr>
          <w:rFonts w:ascii="Arial" w:hAnsi="Arial" w:cs="Arial"/>
          <w:sz w:val="18"/>
          <w:szCs w:val="18"/>
          <w:lang w:eastAsia="en-CA"/>
        </w:rPr>
        <w:t xml:space="preserve">and six </w:t>
      </w:r>
      <w:r w:rsidR="005B08CA">
        <w:rPr>
          <w:rFonts w:ascii="Arial" w:hAnsi="Arial" w:cs="Arial"/>
          <w:sz w:val="18"/>
          <w:szCs w:val="18"/>
          <w:lang w:eastAsia="en-CA"/>
        </w:rPr>
        <w:t xml:space="preserve">months </w:t>
      </w:r>
      <w:r w:rsidRPr="00484729">
        <w:rPr>
          <w:rFonts w:ascii="Arial" w:hAnsi="Arial" w:cs="Arial"/>
          <w:sz w:val="18"/>
          <w:szCs w:val="18"/>
          <w:lang w:eastAsia="en-CA"/>
        </w:rPr>
        <w:t xml:space="preserve">ended </w:t>
      </w:r>
      <w:r w:rsidR="000A3694">
        <w:rPr>
          <w:rFonts w:ascii="Arial" w:hAnsi="Arial" w:cs="Arial"/>
          <w:sz w:val="18"/>
          <w:szCs w:val="18"/>
          <w:lang w:eastAsia="en-CA"/>
        </w:rPr>
        <w:t xml:space="preserve">June </w:t>
      </w:r>
      <w:r w:rsidRPr="00484729">
        <w:rPr>
          <w:rFonts w:ascii="Arial" w:hAnsi="Arial" w:cs="Arial"/>
          <w:sz w:val="18"/>
          <w:szCs w:val="18"/>
          <w:lang w:eastAsia="en-CA"/>
        </w:rPr>
        <w:t>3</w:t>
      </w:r>
      <w:r w:rsidR="000A3694">
        <w:rPr>
          <w:rFonts w:ascii="Arial" w:hAnsi="Arial" w:cs="Arial"/>
          <w:sz w:val="18"/>
          <w:szCs w:val="18"/>
          <w:lang w:eastAsia="en-CA"/>
        </w:rPr>
        <w:t>0</w:t>
      </w:r>
      <w:r w:rsidRPr="00484729">
        <w:rPr>
          <w:rFonts w:ascii="Arial" w:hAnsi="Arial" w:cs="Arial"/>
          <w:sz w:val="18"/>
          <w:szCs w:val="18"/>
          <w:lang w:eastAsia="en-CA"/>
        </w:rPr>
        <w:t>, 202</w:t>
      </w:r>
      <w:r w:rsidR="005B08CA">
        <w:rPr>
          <w:rFonts w:ascii="Arial" w:hAnsi="Arial" w:cs="Arial"/>
          <w:sz w:val="18"/>
          <w:szCs w:val="18"/>
          <w:lang w:eastAsia="en-CA"/>
        </w:rPr>
        <w:t>4</w:t>
      </w:r>
      <w:r w:rsidR="00195E31">
        <w:rPr>
          <w:rFonts w:ascii="Arial" w:hAnsi="Arial" w:cs="Arial"/>
          <w:sz w:val="18"/>
          <w:szCs w:val="18"/>
          <w:lang w:eastAsia="en-CA"/>
        </w:rPr>
        <w:t>,</w:t>
      </w:r>
      <w:r w:rsidRPr="00484729">
        <w:rPr>
          <w:rFonts w:ascii="Arial" w:hAnsi="Arial" w:cs="Arial"/>
          <w:sz w:val="18"/>
          <w:szCs w:val="18"/>
          <w:lang w:eastAsia="en-CA"/>
        </w:rPr>
        <w:t xml:space="preserve"> the Company had </w:t>
      </w:r>
      <w:r w:rsidR="000A3694">
        <w:rPr>
          <w:rFonts w:ascii="Arial" w:hAnsi="Arial" w:cs="Arial"/>
          <w:sz w:val="18"/>
          <w:szCs w:val="18"/>
          <w:lang w:eastAsia="en-CA"/>
        </w:rPr>
        <w:t xml:space="preserve">a realized gain of $634,271 and </w:t>
      </w:r>
      <w:r w:rsidR="00657216">
        <w:rPr>
          <w:rFonts w:ascii="Arial" w:hAnsi="Arial" w:cs="Arial"/>
          <w:sz w:val="18"/>
          <w:szCs w:val="18"/>
          <w:lang w:eastAsia="en-CA"/>
        </w:rPr>
        <w:t>$</w:t>
      </w:r>
      <w:r w:rsidR="000A3694">
        <w:rPr>
          <w:rFonts w:ascii="Arial" w:hAnsi="Arial" w:cs="Arial"/>
          <w:sz w:val="18"/>
          <w:szCs w:val="18"/>
          <w:lang w:eastAsia="en-CA"/>
        </w:rPr>
        <w:t xml:space="preserve">634,271 and </w:t>
      </w:r>
      <w:r w:rsidR="000E6E9B" w:rsidRPr="00484729">
        <w:rPr>
          <w:rFonts w:ascii="Arial" w:hAnsi="Arial" w:cs="Arial"/>
          <w:sz w:val="18"/>
          <w:szCs w:val="18"/>
          <w:lang w:eastAsia="en-CA"/>
        </w:rPr>
        <w:t>an</w:t>
      </w:r>
      <w:r w:rsidRPr="00484729">
        <w:rPr>
          <w:rFonts w:ascii="Arial" w:hAnsi="Arial" w:cs="Arial"/>
          <w:sz w:val="18"/>
          <w:szCs w:val="18"/>
          <w:lang w:eastAsia="en-CA"/>
        </w:rPr>
        <w:t xml:space="preserve"> </w:t>
      </w:r>
      <w:r w:rsidR="00520DB5">
        <w:rPr>
          <w:rFonts w:ascii="Arial" w:hAnsi="Arial" w:cs="Arial"/>
          <w:sz w:val="18"/>
          <w:szCs w:val="18"/>
          <w:lang w:eastAsia="en-CA"/>
        </w:rPr>
        <w:t>un</w:t>
      </w:r>
      <w:r w:rsidRPr="00484729">
        <w:rPr>
          <w:rFonts w:ascii="Arial" w:hAnsi="Arial" w:cs="Arial"/>
          <w:sz w:val="18"/>
          <w:szCs w:val="18"/>
          <w:lang w:eastAsia="en-CA"/>
        </w:rPr>
        <w:t xml:space="preserve">realized (loss) of </w:t>
      </w:r>
      <w:r w:rsidR="000A3694">
        <w:rPr>
          <w:rFonts w:ascii="Arial" w:hAnsi="Arial" w:cs="Arial"/>
          <w:sz w:val="18"/>
          <w:szCs w:val="18"/>
          <w:lang w:eastAsia="en-CA"/>
        </w:rPr>
        <w:t xml:space="preserve">$(659,386) and </w:t>
      </w:r>
      <w:r w:rsidR="00CB71EF">
        <w:rPr>
          <w:rFonts w:ascii="Arial" w:hAnsi="Arial" w:cs="Arial"/>
          <w:sz w:val="18"/>
          <w:szCs w:val="18"/>
          <w:lang w:eastAsia="en-CA"/>
        </w:rPr>
        <w:t>$(</w:t>
      </w:r>
      <w:r w:rsidR="000A3694">
        <w:rPr>
          <w:rFonts w:ascii="Arial" w:hAnsi="Arial" w:cs="Arial"/>
          <w:sz w:val="18"/>
          <w:szCs w:val="18"/>
          <w:lang w:eastAsia="en-CA"/>
        </w:rPr>
        <w:t>2,498,418</w:t>
      </w:r>
      <w:r w:rsidR="00CB71EF">
        <w:rPr>
          <w:rFonts w:ascii="Arial" w:hAnsi="Arial" w:cs="Arial"/>
          <w:sz w:val="18"/>
          <w:szCs w:val="18"/>
          <w:lang w:eastAsia="en-CA"/>
        </w:rPr>
        <w:t>)</w:t>
      </w:r>
      <w:r w:rsidRPr="00484729">
        <w:rPr>
          <w:rFonts w:ascii="Arial" w:hAnsi="Arial" w:cs="Arial"/>
          <w:sz w:val="18"/>
          <w:szCs w:val="18"/>
          <w:lang w:eastAsia="en-CA"/>
        </w:rPr>
        <w:t xml:space="preserve"> (</w:t>
      </w:r>
      <w:r w:rsidR="000A3694">
        <w:rPr>
          <w:rFonts w:ascii="Arial" w:hAnsi="Arial" w:cs="Arial"/>
          <w:sz w:val="18"/>
          <w:szCs w:val="18"/>
          <w:lang w:eastAsia="en-CA"/>
        </w:rPr>
        <w:t xml:space="preserve">June </w:t>
      </w:r>
      <w:r w:rsidRPr="00484729">
        <w:rPr>
          <w:rFonts w:ascii="Arial" w:hAnsi="Arial" w:cs="Arial"/>
          <w:sz w:val="18"/>
          <w:szCs w:val="18"/>
          <w:lang w:eastAsia="en-CA"/>
        </w:rPr>
        <w:t>3</w:t>
      </w:r>
      <w:r w:rsidR="003D6F0F">
        <w:rPr>
          <w:rFonts w:ascii="Arial" w:hAnsi="Arial" w:cs="Arial"/>
          <w:sz w:val="18"/>
          <w:szCs w:val="18"/>
          <w:lang w:eastAsia="en-CA"/>
        </w:rPr>
        <w:t>0</w:t>
      </w:r>
      <w:r w:rsidRPr="00484729">
        <w:rPr>
          <w:rFonts w:ascii="Arial" w:hAnsi="Arial" w:cs="Arial"/>
          <w:sz w:val="18"/>
          <w:szCs w:val="18"/>
          <w:lang w:eastAsia="en-CA"/>
        </w:rPr>
        <w:t>, 202</w:t>
      </w:r>
      <w:r w:rsidR="005B08CA">
        <w:rPr>
          <w:rFonts w:ascii="Arial" w:hAnsi="Arial" w:cs="Arial"/>
          <w:sz w:val="18"/>
          <w:szCs w:val="18"/>
          <w:lang w:eastAsia="en-CA"/>
        </w:rPr>
        <w:t>3</w:t>
      </w:r>
      <w:r w:rsidRPr="00484729">
        <w:rPr>
          <w:rFonts w:ascii="Arial" w:hAnsi="Arial" w:cs="Arial"/>
          <w:sz w:val="18"/>
          <w:szCs w:val="18"/>
          <w:lang w:eastAsia="en-CA"/>
        </w:rPr>
        <w:t xml:space="preserve"> – realized (loss) of </w:t>
      </w:r>
      <w:r w:rsidR="0065723E">
        <w:rPr>
          <w:rFonts w:ascii="Arial" w:hAnsi="Arial" w:cs="Arial"/>
          <w:sz w:val="18"/>
          <w:szCs w:val="18"/>
          <w:lang w:eastAsia="en-CA"/>
        </w:rPr>
        <w:t xml:space="preserve">($3,438) and </w:t>
      </w:r>
      <w:r w:rsidRPr="00484729">
        <w:rPr>
          <w:rFonts w:ascii="Arial" w:hAnsi="Arial" w:cs="Arial"/>
          <w:sz w:val="18"/>
          <w:szCs w:val="18"/>
          <w:lang w:eastAsia="en-CA"/>
        </w:rPr>
        <w:t>$</w:t>
      </w:r>
      <w:r w:rsidR="00520DB5">
        <w:rPr>
          <w:rFonts w:ascii="Arial" w:hAnsi="Arial" w:cs="Arial"/>
          <w:sz w:val="18"/>
          <w:szCs w:val="18"/>
          <w:lang w:eastAsia="en-CA"/>
        </w:rPr>
        <w:t>(</w:t>
      </w:r>
      <w:r w:rsidR="0065723E">
        <w:rPr>
          <w:rFonts w:ascii="Arial" w:hAnsi="Arial" w:cs="Arial"/>
          <w:sz w:val="18"/>
          <w:szCs w:val="18"/>
          <w:lang w:eastAsia="en-CA"/>
        </w:rPr>
        <w:t>4,025</w:t>
      </w:r>
      <w:r w:rsidRPr="00484729">
        <w:rPr>
          <w:rFonts w:ascii="Arial" w:hAnsi="Arial" w:cs="Arial"/>
          <w:sz w:val="18"/>
          <w:szCs w:val="18"/>
          <w:lang w:eastAsia="en-CA"/>
        </w:rPr>
        <w:t xml:space="preserve">) and an </w:t>
      </w:r>
      <w:r w:rsidR="000E6E9B" w:rsidRPr="00484729">
        <w:rPr>
          <w:rFonts w:ascii="Arial" w:hAnsi="Arial" w:cs="Arial"/>
          <w:sz w:val="18"/>
          <w:szCs w:val="18"/>
          <w:lang w:eastAsia="en-CA"/>
        </w:rPr>
        <w:t xml:space="preserve">unrealized </w:t>
      </w:r>
      <w:r w:rsidR="0065723E">
        <w:rPr>
          <w:rFonts w:ascii="Arial" w:hAnsi="Arial" w:cs="Arial"/>
          <w:sz w:val="18"/>
          <w:szCs w:val="18"/>
          <w:lang w:eastAsia="en-CA"/>
        </w:rPr>
        <w:t xml:space="preserve">(loss) / </w:t>
      </w:r>
      <w:r w:rsidR="000E6E9B">
        <w:rPr>
          <w:rFonts w:ascii="Arial" w:hAnsi="Arial" w:cs="Arial"/>
          <w:sz w:val="18"/>
          <w:szCs w:val="18"/>
          <w:lang w:eastAsia="en-CA"/>
        </w:rPr>
        <w:t>gain</w:t>
      </w:r>
      <w:r w:rsidR="00520DB5">
        <w:rPr>
          <w:rFonts w:ascii="Arial" w:hAnsi="Arial" w:cs="Arial"/>
          <w:sz w:val="18"/>
          <w:szCs w:val="18"/>
          <w:lang w:eastAsia="en-CA"/>
        </w:rPr>
        <w:t xml:space="preserve"> </w:t>
      </w:r>
      <w:r w:rsidRPr="00484729">
        <w:rPr>
          <w:rFonts w:ascii="Arial" w:hAnsi="Arial" w:cs="Arial"/>
          <w:sz w:val="18"/>
          <w:szCs w:val="18"/>
          <w:lang w:eastAsia="en-CA"/>
        </w:rPr>
        <w:t xml:space="preserve">of </w:t>
      </w:r>
      <w:r w:rsidR="00163D89">
        <w:rPr>
          <w:rFonts w:ascii="Arial" w:hAnsi="Arial" w:cs="Arial"/>
          <w:sz w:val="18"/>
          <w:szCs w:val="18"/>
          <w:lang w:eastAsia="en-CA"/>
        </w:rPr>
        <w:t>$</w:t>
      </w:r>
      <w:r w:rsidR="0065723E">
        <w:rPr>
          <w:rFonts w:ascii="Arial" w:hAnsi="Arial" w:cs="Arial"/>
          <w:sz w:val="18"/>
          <w:szCs w:val="18"/>
          <w:lang w:eastAsia="en-CA"/>
        </w:rPr>
        <w:t>(42,491) and $314,862</w:t>
      </w:r>
      <w:r w:rsidR="00520DB5">
        <w:rPr>
          <w:rFonts w:ascii="Arial" w:hAnsi="Arial" w:cs="Arial"/>
          <w:sz w:val="18"/>
          <w:szCs w:val="18"/>
          <w:lang w:eastAsia="en-CA"/>
        </w:rPr>
        <w:t>)</w:t>
      </w:r>
      <w:r w:rsidRPr="00484729">
        <w:rPr>
          <w:rFonts w:ascii="Arial" w:hAnsi="Arial" w:cs="Arial"/>
          <w:sz w:val="18"/>
          <w:szCs w:val="18"/>
          <w:lang w:eastAsia="en-CA"/>
        </w:rPr>
        <w:t xml:space="preserve"> on private and public investments. </w:t>
      </w:r>
    </w:p>
    <w:p w14:paraId="168EEB65" w14:textId="77777777" w:rsidR="000B55FE" w:rsidRPr="00484729" w:rsidRDefault="000B55FE" w:rsidP="00C27D99">
      <w:pPr>
        <w:tabs>
          <w:tab w:val="left" w:pos="540"/>
        </w:tabs>
        <w:autoSpaceDE w:val="0"/>
        <w:autoSpaceDN w:val="0"/>
        <w:adjustRightInd w:val="0"/>
        <w:spacing w:after="0" w:line="264" w:lineRule="auto"/>
        <w:ind w:left="360"/>
        <w:jc w:val="both"/>
        <w:rPr>
          <w:rFonts w:ascii="Arial" w:hAnsi="Arial" w:cs="Arial"/>
          <w:sz w:val="18"/>
          <w:szCs w:val="18"/>
          <w:lang w:eastAsia="en-CA"/>
        </w:rPr>
      </w:pPr>
    </w:p>
    <w:p w14:paraId="7EB6AE79" w14:textId="77777777" w:rsidR="00717D7B" w:rsidRPr="00484729" w:rsidRDefault="00717D7B" w:rsidP="00717D7B">
      <w:pPr>
        <w:pStyle w:val="ListParagraph"/>
        <w:tabs>
          <w:tab w:val="left" w:pos="540"/>
        </w:tabs>
        <w:autoSpaceDE w:val="0"/>
        <w:autoSpaceDN w:val="0"/>
        <w:adjustRightInd w:val="0"/>
        <w:spacing w:after="0" w:line="264" w:lineRule="auto"/>
        <w:ind w:left="360"/>
        <w:jc w:val="both"/>
        <w:rPr>
          <w:rFonts w:ascii="Arial" w:hAnsi="Arial" w:cs="Arial"/>
          <w:b/>
          <w:bCs/>
          <w:sz w:val="18"/>
          <w:szCs w:val="18"/>
          <w:lang w:eastAsia="en-CA"/>
        </w:rPr>
      </w:pPr>
      <w:bookmarkStart w:id="7" w:name="_Hlk7176052"/>
      <w:bookmarkEnd w:id="6"/>
      <w:r w:rsidRPr="00484729">
        <w:rPr>
          <w:rFonts w:ascii="Arial" w:hAnsi="Arial" w:cs="Arial"/>
          <w:b/>
          <w:bCs/>
          <w:sz w:val="18"/>
          <w:szCs w:val="18"/>
          <w:lang w:eastAsia="en-CA"/>
        </w:rPr>
        <w:t xml:space="preserve">Private Investments </w:t>
      </w:r>
    </w:p>
    <w:p w14:paraId="1CE5D9BA" w14:textId="77777777" w:rsidR="005E26BB" w:rsidRPr="00484729" w:rsidRDefault="005E26BB" w:rsidP="005E26BB">
      <w:pPr>
        <w:spacing w:after="0" w:line="240" w:lineRule="auto"/>
        <w:ind w:left="360"/>
        <w:rPr>
          <w:rFonts w:ascii="Arial" w:hAnsi="Arial" w:cs="Arial"/>
          <w:sz w:val="18"/>
          <w:szCs w:val="18"/>
          <w:lang w:eastAsia="en-CA"/>
        </w:rPr>
      </w:pPr>
    </w:p>
    <w:p w14:paraId="60C0F87E" w14:textId="1607EBFE" w:rsidR="005B08CA" w:rsidRDefault="005B08CA" w:rsidP="005B08CA">
      <w:pPr>
        <w:spacing w:after="0" w:line="240" w:lineRule="auto"/>
        <w:ind w:left="360"/>
        <w:rPr>
          <w:rFonts w:ascii="Arial" w:hAnsi="Arial" w:cs="Arial"/>
          <w:sz w:val="18"/>
          <w:szCs w:val="18"/>
          <w:lang w:eastAsia="en-CA"/>
        </w:rPr>
      </w:pPr>
      <w:bookmarkStart w:id="8" w:name="_Hlk166340296"/>
      <w:proofErr w:type="gramStart"/>
      <w:r w:rsidRPr="00484729">
        <w:rPr>
          <w:rFonts w:ascii="Arial" w:hAnsi="Arial" w:cs="Arial"/>
          <w:sz w:val="18"/>
          <w:szCs w:val="18"/>
          <w:lang w:eastAsia="en-CA"/>
        </w:rPr>
        <w:t>At</w:t>
      </w:r>
      <w:proofErr w:type="gramEnd"/>
      <w:r w:rsidRPr="00484729">
        <w:rPr>
          <w:rFonts w:ascii="Arial" w:hAnsi="Arial" w:cs="Arial"/>
          <w:sz w:val="18"/>
          <w:szCs w:val="18"/>
          <w:lang w:eastAsia="en-CA"/>
        </w:rPr>
        <w:t xml:space="preserve"> </w:t>
      </w:r>
      <w:r w:rsidR="0065723E">
        <w:rPr>
          <w:rFonts w:ascii="Arial" w:hAnsi="Arial" w:cs="Arial"/>
          <w:sz w:val="18"/>
          <w:szCs w:val="18"/>
          <w:lang w:eastAsia="en-CA"/>
        </w:rPr>
        <w:t xml:space="preserve">June </w:t>
      </w:r>
      <w:r w:rsidRPr="00484729">
        <w:rPr>
          <w:rFonts w:ascii="Arial" w:hAnsi="Arial" w:cs="Arial"/>
          <w:sz w:val="18"/>
          <w:szCs w:val="18"/>
          <w:lang w:eastAsia="en-CA"/>
        </w:rPr>
        <w:t>3</w:t>
      </w:r>
      <w:r w:rsidR="0065723E">
        <w:rPr>
          <w:rFonts w:ascii="Arial" w:hAnsi="Arial" w:cs="Arial"/>
          <w:sz w:val="18"/>
          <w:szCs w:val="18"/>
          <w:lang w:eastAsia="en-CA"/>
        </w:rPr>
        <w:t>0</w:t>
      </w:r>
      <w:r w:rsidRPr="00484729">
        <w:rPr>
          <w:rFonts w:ascii="Arial" w:hAnsi="Arial" w:cs="Arial"/>
          <w:sz w:val="18"/>
          <w:szCs w:val="18"/>
          <w:lang w:eastAsia="en-CA"/>
        </w:rPr>
        <w:t>, 202</w:t>
      </w:r>
      <w:r>
        <w:rPr>
          <w:rFonts w:ascii="Arial" w:hAnsi="Arial" w:cs="Arial"/>
          <w:sz w:val="18"/>
          <w:szCs w:val="18"/>
          <w:lang w:eastAsia="en-CA"/>
        </w:rPr>
        <w:t>4,</w:t>
      </w:r>
      <w:r w:rsidRPr="00484729">
        <w:rPr>
          <w:rFonts w:ascii="Arial" w:hAnsi="Arial" w:cs="Arial"/>
          <w:sz w:val="18"/>
          <w:szCs w:val="18"/>
          <w:lang w:eastAsia="en-CA"/>
        </w:rPr>
        <w:t xml:space="preserve"> the Company’s nine private investments had a total fair value of $</w:t>
      </w:r>
      <w:r w:rsidR="0065723E">
        <w:rPr>
          <w:rFonts w:ascii="Arial" w:hAnsi="Arial" w:cs="Arial"/>
          <w:sz w:val="18"/>
          <w:szCs w:val="18"/>
          <w:lang w:eastAsia="en-CA"/>
        </w:rPr>
        <w:t>40,994,025</w:t>
      </w:r>
      <w:r w:rsidRPr="00484729">
        <w:rPr>
          <w:rFonts w:ascii="Arial" w:hAnsi="Arial" w:cs="Arial"/>
          <w:sz w:val="18"/>
          <w:szCs w:val="18"/>
          <w:lang w:eastAsia="en-CA"/>
        </w:rPr>
        <w:t>.</w:t>
      </w:r>
    </w:p>
    <w:bookmarkEnd w:id="8"/>
    <w:p w14:paraId="46B9CB81" w14:textId="77777777" w:rsidR="005B08CA" w:rsidRDefault="005B08CA" w:rsidP="00721FFB">
      <w:pPr>
        <w:spacing w:after="0" w:line="240" w:lineRule="auto"/>
        <w:ind w:left="360"/>
        <w:rPr>
          <w:rFonts w:ascii="Arial" w:hAnsi="Arial" w:cs="Arial"/>
          <w:sz w:val="18"/>
          <w:szCs w:val="18"/>
          <w:lang w:eastAsia="en-CA"/>
        </w:rPr>
      </w:pPr>
    </w:p>
    <w:p w14:paraId="095641EF" w14:textId="43F0D446" w:rsidR="000E4832" w:rsidRDefault="00560C4C" w:rsidP="00721FFB">
      <w:pPr>
        <w:spacing w:after="0" w:line="240" w:lineRule="auto"/>
        <w:ind w:left="360"/>
        <w:rPr>
          <w:rFonts w:ascii="Arial" w:hAnsi="Arial" w:cs="Arial"/>
          <w:sz w:val="18"/>
          <w:szCs w:val="18"/>
          <w:lang w:eastAsia="en-CA"/>
        </w:rPr>
      </w:pPr>
      <w:r w:rsidRPr="00560C4C">
        <w:rPr>
          <w:noProof/>
        </w:rPr>
        <w:drawing>
          <wp:inline distT="0" distB="0" distL="0" distR="0" wp14:anchorId="5293A7F8" wp14:editId="1E4F1A9A">
            <wp:extent cx="6108700" cy="1884045"/>
            <wp:effectExtent l="0" t="0" r="6350" b="0"/>
            <wp:docPr id="452331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8700" cy="1884045"/>
                    </a:xfrm>
                    <a:prstGeom prst="rect">
                      <a:avLst/>
                    </a:prstGeom>
                    <a:noFill/>
                    <a:ln>
                      <a:noFill/>
                    </a:ln>
                  </pic:spPr>
                </pic:pic>
              </a:graphicData>
            </a:graphic>
          </wp:inline>
        </w:drawing>
      </w:r>
    </w:p>
    <w:p w14:paraId="452F7EF3" w14:textId="77777777" w:rsidR="00F46D5B" w:rsidRDefault="00F46D5B" w:rsidP="00721FFB">
      <w:pPr>
        <w:spacing w:after="0" w:line="240" w:lineRule="auto"/>
        <w:ind w:left="360"/>
        <w:rPr>
          <w:rFonts w:ascii="Arial" w:hAnsi="Arial" w:cs="Arial"/>
          <w:sz w:val="18"/>
          <w:szCs w:val="18"/>
          <w:lang w:eastAsia="en-CA"/>
        </w:rPr>
      </w:pPr>
    </w:p>
    <w:p w14:paraId="49F5FC61" w14:textId="77777777" w:rsidR="00F83A14" w:rsidRDefault="00F83A14" w:rsidP="00721FFB">
      <w:pPr>
        <w:spacing w:after="0" w:line="240" w:lineRule="auto"/>
        <w:ind w:left="360"/>
        <w:rPr>
          <w:rFonts w:ascii="Arial" w:hAnsi="Arial" w:cs="Arial"/>
          <w:sz w:val="18"/>
          <w:szCs w:val="18"/>
          <w:lang w:eastAsia="en-CA"/>
        </w:rPr>
      </w:pPr>
    </w:p>
    <w:p w14:paraId="3442D6B1" w14:textId="77777777" w:rsidR="00F83A14" w:rsidRDefault="00F83A14" w:rsidP="00721FFB">
      <w:pPr>
        <w:spacing w:after="0" w:line="240" w:lineRule="auto"/>
        <w:ind w:left="360"/>
        <w:rPr>
          <w:rFonts w:ascii="Arial" w:hAnsi="Arial" w:cs="Arial"/>
          <w:sz w:val="18"/>
          <w:szCs w:val="18"/>
          <w:lang w:eastAsia="en-CA"/>
        </w:rPr>
      </w:pPr>
    </w:p>
    <w:p w14:paraId="060A5A43" w14:textId="27456E4D" w:rsidR="00F83A14" w:rsidRDefault="00C011D6" w:rsidP="004A0735">
      <w:pPr>
        <w:spacing w:after="0" w:line="240" w:lineRule="auto"/>
        <w:rPr>
          <w:rFonts w:ascii="Arial" w:hAnsi="Arial" w:cs="Arial"/>
          <w:sz w:val="18"/>
          <w:szCs w:val="18"/>
          <w:lang w:eastAsia="en-CA"/>
        </w:rPr>
      </w:pPr>
      <w:r>
        <w:rPr>
          <w:rFonts w:ascii="Arial" w:hAnsi="Arial" w:cs="Arial"/>
          <w:sz w:val="18"/>
          <w:szCs w:val="18"/>
          <w:lang w:eastAsia="en-CA"/>
        </w:rPr>
        <w:br w:type="page"/>
      </w:r>
    </w:p>
    <w:p w14:paraId="01377C4C" w14:textId="77777777" w:rsidR="00F83A14" w:rsidRDefault="00F83A14" w:rsidP="00721FFB">
      <w:pPr>
        <w:spacing w:after="0" w:line="240" w:lineRule="auto"/>
        <w:ind w:left="360"/>
        <w:rPr>
          <w:rFonts w:ascii="Arial" w:hAnsi="Arial" w:cs="Arial"/>
          <w:sz w:val="18"/>
          <w:szCs w:val="18"/>
          <w:lang w:eastAsia="en-CA"/>
        </w:rPr>
      </w:pPr>
    </w:p>
    <w:p w14:paraId="6AAEE30B" w14:textId="37851DDF" w:rsidR="00F83A14" w:rsidRPr="00484729" w:rsidRDefault="00F83A14" w:rsidP="001460AC">
      <w:pPr>
        <w:pStyle w:val="ListParagraph"/>
        <w:numPr>
          <w:ilvl w:val="0"/>
          <w:numId w:val="49"/>
        </w:numPr>
        <w:jc w:val="both"/>
        <w:outlineLvl w:val="0"/>
        <w:rPr>
          <w:rFonts w:ascii="Arial" w:hAnsi="Arial" w:cs="Arial"/>
          <w:b/>
          <w:bCs/>
          <w:sz w:val="18"/>
          <w:szCs w:val="15"/>
        </w:rPr>
      </w:pPr>
      <w:r w:rsidRPr="00484729">
        <w:rPr>
          <w:rFonts w:ascii="Arial" w:hAnsi="Arial" w:cs="Arial"/>
          <w:b/>
          <w:bCs/>
          <w:sz w:val="18"/>
          <w:szCs w:val="15"/>
        </w:rPr>
        <w:t>Investments, at fair value through profit and loss</w:t>
      </w:r>
      <w:r>
        <w:rPr>
          <w:rFonts w:ascii="Arial" w:hAnsi="Arial" w:cs="Arial"/>
          <w:b/>
          <w:bCs/>
          <w:sz w:val="18"/>
          <w:szCs w:val="15"/>
        </w:rPr>
        <w:t xml:space="preserve"> (continued)</w:t>
      </w:r>
    </w:p>
    <w:p w14:paraId="2D276AB5" w14:textId="1587D130" w:rsidR="00721FFB" w:rsidRDefault="00721FFB" w:rsidP="00721FFB">
      <w:pPr>
        <w:spacing w:after="0" w:line="240" w:lineRule="auto"/>
        <w:ind w:left="360"/>
        <w:rPr>
          <w:rFonts w:ascii="Arial" w:hAnsi="Arial" w:cs="Arial"/>
          <w:sz w:val="18"/>
          <w:szCs w:val="18"/>
          <w:lang w:eastAsia="en-CA"/>
        </w:rPr>
      </w:pPr>
      <w:proofErr w:type="gramStart"/>
      <w:r w:rsidRPr="00484729">
        <w:rPr>
          <w:rFonts w:ascii="Arial" w:hAnsi="Arial" w:cs="Arial"/>
          <w:sz w:val="18"/>
          <w:szCs w:val="18"/>
          <w:lang w:eastAsia="en-CA"/>
        </w:rPr>
        <w:t>At</w:t>
      </w:r>
      <w:proofErr w:type="gramEnd"/>
      <w:r w:rsidRPr="00484729">
        <w:rPr>
          <w:rFonts w:ascii="Arial" w:hAnsi="Arial" w:cs="Arial"/>
          <w:sz w:val="18"/>
          <w:szCs w:val="18"/>
          <w:lang w:eastAsia="en-CA"/>
        </w:rPr>
        <w:t xml:space="preserve"> </w:t>
      </w:r>
      <w:r w:rsidR="0024053A" w:rsidRPr="00484729">
        <w:rPr>
          <w:rFonts w:ascii="Arial" w:hAnsi="Arial" w:cs="Arial"/>
          <w:sz w:val="18"/>
          <w:szCs w:val="18"/>
          <w:lang w:eastAsia="en-CA"/>
        </w:rPr>
        <w:t>December 31</w:t>
      </w:r>
      <w:r w:rsidRPr="00484729">
        <w:rPr>
          <w:rFonts w:ascii="Arial" w:hAnsi="Arial" w:cs="Arial"/>
          <w:sz w:val="18"/>
          <w:szCs w:val="18"/>
          <w:lang w:eastAsia="en-CA"/>
        </w:rPr>
        <w:t>,</w:t>
      </w:r>
      <w:r w:rsidR="006A313B" w:rsidRPr="00484729">
        <w:rPr>
          <w:rFonts w:ascii="Arial" w:hAnsi="Arial" w:cs="Arial"/>
          <w:sz w:val="18"/>
          <w:szCs w:val="18"/>
          <w:lang w:eastAsia="en-CA"/>
        </w:rPr>
        <w:t xml:space="preserve"> </w:t>
      </w:r>
      <w:r w:rsidR="000E6E9B" w:rsidRPr="00484729">
        <w:rPr>
          <w:rFonts w:ascii="Arial" w:hAnsi="Arial" w:cs="Arial"/>
          <w:sz w:val="18"/>
          <w:szCs w:val="18"/>
          <w:lang w:eastAsia="en-CA"/>
        </w:rPr>
        <w:t>2023,</w:t>
      </w:r>
      <w:r w:rsidRPr="00484729">
        <w:rPr>
          <w:rFonts w:ascii="Arial" w:hAnsi="Arial" w:cs="Arial"/>
          <w:sz w:val="18"/>
          <w:szCs w:val="18"/>
          <w:lang w:eastAsia="en-CA"/>
        </w:rPr>
        <w:t xml:space="preserve"> the Company’s </w:t>
      </w:r>
      <w:r w:rsidR="0024053A" w:rsidRPr="00484729">
        <w:rPr>
          <w:rFonts w:ascii="Arial" w:hAnsi="Arial" w:cs="Arial"/>
          <w:sz w:val="18"/>
          <w:szCs w:val="18"/>
          <w:lang w:eastAsia="en-CA"/>
        </w:rPr>
        <w:t>nine</w:t>
      </w:r>
      <w:r w:rsidRPr="00484729">
        <w:rPr>
          <w:rFonts w:ascii="Arial" w:hAnsi="Arial" w:cs="Arial"/>
          <w:sz w:val="18"/>
          <w:szCs w:val="18"/>
          <w:lang w:eastAsia="en-CA"/>
        </w:rPr>
        <w:t xml:space="preserve"> private investments had a total fair value of $</w:t>
      </w:r>
      <w:r w:rsidR="000A73B4" w:rsidRPr="00484729">
        <w:rPr>
          <w:rFonts w:ascii="Arial" w:hAnsi="Arial" w:cs="Arial"/>
          <w:sz w:val="18"/>
          <w:szCs w:val="18"/>
          <w:lang w:eastAsia="en-CA"/>
        </w:rPr>
        <w:t>4</w:t>
      </w:r>
      <w:r w:rsidR="0024053A" w:rsidRPr="00484729">
        <w:rPr>
          <w:rFonts w:ascii="Arial" w:hAnsi="Arial" w:cs="Arial"/>
          <w:sz w:val="18"/>
          <w:szCs w:val="18"/>
          <w:lang w:eastAsia="en-CA"/>
        </w:rPr>
        <w:t>3,540,53</w:t>
      </w:r>
      <w:r w:rsidR="00B912D1" w:rsidRPr="00484729">
        <w:rPr>
          <w:rFonts w:ascii="Arial" w:hAnsi="Arial" w:cs="Arial"/>
          <w:sz w:val="18"/>
          <w:szCs w:val="18"/>
          <w:lang w:eastAsia="en-CA"/>
        </w:rPr>
        <w:t>4</w:t>
      </w:r>
      <w:r w:rsidR="000A73B4" w:rsidRPr="00484729">
        <w:rPr>
          <w:rFonts w:ascii="Arial" w:hAnsi="Arial" w:cs="Arial"/>
          <w:sz w:val="18"/>
          <w:szCs w:val="18"/>
          <w:lang w:eastAsia="en-CA"/>
        </w:rPr>
        <w:t>.</w:t>
      </w:r>
    </w:p>
    <w:p w14:paraId="663B0EA2" w14:textId="77777777" w:rsidR="00477C2E" w:rsidRPr="00484729" w:rsidRDefault="00477C2E" w:rsidP="00721FFB">
      <w:pPr>
        <w:spacing w:after="0" w:line="240" w:lineRule="auto"/>
        <w:ind w:left="360"/>
        <w:rPr>
          <w:rFonts w:ascii="Arial" w:hAnsi="Arial" w:cs="Arial"/>
          <w:sz w:val="18"/>
          <w:szCs w:val="18"/>
          <w:lang w:eastAsia="en-CA"/>
        </w:rPr>
      </w:pPr>
    </w:p>
    <w:p w14:paraId="421BEBCD" w14:textId="14DD8061" w:rsidR="005E26BB" w:rsidRPr="00484729" w:rsidRDefault="00721FFB" w:rsidP="005E26BB">
      <w:pPr>
        <w:spacing w:after="0" w:line="240" w:lineRule="auto"/>
        <w:ind w:left="360"/>
        <w:rPr>
          <w:rFonts w:ascii="Arial" w:hAnsi="Arial" w:cs="Arial"/>
          <w:sz w:val="18"/>
          <w:szCs w:val="18"/>
          <w:lang w:eastAsia="en-CA"/>
        </w:rPr>
      </w:pPr>
      <w:r w:rsidRPr="00484729">
        <w:rPr>
          <w:rFonts w:ascii="Arial" w:hAnsi="Arial" w:cs="Arial"/>
          <w:sz w:val="18"/>
          <w:szCs w:val="18"/>
          <w:lang w:eastAsia="en-CA"/>
        </w:rPr>
        <w:t xml:space="preserve"> </w:t>
      </w:r>
      <w:r w:rsidR="00B912D1" w:rsidRPr="00484729">
        <w:rPr>
          <w:rFonts w:ascii="Arial" w:hAnsi="Arial" w:cs="Arial"/>
          <w:noProof/>
          <w:sz w:val="18"/>
          <w:szCs w:val="18"/>
          <w:lang w:eastAsia="en-CA"/>
        </w:rPr>
        <w:drawing>
          <wp:inline distT="0" distB="0" distL="0" distR="0" wp14:anchorId="04E6A788" wp14:editId="258A71D5">
            <wp:extent cx="6007100" cy="1732915"/>
            <wp:effectExtent l="0" t="0" r="0" b="635"/>
            <wp:docPr id="8891536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7100" cy="1732915"/>
                    </a:xfrm>
                    <a:prstGeom prst="rect">
                      <a:avLst/>
                    </a:prstGeom>
                    <a:noFill/>
                    <a:ln>
                      <a:noFill/>
                    </a:ln>
                  </pic:spPr>
                </pic:pic>
              </a:graphicData>
            </a:graphic>
          </wp:inline>
        </w:drawing>
      </w:r>
    </w:p>
    <w:p w14:paraId="0D052C71" w14:textId="77777777" w:rsidR="002B353C" w:rsidRDefault="002B353C" w:rsidP="00225489">
      <w:pPr>
        <w:spacing w:after="0" w:line="240" w:lineRule="auto"/>
        <w:ind w:left="360"/>
        <w:rPr>
          <w:rFonts w:ascii="Arial" w:hAnsi="Arial" w:cs="Arial"/>
          <w:sz w:val="18"/>
          <w:szCs w:val="18"/>
          <w:lang w:eastAsia="en-CA"/>
        </w:rPr>
      </w:pPr>
    </w:p>
    <w:p w14:paraId="48265BE3" w14:textId="77777777" w:rsidR="0093695F" w:rsidRDefault="0093695F" w:rsidP="00225489">
      <w:pPr>
        <w:spacing w:after="0" w:line="240" w:lineRule="auto"/>
        <w:ind w:left="360"/>
        <w:rPr>
          <w:rFonts w:ascii="Arial" w:hAnsi="Arial" w:cs="Arial"/>
          <w:sz w:val="18"/>
          <w:szCs w:val="18"/>
          <w:lang w:eastAsia="en-CA"/>
        </w:rPr>
      </w:pPr>
    </w:p>
    <w:p w14:paraId="3ABB1990" w14:textId="09CD31A2" w:rsidR="00B47319" w:rsidRPr="00484729" w:rsidRDefault="00B47319" w:rsidP="001460AC">
      <w:pPr>
        <w:pStyle w:val="ListParagraph"/>
        <w:numPr>
          <w:ilvl w:val="0"/>
          <w:numId w:val="49"/>
        </w:numPr>
        <w:jc w:val="both"/>
        <w:outlineLvl w:val="0"/>
        <w:rPr>
          <w:rFonts w:ascii="Arial" w:hAnsi="Arial" w:cs="Arial"/>
          <w:b/>
          <w:bCs/>
          <w:sz w:val="18"/>
          <w:szCs w:val="15"/>
        </w:rPr>
      </w:pPr>
      <w:r>
        <w:rPr>
          <w:rFonts w:ascii="Arial" w:hAnsi="Arial" w:cs="Arial"/>
          <w:b/>
          <w:bCs/>
          <w:sz w:val="18"/>
          <w:szCs w:val="15"/>
        </w:rPr>
        <w:t>Amounts receivable</w:t>
      </w:r>
    </w:p>
    <w:bookmarkEnd w:id="7"/>
    <w:p w14:paraId="515F3216" w14:textId="75DFD3A9" w:rsidR="001C3A92" w:rsidRDefault="0065723E" w:rsidP="00B76E41">
      <w:pPr>
        <w:spacing w:before="120"/>
        <w:ind w:left="360"/>
        <w:jc w:val="both"/>
        <w:outlineLvl w:val="0"/>
        <w:rPr>
          <w:rFonts w:ascii="Arial" w:hAnsi="Arial" w:cs="Arial"/>
          <w:b/>
          <w:bCs/>
          <w:sz w:val="18"/>
          <w:szCs w:val="18"/>
          <w:lang w:eastAsia="en-CA"/>
        </w:rPr>
      </w:pPr>
      <w:r w:rsidRPr="0065723E">
        <w:rPr>
          <w:noProof/>
        </w:rPr>
        <w:drawing>
          <wp:inline distT="0" distB="0" distL="0" distR="0" wp14:anchorId="5E23F021" wp14:editId="34B098B9">
            <wp:extent cx="4953000" cy="355600"/>
            <wp:effectExtent l="0" t="0" r="0" b="6350"/>
            <wp:docPr id="5586569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355600"/>
                    </a:xfrm>
                    <a:prstGeom prst="rect">
                      <a:avLst/>
                    </a:prstGeom>
                    <a:noFill/>
                    <a:ln>
                      <a:noFill/>
                    </a:ln>
                  </pic:spPr>
                </pic:pic>
              </a:graphicData>
            </a:graphic>
          </wp:inline>
        </w:drawing>
      </w:r>
    </w:p>
    <w:p w14:paraId="4C1169C2" w14:textId="77777777" w:rsidR="008C792C" w:rsidRPr="00484729" w:rsidRDefault="008C792C" w:rsidP="001460AC">
      <w:pPr>
        <w:pStyle w:val="ListParagraph"/>
        <w:numPr>
          <w:ilvl w:val="0"/>
          <w:numId w:val="49"/>
        </w:numPr>
        <w:jc w:val="both"/>
        <w:outlineLvl w:val="0"/>
        <w:rPr>
          <w:rFonts w:ascii="Arial" w:hAnsi="Arial" w:cs="Arial"/>
          <w:b/>
          <w:bCs/>
          <w:sz w:val="18"/>
          <w:szCs w:val="15"/>
        </w:rPr>
      </w:pPr>
      <w:r w:rsidRPr="00484729">
        <w:rPr>
          <w:rFonts w:ascii="Arial" w:hAnsi="Arial" w:cs="Arial"/>
          <w:b/>
          <w:bCs/>
          <w:sz w:val="18"/>
          <w:szCs w:val="15"/>
        </w:rPr>
        <w:t xml:space="preserve">Prepaid expenses </w:t>
      </w:r>
    </w:p>
    <w:p w14:paraId="5313034E" w14:textId="385150A1" w:rsidR="0028465A" w:rsidRDefault="008E4507" w:rsidP="0028465A">
      <w:pPr>
        <w:tabs>
          <w:tab w:val="left" w:pos="360"/>
        </w:tabs>
        <w:autoSpaceDE w:val="0"/>
        <w:autoSpaceDN w:val="0"/>
        <w:adjustRightInd w:val="0"/>
        <w:spacing w:after="0" w:line="264" w:lineRule="auto"/>
        <w:ind w:left="360"/>
        <w:rPr>
          <w:szCs w:val="18"/>
        </w:rPr>
      </w:pPr>
      <w:r w:rsidRPr="00484729">
        <w:rPr>
          <w:szCs w:val="18"/>
        </w:rPr>
        <w:t xml:space="preserve"> </w:t>
      </w:r>
      <w:r w:rsidR="00183E5D" w:rsidRPr="00484729">
        <w:rPr>
          <w:szCs w:val="18"/>
        </w:rPr>
        <w:t xml:space="preserve"> </w:t>
      </w:r>
      <w:r w:rsidR="0065723E" w:rsidRPr="0065723E">
        <w:rPr>
          <w:noProof/>
        </w:rPr>
        <w:drawing>
          <wp:inline distT="0" distB="0" distL="0" distR="0" wp14:anchorId="69E5F189" wp14:editId="139AE509">
            <wp:extent cx="4953000" cy="717550"/>
            <wp:effectExtent l="0" t="0" r="0" b="6350"/>
            <wp:docPr id="4261364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0" cy="717550"/>
                    </a:xfrm>
                    <a:prstGeom prst="rect">
                      <a:avLst/>
                    </a:prstGeom>
                    <a:noFill/>
                    <a:ln>
                      <a:noFill/>
                    </a:ln>
                  </pic:spPr>
                </pic:pic>
              </a:graphicData>
            </a:graphic>
          </wp:inline>
        </w:drawing>
      </w:r>
    </w:p>
    <w:p w14:paraId="3DB97D33" w14:textId="77777777" w:rsidR="0093695F" w:rsidRDefault="0093695F" w:rsidP="0028465A">
      <w:pPr>
        <w:tabs>
          <w:tab w:val="left" w:pos="360"/>
        </w:tabs>
        <w:autoSpaceDE w:val="0"/>
        <w:autoSpaceDN w:val="0"/>
        <w:adjustRightInd w:val="0"/>
        <w:spacing w:after="0" w:line="264" w:lineRule="auto"/>
        <w:ind w:left="360"/>
        <w:rPr>
          <w:szCs w:val="18"/>
        </w:rPr>
      </w:pPr>
    </w:p>
    <w:p w14:paraId="1B9A968E" w14:textId="70AAFF79" w:rsidR="006907D2" w:rsidRPr="00484729" w:rsidRDefault="006907D2" w:rsidP="00F76816">
      <w:pPr>
        <w:numPr>
          <w:ilvl w:val="0"/>
          <w:numId w:val="24"/>
        </w:numPr>
        <w:spacing w:before="120"/>
        <w:jc w:val="both"/>
        <w:outlineLvl w:val="0"/>
        <w:rPr>
          <w:rFonts w:ascii="Arial" w:hAnsi="Arial" w:cs="Arial"/>
          <w:b/>
          <w:bCs/>
          <w:sz w:val="18"/>
          <w:szCs w:val="18"/>
          <w:lang w:eastAsia="en-CA"/>
        </w:rPr>
      </w:pPr>
      <w:r w:rsidRPr="00484729">
        <w:rPr>
          <w:rFonts w:ascii="Arial" w:hAnsi="Arial" w:cs="Arial"/>
          <w:b/>
          <w:bCs/>
          <w:sz w:val="18"/>
          <w:szCs w:val="18"/>
          <w:lang w:eastAsia="en-CA"/>
        </w:rPr>
        <w:t>Digital Assets</w:t>
      </w:r>
      <w:r w:rsidR="00C270BE">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p>
    <w:p w14:paraId="01D6DA43" w14:textId="48EED837" w:rsidR="00F03335" w:rsidRDefault="009C602E" w:rsidP="009C602E">
      <w:pPr>
        <w:pStyle w:val="ListParagraph"/>
        <w:spacing w:before="120" w:after="0"/>
        <w:ind w:left="360"/>
        <w:jc w:val="both"/>
        <w:outlineLvl w:val="0"/>
        <w:rPr>
          <w:rFonts w:ascii="Arial" w:hAnsi="Arial" w:cs="Arial"/>
          <w:sz w:val="18"/>
          <w:szCs w:val="18"/>
        </w:rPr>
      </w:pPr>
      <w:bookmarkStart w:id="9" w:name="_Hlk65510665"/>
      <w:r w:rsidRPr="00484729">
        <w:rPr>
          <w:rFonts w:ascii="Arial" w:hAnsi="Arial" w:cs="Arial"/>
          <w:sz w:val="18"/>
          <w:szCs w:val="18"/>
        </w:rPr>
        <w:t xml:space="preserve">As </w:t>
      </w:r>
      <w:proofErr w:type="gramStart"/>
      <w:r w:rsidRPr="00484729">
        <w:rPr>
          <w:rFonts w:ascii="Arial" w:hAnsi="Arial" w:cs="Arial"/>
          <w:sz w:val="18"/>
          <w:szCs w:val="18"/>
        </w:rPr>
        <w:t>at</w:t>
      </w:r>
      <w:proofErr w:type="gramEnd"/>
      <w:r w:rsidRPr="00484729">
        <w:rPr>
          <w:rFonts w:ascii="Arial" w:hAnsi="Arial" w:cs="Arial"/>
          <w:sz w:val="18"/>
          <w:szCs w:val="18"/>
        </w:rPr>
        <w:t xml:space="preserve"> </w:t>
      </w:r>
      <w:r w:rsidR="0065723E">
        <w:rPr>
          <w:rFonts w:ascii="Arial" w:hAnsi="Arial" w:cs="Arial"/>
          <w:sz w:val="18"/>
          <w:szCs w:val="18"/>
        </w:rPr>
        <w:t>June 30</w:t>
      </w:r>
      <w:r w:rsidRPr="00484729">
        <w:rPr>
          <w:rFonts w:ascii="Arial" w:hAnsi="Arial" w:cs="Arial"/>
          <w:sz w:val="18"/>
          <w:szCs w:val="18"/>
        </w:rPr>
        <w:t>, 202</w:t>
      </w:r>
      <w:r w:rsidR="00A47AE8">
        <w:rPr>
          <w:rFonts w:ascii="Arial" w:hAnsi="Arial" w:cs="Arial"/>
          <w:sz w:val="18"/>
          <w:szCs w:val="18"/>
        </w:rPr>
        <w:t>4</w:t>
      </w:r>
      <w:r w:rsidRPr="00484729">
        <w:rPr>
          <w:rFonts w:ascii="Arial" w:hAnsi="Arial" w:cs="Arial"/>
          <w:sz w:val="18"/>
          <w:szCs w:val="18"/>
        </w:rPr>
        <w:t>, the Company’s digital assets consisted of the below digital currencies, with a fair value of $</w:t>
      </w:r>
      <w:r w:rsidR="00792886">
        <w:rPr>
          <w:rFonts w:ascii="Arial" w:hAnsi="Arial" w:cs="Arial"/>
          <w:sz w:val="18"/>
          <w:szCs w:val="18"/>
        </w:rPr>
        <w:t>461</w:t>
      </w:r>
      <w:r w:rsidR="0065723E">
        <w:rPr>
          <w:rFonts w:ascii="Arial" w:hAnsi="Arial" w:cs="Arial"/>
          <w:sz w:val="18"/>
          <w:szCs w:val="18"/>
        </w:rPr>
        <w:t>,</w:t>
      </w:r>
      <w:r w:rsidR="00792886">
        <w:rPr>
          <w:rFonts w:ascii="Arial" w:hAnsi="Arial" w:cs="Arial"/>
          <w:sz w:val="18"/>
          <w:szCs w:val="18"/>
        </w:rPr>
        <w:t>567</w:t>
      </w:r>
      <w:r w:rsidR="0065723E">
        <w:rPr>
          <w:rFonts w:ascii="Arial" w:hAnsi="Arial" w:cs="Arial"/>
          <w:sz w:val="18"/>
          <w:szCs w:val="18"/>
        </w:rPr>
        <w:t>,</w:t>
      </w:r>
      <w:r w:rsidR="00792886">
        <w:rPr>
          <w:rFonts w:ascii="Arial" w:hAnsi="Arial" w:cs="Arial"/>
          <w:sz w:val="18"/>
          <w:szCs w:val="18"/>
        </w:rPr>
        <w:t>285</w:t>
      </w:r>
      <w:r w:rsidR="0065723E">
        <w:rPr>
          <w:rFonts w:ascii="Arial" w:hAnsi="Arial" w:cs="Arial"/>
          <w:sz w:val="18"/>
          <w:szCs w:val="18"/>
        </w:rPr>
        <w:t xml:space="preserve"> </w:t>
      </w:r>
      <w:r w:rsidRPr="00484729">
        <w:rPr>
          <w:rFonts w:ascii="Arial" w:hAnsi="Arial" w:cs="Arial"/>
          <w:sz w:val="18"/>
          <w:szCs w:val="18"/>
        </w:rPr>
        <w:t>(</w:t>
      </w:r>
      <w:r w:rsidR="00EF3C7A">
        <w:rPr>
          <w:rFonts w:ascii="Arial" w:hAnsi="Arial" w:cs="Arial"/>
          <w:sz w:val="18"/>
          <w:szCs w:val="18"/>
        </w:rPr>
        <w:t xml:space="preserve">December </w:t>
      </w:r>
      <w:r w:rsidRPr="00484729">
        <w:rPr>
          <w:rFonts w:ascii="Arial" w:hAnsi="Arial" w:cs="Arial"/>
          <w:sz w:val="18"/>
          <w:szCs w:val="18"/>
        </w:rPr>
        <w:t>31, 202</w:t>
      </w:r>
      <w:r w:rsidR="00EF3C7A">
        <w:rPr>
          <w:rFonts w:ascii="Arial" w:hAnsi="Arial" w:cs="Arial"/>
          <w:sz w:val="18"/>
          <w:szCs w:val="18"/>
        </w:rPr>
        <w:t>3</w:t>
      </w:r>
      <w:r w:rsidRPr="00484729">
        <w:rPr>
          <w:rFonts w:ascii="Arial" w:hAnsi="Arial" w:cs="Arial"/>
          <w:sz w:val="18"/>
          <w:szCs w:val="18"/>
        </w:rPr>
        <w:t xml:space="preserve"> - $</w:t>
      </w:r>
      <w:r w:rsidR="00EF3C7A">
        <w:rPr>
          <w:rFonts w:ascii="Arial" w:hAnsi="Arial" w:cs="Arial"/>
          <w:sz w:val="18"/>
          <w:szCs w:val="18"/>
        </w:rPr>
        <w:t>489,865,638</w:t>
      </w:r>
      <w:r w:rsidRPr="00484729">
        <w:rPr>
          <w:rFonts w:ascii="Arial" w:hAnsi="Arial" w:cs="Arial"/>
          <w:sz w:val="18"/>
          <w:szCs w:val="18"/>
        </w:rPr>
        <w:t xml:space="preserve">). Digital currencies are recorded at their fair value on the date they are acquired and are revalued to their current market value at each reporting date. Fair value is determined by taking the </w:t>
      </w:r>
      <w:r w:rsidR="00B47319">
        <w:rPr>
          <w:rFonts w:ascii="Arial" w:hAnsi="Arial" w:cs="Arial"/>
          <w:sz w:val="18"/>
          <w:szCs w:val="18"/>
        </w:rPr>
        <w:t xml:space="preserve">mid-point </w:t>
      </w:r>
      <w:r w:rsidRPr="00484729">
        <w:rPr>
          <w:rFonts w:ascii="Arial" w:hAnsi="Arial" w:cs="Arial"/>
          <w:sz w:val="18"/>
          <w:szCs w:val="18"/>
        </w:rPr>
        <w:t>price at</w:t>
      </w:r>
      <w:r w:rsidR="00B47319">
        <w:rPr>
          <w:rFonts w:ascii="Arial" w:hAnsi="Arial" w:cs="Arial"/>
          <w:sz w:val="18"/>
          <w:szCs w:val="18"/>
        </w:rPr>
        <w:t xml:space="preserve"> </w:t>
      </w:r>
      <w:r w:rsidRPr="00484729">
        <w:rPr>
          <w:rFonts w:ascii="Arial" w:hAnsi="Arial" w:cs="Arial"/>
          <w:sz w:val="18"/>
          <w:szCs w:val="18"/>
        </w:rPr>
        <w:t xml:space="preserve">17:30 CET from Kraken, </w:t>
      </w:r>
      <w:proofErr w:type="spellStart"/>
      <w:r w:rsidRPr="00484729">
        <w:rPr>
          <w:rFonts w:ascii="Arial" w:hAnsi="Arial" w:cs="Arial"/>
          <w:sz w:val="18"/>
          <w:szCs w:val="18"/>
        </w:rPr>
        <w:t>Bitfinex</w:t>
      </w:r>
      <w:proofErr w:type="spellEnd"/>
      <w:r w:rsidRPr="00484729">
        <w:rPr>
          <w:rFonts w:ascii="Arial" w:hAnsi="Arial" w:cs="Arial"/>
          <w:sz w:val="18"/>
          <w:szCs w:val="18"/>
        </w:rPr>
        <w:t>, Binance</w:t>
      </w:r>
      <w:r w:rsidR="00B47319">
        <w:rPr>
          <w:rFonts w:ascii="Arial" w:hAnsi="Arial" w:cs="Arial"/>
          <w:sz w:val="18"/>
          <w:szCs w:val="18"/>
        </w:rPr>
        <w:t>,</w:t>
      </w:r>
      <w:r w:rsidRPr="00484729">
        <w:rPr>
          <w:rFonts w:ascii="Arial" w:hAnsi="Arial" w:cs="Arial"/>
          <w:sz w:val="18"/>
          <w:szCs w:val="18"/>
        </w:rPr>
        <w:t xml:space="preserve"> Coinbase</w:t>
      </w:r>
      <w:r w:rsidR="00013092">
        <w:rPr>
          <w:rFonts w:ascii="Arial" w:hAnsi="Arial" w:cs="Arial"/>
          <w:sz w:val="18"/>
          <w:szCs w:val="18"/>
        </w:rPr>
        <w:t xml:space="preserve"> and</w:t>
      </w:r>
      <w:r w:rsidRPr="00484729">
        <w:rPr>
          <w:rFonts w:ascii="Arial" w:hAnsi="Arial" w:cs="Arial"/>
          <w:sz w:val="18"/>
          <w:szCs w:val="18"/>
        </w:rPr>
        <w:t xml:space="preserve"> </w:t>
      </w:r>
      <w:r w:rsidR="00B47319">
        <w:rPr>
          <w:rFonts w:ascii="Arial" w:hAnsi="Arial" w:cs="Arial"/>
          <w:sz w:val="18"/>
          <w:szCs w:val="18"/>
        </w:rPr>
        <w:t xml:space="preserve">other </w:t>
      </w:r>
      <w:r w:rsidRPr="00484729">
        <w:rPr>
          <w:rFonts w:ascii="Arial" w:hAnsi="Arial" w:cs="Arial"/>
          <w:sz w:val="18"/>
          <w:szCs w:val="18"/>
        </w:rPr>
        <w:t xml:space="preserve">exchanges consistent with the </w:t>
      </w:r>
      <w:r w:rsidR="00B47319">
        <w:rPr>
          <w:rFonts w:ascii="Arial" w:hAnsi="Arial" w:cs="Arial"/>
          <w:sz w:val="18"/>
          <w:szCs w:val="18"/>
        </w:rPr>
        <w:t xml:space="preserve">final terms for each </w:t>
      </w:r>
      <w:r w:rsidRPr="00484729">
        <w:rPr>
          <w:rFonts w:ascii="Arial" w:hAnsi="Arial" w:cs="Arial"/>
          <w:sz w:val="18"/>
          <w:szCs w:val="18"/>
        </w:rPr>
        <w:t xml:space="preserve">ETP. Fair value for </w:t>
      </w:r>
      <w:proofErr w:type="spellStart"/>
      <w:r w:rsidRPr="00484729">
        <w:rPr>
          <w:rFonts w:ascii="Arial" w:hAnsi="Arial" w:cs="Arial"/>
          <w:sz w:val="18"/>
          <w:szCs w:val="18"/>
        </w:rPr>
        <w:t>Mobilecoin</w:t>
      </w:r>
      <w:proofErr w:type="spellEnd"/>
      <w:r w:rsidRPr="00484729">
        <w:rPr>
          <w:rFonts w:ascii="Arial" w:hAnsi="Arial" w:cs="Arial"/>
          <w:sz w:val="18"/>
          <w:szCs w:val="18"/>
        </w:rPr>
        <w:t xml:space="preserve">, </w:t>
      </w:r>
      <w:proofErr w:type="spellStart"/>
      <w:r w:rsidRPr="00484729">
        <w:rPr>
          <w:rFonts w:ascii="Arial" w:hAnsi="Arial" w:cs="Arial"/>
          <w:sz w:val="18"/>
          <w:szCs w:val="18"/>
        </w:rPr>
        <w:t>Shyft</w:t>
      </w:r>
      <w:proofErr w:type="spellEnd"/>
      <w:r w:rsidRPr="00484729">
        <w:rPr>
          <w:rFonts w:ascii="Arial" w:hAnsi="Arial" w:cs="Arial"/>
          <w:sz w:val="18"/>
          <w:szCs w:val="18"/>
        </w:rPr>
        <w:t xml:space="preserve">, </w:t>
      </w:r>
      <w:proofErr w:type="spellStart"/>
      <w:r w:rsidRPr="00484729">
        <w:rPr>
          <w:rFonts w:ascii="Arial" w:hAnsi="Arial" w:cs="Arial"/>
          <w:sz w:val="18"/>
          <w:szCs w:val="18"/>
        </w:rPr>
        <w:t>Blocto</w:t>
      </w:r>
      <w:proofErr w:type="spellEnd"/>
      <w:r w:rsidRPr="00484729">
        <w:rPr>
          <w:rFonts w:ascii="Arial" w:hAnsi="Arial" w:cs="Arial"/>
          <w:sz w:val="18"/>
          <w:szCs w:val="18"/>
        </w:rPr>
        <w:t xml:space="preserve">, Maps, Oxygen, Boba Network, </w:t>
      </w:r>
      <w:proofErr w:type="spellStart"/>
      <w:r w:rsidRPr="00484729">
        <w:rPr>
          <w:rFonts w:ascii="Arial" w:hAnsi="Arial" w:cs="Arial"/>
          <w:sz w:val="18"/>
          <w:szCs w:val="18"/>
        </w:rPr>
        <w:t>Saffron.finance</w:t>
      </w:r>
      <w:proofErr w:type="spellEnd"/>
      <w:r w:rsidRPr="00484729">
        <w:rPr>
          <w:rFonts w:ascii="Arial" w:hAnsi="Arial" w:cs="Arial"/>
          <w:sz w:val="18"/>
          <w:szCs w:val="18"/>
        </w:rPr>
        <w:t xml:space="preserve">, Clover, </w:t>
      </w:r>
      <w:proofErr w:type="spellStart"/>
      <w:r w:rsidRPr="00484729">
        <w:rPr>
          <w:rFonts w:ascii="Arial" w:hAnsi="Arial" w:cs="Arial"/>
          <w:sz w:val="18"/>
          <w:szCs w:val="18"/>
        </w:rPr>
        <w:t>Sovryn</w:t>
      </w:r>
      <w:proofErr w:type="spellEnd"/>
      <w:r w:rsidRPr="00484729">
        <w:rPr>
          <w:rFonts w:ascii="Arial" w:hAnsi="Arial" w:cs="Arial"/>
          <w:sz w:val="18"/>
          <w:szCs w:val="18"/>
        </w:rPr>
        <w:t xml:space="preserve">, Wilder World, </w:t>
      </w:r>
      <w:proofErr w:type="spellStart"/>
      <w:r w:rsidRPr="00484729">
        <w:rPr>
          <w:rFonts w:ascii="Arial" w:hAnsi="Arial" w:cs="Arial"/>
          <w:sz w:val="18"/>
          <w:szCs w:val="18"/>
        </w:rPr>
        <w:t>Pyth</w:t>
      </w:r>
      <w:proofErr w:type="spellEnd"/>
      <w:r w:rsidRPr="00484729">
        <w:rPr>
          <w:rFonts w:ascii="Arial" w:hAnsi="Arial" w:cs="Arial"/>
          <w:sz w:val="18"/>
          <w:szCs w:val="18"/>
        </w:rPr>
        <w:t xml:space="preserve"> and </w:t>
      </w:r>
      <w:proofErr w:type="spellStart"/>
      <w:r w:rsidRPr="00484729">
        <w:rPr>
          <w:rFonts w:ascii="Arial" w:hAnsi="Arial" w:cs="Arial"/>
          <w:sz w:val="18"/>
          <w:szCs w:val="18"/>
        </w:rPr>
        <w:t>Vo</w:t>
      </w:r>
      <w:r w:rsidR="000E6E9B">
        <w:rPr>
          <w:rFonts w:ascii="Arial" w:hAnsi="Arial" w:cs="Arial"/>
          <w:sz w:val="18"/>
          <w:szCs w:val="18"/>
        </w:rPr>
        <w:t>l</w:t>
      </w:r>
      <w:r w:rsidRPr="00484729">
        <w:rPr>
          <w:rFonts w:ascii="Arial" w:hAnsi="Arial" w:cs="Arial"/>
          <w:sz w:val="18"/>
          <w:szCs w:val="18"/>
        </w:rPr>
        <w:t>mex</w:t>
      </w:r>
      <w:proofErr w:type="spellEnd"/>
      <w:r w:rsidRPr="00484729">
        <w:rPr>
          <w:rFonts w:ascii="Arial" w:hAnsi="Arial" w:cs="Arial"/>
          <w:sz w:val="18"/>
          <w:szCs w:val="18"/>
        </w:rPr>
        <w:t xml:space="preserve"> is determined by taking the last closing price for the day (UTC time) from</w:t>
      </w:r>
      <w:r w:rsidRPr="00484729">
        <w:rPr>
          <w:sz w:val="18"/>
          <w:szCs w:val="18"/>
        </w:rPr>
        <w:t xml:space="preserve"> </w:t>
      </w:r>
      <w:hyperlink r:id="rId24" w:history="1">
        <w:r w:rsidR="00F03335" w:rsidRPr="007031E3">
          <w:rPr>
            <w:rStyle w:val="Hyperlink"/>
            <w:rFonts w:ascii="Arial" w:hAnsi="Arial" w:cs="Arial"/>
            <w:sz w:val="18"/>
            <w:szCs w:val="18"/>
          </w:rPr>
          <w:t>www.coinmarketcap.com</w:t>
        </w:r>
      </w:hyperlink>
      <w:r w:rsidRPr="00484729">
        <w:rPr>
          <w:rFonts w:ascii="Arial" w:hAnsi="Arial" w:cs="Arial"/>
          <w:sz w:val="18"/>
          <w:szCs w:val="18"/>
        </w:rPr>
        <w:t xml:space="preserve">. </w:t>
      </w:r>
    </w:p>
    <w:p w14:paraId="4F7E3E5B" w14:textId="77777777" w:rsidR="00F03335" w:rsidRDefault="00F03335" w:rsidP="009C602E">
      <w:pPr>
        <w:pStyle w:val="ListParagraph"/>
        <w:spacing w:before="120" w:after="0"/>
        <w:ind w:left="360"/>
        <w:jc w:val="both"/>
        <w:outlineLvl w:val="0"/>
        <w:rPr>
          <w:rFonts w:ascii="Arial" w:hAnsi="Arial" w:cs="Arial"/>
          <w:sz w:val="18"/>
          <w:szCs w:val="18"/>
        </w:rPr>
      </w:pPr>
    </w:p>
    <w:p w14:paraId="62A8A4D0" w14:textId="77777777" w:rsidR="00F03335" w:rsidRDefault="00F03335">
      <w:pPr>
        <w:spacing w:after="0" w:line="240" w:lineRule="auto"/>
        <w:rPr>
          <w:rFonts w:ascii="Arial" w:hAnsi="Arial" w:cs="Arial"/>
          <w:b/>
          <w:bCs/>
          <w:sz w:val="18"/>
          <w:szCs w:val="18"/>
          <w:lang w:eastAsia="en-CA"/>
        </w:rPr>
      </w:pPr>
      <w:r>
        <w:rPr>
          <w:rFonts w:ascii="Arial" w:hAnsi="Arial" w:cs="Arial"/>
          <w:b/>
          <w:bCs/>
          <w:sz w:val="18"/>
          <w:szCs w:val="18"/>
          <w:lang w:eastAsia="en-CA"/>
        </w:rPr>
        <w:br w:type="page"/>
      </w:r>
    </w:p>
    <w:p w14:paraId="314571B3" w14:textId="61654EF3" w:rsidR="00F03335" w:rsidRPr="003A7858" w:rsidRDefault="00C270BE" w:rsidP="00F03335">
      <w:pPr>
        <w:numPr>
          <w:ilvl w:val="0"/>
          <w:numId w:val="66"/>
        </w:numPr>
        <w:spacing w:before="120"/>
        <w:jc w:val="both"/>
        <w:outlineLvl w:val="0"/>
        <w:rPr>
          <w:rFonts w:ascii="Arial" w:hAnsi="Arial" w:cs="Arial"/>
          <w:b/>
          <w:bCs/>
          <w:sz w:val="18"/>
          <w:szCs w:val="18"/>
          <w:lang w:eastAsia="en-CA"/>
        </w:rPr>
      </w:pPr>
      <w:r w:rsidRPr="003A7858">
        <w:rPr>
          <w:rFonts w:ascii="Arial" w:hAnsi="Arial" w:cs="Arial"/>
          <w:b/>
          <w:bCs/>
          <w:sz w:val="18"/>
          <w:szCs w:val="18"/>
          <w:lang w:eastAsia="en-CA"/>
        </w:rPr>
        <w:lastRenderedPageBreak/>
        <w:t xml:space="preserve">Digital Assets, Digital Assets Loaned, and Digital Assets Staked </w:t>
      </w:r>
      <w:r w:rsidR="00F03335" w:rsidRPr="003A7858">
        <w:rPr>
          <w:rFonts w:ascii="Arial" w:hAnsi="Arial" w:cs="Arial"/>
          <w:b/>
          <w:bCs/>
          <w:sz w:val="18"/>
          <w:szCs w:val="18"/>
          <w:lang w:eastAsia="en-CA"/>
        </w:rPr>
        <w:t>(continued)</w:t>
      </w:r>
    </w:p>
    <w:p w14:paraId="06EF91E1" w14:textId="09587A09" w:rsidR="009C602E" w:rsidRDefault="009C602E" w:rsidP="009C602E">
      <w:pPr>
        <w:pStyle w:val="ListParagraph"/>
        <w:spacing w:before="120" w:after="0"/>
        <w:ind w:left="360"/>
        <w:jc w:val="both"/>
        <w:outlineLvl w:val="0"/>
        <w:rPr>
          <w:rFonts w:ascii="Arial" w:hAnsi="Arial" w:cs="Arial"/>
          <w:sz w:val="18"/>
          <w:szCs w:val="18"/>
        </w:rPr>
      </w:pPr>
      <w:r w:rsidRPr="00484729">
        <w:rPr>
          <w:rFonts w:ascii="Arial" w:hAnsi="Arial" w:cs="Arial"/>
          <w:sz w:val="18"/>
          <w:szCs w:val="18"/>
        </w:rPr>
        <w:t xml:space="preserve">The Company’s holdings of digital assets consist of the following: </w:t>
      </w:r>
    </w:p>
    <w:p w14:paraId="4ACD1393" w14:textId="77777777" w:rsidR="00F03335" w:rsidRDefault="00F03335" w:rsidP="009C602E">
      <w:pPr>
        <w:pStyle w:val="ListParagraph"/>
        <w:spacing w:before="120" w:after="0"/>
        <w:ind w:left="360"/>
        <w:jc w:val="both"/>
        <w:outlineLvl w:val="0"/>
        <w:rPr>
          <w:rFonts w:ascii="Arial" w:hAnsi="Arial" w:cs="Arial"/>
          <w:sz w:val="18"/>
          <w:szCs w:val="18"/>
        </w:rPr>
      </w:pPr>
    </w:p>
    <w:p w14:paraId="1EEC9119" w14:textId="16300172" w:rsidR="006E5F08" w:rsidRPr="00484729" w:rsidRDefault="002809B2" w:rsidP="00F03335">
      <w:pPr>
        <w:spacing w:after="0"/>
        <w:ind w:left="360"/>
        <w:jc w:val="both"/>
        <w:outlineLvl w:val="0"/>
        <w:rPr>
          <w:rFonts w:ascii="Arial" w:hAnsi="Arial" w:cs="Arial"/>
          <w:sz w:val="18"/>
          <w:szCs w:val="18"/>
          <w:lang w:eastAsia="en-CA"/>
        </w:rPr>
      </w:pPr>
      <w:r w:rsidRPr="00484729">
        <w:rPr>
          <w:rFonts w:ascii="Arial" w:hAnsi="Arial" w:cs="Arial"/>
          <w:sz w:val="18"/>
          <w:szCs w:val="18"/>
          <w:lang w:eastAsia="en-CA"/>
        </w:rPr>
        <w:t xml:space="preserve"> </w:t>
      </w:r>
      <w:r w:rsidR="004E7B2E" w:rsidRPr="00484729">
        <w:rPr>
          <w:rFonts w:ascii="Arial" w:hAnsi="Arial" w:cs="Arial"/>
          <w:sz w:val="18"/>
          <w:szCs w:val="18"/>
          <w:lang w:eastAsia="en-CA"/>
        </w:rPr>
        <w:t xml:space="preserve"> </w:t>
      </w:r>
      <w:r w:rsidR="003A7858" w:rsidRPr="003A7858">
        <w:rPr>
          <w:noProof/>
        </w:rPr>
        <w:drawing>
          <wp:inline distT="0" distB="0" distL="0" distR="0" wp14:anchorId="69D3DC38" wp14:editId="00A631CC">
            <wp:extent cx="5935980" cy="7244931"/>
            <wp:effectExtent l="0" t="0" r="7620" b="0"/>
            <wp:docPr id="39760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2673" cy="7253100"/>
                    </a:xfrm>
                    <a:prstGeom prst="rect">
                      <a:avLst/>
                    </a:prstGeom>
                    <a:noFill/>
                    <a:ln>
                      <a:noFill/>
                    </a:ln>
                  </pic:spPr>
                </pic:pic>
              </a:graphicData>
            </a:graphic>
          </wp:inline>
        </w:drawing>
      </w:r>
    </w:p>
    <w:p w14:paraId="7159E3C8" w14:textId="77777777" w:rsidR="003A7858" w:rsidRDefault="003A7858">
      <w:pPr>
        <w:spacing w:after="0" w:line="240" w:lineRule="auto"/>
        <w:rPr>
          <w:rFonts w:ascii="Arial" w:hAnsi="Arial" w:cs="Arial"/>
          <w:b/>
          <w:bCs/>
          <w:sz w:val="18"/>
          <w:szCs w:val="18"/>
          <w:lang w:eastAsia="en-CA"/>
        </w:rPr>
      </w:pPr>
      <w:r>
        <w:rPr>
          <w:rFonts w:ascii="Arial" w:hAnsi="Arial" w:cs="Arial"/>
          <w:b/>
          <w:bCs/>
          <w:sz w:val="18"/>
          <w:szCs w:val="18"/>
          <w:lang w:eastAsia="en-CA"/>
        </w:rPr>
        <w:br w:type="page"/>
      </w:r>
    </w:p>
    <w:p w14:paraId="29684DFB" w14:textId="2DE97C7F" w:rsidR="00123A38" w:rsidRPr="00484729" w:rsidRDefault="00C270BE" w:rsidP="001460AC">
      <w:pPr>
        <w:numPr>
          <w:ilvl w:val="0"/>
          <w:numId w:val="28"/>
        </w:numPr>
        <w:spacing w:before="120"/>
        <w:jc w:val="both"/>
        <w:outlineLvl w:val="0"/>
        <w:rPr>
          <w:rFonts w:ascii="Arial" w:hAnsi="Arial" w:cs="Arial"/>
          <w:b/>
          <w:bCs/>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67744DAB" w14:textId="0E8BACFD" w:rsidR="009C602E" w:rsidRPr="00484729" w:rsidRDefault="009C602E" w:rsidP="009C602E">
      <w:pPr>
        <w:pStyle w:val="ListParagraph"/>
        <w:spacing w:after="0"/>
        <w:ind w:left="360"/>
        <w:jc w:val="both"/>
        <w:outlineLvl w:val="0"/>
        <w:rPr>
          <w:rFonts w:ascii="Arial" w:hAnsi="Arial" w:cs="Arial"/>
          <w:sz w:val="18"/>
          <w:szCs w:val="18"/>
          <w:lang w:eastAsia="en-CA"/>
        </w:rPr>
      </w:pPr>
      <w:r w:rsidRPr="00484729">
        <w:rPr>
          <w:rFonts w:ascii="Arial" w:hAnsi="Arial" w:cs="Arial"/>
          <w:sz w:val="18"/>
          <w:szCs w:val="18"/>
          <w:lang w:eastAsia="en-CA"/>
        </w:rPr>
        <w:t xml:space="preserve">The continuity of digital assets for the </w:t>
      </w:r>
      <w:r w:rsidR="00AA7145">
        <w:rPr>
          <w:rFonts w:ascii="Arial" w:hAnsi="Arial" w:cs="Arial"/>
          <w:sz w:val="18"/>
          <w:szCs w:val="18"/>
          <w:lang w:eastAsia="en-CA"/>
        </w:rPr>
        <w:t xml:space="preserve">six </w:t>
      </w:r>
      <w:r w:rsidR="00A47AE8">
        <w:rPr>
          <w:rFonts w:ascii="Arial" w:hAnsi="Arial" w:cs="Arial"/>
          <w:sz w:val="18"/>
          <w:szCs w:val="18"/>
          <w:lang w:eastAsia="en-CA"/>
        </w:rPr>
        <w:t xml:space="preserve">months </w:t>
      </w:r>
      <w:r w:rsidRPr="00484729">
        <w:rPr>
          <w:rFonts w:ascii="Arial" w:hAnsi="Arial" w:cs="Arial"/>
          <w:sz w:val="18"/>
          <w:szCs w:val="18"/>
          <w:lang w:eastAsia="en-CA"/>
        </w:rPr>
        <w:t xml:space="preserve">ended </w:t>
      </w:r>
      <w:r w:rsidR="00AA7145">
        <w:rPr>
          <w:rFonts w:ascii="Arial" w:hAnsi="Arial" w:cs="Arial"/>
          <w:sz w:val="18"/>
          <w:szCs w:val="18"/>
          <w:lang w:eastAsia="en-CA"/>
        </w:rPr>
        <w:t xml:space="preserve">June </w:t>
      </w:r>
      <w:r w:rsidR="00A47AE8">
        <w:rPr>
          <w:rFonts w:ascii="Arial" w:hAnsi="Arial" w:cs="Arial"/>
          <w:sz w:val="18"/>
          <w:szCs w:val="18"/>
          <w:lang w:eastAsia="en-CA"/>
        </w:rPr>
        <w:t>3</w:t>
      </w:r>
      <w:r w:rsidR="00AA7145">
        <w:rPr>
          <w:rFonts w:ascii="Arial" w:hAnsi="Arial" w:cs="Arial"/>
          <w:sz w:val="18"/>
          <w:szCs w:val="18"/>
          <w:lang w:eastAsia="en-CA"/>
        </w:rPr>
        <w:t>0</w:t>
      </w:r>
      <w:r w:rsidR="00A47AE8">
        <w:rPr>
          <w:rFonts w:ascii="Arial" w:hAnsi="Arial" w:cs="Arial"/>
          <w:sz w:val="18"/>
          <w:szCs w:val="18"/>
          <w:lang w:eastAsia="en-CA"/>
        </w:rPr>
        <w:t xml:space="preserve">, </w:t>
      </w:r>
      <w:proofErr w:type="gramStart"/>
      <w:r w:rsidR="00A47AE8">
        <w:rPr>
          <w:rFonts w:ascii="Arial" w:hAnsi="Arial" w:cs="Arial"/>
          <w:sz w:val="18"/>
          <w:szCs w:val="18"/>
          <w:lang w:eastAsia="en-CA"/>
        </w:rPr>
        <w:t>2024</w:t>
      </w:r>
      <w:proofErr w:type="gramEnd"/>
      <w:r w:rsidR="00A47AE8">
        <w:rPr>
          <w:rFonts w:ascii="Arial" w:hAnsi="Arial" w:cs="Arial"/>
          <w:sz w:val="18"/>
          <w:szCs w:val="18"/>
          <w:lang w:eastAsia="en-CA"/>
        </w:rPr>
        <w:t xml:space="preserve"> and year end</w:t>
      </w:r>
      <w:r w:rsidR="003B60D1">
        <w:rPr>
          <w:rFonts w:ascii="Arial" w:hAnsi="Arial" w:cs="Arial"/>
          <w:sz w:val="18"/>
          <w:szCs w:val="18"/>
          <w:lang w:eastAsia="en-CA"/>
        </w:rPr>
        <w:t>ed</w:t>
      </w:r>
      <w:r w:rsidR="00A47AE8">
        <w:rPr>
          <w:rFonts w:ascii="Arial" w:hAnsi="Arial" w:cs="Arial"/>
          <w:sz w:val="18"/>
          <w:szCs w:val="18"/>
          <w:lang w:eastAsia="en-CA"/>
        </w:rPr>
        <w:t xml:space="preserve"> </w:t>
      </w:r>
      <w:r w:rsidRPr="00484729">
        <w:rPr>
          <w:rFonts w:ascii="Arial" w:hAnsi="Arial" w:cs="Arial"/>
          <w:sz w:val="18"/>
          <w:szCs w:val="18"/>
          <w:lang w:eastAsia="en-CA"/>
        </w:rPr>
        <w:t>December 31, 202</w:t>
      </w:r>
      <w:r w:rsidR="00A47AE8">
        <w:rPr>
          <w:rFonts w:ascii="Arial" w:hAnsi="Arial" w:cs="Arial"/>
          <w:sz w:val="18"/>
          <w:szCs w:val="18"/>
          <w:lang w:eastAsia="en-CA"/>
        </w:rPr>
        <w:t>3</w:t>
      </w:r>
      <w:r w:rsidRPr="00484729">
        <w:rPr>
          <w:rFonts w:ascii="Arial" w:hAnsi="Arial" w:cs="Arial"/>
          <w:sz w:val="18"/>
          <w:szCs w:val="18"/>
          <w:lang w:eastAsia="en-CA"/>
        </w:rPr>
        <w:t>:</w:t>
      </w:r>
    </w:p>
    <w:p w14:paraId="73D479ED" w14:textId="77777777" w:rsidR="009C602E" w:rsidRPr="00484729" w:rsidRDefault="009C602E" w:rsidP="009C602E">
      <w:pPr>
        <w:pStyle w:val="ListParagraph"/>
        <w:spacing w:after="0"/>
        <w:ind w:left="360"/>
        <w:jc w:val="both"/>
        <w:outlineLvl w:val="0"/>
        <w:rPr>
          <w:rFonts w:ascii="Arial" w:hAnsi="Arial" w:cs="Arial"/>
          <w:sz w:val="18"/>
          <w:szCs w:val="18"/>
          <w:lang w:eastAsia="en-CA"/>
        </w:rPr>
      </w:pPr>
    </w:p>
    <w:p w14:paraId="39566D03" w14:textId="080FD2C1" w:rsidR="009C602E" w:rsidRPr="00484729" w:rsidRDefault="00EB02A7" w:rsidP="009C602E">
      <w:pPr>
        <w:pStyle w:val="ListParagraph"/>
        <w:spacing w:after="0"/>
        <w:ind w:left="360"/>
        <w:jc w:val="both"/>
        <w:outlineLvl w:val="0"/>
        <w:rPr>
          <w:rFonts w:ascii="Arial" w:hAnsi="Arial" w:cs="Arial"/>
          <w:sz w:val="18"/>
          <w:szCs w:val="18"/>
          <w:shd w:val="clear" w:color="auto" w:fill="FFFFFF"/>
        </w:rPr>
      </w:pPr>
      <w:r w:rsidRPr="00EB02A7">
        <w:rPr>
          <w:noProof/>
        </w:rPr>
        <w:drawing>
          <wp:inline distT="0" distB="0" distL="0" distR="0" wp14:anchorId="15CA7C2F" wp14:editId="1B32D486">
            <wp:extent cx="6134735" cy="2859405"/>
            <wp:effectExtent l="0" t="0" r="0" b="0"/>
            <wp:docPr id="444421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34735" cy="2859405"/>
                    </a:xfrm>
                    <a:prstGeom prst="rect">
                      <a:avLst/>
                    </a:prstGeom>
                    <a:noFill/>
                    <a:ln>
                      <a:noFill/>
                    </a:ln>
                  </pic:spPr>
                </pic:pic>
              </a:graphicData>
            </a:graphic>
          </wp:inline>
        </w:drawing>
      </w:r>
    </w:p>
    <w:p w14:paraId="1AEDC1F6" w14:textId="77777777" w:rsidR="00552444" w:rsidRDefault="00552444" w:rsidP="007010D3">
      <w:pPr>
        <w:pStyle w:val="ListParagraph"/>
        <w:spacing w:after="0"/>
        <w:ind w:left="360"/>
        <w:jc w:val="both"/>
        <w:outlineLvl w:val="0"/>
        <w:rPr>
          <w:rFonts w:ascii="Arial" w:hAnsi="Arial" w:cs="Arial"/>
          <w:sz w:val="18"/>
          <w:szCs w:val="18"/>
        </w:rPr>
      </w:pPr>
    </w:p>
    <w:p w14:paraId="6037D760" w14:textId="07AEDFCB" w:rsidR="007010D3" w:rsidRPr="00D87D01" w:rsidRDefault="00A427AE" w:rsidP="007010D3">
      <w:pPr>
        <w:pStyle w:val="ListParagraph"/>
        <w:spacing w:after="0"/>
        <w:ind w:left="360"/>
        <w:jc w:val="both"/>
        <w:outlineLvl w:val="0"/>
        <w:rPr>
          <w:rFonts w:ascii="Arial" w:hAnsi="Arial" w:cs="Arial"/>
          <w:sz w:val="18"/>
          <w:szCs w:val="18"/>
        </w:rPr>
      </w:pPr>
      <w:r>
        <w:rPr>
          <w:rFonts w:ascii="Arial" w:hAnsi="Arial" w:cs="Arial"/>
          <w:sz w:val="18"/>
          <w:szCs w:val="18"/>
        </w:rPr>
        <w:t>D</w:t>
      </w:r>
      <w:r w:rsidR="007010D3" w:rsidRPr="00D87D01">
        <w:rPr>
          <w:rFonts w:ascii="Arial" w:hAnsi="Arial" w:cs="Arial"/>
          <w:sz w:val="18"/>
          <w:szCs w:val="18"/>
        </w:rPr>
        <w:t xml:space="preserve">igital assets </w:t>
      </w:r>
      <w:r w:rsidR="007010D3">
        <w:rPr>
          <w:rFonts w:ascii="Arial" w:hAnsi="Arial" w:cs="Arial"/>
          <w:sz w:val="18"/>
          <w:szCs w:val="18"/>
        </w:rPr>
        <w:t>held by counterpart</w:t>
      </w:r>
      <w:r w:rsidR="00592BA8">
        <w:rPr>
          <w:rFonts w:ascii="Arial" w:hAnsi="Arial" w:cs="Arial"/>
          <w:sz w:val="18"/>
          <w:szCs w:val="18"/>
        </w:rPr>
        <w:t>y</w:t>
      </w:r>
      <w:r w:rsidR="007010D3">
        <w:rPr>
          <w:rFonts w:ascii="Arial" w:hAnsi="Arial" w:cs="Arial"/>
          <w:sz w:val="18"/>
          <w:szCs w:val="18"/>
        </w:rPr>
        <w:t xml:space="preserve"> </w:t>
      </w:r>
      <w:r>
        <w:rPr>
          <w:rFonts w:ascii="Arial" w:hAnsi="Arial" w:cs="Arial"/>
          <w:sz w:val="18"/>
          <w:szCs w:val="18"/>
        </w:rPr>
        <w:t xml:space="preserve">for the </w:t>
      </w:r>
      <w:r w:rsidR="00AA7145">
        <w:rPr>
          <w:rFonts w:ascii="Arial" w:hAnsi="Arial" w:cs="Arial"/>
          <w:sz w:val="18"/>
          <w:szCs w:val="18"/>
        </w:rPr>
        <w:t xml:space="preserve">six </w:t>
      </w:r>
      <w:r w:rsidR="005B08CA">
        <w:rPr>
          <w:rFonts w:ascii="Arial" w:hAnsi="Arial" w:cs="Arial"/>
          <w:sz w:val="18"/>
          <w:szCs w:val="18"/>
        </w:rPr>
        <w:t xml:space="preserve">months ended </w:t>
      </w:r>
      <w:r w:rsidR="00AA7145">
        <w:rPr>
          <w:rFonts w:ascii="Arial" w:hAnsi="Arial" w:cs="Arial"/>
          <w:sz w:val="18"/>
          <w:szCs w:val="18"/>
        </w:rPr>
        <w:t xml:space="preserve">June </w:t>
      </w:r>
      <w:r w:rsidR="005B08CA">
        <w:rPr>
          <w:rFonts w:ascii="Arial" w:hAnsi="Arial" w:cs="Arial"/>
          <w:sz w:val="18"/>
          <w:szCs w:val="18"/>
        </w:rPr>
        <w:t>3</w:t>
      </w:r>
      <w:r w:rsidR="00AA7145">
        <w:rPr>
          <w:rFonts w:ascii="Arial" w:hAnsi="Arial" w:cs="Arial"/>
          <w:sz w:val="18"/>
          <w:szCs w:val="18"/>
        </w:rPr>
        <w:t>0</w:t>
      </w:r>
      <w:r w:rsidR="005B08CA">
        <w:rPr>
          <w:rFonts w:ascii="Arial" w:hAnsi="Arial" w:cs="Arial"/>
          <w:sz w:val="18"/>
          <w:szCs w:val="18"/>
        </w:rPr>
        <w:t xml:space="preserve">, </w:t>
      </w:r>
      <w:proofErr w:type="gramStart"/>
      <w:r w:rsidR="005B08CA">
        <w:rPr>
          <w:rFonts w:ascii="Arial" w:hAnsi="Arial" w:cs="Arial"/>
          <w:sz w:val="18"/>
          <w:szCs w:val="18"/>
        </w:rPr>
        <w:t>20</w:t>
      </w:r>
      <w:r w:rsidR="000E6E9B">
        <w:rPr>
          <w:rFonts w:ascii="Arial" w:hAnsi="Arial" w:cs="Arial"/>
          <w:sz w:val="18"/>
          <w:szCs w:val="18"/>
        </w:rPr>
        <w:t>2</w:t>
      </w:r>
      <w:r w:rsidR="005B08CA">
        <w:rPr>
          <w:rFonts w:ascii="Arial" w:hAnsi="Arial" w:cs="Arial"/>
          <w:sz w:val="18"/>
          <w:szCs w:val="18"/>
        </w:rPr>
        <w:t>4</w:t>
      </w:r>
      <w:proofErr w:type="gramEnd"/>
      <w:r w:rsidR="005B08CA">
        <w:rPr>
          <w:rFonts w:ascii="Arial" w:hAnsi="Arial" w:cs="Arial"/>
          <w:sz w:val="18"/>
          <w:szCs w:val="18"/>
        </w:rPr>
        <w:t xml:space="preserve"> and </w:t>
      </w:r>
      <w:r>
        <w:rPr>
          <w:rFonts w:ascii="Arial" w:hAnsi="Arial" w:cs="Arial"/>
          <w:sz w:val="18"/>
          <w:szCs w:val="18"/>
        </w:rPr>
        <w:t xml:space="preserve">year ended December 31, </w:t>
      </w:r>
      <w:proofErr w:type="gramStart"/>
      <w:r>
        <w:rPr>
          <w:rFonts w:ascii="Arial" w:hAnsi="Arial" w:cs="Arial"/>
          <w:sz w:val="18"/>
          <w:szCs w:val="18"/>
        </w:rPr>
        <w:t>2023</w:t>
      </w:r>
      <w:proofErr w:type="gramEnd"/>
      <w:r>
        <w:rPr>
          <w:rFonts w:ascii="Arial" w:hAnsi="Arial" w:cs="Arial"/>
          <w:sz w:val="18"/>
          <w:szCs w:val="18"/>
        </w:rPr>
        <w:t xml:space="preserve"> </w:t>
      </w:r>
      <w:r w:rsidR="007010D3">
        <w:rPr>
          <w:rFonts w:ascii="Arial" w:hAnsi="Arial" w:cs="Arial"/>
          <w:sz w:val="18"/>
          <w:szCs w:val="18"/>
        </w:rPr>
        <w:t xml:space="preserve">is the </w:t>
      </w:r>
      <w:r w:rsidR="007010D3" w:rsidRPr="00D87D01">
        <w:rPr>
          <w:rFonts w:ascii="Arial" w:hAnsi="Arial" w:cs="Arial"/>
          <w:sz w:val="18"/>
          <w:szCs w:val="18"/>
        </w:rPr>
        <w:t>following:</w:t>
      </w:r>
    </w:p>
    <w:p w14:paraId="475AAB9F" w14:textId="594E6367" w:rsidR="007010D3" w:rsidRDefault="007010D3" w:rsidP="00554397">
      <w:pPr>
        <w:pStyle w:val="ListParagraph"/>
        <w:spacing w:after="0"/>
        <w:ind w:left="360"/>
        <w:jc w:val="both"/>
        <w:outlineLvl w:val="0"/>
        <w:rPr>
          <w:rFonts w:ascii="Arial" w:hAnsi="Arial" w:cs="Arial"/>
          <w:sz w:val="18"/>
          <w:szCs w:val="18"/>
        </w:rPr>
      </w:pPr>
    </w:p>
    <w:p w14:paraId="7288D927" w14:textId="66A87980" w:rsidR="007010D3" w:rsidRDefault="0060522A" w:rsidP="00666B29">
      <w:pPr>
        <w:pStyle w:val="ListParagraph"/>
        <w:spacing w:after="0"/>
        <w:ind w:left="360"/>
        <w:jc w:val="both"/>
        <w:outlineLvl w:val="0"/>
        <w:rPr>
          <w:rFonts w:ascii="Arial" w:hAnsi="Arial" w:cs="Arial"/>
          <w:sz w:val="18"/>
          <w:szCs w:val="18"/>
        </w:rPr>
      </w:pPr>
      <w:r w:rsidRPr="0060522A">
        <w:rPr>
          <w:noProof/>
        </w:rPr>
        <w:drawing>
          <wp:inline distT="0" distB="0" distL="0" distR="0" wp14:anchorId="7D862AC7" wp14:editId="36EABEDA">
            <wp:extent cx="6132830" cy="3528060"/>
            <wp:effectExtent l="0" t="0" r="1270" b="0"/>
            <wp:docPr id="1855634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32830" cy="3528060"/>
                    </a:xfrm>
                    <a:prstGeom prst="rect">
                      <a:avLst/>
                    </a:prstGeom>
                    <a:noFill/>
                    <a:ln>
                      <a:noFill/>
                    </a:ln>
                  </pic:spPr>
                </pic:pic>
              </a:graphicData>
            </a:graphic>
          </wp:inline>
        </w:drawing>
      </w:r>
    </w:p>
    <w:p w14:paraId="3F4160E3" w14:textId="77777777" w:rsidR="003A7858" w:rsidRDefault="003A7858">
      <w:pPr>
        <w:spacing w:after="0" w:line="240" w:lineRule="auto"/>
        <w:rPr>
          <w:rFonts w:ascii="Arial" w:hAnsi="Arial" w:cs="Arial"/>
          <w:b/>
          <w:bCs/>
          <w:sz w:val="18"/>
          <w:szCs w:val="18"/>
          <w:lang w:eastAsia="en-CA"/>
        </w:rPr>
      </w:pPr>
      <w:r>
        <w:rPr>
          <w:rFonts w:ascii="Arial" w:hAnsi="Arial" w:cs="Arial"/>
          <w:b/>
          <w:bCs/>
          <w:sz w:val="18"/>
          <w:szCs w:val="18"/>
          <w:lang w:eastAsia="en-CA"/>
        </w:rPr>
        <w:br w:type="page"/>
      </w:r>
    </w:p>
    <w:p w14:paraId="15BE098A" w14:textId="14955097" w:rsidR="00666B29" w:rsidRPr="00484729" w:rsidRDefault="00C270BE" w:rsidP="00666B29">
      <w:pPr>
        <w:numPr>
          <w:ilvl w:val="0"/>
          <w:numId w:val="68"/>
        </w:numPr>
        <w:spacing w:before="120"/>
        <w:jc w:val="both"/>
        <w:outlineLvl w:val="0"/>
        <w:rPr>
          <w:rFonts w:ascii="Arial" w:hAnsi="Arial" w:cs="Arial"/>
          <w:b/>
          <w:bCs/>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2524A2CD" w14:textId="46FEC22A" w:rsidR="005B08CA" w:rsidRDefault="005B08CA" w:rsidP="005B08CA">
      <w:pPr>
        <w:pStyle w:val="ListParagraph"/>
        <w:spacing w:after="0"/>
        <w:ind w:left="360"/>
        <w:jc w:val="both"/>
        <w:outlineLvl w:val="0"/>
        <w:rPr>
          <w:rFonts w:ascii="Arial" w:hAnsi="Arial" w:cs="Arial"/>
          <w:sz w:val="18"/>
          <w:szCs w:val="18"/>
        </w:rPr>
      </w:pPr>
      <w:r w:rsidRPr="00D87D01">
        <w:rPr>
          <w:rFonts w:ascii="Arial" w:hAnsi="Arial" w:cs="Arial"/>
          <w:sz w:val="18"/>
          <w:szCs w:val="18"/>
        </w:rPr>
        <w:t xml:space="preserve">As of </w:t>
      </w:r>
      <w:r w:rsidR="00560C4C">
        <w:rPr>
          <w:rFonts w:ascii="Arial" w:hAnsi="Arial" w:cs="Arial"/>
          <w:sz w:val="18"/>
          <w:szCs w:val="18"/>
        </w:rPr>
        <w:t xml:space="preserve">June </w:t>
      </w:r>
      <w:r w:rsidRPr="00D87D01">
        <w:rPr>
          <w:rFonts w:ascii="Arial" w:hAnsi="Arial" w:cs="Arial"/>
          <w:sz w:val="18"/>
          <w:szCs w:val="18"/>
        </w:rPr>
        <w:t>3</w:t>
      </w:r>
      <w:r w:rsidR="00560C4C">
        <w:rPr>
          <w:rFonts w:ascii="Arial" w:hAnsi="Arial" w:cs="Arial"/>
          <w:sz w:val="18"/>
          <w:szCs w:val="18"/>
        </w:rPr>
        <w:t>0</w:t>
      </w:r>
      <w:r w:rsidRPr="00D87D01">
        <w:rPr>
          <w:rFonts w:ascii="Arial" w:hAnsi="Arial" w:cs="Arial"/>
          <w:sz w:val="18"/>
          <w:szCs w:val="18"/>
        </w:rPr>
        <w:t>, 202</w:t>
      </w:r>
      <w:r>
        <w:rPr>
          <w:rFonts w:ascii="Arial" w:hAnsi="Arial" w:cs="Arial"/>
          <w:sz w:val="18"/>
          <w:szCs w:val="18"/>
        </w:rPr>
        <w:t>4</w:t>
      </w:r>
      <w:r w:rsidRPr="00D87D01">
        <w:rPr>
          <w:rFonts w:ascii="Arial" w:hAnsi="Arial" w:cs="Arial"/>
          <w:sz w:val="18"/>
          <w:szCs w:val="18"/>
        </w:rPr>
        <w:t xml:space="preserve">, digital assets </w:t>
      </w:r>
      <w:r>
        <w:rPr>
          <w:rFonts w:ascii="Arial" w:hAnsi="Arial" w:cs="Arial"/>
          <w:sz w:val="18"/>
          <w:szCs w:val="18"/>
        </w:rPr>
        <w:t xml:space="preserve">held </w:t>
      </w:r>
      <w:r w:rsidR="0060522A">
        <w:rPr>
          <w:rFonts w:ascii="Arial" w:hAnsi="Arial" w:cs="Arial"/>
          <w:sz w:val="18"/>
          <w:szCs w:val="18"/>
        </w:rPr>
        <w:t xml:space="preserve">by lenders </w:t>
      </w:r>
      <w:r>
        <w:rPr>
          <w:rFonts w:ascii="Arial" w:hAnsi="Arial" w:cs="Arial"/>
          <w:sz w:val="18"/>
          <w:szCs w:val="18"/>
        </w:rPr>
        <w:t xml:space="preserve">as collateral </w:t>
      </w:r>
      <w:r w:rsidRPr="00D87D01">
        <w:rPr>
          <w:rFonts w:ascii="Arial" w:hAnsi="Arial" w:cs="Arial"/>
          <w:sz w:val="18"/>
          <w:szCs w:val="18"/>
        </w:rPr>
        <w:t>consisted of the following:</w:t>
      </w:r>
    </w:p>
    <w:p w14:paraId="5B558959" w14:textId="77777777" w:rsidR="003D1B8D" w:rsidRDefault="003D1B8D" w:rsidP="005B08CA">
      <w:pPr>
        <w:pStyle w:val="ListParagraph"/>
        <w:spacing w:after="0"/>
        <w:ind w:left="360"/>
        <w:jc w:val="both"/>
        <w:outlineLvl w:val="0"/>
        <w:rPr>
          <w:rFonts w:ascii="Arial" w:hAnsi="Arial" w:cs="Arial"/>
          <w:sz w:val="18"/>
          <w:szCs w:val="18"/>
        </w:rPr>
      </w:pPr>
    </w:p>
    <w:p w14:paraId="041B5038" w14:textId="0E237890" w:rsidR="003D1B8D" w:rsidRPr="00D87D01" w:rsidRDefault="00560C4C" w:rsidP="005B08CA">
      <w:pPr>
        <w:pStyle w:val="ListParagraph"/>
        <w:spacing w:after="0"/>
        <w:ind w:left="360"/>
        <w:jc w:val="both"/>
        <w:outlineLvl w:val="0"/>
        <w:rPr>
          <w:rFonts w:ascii="Arial" w:hAnsi="Arial" w:cs="Arial"/>
          <w:sz w:val="18"/>
          <w:szCs w:val="18"/>
        </w:rPr>
      </w:pPr>
      <w:r w:rsidRPr="00560C4C">
        <w:rPr>
          <w:noProof/>
        </w:rPr>
        <w:drawing>
          <wp:inline distT="0" distB="0" distL="0" distR="0" wp14:anchorId="2E343BCF" wp14:editId="7F968767">
            <wp:extent cx="6102350" cy="723265"/>
            <wp:effectExtent l="0" t="0" r="0" b="635"/>
            <wp:docPr id="12369618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2350" cy="723265"/>
                    </a:xfrm>
                    <a:prstGeom prst="rect">
                      <a:avLst/>
                    </a:prstGeom>
                    <a:noFill/>
                    <a:ln>
                      <a:noFill/>
                    </a:ln>
                  </pic:spPr>
                </pic:pic>
              </a:graphicData>
            </a:graphic>
          </wp:inline>
        </w:drawing>
      </w:r>
    </w:p>
    <w:p w14:paraId="5B81FF1B" w14:textId="77777777" w:rsidR="005B08CA" w:rsidRDefault="005B08CA" w:rsidP="00554397">
      <w:pPr>
        <w:pStyle w:val="ListParagraph"/>
        <w:spacing w:after="0"/>
        <w:ind w:left="360"/>
        <w:jc w:val="both"/>
        <w:outlineLvl w:val="0"/>
        <w:rPr>
          <w:rFonts w:ascii="Arial" w:hAnsi="Arial" w:cs="Arial"/>
          <w:sz w:val="18"/>
          <w:szCs w:val="18"/>
        </w:rPr>
      </w:pPr>
    </w:p>
    <w:p w14:paraId="7FF1371D" w14:textId="17A249A4" w:rsidR="003D1B8D" w:rsidRDefault="003D1B8D" w:rsidP="003D1B8D">
      <w:pPr>
        <w:pStyle w:val="ListParagraph"/>
        <w:spacing w:after="0"/>
        <w:ind w:left="360"/>
        <w:jc w:val="both"/>
        <w:outlineLvl w:val="0"/>
        <w:rPr>
          <w:rFonts w:ascii="Arial" w:hAnsi="Arial" w:cs="Arial"/>
          <w:sz w:val="18"/>
          <w:szCs w:val="18"/>
          <w:lang w:eastAsia="en-CA"/>
        </w:rPr>
      </w:pPr>
      <w:bookmarkStart w:id="10" w:name="_Hlk166339686"/>
      <w:r>
        <w:rPr>
          <w:rFonts w:ascii="Arial" w:hAnsi="Arial" w:cs="Arial"/>
          <w:sz w:val="18"/>
          <w:szCs w:val="18"/>
          <w:lang w:eastAsia="en-CA"/>
        </w:rPr>
        <w:t xml:space="preserve">As </w:t>
      </w:r>
      <w:proofErr w:type="gramStart"/>
      <w:r>
        <w:rPr>
          <w:rFonts w:ascii="Arial" w:hAnsi="Arial" w:cs="Arial"/>
          <w:sz w:val="18"/>
          <w:szCs w:val="18"/>
          <w:lang w:eastAsia="en-CA"/>
        </w:rPr>
        <w:t>at</w:t>
      </w:r>
      <w:proofErr w:type="gramEnd"/>
      <w:r>
        <w:rPr>
          <w:rFonts w:ascii="Arial" w:hAnsi="Arial" w:cs="Arial"/>
          <w:sz w:val="18"/>
          <w:szCs w:val="18"/>
          <w:lang w:eastAsia="en-CA"/>
        </w:rPr>
        <w:t xml:space="preserve"> </w:t>
      </w:r>
      <w:r w:rsidR="00AA7145">
        <w:rPr>
          <w:rFonts w:ascii="Arial" w:hAnsi="Arial" w:cs="Arial"/>
          <w:sz w:val="18"/>
          <w:szCs w:val="18"/>
          <w:lang w:eastAsia="en-CA"/>
        </w:rPr>
        <w:t xml:space="preserve">June </w:t>
      </w:r>
      <w:r>
        <w:rPr>
          <w:rFonts w:ascii="Arial" w:hAnsi="Arial" w:cs="Arial"/>
          <w:sz w:val="18"/>
          <w:szCs w:val="18"/>
          <w:lang w:eastAsia="en-CA"/>
        </w:rPr>
        <w:t>3</w:t>
      </w:r>
      <w:r w:rsidR="00AA7145">
        <w:rPr>
          <w:rFonts w:ascii="Arial" w:hAnsi="Arial" w:cs="Arial"/>
          <w:sz w:val="18"/>
          <w:szCs w:val="18"/>
          <w:lang w:eastAsia="en-CA"/>
        </w:rPr>
        <w:t>0</w:t>
      </w:r>
      <w:r>
        <w:rPr>
          <w:rFonts w:ascii="Arial" w:hAnsi="Arial" w:cs="Arial"/>
          <w:sz w:val="18"/>
          <w:szCs w:val="18"/>
          <w:lang w:eastAsia="en-CA"/>
        </w:rPr>
        <w:t xml:space="preserve">, 2024, the </w:t>
      </w:r>
      <w:bookmarkStart w:id="11" w:name="_Hlk166342985"/>
      <w:r>
        <w:rPr>
          <w:rFonts w:ascii="Arial" w:hAnsi="Arial" w:cs="Arial"/>
          <w:sz w:val="18"/>
          <w:szCs w:val="18"/>
          <w:lang w:eastAsia="en-CA"/>
        </w:rPr>
        <w:t>475 Bitco</w:t>
      </w:r>
      <w:r w:rsidR="000E6E9B">
        <w:rPr>
          <w:rFonts w:ascii="Arial" w:hAnsi="Arial" w:cs="Arial"/>
          <w:sz w:val="18"/>
          <w:szCs w:val="18"/>
          <w:lang w:eastAsia="en-CA"/>
        </w:rPr>
        <w:t>i</w:t>
      </w:r>
      <w:r>
        <w:rPr>
          <w:rFonts w:ascii="Arial" w:hAnsi="Arial" w:cs="Arial"/>
          <w:sz w:val="18"/>
          <w:szCs w:val="18"/>
          <w:lang w:eastAsia="en-CA"/>
        </w:rPr>
        <w:t xml:space="preserve">n held by </w:t>
      </w:r>
      <w:r w:rsidRPr="00866102">
        <w:rPr>
          <w:rFonts w:ascii="Arial" w:hAnsi="Arial" w:cs="Arial"/>
          <w:sz w:val="18"/>
          <w:szCs w:val="18"/>
        </w:rPr>
        <w:t>Genesis Global Capital LLC (“Genesis”)</w:t>
      </w:r>
      <w:r>
        <w:rPr>
          <w:rFonts w:ascii="Arial" w:hAnsi="Arial" w:cs="Arial"/>
          <w:sz w:val="18"/>
          <w:szCs w:val="18"/>
        </w:rPr>
        <w:t xml:space="preserve"> as collateral against a loan </w:t>
      </w:r>
      <w:r>
        <w:rPr>
          <w:rFonts w:ascii="Arial" w:hAnsi="Arial" w:cs="Arial"/>
          <w:sz w:val="18"/>
          <w:szCs w:val="18"/>
          <w:lang w:eastAsia="en-CA"/>
        </w:rPr>
        <w:t>has been written down to $</w:t>
      </w:r>
      <w:r w:rsidR="00AA7145">
        <w:rPr>
          <w:rFonts w:ascii="Arial" w:hAnsi="Arial" w:cs="Arial"/>
          <w:sz w:val="18"/>
          <w:szCs w:val="18"/>
          <w:lang w:eastAsia="en-CA"/>
        </w:rPr>
        <w:t xml:space="preserve">9,203,964 </w:t>
      </w:r>
      <w:r>
        <w:rPr>
          <w:rFonts w:ascii="Arial" w:hAnsi="Arial" w:cs="Arial"/>
          <w:sz w:val="18"/>
          <w:szCs w:val="18"/>
          <w:lang w:eastAsia="en-CA"/>
        </w:rPr>
        <w:t>(US$6,</w:t>
      </w:r>
      <w:r w:rsidR="00AA7145">
        <w:rPr>
          <w:rFonts w:ascii="Arial" w:hAnsi="Arial" w:cs="Arial"/>
          <w:sz w:val="18"/>
          <w:szCs w:val="18"/>
          <w:lang w:eastAsia="en-CA"/>
        </w:rPr>
        <w:t>724,603</w:t>
      </w:r>
      <w:r>
        <w:rPr>
          <w:rFonts w:ascii="Arial" w:hAnsi="Arial" w:cs="Arial"/>
          <w:sz w:val="18"/>
          <w:szCs w:val="18"/>
          <w:lang w:eastAsia="en-CA"/>
        </w:rPr>
        <w:t>), the fair value of the loan and interest held with Genesis</w:t>
      </w:r>
      <w:bookmarkEnd w:id="11"/>
      <w:r>
        <w:rPr>
          <w:rFonts w:ascii="Arial" w:hAnsi="Arial" w:cs="Arial"/>
          <w:sz w:val="18"/>
          <w:szCs w:val="18"/>
          <w:lang w:eastAsia="en-CA"/>
        </w:rPr>
        <w:t>.</w:t>
      </w:r>
      <w:bookmarkEnd w:id="10"/>
    </w:p>
    <w:p w14:paraId="235D58A7" w14:textId="77777777" w:rsidR="003D1B8D" w:rsidRDefault="003D1B8D" w:rsidP="00554397">
      <w:pPr>
        <w:pStyle w:val="ListParagraph"/>
        <w:spacing w:after="0"/>
        <w:ind w:left="360"/>
        <w:jc w:val="both"/>
        <w:outlineLvl w:val="0"/>
        <w:rPr>
          <w:rFonts w:ascii="Arial" w:hAnsi="Arial" w:cs="Arial"/>
          <w:sz w:val="18"/>
          <w:szCs w:val="18"/>
        </w:rPr>
      </w:pPr>
    </w:p>
    <w:p w14:paraId="16F03E49" w14:textId="6E59C020" w:rsidR="00554397" w:rsidRPr="00D87D01" w:rsidRDefault="00554397" w:rsidP="00554397">
      <w:pPr>
        <w:pStyle w:val="ListParagraph"/>
        <w:spacing w:after="0"/>
        <w:ind w:left="360"/>
        <w:jc w:val="both"/>
        <w:outlineLvl w:val="0"/>
        <w:rPr>
          <w:rFonts w:ascii="Arial" w:hAnsi="Arial" w:cs="Arial"/>
          <w:sz w:val="18"/>
          <w:szCs w:val="18"/>
        </w:rPr>
      </w:pPr>
      <w:r w:rsidRPr="00D87D01">
        <w:rPr>
          <w:rFonts w:ascii="Arial" w:hAnsi="Arial" w:cs="Arial"/>
          <w:sz w:val="18"/>
          <w:szCs w:val="18"/>
        </w:rPr>
        <w:t xml:space="preserve">As of December 31, 2023, digital assets </w:t>
      </w:r>
      <w:r w:rsidR="00DC625F">
        <w:rPr>
          <w:rFonts w:ascii="Arial" w:hAnsi="Arial" w:cs="Arial"/>
          <w:sz w:val="18"/>
          <w:szCs w:val="18"/>
        </w:rPr>
        <w:t xml:space="preserve">held </w:t>
      </w:r>
      <w:r w:rsidR="0060522A">
        <w:rPr>
          <w:rFonts w:ascii="Arial" w:hAnsi="Arial" w:cs="Arial"/>
          <w:sz w:val="18"/>
          <w:szCs w:val="18"/>
        </w:rPr>
        <w:t xml:space="preserve">by lenders </w:t>
      </w:r>
      <w:r w:rsidR="00DC625F">
        <w:rPr>
          <w:rFonts w:ascii="Arial" w:hAnsi="Arial" w:cs="Arial"/>
          <w:sz w:val="18"/>
          <w:szCs w:val="18"/>
        </w:rPr>
        <w:t xml:space="preserve">as collateral </w:t>
      </w:r>
      <w:r w:rsidRPr="00D87D01">
        <w:rPr>
          <w:rFonts w:ascii="Arial" w:hAnsi="Arial" w:cs="Arial"/>
          <w:sz w:val="18"/>
          <w:szCs w:val="18"/>
        </w:rPr>
        <w:t>consisted of the following:</w:t>
      </w:r>
    </w:p>
    <w:p w14:paraId="0F45E2AB" w14:textId="77777777" w:rsidR="005B08CA" w:rsidRDefault="005B08CA" w:rsidP="00554397">
      <w:pPr>
        <w:pStyle w:val="ListParagraph"/>
        <w:spacing w:after="0"/>
        <w:ind w:left="360"/>
        <w:jc w:val="both"/>
        <w:outlineLvl w:val="0"/>
        <w:rPr>
          <w:rFonts w:ascii="Arial" w:hAnsi="Arial" w:cs="Arial"/>
          <w:sz w:val="18"/>
          <w:szCs w:val="18"/>
          <w:lang w:eastAsia="en-CA"/>
        </w:rPr>
      </w:pPr>
    </w:p>
    <w:p w14:paraId="17732C89" w14:textId="47D18807" w:rsidR="00554397" w:rsidRDefault="002F277C" w:rsidP="00554397">
      <w:pPr>
        <w:pStyle w:val="ListParagraph"/>
        <w:spacing w:after="0"/>
        <w:ind w:left="360"/>
        <w:jc w:val="both"/>
        <w:outlineLvl w:val="0"/>
        <w:rPr>
          <w:rFonts w:ascii="Arial" w:hAnsi="Arial" w:cs="Arial"/>
          <w:sz w:val="18"/>
          <w:szCs w:val="18"/>
          <w:lang w:eastAsia="en-CA"/>
        </w:rPr>
      </w:pPr>
      <w:r w:rsidRPr="002F277C">
        <w:rPr>
          <w:noProof/>
        </w:rPr>
        <w:drawing>
          <wp:inline distT="0" distB="0" distL="0" distR="0" wp14:anchorId="281D3A50" wp14:editId="3895599C">
            <wp:extent cx="6115050" cy="711200"/>
            <wp:effectExtent l="0" t="0" r="0" b="0"/>
            <wp:docPr id="120107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711200"/>
                    </a:xfrm>
                    <a:prstGeom prst="rect">
                      <a:avLst/>
                    </a:prstGeom>
                    <a:noFill/>
                    <a:ln>
                      <a:noFill/>
                    </a:ln>
                  </pic:spPr>
                </pic:pic>
              </a:graphicData>
            </a:graphic>
          </wp:inline>
        </w:drawing>
      </w:r>
    </w:p>
    <w:p w14:paraId="3880446F" w14:textId="77777777" w:rsidR="00554397" w:rsidRDefault="00554397" w:rsidP="00554397">
      <w:pPr>
        <w:pStyle w:val="ListParagraph"/>
        <w:spacing w:after="0"/>
        <w:ind w:left="360"/>
        <w:jc w:val="both"/>
        <w:outlineLvl w:val="0"/>
        <w:rPr>
          <w:rFonts w:ascii="Arial" w:hAnsi="Arial" w:cs="Arial"/>
          <w:sz w:val="18"/>
          <w:szCs w:val="18"/>
          <w:lang w:eastAsia="en-CA"/>
        </w:rPr>
      </w:pPr>
    </w:p>
    <w:p w14:paraId="2FA7FBF2" w14:textId="79C87F35" w:rsidR="00087A80" w:rsidRDefault="00087A80" w:rsidP="00554397">
      <w:pPr>
        <w:pStyle w:val="ListParagraph"/>
        <w:spacing w:after="0"/>
        <w:ind w:left="360"/>
        <w:jc w:val="both"/>
        <w:outlineLvl w:val="0"/>
        <w:rPr>
          <w:rFonts w:ascii="Arial" w:hAnsi="Arial" w:cs="Arial"/>
          <w:sz w:val="18"/>
          <w:szCs w:val="18"/>
          <w:lang w:eastAsia="en-CA"/>
        </w:rPr>
      </w:pPr>
      <w:r>
        <w:rPr>
          <w:rFonts w:ascii="Arial" w:hAnsi="Arial" w:cs="Arial"/>
          <w:sz w:val="18"/>
          <w:szCs w:val="18"/>
          <w:lang w:eastAsia="en-CA"/>
        </w:rPr>
        <w:t xml:space="preserve">As </w:t>
      </w:r>
      <w:proofErr w:type="gramStart"/>
      <w:r>
        <w:rPr>
          <w:rFonts w:ascii="Arial" w:hAnsi="Arial" w:cs="Arial"/>
          <w:sz w:val="18"/>
          <w:szCs w:val="18"/>
          <w:lang w:eastAsia="en-CA"/>
        </w:rPr>
        <w:t>a</w:t>
      </w:r>
      <w:r w:rsidR="00DF0EB9">
        <w:rPr>
          <w:rFonts w:ascii="Arial" w:hAnsi="Arial" w:cs="Arial"/>
          <w:sz w:val="18"/>
          <w:szCs w:val="18"/>
          <w:lang w:eastAsia="en-CA"/>
        </w:rPr>
        <w:t>t</w:t>
      </w:r>
      <w:proofErr w:type="gramEnd"/>
      <w:r>
        <w:rPr>
          <w:rFonts w:ascii="Arial" w:hAnsi="Arial" w:cs="Arial"/>
          <w:sz w:val="18"/>
          <w:szCs w:val="18"/>
          <w:lang w:eastAsia="en-CA"/>
        </w:rPr>
        <w:t xml:space="preserve"> December 31, 2023, the 475 </w:t>
      </w:r>
      <w:r w:rsidR="000E6E9B">
        <w:rPr>
          <w:rFonts w:ascii="Arial" w:hAnsi="Arial" w:cs="Arial"/>
          <w:sz w:val="18"/>
          <w:szCs w:val="18"/>
          <w:lang w:eastAsia="en-CA"/>
        </w:rPr>
        <w:t>Bitcoin</w:t>
      </w:r>
      <w:r>
        <w:rPr>
          <w:rFonts w:ascii="Arial" w:hAnsi="Arial" w:cs="Arial"/>
          <w:sz w:val="18"/>
          <w:szCs w:val="18"/>
          <w:lang w:eastAsia="en-CA"/>
        </w:rPr>
        <w:t xml:space="preserve"> held by </w:t>
      </w:r>
      <w:r w:rsidRPr="00866102">
        <w:rPr>
          <w:rFonts w:ascii="Arial" w:hAnsi="Arial" w:cs="Arial"/>
          <w:sz w:val="18"/>
          <w:szCs w:val="18"/>
        </w:rPr>
        <w:t xml:space="preserve">Genesis </w:t>
      </w:r>
      <w:r>
        <w:rPr>
          <w:rFonts w:ascii="Arial" w:hAnsi="Arial" w:cs="Arial"/>
          <w:sz w:val="18"/>
          <w:szCs w:val="18"/>
        </w:rPr>
        <w:t xml:space="preserve">as collateral against a loan </w:t>
      </w:r>
      <w:r>
        <w:rPr>
          <w:rFonts w:ascii="Arial" w:hAnsi="Arial" w:cs="Arial"/>
          <w:sz w:val="18"/>
          <w:szCs w:val="18"/>
          <w:lang w:eastAsia="en-CA"/>
        </w:rPr>
        <w:t xml:space="preserve">has been written down to </w:t>
      </w:r>
      <w:r w:rsidR="005B1FB6">
        <w:rPr>
          <w:rFonts w:ascii="Arial" w:hAnsi="Arial" w:cs="Arial"/>
          <w:sz w:val="18"/>
          <w:szCs w:val="18"/>
          <w:lang w:eastAsia="en-CA"/>
        </w:rPr>
        <w:t>$8,690,623 (</w:t>
      </w:r>
      <w:r>
        <w:rPr>
          <w:rFonts w:ascii="Arial" w:hAnsi="Arial" w:cs="Arial"/>
          <w:sz w:val="18"/>
          <w:szCs w:val="18"/>
          <w:lang w:eastAsia="en-CA"/>
        </w:rPr>
        <w:t>US$6,570,862</w:t>
      </w:r>
      <w:r w:rsidR="005B1FB6">
        <w:rPr>
          <w:rFonts w:ascii="Arial" w:hAnsi="Arial" w:cs="Arial"/>
          <w:sz w:val="18"/>
          <w:szCs w:val="18"/>
          <w:lang w:eastAsia="en-CA"/>
        </w:rPr>
        <w:t>)</w:t>
      </w:r>
      <w:r>
        <w:rPr>
          <w:rFonts w:ascii="Arial" w:hAnsi="Arial" w:cs="Arial"/>
          <w:sz w:val="18"/>
          <w:szCs w:val="18"/>
          <w:lang w:eastAsia="en-CA"/>
        </w:rPr>
        <w:t>, the fair value of the loan and interest held with Genesis.</w:t>
      </w:r>
    </w:p>
    <w:p w14:paraId="61BF2E73" w14:textId="1B695859" w:rsidR="003B60D1" w:rsidRPr="00484729" w:rsidRDefault="003B60D1" w:rsidP="003B60D1">
      <w:pPr>
        <w:pStyle w:val="ListParagraph"/>
        <w:spacing w:before="120"/>
        <w:ind w:left="360"/>
        <w:jc w:val="both"/>
        <w:outlineLvl w:val="0"/>
        <w:rPr>
          <w:rFonts w:ascii="Arial" w:hAnsi="Arial" w:cs="Arial"/>
          <w:sz w:val="18"/>
          <w:szCs w:val="18"/>
        </w:rPr>
      </w:pPr>
      <w:r w:rsidRPr="00484729">
        <w:rPr>
          <w:rFonts w:ascii="Arial" w:hAnsi="Arial" w:cs="Arial"/>
          <w:sz w:val="18"/>
          <w:szCs w:val="18"/>
        </w:rPr>
        <w:t xml:space="preserve">In the normal course of business, the Company </w:t>
      </w:r>
      <w:proofErr w:type="gramStart"/>
      <w:r w:rsidRPr="00484729">
        <w:rPr>
          <w:rFonts w:ascii="Arial" w:hAnsi="Arial" w:cs="Arial"/>
          <w:sz w:val="18"/>
          <w:szCs w:val="18"/>
        </w:rPr>
        <w:t>enters into</w:t>
      </w:r>
      <w:proofErr w:type="gramEnd"/>
      <w:r w:rsidRPr="00484729">
        <w:rPr>
          <w:rFonts w:ascii="Arial" w:hAnsi="Arial" w:cs="Arial"/>
          <w:sz w:val="18"/>
          <w:szCs w:val="18"/>
        </w:rPr>
        <w:t xml:space="preserve"> open-ended lending arrangements with certain financial institutions, whereby the Company loans certain fiat and digital assets in exchange for interest income. The Company can demand the repayment of the loans and accrued interest at any time. The digital assets on loan are included in digital assets balances above.</w:t>
      </w:r>
    </w:p>
    <w:p w14:paraId="2E0845E5" w14:textId="0D46D799" w:rsidR="006E5F08" w:rsidRPr="00484729" w:rsidRDefault="006E5F08" w:rsidP="00CC5C61">
      <w:pPr>
        <w:spacing w:before="120"/>
        <w:ind w:left="360"/>
        <w:jc w:val="both"/>
        <w:outlineLvl w:val="0"/>
        <w:rPr>
          <w:rFonts w:ascii="Arial" w:hAnsi="Arial" w:cs="Arial"/>
          <w:sz w:val="18"/>
          <w:szCs w:val="18"/>
        </w:rPr>
      </w:pPr>
      <w:r w:rsidRPr="00484729">
        <w:rPr>
          <w:rFonts w:ascii="Arial" w:hAnsi="Arial" w:cs="Arial"/>
          <w:sz w:val="18"/>
          <w:szCs w:val="18"/>
        </w:rPr>
        <w:t>Digital Assets loaned</w:t>
      </w:r>
      <w:bookmarkEnd w:id="9"/>
    </w:p>
    <w:p w14:paraId="2AFAA44D" w14:textId="03061CA1" w:rsidR="005B08CA" w:rsidRDefault="005B08CA" w:rsidP="009C602E">
      <w:pPr>
        <w:spacing w:before="120"/>
        <w:ind w:left="360"/>
        <w:jc w:val="both"/>
        <w:outlineLvl w:val="0"/>
        <w:rPr>
          <w:rFonts w:ascii="Arial" w:hAnsi="Arial" w:cs="Arial"/>
          <w:sz w:val="18"/>
          <w:szCs w:val="18"/>
        </w:rPr>
      </w:pPr>
      <w:bookmarkStart w:id="12" w:name="_Hlk166339711"/>
      <w:r w:rsidRPr="00484729">
        <w:rPr>
          <w:rFonts w:ascii="Arial" w:hAnsi="Arial" w:cs="Arial"/>
          <w:sz w:val="18"/>
          <w:szCs w:val="18"/>
        </w:rPr>
        <w:t xml:space="preserve">As of </w:t>
      </w:r>
      <w:r w:rsidR="00AA7145">
        <w:rPr>
          <w:rFonts w:ascii="Arial" w:hAnsi="Arial" w:cs="Arial"/>
          <w:sz w:val="18"/>
          <w:szCs w:val="18"/>
        </w:rPr>
        <w:t xml:space="preserve">June </w:t>
      </w:r>
      <w:r w:rsidRPr="00484729">
        <w:rPr>
          <w:rFonts w:ascii="Arial" w:hAnsi="Arial" w:cs="Arial"/>
          <w:sz w:val="18"/>
          <w:szCs w:val="18"/>
        </w:rPr>
        <w:t>3</w:t>
      </w:r>
      <w:r w:rsidR="00AA7145">
        <w:rPr>
          <w:rFonts w:ascii="Arial" w:hAnsi="Arial" w:cs="Arial"/>
          <w:sz w:val="18"/>
          <w:szCs w:val="18"/>
        </w:rPr>
        <w:t>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the Company has on loan select digital assets to borrowers at annual rates ranging from approximately 2.</w:t>
      </w:r>
      <w:r w:rsidR="00AA7145">
        <w:rPr>
          <w:rFonts w:ascii="Arial" w:hAnsi="Arial" w:cs="Arial"/>
          <w:sz w:val="18"/>
          <w:szCs w:val="18"/>
        </w:rPr>
        <w:t>3</w:t>
      </w:r>
      <w:r w:rsidRPr="00484729">
        <w:rPr>
          <w:rFonts w:ascii="Arial" w:hAnsi="Arial" w:cs="Arial"/>
          <w:sz w:val="18"/>
          <w:szCs w:val="18"/>
        </w:rPr>
        <w:t>% to 9.</w:t>
      </w:r>
      <w:r w:rsidR="00AA7145">
        <w:rPr>
          <w:rFonts w:ascii="Arial" w:hAnsi="Arial" w:cs="Arial"/>
          <w:sz w:val="18"/>
          <w:szCs w:val="18"/>
        </w:rPr>
        <w:t>2</w:t>
      </w:r>
      <w:r w:rsidRPr="00484729">
        <w:rPr>
          <w:rFonts w:ascii="Arial" w:hAnsi="Arial" w:cs="Arial"/>
          <w:sz w:val="18"/>
          <w:szCs w:val="18"/>
        </w:rPr>
        <w:t xml:space="preserve">% and accrue interest </w:t>
      </w:r>
      <w:proofErr w:type="gramStart"/>
      <w:r w:rsidRPr="00484729">
        <w:rPr>
          <w:rFonts w:ascii="Arial" w:hAnsi="Arial" w:cs="Arial"/>
          <w:sz w:val="18"/>
          <w:szCs w:val="18"/>
        </w:rPr>
        <w:t>on a monthly basis</w:t>
      </w:r>
      <w:proofErr w:type="gramEnd"/>
      <w:r w:rsidRPr="00484729">
        <w:rPr>
          <w:rFonts w:ascii="Arial" w:hAnsi="Arial" w:cs="Arial"/>
          <w:sz w:val="18"/>
          <w:szCs w:val="18"/>
        </w:rPr>
        <w:t>. The digital assets on loan are measured at fair value through profit and loss.</w:t>
      </w:r>
      <w:bookmarkEnd w:id="12"/>
    </w:p>
    <w:p w14:paraId="57422B9F" w14:textId="601F472E" w:rsidR="009C602E" w:rsidRPr="00484729" w:rsidRDefault="009C602E" w:rsidP="009C602E">
      <w:pPr>
        <w:spacing w:before="120"/>
        <w:ind w:left="360"/>
        <w:jc w:val="both"/>
        <w:outlineLvl w:val="0"/>
        <w:rPr>
          <w:rFonts w:ascii="Arial" w:hAnsi="Arial" w:cs="Arial"/>
          <w:sz w:val="18"/>
          <w:szCs w:val="18"/>
        </w:rPr>
      </w:pPr>
      <w:r w:rsidRPr="00484729">
        <w:rPr>
          <w:rFonts w:ascii="Arial" w:hAnsi="Arial" w:cs="Arial"/>
          <w:sz w:val="18"/>
          <w:szCs w:val="18"/>
        </w:rPr>
        <w:t xml:space="preserve">As of December 31, 2023, the Company has on loan select digital assets to borrowers at annual rates ranging from approximately 2.4% to 9.7% and accrue interest </w:t>
      </w:r>
      <w:proofErr w:type="gramStart"/>
      <w:r w:rsidRPr="00484729">
        <w:rPr>
          <w:rFonts w:ascii="Arial" w:hAnsi="Arial" w:cs="Arial"/>
          <w:sz w:val="18"/>
          <w:szCs w:val="18"/>
        </w:rPr>
        <w:t>on a monthly basis</w:t>
      </w:r>
      <w:proofErr w:type="gramEnd"/>
      <w:r w:rsidRPr="00484729">
        <w:rPr>
          <w:rFonts w:ascii="Arial" w:hAnsi="Arial" w:cs="Arial"/>
          <w:sz w:val="18"/>
          <w:szCs w:val="18"/>
        </w:rPr>
        <w:t xml:space="preserve">. The digital assets on loan are measured at fair value through profit and loss. </w:t>
      </w:r>
    </w:p>
    <w:p w14:paraId="5DB50DC0" w14:textId="3BAD6CE6" w:rsidR="005B08CA" w:rsidRPr="00484729" w:rsidRDefault="005B08CA" w:rsidP="005B08CA">
      <w:pPr>
        <w:spacing w:after="0"/>
        <w:ind w:left="360"/>
        <w:jc w:val="both"/>
        <w:outlineLvl w:val="0"/>
        <w:rPr>
          <w:rFonts w:ascii="Arial" w:hAnsi="Arial" w:cs="Arial"/>
          <w:sz w:val="18"/>
          <w:szCs w:val="18"/>
        </w:rPr>
      </w:pPr>
      <w:bookmarkStart w:id="13" w:name="_Hlk166339774"/>
      <w:r w:rsidRPr="00484729">
        <w:rPr>
          <w:rFonts w:ascii="Arial" w:hAnsi="Arial" w:cs="Arial"/>
          <w:sz w:val="18"/>
          <w:szCs w:val="18"/>
        </w:rPr>
        <w:t xml:space="preserve">As of </w:t>
      </w:r>
      <w:r w:rsidR="00AA7145">
        <w:rPr>
          <w:rFonts w:ascii="Arial" w:hAnsi="Arial" w:cs="Arial"/>
          <w:sz w:val="18"/>
          <w:szCs w:val="18"/>
        </w:rPr>
        <w:t xml:space="preserve">June </w:t>
      </w:r>
      <w:r w:rsidRPr="00484729">
        <w:rPr>
          <w:rFonts w:ascii="Arial" w:hAnsi="Arial" w:cs="Arial"/>
          <w:sz w:val="18"/>
          <w:szCs w:val="18"/>
        </w:rPr>
        <w:t>3</w:t>
      </w:r>
      <w:r w:rsidR="00AA7145">
        <w:rPr>
          <w:rFonts w:ascii="Arial" w:hAnsi="Arial" w:cs="Arial"/>
          <w:sz w:val="18"/>
          <w:szCs w:val="18"/>
        </w:rPr>
        <w:t>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digital assets on loan consisted of the following:</w:t>
      </w:r>
    </w:p>
    <w:p w14:paraId="424149B2" w14:textId="77777777" w:rsidR="005B08CA" w:rsidRDefault="005B08CA" w:rsidP="009C602E">
      <w:pPr>
        <w:spacing w:after="0"/>
        <w:ind w:left="360"/>
        <w:jc w:val="both"/>
        <w:outlineLvl w:val="0"/>
        <w:rPr>
          <w:rFonts w:ascii="Arial" w:hAnsi="Arial" w:cs="Arial"/>
          <w:sz w:val="18"/>
          <w:szCs w:val="18"/>
        </w:rPr>
      </w:pPr>
    </w:p>
    <w:bookmarkEnd w:id="13"/>
    <w:p w14:paraId="7A277174" w14:textId="5D70D069" w:rsidR="003D1B8D" w:rsidRDefault="00AA7145" w:rsidP="009C602E">
      <w:pPr>
        <w:spacing w:after="0"/>
        <w:ind w:left="360"/>
        <w:jc w:val="both"/>
        <w:outlineLvl w:val="0"/>
        <w:rPr>
          <w:rFonts w:ascii="Arial" w:hAnsi="Arial" w:cs="Arial"/>
          <w:sz w:val="18"/>
          <w:szCs w:val="18"/>
        </w:rPr>
      </w:pPr>
      <w:r w:rsidRPr="00AA7145">
        <w:rPr>
          <w:noProof/>
        </w:rPr>
        <w:drawing>
          <wp:inline distT="0" distB="0" distL="0" distR="0" wp14:anchorId="7AB29D60" wp14:editId="53B55E3A">
            <wp:extent cx="6102350" cy="1122680"/>
            <wp:effectExtent l="0" t="0" r="0" b="1270"/>
            <wp:docPr id="8653711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2350" cy="1122680"/>
                    </a:xfrm>
                    <a:prstGeom prst="rect">
                      <a:avLst/>
                    </a:prstGeom>
                    <a:noFill/>
                    <a:ln>
                      <a:noFill/>
                    </a:ln>
                  </pic:spPr>
                </pic:pic>
              </a:graphicData>
            </a:graphic>
          </wp:inline>
        </w:drawing>
      </w:r>
    </w:p>
    <w:p w14:paraId="6FC35BEA" w14:textId="77777777" w:rsidR="003D1B8D" w:rsidRDefault="003D1B8D" w:rsidP="009C602E">
      <w:pPr>
        <w:spacing w:after="0"/>
        <w:ind w:left="360"/>
        <w:jc w:val="both"/>
        <w:outlineLvl w:val="0"/>
        <w:rPr>
          <w:rFonts w:ascii="Arial" w:hAnsi="Arial" w:cs="Arial"/>
          <w:sz w:val="18"/>
          <w:szCs w:val="18"/>
        </w:rPr>
      </w:pPr>
    </w:p>
    <w:p w14:paraId="20D93FFB" w14:textId="77777777" w:rsidR="00666B29" w:rsidRDefault="00666B29">
      <w:pPr>
        <w:spacing w:after="0" w:line="240" w:lineRule="auto"/>
        <w:rPr>
          <w:rFonts w:ascii="Arial" w:hAnsi="Arial" w:cs="Arial"/>
          <w:b/>
          <w:bCs/>
          <w:sz w:val="18"/>
          <w:szCs w:val="18"/>
          <w:lang w:eastAsia="en-CA"/>
        </w:rPr>
      </w:pPr>
      <w:r>
        <w:rPr>
          <w:rFonts w:ascii="Arial" w:hAnsi="Arial" w:cs="Arial"/>
          <w:b/>
          <w:bCs/>
          <w:sz w:val="18"/>
          <w:szCs w:val="18"/>
          <w:lang w:eastAsia="en-CA"/>
        </w:rPr>
        <w:br w:type="page"/>
      </w:r>
    </w:p>
    <w:p w14:paraId="089436D9" w14:textId="1B3A419B" w:rsidR="00666B29" w:rsidRPr="00484729" w:rsidRDefault="00C270BE" w:rsidP="00666B29">
      <w:pPr>
        <w:numPr>
          <w:ilvl w:val="0"/>
          <w:numId w:val="25"/>
        </w:numPr>
        <w:spacing w:before="120"/>
        <w:jc w:val="both"/>
        <w:outlineLvl w:val="0"/>
        <w:rPr>
          <w:rFonts w:ascii="Arial" w:hAnsi="Arial" w:cs="Arial"/>
          <w:b/>
          <w:bCs/>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5B83F9DB" w14:textId="31FFED59" w:rsidR="009C602E" w:rsidRPr="00484729" w:rsidRDefault="009C602E" w:rsidP="009C602E">
      <w:pPr>
        <w:spacing w:after="0"/>
        <w:ind w:left="360"/>
        <w:jc w:val="both"/>
        <w:outlineLvl w:val="0"/>
        <w:rPr>
          <w:rFonts w:ascii="Arial" w:hAnsi="Arial" w:cs="Arial"/>
          <w:sz w:val="18"/>
          <w:szCs w:val="18"/>
        </w:rPr>
      </w:pPr>
      <w:r w:rsidRPr="00484729">
        <w:rPr>
          <w:rFonts w:ascii="Arial" w:hAnsi="Arial" w:cs="Arial"/>
          <w:sz w:val="18"/>
          <w:szCs w:val="18"/>
        </w:rPr>
        <w:t>As of December 31, 2023, digital assets on loan consisted of the following:</w:t>
      </w:r>
    </w:p>
    <w:p w14:paraId="6C719BB1" w14:textId="77777777" w:rsidR="00721FFB" w:rsidRPr="00484729" w:rsidRDefault="00721FFB" w:rsidP="00B55EBA">
      <w:pPr>
        <w:spacing w:after="0"/>
        <w:ind w:left="360"/>
        <w:jc w:val="both"/>
        <w:outlineLvl w:val="0"/>
        <w:rPr>
          <w:rFonts w:ascii="Arial" w:hAnsi="Arial" w:cs="Arial"/>
          <w:b/>
          <w:bCs/>
          <w:sz w:val="18"/>
          <w:szCs w:val="18"/>
          <w:lang w:eastAsia="en-CA"/>
        </w:rPr>
      </w:pPr>
    </w:p>
    <w:p w14:paraId="1E70185B" w14:textId="044C8EDB" w:rsidR="00CC5C61" w:rsidRPr="00484729" w:rsidRDefault="009C602E" w:rsidP="00B55EBA">
      <w:pPr>
        <w:spacing w:after="0"/>
        <w:ind w:left="360"/>
        <w:jc w:val="both"/>
        <w:outlineLvl w:val="0"/>
        <w:rPr>
          <w:rFonts w:ascii="Arial" w:hAnsi="Arial" w:cs="Arial"/>
          <w:b/>
          <w:bCs/>
          <w:sz w:val="18"/>
          <w:szCs w:val="18"/>
          <w:lang w:eastAsia="en-CA"/>
        </w:rPr>
      </w:pPr>
      <w:r w:rsidRPr="00484729">
        <w:rPr>
          <w:noProof/>
        </w:rPr>
        <w:drawing>
          <wp:inline distT="0" distB="0" distL="0" distR="0" wp14:anchorId="08111172" wp14:editId="28A7D2D2">
            <wp:extent cx="6089650" cy="1042670"/>
            <wp:effectExtent l="0" t="0" r="6350" b="5080"/>
            <wp:docPr id="6339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89650" cy="1042670"/>
                    </a:xfrm>
                    <a:prstGeom prst="rect">
                      <a:avLst/>
                    </a:prstGeom>
                    <a:noFill/>
                    <a:ln>
                      <a:noFill/>
                    </a:ln>
                  </pic:spPr>
                </pic:pic>
              </a:graphicData>
            </a:graphic>
          </wp:inline>
        </w:drawing>
      </w:r>
      <w:r w:rsidR="006E5F08" w:rsidRPr="00484729">
        <w:rPr>
          <w:rFonts w:ascii="Arial" w:hAnsi="Arial" w:cs="Arial"/>
          <w:b/>
          <w:bCs/>
          <w:sz w:val="18"/>
          <w:szCs w:val="18"/>
          <w:lang w:eastAsia="en-CA"/>
        </w:rPr>
        <w:t xml:space="preserve"> </w:t>
      </w:r>
    </w:p>
    <w:p w14:paraId="2B166D1A" w14:textId="1BDBAC1A" w:rsidR="005B08CA" w:rsidRPr="00484729" w:rsidRDefault="005B08CA" w:rsidP="005B08CA">
      <w:pPr>
        <w:spacing w:before="120"/>
        <w:ind w:firstLine="360"/>
        <w:jc w:val="both"/>
        <w:outlineLvl w:val="0"/>
        <w:rPr>
          <w:rFonts w:ascii="Arial" w:hAnsi="Arial" w:cs="Arial"/>
          <w:sz w:val="18"/>
          <w:szCs w:val="18"/>
        </w:rPr>
      </w:pPr>
      <w:bookmarkStart w:id="14" w:name="_Hlk166339808"/>
      <w:r w:rsidRPr="00484729">
        <w:rPr>
          <w:rFonts w:ascii="Arial" w:hAnsi="Arial" w:cs="Arial"/>
          <w:sz w:val="18"/>
          <w:szCs w:val="18"/>
        </w:rPr>
        <w:t xml:space="preserve">As of </w:t>
      </w:r>
      <w:r w:rsidR="00AA7145">
        <w:rPr>
          <w:rFonts w:ascii="Arial" w:hAnsi="Arial" w:cs="Arial"/>
          <w:sz w:val="18"/>
          <w:szCs w:val="18"/>
        </w:rPr>
        <w:t>June 30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the digital assets on loan by significant borrowing counterparty is as follow:</w:t>
      </w:r>
    </w:p>
    <w:bookmarkEnd w:id="14"/>
    <w:p w14:paraId="75A08B8C" w14:textId="6BDD969A" w:rsidR="005B08CA" w:rsidRDefault="00AA7145" w:rsidP="00873F6F">
      <w:pPr>
        <w:spacing w:after="0"/>
        <w:ind w:left="360"/>
        <w:jc w:val="both"/>
        <w:outlineLvl w:val="0"/>
        <w:rPr>
          <w:rFonts w:ascii="Arial" w:hAnsi="Arial" w:cs="Arial"/>
          <w:sz w:val="18"/>
          <w:szCs w:val="18"/>
        </w:rPr>
      </w:pPr>
      <w:r w:rsidRPr="00AA7145">
        <w:rPr>
          <w:noProof/>
        </w:rPr>
        <w:drawing>
          <wp:inline distT="0" distB="0" distL="0" distR="0" wp14:anchorId="37FC36A1" wp14:editId="2DA3779F">
            <wp:extent cx="6127750" cy="626110"/>
            <wp:effectExtent l="0" t="0" r="6350" b="2540"/>
            <wp:docPr id="18982622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7750" cy="626110"/>
                    </a:xfrm>
                    <a:prstGeom prst="rect">
                      <a:avLst/>
                    </a:prstGeom>
                    <a:noFill/>
                    <a:ln>
                      <a:noFill/>
                    </a:ln>
                  </pic:spPr>
                </pic:pic>
              </a:graphicData>
            </a:graphic>
          </wp:inline>
        </w:drawing>
      </w:r>
    </w:p>
    <w:p w14:paraId="5284DAD8" w14:textId="7E4D18EE" w:rsidR="009C602E" w:rsidRPr="00484729" w:rsidRDefault="009C602E" w:rsidP="009C602E">
      <w:pPr>
        <w:spacing w:before="120"/>
        <w:ind w:firstLine="360"/>
        <w:jc w:val="both"/>
        <w:outlineLvl w:val="0"/>
        <w:rPr>
          <w:rFonts w:ascii="Arial" w:hAnsi="Arial" w:cs="Arial"/>
          <w:sz w:val="18"/>
          <w:szCs w:val="18"/>
        </w:rPr>
      </w:pPr>
      <w:r w:rsidRPr="00484729">
        <w:rPr>
          <w:rFonts w:ascii="Arial" w:hAnsi="Arial" w:cs="Arial"/>
          <w:sz w:val="18"/>
          <w:szCs w:val="18"/>
        </w:rPr>
        <w:t>As of December 31, 2023, the digital assets on loan by significant borrowing counterparty is as follow:</w:t>
      </w:r>
    </w:p>
    <w:p w14:paraId="3369146B" w14:textId="64E3B392" w:rsidR="00312D9D" w:rsidRPr="00484729" w:rsidRDefault="006C622F" w:rsidP="003D1B8D">
      <w:pPr>
        <w:spacing w:after="0"/>
        <w:ind w:left="360"/>
        <w:outlineLvl w:val="0"/>
        <w:rPr>
          <w:rFonts w:ascii="Arial" w:hAnsi="Arial" w:cs="Arial"/>
          <w:b/>
          <w:bCs/>
          <w:sz w:val="18"/>
          <w:szCs w:val="18"/>
          <w:lang w:eastAsia="en-CA"/>
        </w:rPr>
      </w:pPr>
      <w:r w:rsidRPr="00484729">
        <w:rPr>
          <w:rFonts w:ascii="Arial" w:hAnsi="Arial" w:cs="Arial"/>
          <w:b/>
          <w:bCs/>
          <w:sz w:val="18"/>
          <w:szCs w:val="18"/>
          <w:lang w:eastAsia="en-CA"/>
        </w:rPr>
        <w:t xml:space="preserve"> </w:t>
      </w:r>
      <w:r w:rsidR="006E5F08" w:rsidRPr="00484729">
        <w:rPr>
          <w:rFonts w:ascii="Arial" w:hAnsi="Arial" w:cs="Arial"/>
          <w:b/>
          <w:bCs/>
          <w:sz w:val="18"/>
          <w:szCs w:val="18"/>
          <w:lang w:eastAsia="en-CA"/>
        </w:rPr>
        <w:t xml:space="preserve"> </w:t>
      </w:r>
      <w:r w:rsidR="009C602E" w:rsidRPr="00484729">
        <w:rPr>
          <w:noProof/>
        </w:rPr>
        <w:drawing>
          <wp:inline distT="0" distB="0" distL="0" distR="0" wp14:anchorId="0E6CC434" wp14:editId="7DAFC266">
            <wp:extent cx="5943600" cy="581025"/>
            <wp:effectExtent l="0" t="0" r="0" b="9525"/>
            <wp:docPr id="1652699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61410FA1" w14:textId="3401E666" w:rsidR="00BD7D31" w:rsidRDefault="00BD7D31" w:rsidP="003D1B8D">
      <w:pPr>
        <w:spacing w:after="0"/>
        <w:ind w:left="360"/>
        <w:outlineLvl w:val="0"/>
        <w:rPr>
          <w:rFonts w:ascii="Arial" w:hAnsi="Arial" w:cs="Arial"/>
          <w:b/>
          <w:bCs/>
          <w:sz w:val="18"/>
          <w:szCs w:val="18"/>
          <w:lang w:eastAsia="en-CA"/>
        </w:rPr>
      </w:pPr>
    </w:p>
    <w:p w14:paraId="114530AD" w14:textId="73E4DF10" w:rsidR="003D1B8D" w:rsidRDefault="003D1B8D" w:rsidP="003D1B8D">
      <w:pPr>
        <w:spacing w:after="0"/>
        <w:ind w:left="360"/>
        <w:outlineLvl w:val="0"/>
        <w:rPr>
          <w:rFonts w:ascii="Arial" w:hAnsi="Arial" w:cs="Arial"/>
          <w:sz w:val="18"/>
          <w:szCs w:val="18"/>
        </w:rPr>
      </w:pPr>
      <w:bookmarkStart w:id="15" w:name="_Hlk166339844"/>
      <w:r w:rsidRPr="003D1B8D">
        <w:rPr>
          <w:rFonts w:ascii="Arial" w:hAnsi="Arial" w:cs="Arial"/>
          <w:sz w:val="18"/>
          <w:szCs w:val="18"/>
        </w:rPr>
        <w:t xml:space="preserve">As of </w:t>
      </w:r>
      <w:r w:rsidR="00AA7145">
        <w:rPr>
          <w:rFonts w:ascii="Arial" w:hAnsi="Arial" w:cs="Arial"/>
          <w:sz w:val="18"/>
          <w:szCs w:val="18"/>
        </w:rPr>
        <w:t xml:space="preserve">June </w:t>
      </w:r>
      <w:r w:rsidRPr="003D1B8D">
        <w:rPr>
          <w:rFonts w:ascii="Arial" w:hAnsi="Arial" w:cs="Arial"/>
          <w:sz w:val="18"/>
          <w:szCs w:val="18"/>
        </w:rPr>
        <w:t>3</w:t>
      </w:r>
      <w:r w:rsidR="00AA7145">
        <w:rPr>
          <w:rFonts w:ascii="Arial" w:hAnsi="Arial" w:cs="Arial"/>
          <w:sz w:val="18"/>
          <w:szCs w:val="18"/>
        </w:rPr>
        <w:t>0</w:t>
      </w:r>
      <w:r w:rsidRPr="003D1B8D">
        <w:rPr>
          <w:rFonts w:ascii="Arial" w:hAnsi="Arial" w:cs="Arial"/>
          <w:sz w:val="18"/>
          <w:szCs w:val="18"/>
        </w:rPr>
        <w:t>, 202</w:t>
      </w:r>
      <w:r w:rsidR="00E137D1">
        <w:rPr>
          <w:rFonts w:ascii="Arial" w:hAnsi="Arial" w:cs="Arial"/>
          <w:sz w:val="18"/>
          <w:szCs w:val="18"/>
        </w:rPr>
        <w:t>4</w:t>
      </w:r>
      <w:r w:rsidRPr="003D1B8D">
        <w:rPr>
          <w:rFonts w:ascii="Arial" w:hAnsi="Arial" w:cs="Arial"/>
          <w:sz w:val="18"/>
          <w:szCs w:val="18"/>
        </w:rPr>
        <w:t xml:space="preserve">, digital assets </w:t>
      </w:r>
      <w:r w:rsidR="00E137D1">
        <w:rPr>
          <w:rFonts w:ascii="Arial" w:hAnsi="Arial" w:cs="Arial"/>
          <w:sz w:val="18"/>
          <w:szCs w:val="18"/>
        </w:rPr>
        <w:t xml:space="preserve">on </w:t>
      </w:r>
      <w:r w:rsidRPr="003D1B8D">
        <w:rPr>
          <w:rFonts w:ascii="Arial" w:hAnsi="Arial" w:cs="Arial"/>
          <w:sz w:val="18"/>
          <w:szCs w:val="18"/>
        </w:rPr>
        <w:t>loan were concentrated with counterparties as follows:</w:t>
      </w:r>
    </w:p>
    <w:bookmarkEnd w:id="15"/>
    <w:p w14:paraId="28057ED8" w14:textId="77777777" w:rsidR="003D1B8D" w:rsidRDefault="003D1B8D" w:rsidP="003D1B8D">
      <w:pPr>
        <w:spacing w:after="0"/>
        <w:ind w:left="360"/>
        <w:outlineLvl w:val="0"/>
        <w:rPr>
          <w:rFonts w:ascii="Arial" w:hAnsi="Arial" w:cs="Arial"/>
          <w:sz w:val="18"/>
          <w:szCs w:val="18"/>
        </w:rPr>
      </w:pPr>
    </w:p>
    <w:p w14:paraId="556603B5" w14:textId="263232F5" w:rsidR="00E137D1" w:rsidRDefault="00AA7145" w:rsidP="003D1B8D">
      <w:pPr>
        <w:spacing w:after="0"/>
        <w:ind w:left="360"/>
        <w:outlineLvl w:val="0"/>
        <w:rPr>
          <w:rFonts w:ascii="Arial" w:hAnsi="Arial" w:cs="Arial"/>
          <w:sz w:val="18"/>
          <w:szCs w:val="18"/>
        </w:rPr>
      </w:pPr>
      <w:r w:rsidRPr="00AA7145">
        <w:rPr>
          <w:noProof/>
        </w:rPr>
        <w:drawing>
          <wp:inline distT="0" distB="0" distL="0" distR="0" wp14:anchorId="7FC9C291" wp14:editId="2D632CD6">
            <wp:extent cx="6076950" cy="579755"/>
            <wp:effectExtent l="0" t="0" r="0" b="0"/>
            <wp:docPr id="17550726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6950" cy="579755"/>
                    </a:xfrm>
                    <a:prstGeom prst="rect">
                      <a:avLst/>
                    </a:prstGeom>
                    <a:noFill/>
                    <a:ln>
                      <a:noFill/>
                    </a:ln>
                  </pic:spPr>
                </pic:pic>
              </a:graphicData>
            </a:graphic>
          </wp:inline>
        </w:drawing>
      </w:r>
    </w:p>
    <w:p w14:paraId="04BFE86F" w14:textId="77777777" w:rsidR="00E137D1" w:rsidRDefault="00E137D1" w:rsidP="003D1B8D">
      <w:pPr>
        <w:spacing w:after="0"/>
        <w:ind w:left="360"/>
        <w:outlineLvl w:val="0"/>
        <w:rPr>
          <w:rFonts w:ascii="Arial" w:hAnsi="Arial" w:cs="Arial"/>
          <w:sz w:val="18"/>
          <w:szCs w:val="18"/>
        </w:rPr>
      </w:pPr>
    </w:p>
    <w:p w14:paraId="07DAFF3D" w14:textId="2EA93FE0" w:rsidR="003D1B8D" w:rsidRPr="003D1B8D" w:rsidRDefault="003D1B8D" w:rsidP="003D1B8D">
      <w:pPr>
        <w:spacing w:after="0"/>
        <w:ind w:left="360"/>
        <w:outlineLvl w:val="0"/>
        <w:rPr>
          <w:rFonts w:ascii="Arial" w:hAnsi="Arial" w:cs="Arial"/>
          <w:b/>
          <w:bCs/>
          <w:sz w:val="18"/>
          <w:szCs w:val="18"/>
          <w:lang w:eastAsia="en-CA"/>
        </w:rPr>
      </w:pPr>
      <w:r w:rsidRPr="003D1B8D">
        <w:rPr>
          <w:rFonts w:ascii="Arial" w:hAnsi="Arial" w:cs="Arial"/>
          <w:sz w:val="18"/>
          <w:szCs w:val="18"/>
        </w:rPr>
        <w:t xml:space="preserve">As of </w:t>
      </w:r>
      <w:r>
        <w:rPr>
          <w:rFonts w:ascii="Arial" w:hAnsi="Arial" w:cs="Arial"/>
          <w:sz w:val="18"/>
          <w:szCs w:val="18"/>
        </w:rPr>
        <w:t xml:space="preserve">December </w:t>
      </w:r>
      <w:r w:rsidRPr="003D1B8D">
        <w:rPr>
          <w:rFonts w:ascii="Arial" w:hAnsi="Arial" w:cs="Arial"/>
          <w:sz w:val="18"/>
          <w:szCs w:val="18"/>
        </w:rPr>
        <w:t xml:space="preserve">31, 2023, digital assets </w:t>
      </w:r>
      <w:r w:rsidR="00E137D1">
        <w:rPr>
          <w:rFonts w:ascii="Arial" w:hAnsi="Arial" w:cs="Arial"/>
          <w:sz w:val="18"/>
          <w:szCs w:val="18"/>
        </w:rPr>
        <w:t xml:space="preserve">on </w:t>
      </w:r>
      <w:r w:rsidRPr="003D1B8D">
        <w:rPr>
          <w:rFonts w:ascii="Arial" w:hAnsi="Arial" w:cs="Arial"/>
          <w:sz w:val="18"/>
          <w:szCs w:val="18"/>
        </w:rPr>
        <w:t>loan were concentrated with counterparties as follows:</w:t>
      </w:r>
    </w:p>
    <w:p w14:paraId="5E94E7AA" w14:textId="4A75B981" w:rsidR="006A75C8" w:rsidRPr="00484729" w:rsidRDefault="009C602E" w:rsidP="003D1B8D">
      <w:pPr>
        <w:spacing w:before="120"/>
        <w:ind w:left="360"/>
        <w:outlineLvl w:val="0"/>
        <w:rPr>
          <w:rFonts w:ascii="Arial" w:hAnsi="Arial" w:cs="Arial"/>
          <w:sz w:val="18"/>
          <w:szCs w:val="18"/>
        </w:rPr>
      </w:pPr>
      <w:r w:rsidRPr="00484729">
        <w:rPr>
          <w:noProof/>
        </w:rPr>
        <w:drawing>
          <wp:inline distT="0" distB="0" distL="0" distR="0" wp14:anchorId="215A5ED6" wp14:editId="12EF7C86">
            <wp:extent cx="6096000" cy="537210"/>
            <wp:effectExtent l="0" t="0" r="0" b="0"/>
            <wp:docPr id="17195907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0" cy="537210"/>
                    </a:xfrm>
                    <a:prstGeom prst="rect">
                      <a:avLst/>
                    </a:prstGeom>
                    <a:noFill/>
                    <a:ln>
                      <a:noFill/>
                    </a:ln>
                  </pic:spPr>
                </pic:pic>
              </a:graphicData>
            </a:graphic>
          </wp:inline>
        </w:drawing>
      </w:r>
    </w:p>
    <w:p w14:paraId="72FEE214" w14:textId="3B19C535" w:rsidR="009C602E" w:rsidRPr="00484729" w:rsidRDefault="009C602E" w:rsidP="009C602E">
      <w:pPr>
        <w:autoSpaceDE w:val="0"/>
        <w:autoSpaceDN w:val="0"/>
        <w:adjustRightInd w:val="0"/>
        <w:spacing w:after="120"/>
        <w:ind w:left="360"/>
        <w:jc w:val="both"/>
        <w:rPr>
          <w:rFonts w:ascii="Arial" w:hAnsi="Arial" w:cs="Arial"/>
          <w:sz w:val="18"/>
          <w:szCs w:val="18"/>
        </w:rPr>
      </w:pPr>
      <w:bookmarkStart w:id="16" w:name="_Hlk130299658"/>
      <w:r w:rsidRPr="00484729">
        <w:rPr>
          <w:rFonts w:ascii="Arial" w:hAnsi="Arial" w:cs="Arial"/>
          <w:sz w:val="18"/>
          <w:szCs w:val="18"/>
        </w:rPr>
        <w:t xml:space="preserve">The Company’s digital assets on loan are exposed to credit risk. The Company limits its credit risk by placing its digital assets on loan with high credit quality financial institutions that have sufficient capital to meet their obligations as they come due and on which the Company has performed internal due diligence procedures. The Company's due diligence procedures may include, but are not limited to, review of the financial position of the borrower, review of the internal control practices and procedures of the borrower, review of market information, and monitoring the Company’s risk exposure thresholds. As of </w:t>
      </w:r>
      <w:r w:rsidR="00AA7145">
        <w:rPr>
          <w:rFonts w:ascii="Arial" w:hAnsi="Arial" w:cs="Arial"/>
          <w:sz w:val="18"/>
          <w:szCs w:val="18"/>
        </w:rPr>
        <w:t xml:space="preserve">June </w:t>
      </w:r>
      <w:r w:rsidRPr="00484729">
        <w:rPr>
          <w:rFonts w:ascii="Arial" w:hAnsi="Arial" w:cs="Arial"/>
          <w:sz w:val="18"/>
          <w:szCs w:val="18"/>
        </w:rPr>
        <w:t>3</w:t>
      </w:r>
      <w:r w:rsidR="00AA7145">
        <w:rPr>
          <w:rFonts w:ascii="Arial" w:hAnsi="Arial" w:cs="Arial"/>
          <w:sz w:val="18"/>
          <w:szCs w:val="18"/>
        </w:rPr>
        <w:t>0</w:t>
      </w:r>
      <w:r w:rsidRPr="00484729">
        <w:rPr>
          <w:rFonts w:ascii="Arial" w:hAnsi="Arial" w:cs="Arial"/>
          <w:sz w:val="18"/>
          <w:szCs w:val="18"/>
        </w:rPr>
        <w:t xml:space="preserve">, </w:t>
      </w:r>
      <w:proofErr w:type="gramStart"/>
      <w:r w:rsidRPr="00484729">
        <w:rPr>
          <w:rFonts w:ascii="Arial" w:hAnsi="Arial" w:cs="Arial"/>
          <w:sz w:val="18"/>
          <w:szCs w:val="18"/>
        </w:rPr>
        <w:t>202</w:t>
      </w:r>
      <w:r w:rsidR="005B08CA">
        <w:rPr>
          <w:rFonts w:ascii="Arial" w:hAnsi="Arial" w:cs="Arial"/>
          <w:sz w:val="18"/>
          <w:szCs w:val="18"/>
        </w:rPr>
        <w:t>4</w:t>
      </w:r>
      <w:proofErr w:type="gramEnd"/>
      <w:r w:rsidRPr="00484729">
        <w:rPr>
          <w:rFonts w:ascii="Arial" w:hAnsi="Arial" w:cs="Arial"/>
          <w:sz w:val="18"/>
          <w:szCs w:val="18"/>
        </w:rPr>
        <w:t xml:space="preserve"> and December 31, 202</w:t>
      </w:r>
      <w:r w:rsidR="005B08CA">
        <w:rPr>
          <w:rFonts w:ascii="Arial" w:hAnsi="Arial" w:cs="Arial"/>
          <w:sz w:val="18"/>
          <w:szCs w:val="18"/>
        </w:rPr>
        <w:t>3</w:t>
      </w:r>
      <w:r w:rsidRPr="00484729">
        <w:rPr>
          <w:rFonts w:ascii="Arial" w:hAnsi="Arial" w:cs="Arial"/>
          <w:sz w:val="18"/>
          <w:szCs w:val="18"/>
        </w:rPr>
        <w:t>, the Company does not expect a material loss on any of its digital assets on loan. While the Company intends to only transact with counterparties that it believes to be creditworthy, there can be no assurance that a counterparty will not default and that the Company will not sustain a material loss on a transaction as a result.</w:t>
      </w:r>
    </w:p>
    <w:p w14:paraId="3734053D" w14:textId="77777777" w:rsidR="009C602E" w:rsidRPr="00484729" w:rsidRDefault="009C602E" w:rsidP="009C602E">
      <w:pPr>
        <w:spacing w:before="120"/>
        <w:ind w:left="360"/>
        <w:jc w:val="both"/>
        <w:outlineLvl w:val="0"/>
        <w:rPr>
          <w:rFonts w:ascii="Arial" w:hAnsi="Arial" w:cs="Arial"/>
          <w:sz w:val="18"/>
          <w:szCs w:val="18"/>
        </w:rPr>
      </w:pPr>
      <w:r w:rsidRPr="00484729">
        <w:rPr>
          <w:rFonts w:ascii="Arial" w:hAnsi="Arial" w:cs="Arial"/>
          <w:sz w:val="18"/>
          <w:szCs w:val="18"/>
        </w:rPr>
        <w:t>Digital Assets Staked</w:t>
      </w:r>
    </w:p>
    <w:p w14:paraId="3C235579" w14:textId="269C7FF7" w:rsidR="005B08CA" w:rsidRDefault="005B08CA" w:rsidP="009C602E">
      <w:pPr>
        <w:spacing w:before="120"/>
        <w:ind w:left="360"/>
        <w:jc w:val="both"/>
        <w:outlineLvl w:val="0"/>
        <w:rPr>
          <w:rFonts w:ascii="Arial" w:hAnsi="Arial" w:cs="Arial"/>
          <w:sz w:val="18"/>
          <w:szCs w:val="18"/>
        </w:rPr>
      </w:pPr>
      <w:bookmarkStart w:id="17" w:name="_Hlk166339884"/>
      <w:r w:rsidRPr="00484729">
        <w:rPr>
          <w:rFonts w:ascii="Arial" w:hAnsi="Arial" w:cs="Arial"/>
          <w:sz w:val="18"/>
          <w:szCs w:val="18"/>
        </w:rPr>
        <w:t xml:space="preserve">As of </w:t>
      </w:r>
      <w:r w:rsidR="00AA7145">
        <w:rPr>
          <w:rFonts w:ascii="Arial" w:hAnsi="Arial" w:cs="Arial"/>
          <w:sz w:val="18"/>
          <w:szCs w:val="18"/>
        </w:rPr>
        <w:t xml:space="preserve">June </w:t>
      </w:r>
      <w:r w:rsidRPr="00484729">
        <w:rPr>
          <w:rFonts w:ascii="Arial" w:hAnsi="Arial" w:cs="Arial"/>
          <w:sz w:val="18"/>
          <w:szCs w:val="18"/>
        </w:rPr>
        <w:t>3</w:t>
      </w:r>
      <w:r w:rsidR="00AA7145">
        <w:rPr>
          <w:rFonts w:ascii="Arial" w:hAnsi="Arial" w:cs="Arial"/>
          <w:sz w:val="18"/>
          <w:szCs w:val="18"/>
        </w:rPr>
        <w:t>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Company has skated select digital assets to borrowers at annual rates ranging from approximately </w:t>
      </w:r>
      <w:r w:rsidR="00AC7DBE">
        <w:rPr>
          <w:rFonts w:ascii="Arial" w:hAnsi="Arial" w:cs="Arial"/>
          <w:sz w:val="18"/>
          <w:szCs w:val="18"/>
        </w:rPr>
        <w:t>2.99</w:t>
      </w:r>
      <w:r w:rsidRPr="00484729">
        <w:rPr>
          <w:rFonts w:ascii="Arial" w:hAnsi="Arial" w:cs="Arial"/>
          <w:sz w:val="18"/>
          <w:szCs w:val="18"/>
        </w:rPr>
        <w:t xml:space="preserve">% </w:t>
      </w:r>
      <w:r w:rsidR="00F46D5B">
        <w:rPr>
          <w:rFonts w:ascii="Arial" w:hAnsi="Arial" w:cs="Arial"/>
          <w:sz w:val="18"/>
          <w:szCs w:val="18"/>
        </w:rPr>
        <w:t xml:space="preserve">to </w:t>
      </w:r>
      <w:r w:rsidR="00AC7DBE">
        <w:rPr>
          <w:rFonts w:ascii="Arial" w:hAnsi="Arial" w:cs="Arial"/>
          <w:sz w:val="18"/>
          <w:szCs w:val="18"/>
        </w:rPr>
        <w:t>9.48</w:t>
      </w:r>
      <w:r w:rsidR="00F46D5B">
        <w:rPr>
          <w:rFonts w:ascii="Arial" w:hAnsi="Arial" w:cs="Arial"/>
          <w:sz w:val="18"/>
          <w:szCs w:val="18"/>
        </w:rPr>
        <w:t xml:space="preserve">% </w:t>
      </w:r>
      <w:r w:rsidRPr="00484729">
        <w:rPr>
          <w:rFonts w:ascii="Arial" w:hAnsi="Arial" w:cs="Arial"/>
          <w:sz w:val="18"/>
          <w:szCs w:val="18"/>
        </w:rPr>
        <w:t xml:space="preserve">and accrue rewards as they are earned. The digital assets staked are measured at fair value through profit and loss. </w:t>
      </w:r>
      <w:bookmarkEnd w:id="17"/>
    </w:p>
    <w:p w14:paraId="24DE1AFF" w14:textId="2DB5B77A" w:rsidR="00666B29" w:rsidRPr="00484729" w:rsidRDefault="00C270BE" w:rsidP="00666B29">
      <w:pPr>
        <w:pStyle w:val="ListParagraph"/>
        <w:numPr>
          <w:ilvl w:val="0"/>
          <w:numId w:val="26"/>
        </w:numPr>
        <w:spacing w:before="120"/>
        <w:jc w:val="both"/>
        <w:outlineLvl w:val="0"/>
        <w:rPr>
          <w:rFonts w:ascii="Arial" w:hAnsi="Arial" w:cs="Arial"/>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30D373DC" w14:textId="6186A0AA" w:rsidR="00F03335" w:rsidRDefault="009C602E" w:rsidP="00666B29">
      <w:pPr>
        <w:spacing w:before="120"/>
        <w:ind w:left="360"/>
        <w:jc w:val="both"/>
        <w:outlineLvl w:val="0"/>
        <w:rPr>
          <w:rFonts w:ascii="Arial" w:hAnsi="Arial" w:cs="Arial"/>
          <w:b/>
          <w:bCs/>
          <w:sz w:val="18"/>
          <w:szCs w:val="18"/>
          <w:lang w:eastAsia="en-CA"/>
        </w:rPr>
      </w:pPr>
      <w:r w:rsidRPr="00484729">
        <w:rPr>
          <w:rFonts w:ascii="Arial" w:hAnsi="Arial" w:cs="Arial"/>
          <w:sz w:val="18"/>
          <w:szCs w:val="18"/>
        </w:rPr>
        <w:t xml:space="preserve">As of December 31, 2023, the Company has skated select digital assets to borrowers at annual rates ranging from approximately 3.15% and accrue rewards as they are earned. The digital assets staked are measured at fair value through profit and loss. </w:t>
      </w:r>
      <w:bookmarkStart w:id="18" w:name="_Hlk166339900"/>
    </w:p>
    <w:p w14:paraId="31A35E66" w14:textId="3ABB894F" w:rsidR="00E137D1" w:rsidRDefault="00E137D1" w:rsidP="00E137D1">
      <w:pPr>
        <w:spacing w:after="0"/>
        <w:ind w:left="360"/>
        <w:jc w:val="both"/>
        <w:outlineLvl w:val="0"/>
        <w:rPr>
          <w:rFonts w:ascii="Arial" w:hAnsi="Arial" w:cs="Arial"/>
          <w:sz w:val="18"/>
          <w:szCs w:val="18"/>
        </w:rPr>
      </w:pPr>
      <w:r w:rsidRPr="00484729">
        <w:rPr>
          <w:rFonts w:ascii="Arial" w:hAnsi="Arial" w:cs="Arial"/>
          <w:sz w:val="18"/>
          <w:szCs w:val="18"/>
        </w:rPr>
        <w:t xml:space="preserve">As of </w:t>
      </w:r>
      <w:r w:rsidR="00AC7DBE">
        <w:rPr>
          <w:rFonts w:ascii="Arial" w:hAnsi="Arial" w:cs="Arial"/>
          <w:sz w:val="18"/>
          <w:szCs w:val="18"/>
        </w:rPr>
        <w:t xml:space="preserve">June </w:t>
      </w:r>
      <w:r w:rsidRPr="00484729">
        <w:rPr>
          <w:rFonts w:ascii="Arial" w:hAnsi="Arial" w:cs="Arial"/>
          <w:sz w:val="18"/>
          <w:szCs w:val="18"/>
        </w:rPr>
        <w:t>3</w:t>
      </w:r>
      <w:r w:rsidR="00AC7DBE">
        <w:rPr>
          <w:rFonts w:ascii="Arial" w:hAnsi="Arial" w:cs="Arial"/>
          <w:sz w:val="18"/>
          <w:szCs w:val="18"/>
        </w:rPr>
        <w:t>0</w:t>
      </w:r>
      <w:r w:rsidRPr="00484729">
        <w:rPr>
          <w:rFonts w:ascii="Arial" w:hAnsi="Arial" w:cs="Arial"/>
          <w:sz w:val="18"/>
          <w:szCs w:val="18"/>
        </w:rPr>
        <w:t>, 20</w:t>
      </w:r>
      <w:r>
        <w:rPr>
          <w:rFonts w:ascii="Arial" w:hAnsi="Arial" w:cs="Arial"/>
          <w:sz w:val="18"/>
          <w:szCs w:val="18"/>
        </w:rPr>
        <w:t>24</w:t>
      </w:r>
      <w:r w:rsidRPr="00484729">
        <w:rPr>
          <w:rFonts w:ascii="Arial" w:hAnsi="Arial" w:cs="Arial"/>
          <w:sz w:val="18"/>
          <w:szCs w:val="18"/>
        </w:rPr>
        <w:t>, digital assets staked consisted of the following:</w:t>
      </w:r>
    </w:p>
    <w:bookmarkEnd w:id="18"/>
    <w:p w14:paraId="0F025918" w14:textId="77777777" w:rsidR="00E137D1" w:rsidRDefault="00E137D1" w:rsidP="009C602E">
      <w:pPr>
        <w:spacing w:after="0"/>
        <w:ind w:left="360"/>
        <w:jc w:val="both"/>
        <w:outlineLvl w:val="0"/>
        <w:rPr>
          <w:rFonts w:ascii="Arial" w:hAnsi="Arial" w:cs="Arial"/>
          <w:sz w:val="18"/>
          <w:szCs w:val="18"/>
        </w:rPr>
      </w:pPr>
    </w:p>
    <w:p w14:paraId="7F16C65A" w14:textId="218ECB16" w:rsidR="00E137D1" w:rsidRDefault="0060522A" w:rsidP="009C602E">
      <w:pPr>
        <w:spacing w:after="0"/>
        <w:ind w:left="360"/>
        <w:jc w:val="both"/>
        <w:outlineLvl w:val="0"/>
        <w:rPr>
          <w:rFonts w:ascii="Arial" w:hAnsi="Arial" w:cs="Arial"/>
          <w:sz w:val="18"/>
          <w:szCs w:val="18"/>
        </w:rPr>
      </w:pPr>
      <w:r w:rsidRPr="0060522A">
        <w:rPr>
          <w:noProof/>
        </w:rPr>
        <w:drawing>
          <wp:inline distT="0" distB="0" distL="0" distR="0" wp14:anchorId="4DFF00AD" wp14:editId="762065B6">
            <wp:extent cx="6309360" cy="962660"/>
            <wp:effectExtent l="0" t="0" r="0" b="8890"/>
            <wp:docPr id="219441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9360" cy="962660"/>
                    </a:xfrm>
                    <a:prstGeom prst="rect">
                      <a:avLst/>
                    </a:prstGeom>
                    <a:noFill/>
                    <a:ln>
                      <a:noFill/>
                    </a:ln>
                  </pic:spPr>
                </pic:pic>
              </a:graphicData>
            </a:graphic>
          </wp:inline>
        </w:drawing>
      </w:r>
    </w:p>
    <w:p w14:paraId="3A352C18" w14:textId="77777777" w:rsidR="00E137D1" w:rsidRDefault="00E137D1" w:rsidP="009C602E">
      <w:pPr>
        <w:spacing w:after="0"/>
        <w:ind w:left="360"/>
        <w:jc w:val="both"/>
        <w:outlineLvl w:val="0"/>
        <w:rPr>
          <w:rFonts w:ascii="Arial" w:hAnsi="Arial" w:cs="Arial"/>
          <w:sz w:val="18"/>
          <w:szCs w:val="18"/>
        </w:rPr>
      </w:pPr>
    </w:p>
    <w:p w14:paraId="2FC94E17" w14:textId="20C109C9" w:rsidR="009C602E" w:rsidRDefault="009C602E" w:rsidP="00E137D1">
      <w:pPr>
        <w:spacing w:after="0"/>
        <w:ind w:left="360"/>
        <w:jc w:val="both"/>
        <w:outlineLvl w:val="0"/>
        <w:rPr>
          <w:rFonts w:ascii="Arial" w:hAnsi="Arial" w:cs="Arial"/>
          <w:sz w:val="18"/>
          <w:szCs w:val="18"/>
        </w:rPr>
      </w:pPr>
      <w:r w:rsidRPr="00484729">
        <w:rPr>
          <w:rFonts w:ascii="Arial" w:hAnsi="Arial" w:cs="Arial"/>
          <w:sz w:val="18"/>
          <w:szCs w:val="18"/>
        </w:rPr>
        <w:t>As of December 31, 2023, digital assets staked consisted of the following:</w:t>
      </w:r>
    </w:p>
    <w:p w14:paraId="0F20F823" w14:textId="77777777" w:rsidR="00E137D1" w:rsidRPr="00484729" w:rsidRDefault="00E137D1" w:rsidP="009C602E">
      <w:pPr>
        <w:spacing w:after="0"/>
        <w:ind w:left="360"/>
        <w:jc w:val="both"/>
        <w:outlineLvl w:val="0"/>
        <w:rPr>
          <w:rFonts w:ascii="Arial" w:hAnsi="Arial" w:cs="Arial"/>
          <w:b/>
          <w:bCs/>
          <w:sz w:val="18"/>
          <w:szCs w:val="18"/>
          <w:lang w:eastAsia="en-CA"/>
        </w:rPr>
      </w:pPr>
    </w:p>
    <w:p w14:paraId="2DDD9B03" w14:textId="182F7ABA" w:rsidR="00721FFB" w:rsidRPr="00484729" w:rsidRDefault="009C602E" w:rsidP="00B55EBA">
      <w:pPr>
        <w:pStyle w:val="ListParagraph"/>
        <w:spacing w:after="0"/>
        <w:ind w:left="360"/>
        <w:jc w:val="both"/>
        <w:outlineLvl w:val="0"/>
        <w:rPr>
          <w:rFonts w:ascii="Arial" w:hAnsi="Arial" w:cs="Arial"/>
          <w:b/>
          <w:bCs/>
          <w:sz w:val="18"/>
          <w:szCs w:val="18"/>
          <w:lang w:eastAsia="en-CA"/>
        </w:rPr>
      </w:pPr>
      <w:r w:rsidRPr="00484729">
        <w:rPr>
          <w:noProof/>
        </w:rPr>
        <w:drawing>
          <wp:inline distT="0" distB="0" distL="0" distR="0" wp14:anchorId="7083E485" wp14:editId="0EE2AFF1">
            <wp:extent cx="5943600" cy="581025"/>
            <wp:effectExtent l="0" t="0" r="0" b="9525"/>
            <wp:docPr id="9237309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1CD2C9A5" w14:textId="77777777" w:rsidR="006E76C2" w:rsidRDefault="006E76C2" w:rsidP="004F25E9">
      <w:pPr>
        <w:spacing w:after="0"/>
        <w:ind w:left="360"/>
        <w:jc w:val="both"/>
        <w:outlineLvl w:val="0"/>
        <w:rPr>
          <w:rFonts w:ascii="Arial" w:hAnsi="Arial" w:cs="Arial"/>
          <w:sz w:val="18"/>
          <w:szCs w:val="18"/>
        </w:rPr>
      </w:pPr>
      <w:bookmarkStart w:id="19" w:name="_Hlk130299703"/>
      <w:bookmarkEnd w:id="16"/>
    </w:p>
    <w:p w14:paraId="1823EE79" w14:textId="6B3D0000" w:rsidR="00E137D1" w:rsidRDefault="00E137D1" w:rsidP="00E137D1">
      <w:pPr>
        <w:spacing w:after="0"/>
        <w:ind w:left="360"/>
        <w:jc w:val="both"/>
        <w:outlineLvl w:val="0"/>
        <w:rPr>
          <w:rFonts w:ascii="Arial" w:hAnsi="Arial" w:cs="Arial"/>
          <w:sz w:val="18"/>
          <w:szCs w:val="18"/>
        </w:rPr>
      </w:pPr>
      <w:bookmarkStart w:id="20" w:name="_Hlk166339928"/>
      <w:r w:rsidRPr="00484729">
        <w:rPr>
          <w:rFonts w:ascii="Arial" w:hAnsi="Arial" w:cs="Arial"/>
          <w:sz w:val="18"/>
          <w:szCs w:val="18"/>
        </w:rPr>
        <w:t xml:space="preserve">As of </w:t>
      </w:r>
      <w:r w:rsidR="00AC7DBE">
        <w:rPr>
          <w:rFonts w:ascii="Arial" w:hAnsi="Arial" w:cs="Arial"/>
          <w:sz w:val="18"/>
          <w:szCs w:val="18"/>
        </w:rPr>
        <w:t xml:space="preserve">June </w:t>
      </w:r>
      <w:r w:rsidRPr="00484729">
        <w:rPr>
          <w:rFonts w:ascii="Arial" w:hAnsi="Arial" w:cs="Arial"/>
          <w:sz w:val="18"/>
          <w:szCs w:val="18"/>
        </w:rPr>
        <w:t>3</w:t>
      </w:r>
      <w:r w:rsidR="00AC7DBE">
        <w:rPr>
          <w:rFonts w:ascii="Arial" w:hAnsi="Arial" w:cs="Arial"/>
          <w:sz w:val="18"/>
          <w:szCs w:val="18"/>
        </w:rPr>
        <w:t>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the digital assets staked by significant borrowing counterparty is as follow:</w:t>
      </w:r>
    </w:p>
    <w:bookmarkEnd w:id="20"/>
    <w:p w14:paraId="5ED279BC" w14:textId="77777777" w:rsidR="00E137D1" w:rsidRPr="00484729" w:rsidRDefault="00E137D1" w:rsidP="00E137D1">
      <w:pPr>
        <w:spacing w:after="0"/>
        <w:ind w:left="360"/>
        <w:jc w:val="both"/>
        <w:outlineLvl w:val="0"/>
        <w:rPr>
          <w:rFonts w:ascii="Arial" w:hAnsi="Arial" w:cs="Arial"/>
          <w:sz w:val="18"/>
          <w:szCs w:val="18"/>
        </w:rPr>
      </w:pPr>
    </w:p>
    <w:p w14:paraId="652043AA" w14:textId="5EC5FBC5" w:rsidR="00E137D1" w:rsidRDefault="004611A0" w:rsidP="004F25E9">
      <w:pPr>
        <w:spacing w:after="0"/>
        <w:ind w:left="360"/>
        <w:jc w:val="both"/>
        <w:outlineLvl w:val="0"/>
        <w:rPr>
          <w:rFonts w:ascii="Arial" w:hAnsi="Arial" w:cs="Arial"/>
          <w:sz w:val="18"/>
          <w:szCs w:val="18"/>
        </w:rPr>
      </w:pPr>
      <w:r w:rsidRPr="004611A0">
        <w:rPr>
          <w:noProof/>
        </w:rPr>
        <w:drawing>
          <wp:inline distT="0" distB="0" distL="0" distR="0" wp14:anchorId="45F77842" wp14:editId="32ABE047">
            <wp:extent cx="6309360" cy="723900"/>
            <wp:effectExtent l="0" t="0" r="0" b="0"/>
            <wp:docPr id="15636733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9360" cy="723900"/>
                    </a:xfrm>
                    <a:prstGeom prst="rect">
                      <a:avLst/>
                    </a:prstGeom>
                    <a:noFill/>
                    <a:ln>
                      <a:noFill/>
                    </a:ln>
                  </pic:spPr>
                </pic:pic>
              </a:graphicData>
            </a:graphic>
          </wp:inline>
        </w:drawing>
      </w:r>
    </w:p>
    <w:p w14:paraId="6157FCBC" w14:textId="77777777" w:rsidR="00E137D1" w:rsidRDefault="00E137D1" w:rsidP="004F25E9">
      <w:pPr>
        <w:spacing w:after="0"/>
        <w:ind w:left="360"/>
        <w:jc w:val="both"/>
        <w:outlineLvl w:val="0"/>
        <w:rPr>
          <w:rFonts w:ascii="Arial" w:hAnsi="Arial" w:cs="Arial"/>
          <w:sz w:val="18"/>
          <w:szCs w:val="18"/>
        </w:rPr>
      </w:pPr>
    </w:p>
    <w:p w14:paraId="15FAB4F2" w14:textId="2D9DE123" w:rsidR="004F25E9" w:rsidRPr="00484729" w:rsidRDefault="004F25E9" w:rsidP="004F25E9">
      <w:pPr>
        <w:spacing w:after="0"/>
        <w:ind w:left="360"/>
        <w:jc w:val="both"/>
        <w:outlineLvl w:val="0"/>
        <w:rPr>
          <w:rFonts w:ascii="Arial" w:hAnsi="Arial" w:cs="Arial"/>
          <w:sz w:val="18"/>
          <w:szCs w:val="18"/>
        </w:rPr>
      </w:pPr>
      <w:r w:rsidRPr="00484729">
        <w:rPr>
          <w:rFonts w:ascii="Arial" w:hAnsi="Arial" w:cs="Arial"/>
          <w:sz w:val="18"/>
          <w:szCs w:val="18"/>
        </w:rPr>
        <w:t xml:space="preserve">As of </w:t>
      </w:r>
      <w:r w:rsidR="009C602E" w:rsidRPr="00484729">
        <w:rPr>
          <w:rFonts w:ascii="Arial" w:hAnsi="Arial" w:cs="Arial"/>
          <w:sz w:val="18"/>
          <w:szCs w:val="18"/>
        </w:rPr>
        <w:t>December 31</w:t>
      </w:r>
      <w:r w:rsidRPr="00484729">
        <w:rPr>
          <w:rFonts w:ascii="Arial" w:hAnsi="Arial" w:cs="Arial"/>
          <w:sz w:val="18"/>
          <w:szCs w:val="18"/>
        </w:rPr>
        <w:t>, 202</w:t>
      </w:r>
      <w:r w:rsidR="002B353C" w:rsidRPr="00484729">
        <w:rPr>
          <w:rFonts w:ascii="Arial" w:hAnsi="Arial" w:cs="Arial"/>
          <w:sz w:val="18"/>
          <w:szCs w:val="18"/>
        </w:rPr>
        <w:t>3</w:t>
      </w:r>
      <w:r w:rsidRPr="00484729">
        <w:rPr>
          <w:rFonts w:ascii="Arial" w:hAnsi="Arial" w:cs="Arial"/>
          <w:sz w:val="18"/>
          <w:szCs w:val="18"/>
        </w:rPr>
        <w:t>, the digital assets staked by significant borrowing counterparty is as follow:</w:t>
      </w:r>
    </w:p>
    <w:p w14:paraId="3E0A28E0" w14:textId="77777777" w:rsidR="00721FFB" w:rsidRPr="00484729" w:rsidRDefault="00721FFB" w:rsidP="004F25E9">
      <w:pPr>
        <w:spacing w:after="0"/>
        <w:ind w:left="360"/>
        <w:jc w:val="both"/>
        <w:outlineLvl w:val="0"/>
        <w:rPr>
          <w:rFonts w:ascii="Arial" w:hAnsi="Arial" w:cs="Arial"/>
          <w:sz w:val="18"/>
          <w:szCs w:val="18"/>
        </w:rPr>
      </w:pPr>
    </w:p>
    <w:bookmarkEnd w:id="19"/>
    <w:p w14:paraId="68B4B5AF" w14:textId="3F6902DB" w:rsidR="006D7B27" w:rsidRPr="00484729" w:rsidRDefault="009C602E" w:rsidP="00B76E41">
      <w:pPr>
        <w:spacing w:before="120"/>
        <w:ind w:left="360"/>
        <w:jc w:val="both"/>
        <w:outlineLvl w:val="0"/>
        <w:rPr>
          <w:rFonts w:ascii="Arial" w:hAnsi="Arial" w:cs="Arial"/>
          <w:sz w:val="18"/>
          <w:szCs w:val="18"/>
          <w:lang w:eastAsia="en-CA"/>
        </w:rPr>
      </w:pPr>
      <w:r w:rsidRPr="00484729">
        <w:rPr>
          <w:noProof/>
        </w:rPr>
        <w:drawing>
          <wp:inline distT="0" distB="0" distL="0" distR="0" wp14:anchorId="3A9F6493" wp14:editId="0FE22D27">
            <wp:extent cx="5943600" cy="581025"/>
            <wp:effectExtent l="0" t="0" r="0" b="9525"/>
            <wp:docPr id="14258402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650D91AA" w14:textId="77777777" w:rsidR="00666B29" w:rsidRDefault="00666B29">
      <w:pPr>
        <w:spacing w:after="0" w:line="240" w:lineRule="auto"/>
        <w:rPr>
          <w:rFonts w:ascii="Arial" w:hAnsi="Arial" w:cs="Arial"/>
          <w:b/>
          <w:bCs/>
          <w:sz w:val="18"/>
          <w:szCs w:val="18"/>
          <w:lang w:eastAsia="en-CA"/>
        </w:rPr>
      </w:pPr>
      <w:bookmarkStart w:id="21" w:name="_Hlk166339958"/>
      <w:bookmarkStart w:id="22" w:name="_Hlk130299733"/>
      <w:r>
        <w:rPr>
          <w:rFonts w:ascii="Arial" w:hAnsi="Arial" w:cs="Arial"/>
          <w:b/>
          <w:bCs/>
          <w:sz w:val="18"/>
          <w:szCs w:val="18"/>
          <w:lang w:eastAsia="en-CA"/>
        </w:rPr>
        <w:br w:type="page"/>
      </w:r>
    </w:p>
    <w:p w14:paraId="066DFB5C" w14:textId="28FF6206" w:rsidR="00666B29" w:rsidRPr="00484729" w:rsidRDefault="00C270BE" w:rsidP="00666B29">
      <w:pPr>
        <w:pStyle w:val="ListParagraph"/>
        <w:numPr>
          <w:ilvl w:val="0"/>
          <w:numId w:val="31"/>
        </w:numPr>
        <w:spacing w:before="120"/>
        <w:jc w:val="both"/>
        <w:outlineLvl w:val="0"/>
        <w:rPr>
          <w:rFonts w:ascii="Arial" w:hAnsi="Arial" w:cs="Arial"/>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6AF6CD9A" w14:textId="083CD2E9" w:rsidR="00E137D1" w:rsidRDefault="00E137D1" w:rsidP="00E137D1">
      <w:pPr>
        <w:spacing w:before="120"/>
        <w:ind w:left="360"/>
        <w:jc w:val="both"/>
        <w:outlineLvl w:val="0"/>
        <w:rPr>
          <w:rFonts w:ascii="Arial" w:hAnsi="Arial" w:cs="Arial"/>
          <w:sz w:val="18"/>
          <w:szCs w:val="18"/>
        </w:rPr>
      </w:pPr>
      <w:r w:rsidRPr="00484729">
        <w:rPr>
          <w:rFonts w:ascii="Arial" w:hAnsi="Arial" w:cs="Arial"/>
          <w:sz w:val="18"/>
          <w:szCs w:val="18"/>
        </w:rPr>
        <w:t xml:space="preserve">As of </w:t>
      </w:r>
      <w:r w:rsidR="00AC7DBE">
        <w:rPr>
          <w:rFonts w:ascii="Arial" w:hAnsi="Arial" w:cs="Arial"/>
          <w:sz w:val="18"/>
          <w:szCs w:val="18"/>
        </w:rPr>
        <w:t xml:space="preserve">June </w:t>
      </w:r>
      <w:r w:rsidRPr="00484729">
        <w:rPr>
          <w:rFonts w:ascii="Arial" w:hAnsi="Arial" w:cs="Arial"/>
          <w:sz w:val="18"/>
          <w:szCs w:val="18"/>
        </w:rPr>
        <w:t>3</w:t>
      </w:r>
      <w:r w:rsidR="00AC7DBE">
        <w:rPr>
          <w:rFonts w:ascii="Arial" w:hAnsi="Arial" w:cs="Arial"/>
          <w:sz w:val="18"/>
          <w:szCs w:val="18"/>
        </w:rPr>
        <w:t>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digital assets staked were concentrated with counterparties as follows:</w:t>
      </w:r>
    </w:p>
    <w:bookmarkEnd w:id="21"/>
    <w:p w14:paraId="4A7D199F" w14:textId="3A7E6773" w:rsidR="00E137D1" w:rsidRPr="00484729" w:rsidRDefault="0060522A" w:rsidP="00E137D1">
      <w:pPr>
        <w:spacing w:before="120"/>
        <w:ind w:left="360"/>
        <w:jc w:val="both"/>
        <w:outlineLvl w:val="0"/>
        <w:rPr>
          <w:rFonts w:ascii="Arial" w:hAnsi="Arial" w:cs="Arial"/>
          <w:sz w:val="18"/>
          <w:szCs w:val="18"/>
        </w:rPr>
      </w:pPr>
      <w:r w:rsidRPr="0060522A">
        <w:rPr>
          <w:noProof/>
        </w:rPr>
        <w:drawing>
          <wp:inline distT="0" distB="0" distL="0" distR="0" wp14:anchorId="27E6D8DE" wp14:editId="0A4CAC65">
            <wp:extent cx="6132830" cy="775970"/>
            <wp:effectExtent l="0" t="0" r="1270" b="5080"/>
            <wp:docPr id="2117954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32830" cy="775970"/>
                    </a:xfrm>
                    <a:prstGeom prst="rect">
                      <a:avLst/>
                    </a:prstGeom>
                    <a:noFill/>
                    <a:ln>
                      <a:noFill/>
                    </a:ln>
                  </pic:spPr>
                </pic:pic>
              </a:graphicData>
            </a:graphic>
          </wp:inline>
        </w:drawing>
      </w:r>
    </w:p>
    <w:p w14:paraId="275443D7" w14:textId="2AE3408A" w:rsidR="004F25E9" w:rsidRPr="00484729" w:rsidRDefault="004F25E9" w:rsidP="004F25E9">
      <w:pPr>
        <w:spacing w:before="120"/>
        <w:ind w:left="360"/>
        <w:jc w:val="both"/>
        <w:outlineLvl w:val="0"/>
        <w:rPr>
          <w:rFonts w:ascii="Arial" w:hAnsi="Arial" w:cs="Arial"/>
          <w:sz w:val="18"/>
          <w:szCs w:val="18"/>
        </w:rPr>
      </w:pPr>
      <w:r w:rsidRPr="00484729">
        <w:rPr>
          <w:rFonts w:ascii="Arial" w:hAnsi="Arial" w:cs="Arial"/>
          <w:sz w:val="18"/>
          <w:szCs w:val="18"/>
        </w:rPr>
        <w:t xml:space="preserve">As of </w:t>
      </w:r>
      <w:r w:rsidR="009C602E" w:rsidRPr="00484729">
        <w:rPr>
          <w:rFonts w:ascii="Arial" w:hAnsi="Arial" w:cs="Arial"/>
          <w:sz w:val="18"/>
          <w:szCs w:val="18"/>
        </w:rPr>
        <w:t>December 31</w:t>
      </w:r>
      <w:r w:rsidRPr="00484729">
        <w:rPr>
          <w:rFonts w:ascii="Arial" w:hAnsi="Arial" w:cs="Arial"/>
          <w:sz w:val="18"/>
          <w:szCs w:val="18"/>
        </w:rPr>
        <w:t>, 202</w:t>
      </w:r>
      <w:r w:rsidR="002B353C" w:rsidRPr="00484729">
        <w:rPr>
          <w:rFonts w:ascii="Arial" w:hAnsi="Arial" w:cs="Arial"/>
          <w:sz w:val="18"/>
          <w:szCs w:val="18"/>
        </w:rPr>
        <w:t>3</w:t>
      </w:r>
      <w:r w:rsidRPr="00484729">
        <w:rPr>
          <w:rFonts w:ascii="Arial" w:hAnsi="Arial" w:cs="Arial"/>
          <w:sz w:val="18"/>
          <w:szCs w:val="18"/>
        </w:rPr>
        <w:t>, digital assets staked were concentrated with counterparties as follows:</w:t>
      </w:r>
    </w:p>
    <w:bookmarkEnd w:id="22"/>
    <w:p w14:paraId="66BB4B1F" w14:textId="440D1441" w:rsidR="004F25E9" w:rsidRPr="00484729" w:rsidRDefault="003A7858" w:rsidP="00B76E41">
      <w:pPr>
        <w:spacing w:before="120"/>
        <w:ind w:left="360"/>
        <w:jc w:val="both"/>
        <w:outlineLvl w:val="0"/>
        <w:rPr>
          <w:rFonts w:ascii="Arial" w:hAnsi="Arial" w:cs="Arial"/>
          <w:sz w:val="18"/>
          <w:szCs w:val="18"/>
          <w:lang w:eastAsia="en-CA"/>
        </w:rPr>
      </w:pPr>
      <w:r w:rsidRPr="003A7858">
        <w:rPr>
          <w:noProof/>
        </w:rPr>
        <w:drawing>
          <wp:inline distT="0" distB="0" distL="0" distR="0" wp14:anchorId="780B9D08" wp14:editId="5F845D7F">
            <wp:extent cx="6042660" cy="722492"/>
            <wp:effectExtent l="0" t="0" r="0" b="1905"/>
            <wp:docPr id="2017053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32849" cy="733275"/>
                    </a:xfrm>
                    <a:prstGeom prst="rect">
                      <a:avLst/>
                    </a:prstGeom>
                    <a:noFill/>
                    <a:ln>
                      <a:noFill/>
                    </a:ln>
                  </pic:spPr>
                </pic:pic>
              </a:graphicData>
            </a:graphic>
          </wp:inline>
        </w:drawing>
      </w:r>
    </w:p>
    <w:p w14:paraId="3A3DD10F" w14:textId="47645DAA" w:rsidR="00ED4018" w:rsidRDefault="006E76C2" w:rsidP="00B76E41">
      <w:pPr>
        <w:spacing w:before="120"/>
        <w:ind w:left="360"/>
        <w:jc w:val="both"/>
        <w:outlineLvl w:val="0"/>
        <w:rPr>
          <w:rFonts w:ascii="Arial" w:hAnsi="Arial" w:cs="Arial"/>
          <w:sz w:val="18"/>
          <w:szCs w:val="18"/>
        </w:rPr>
      </w:pPr>
      <w:bookmarkStart w:id="23" w:name="_Hlk130299754"/>
      <w:r>
        <w:rPr>
          <w:rFonts w:ascii="Arial" w:hAnsi="Arial" w:cs="Arial"/>
          <w:sz w:val="18"/>
          <w:szCs w:val="18"/>
        </w:rPr>
        <w:t>T</w:t>
      </w:r>
      <w:r w:rsidR="00ED4018" w:rsidRPr="00484729">
        <w:rPr>
          <w:rFonts w:ascii="Arial" w:hAnsi="Arial" w:cs="Arial"/>
          <w:sz w:val="18"/>
          <w:szCs w:val="18"/>
        </w:rPr>
        <w:t>he Company’s digital assets staked are exposed to market risk, liquidity risk, lockup duration risk, loss or theft of assets and return duration risk. The Company places allocation limits by counterparty and only deals with high credit quality financial institutions that are believed to have sufficient capital to meet their obligations as they come due and on which the Company has performed internal due diligence procedures. The Company's due diligence procedures may include, but are not limited to, review of the financial position of the counterparty, review of the internal control practices and procedures of the counterparty, review of market information, and monitoring the Company’s risk exposure thresholds. As of</w:t>
      </w:r>
      <w:r w:rsidR="009C602E" w:rsidRPr="00484729">
        <w:rPr>
          <w:rFonts w:ascii="Arial" w:hAnsi="Arial" w:cs="Arial"/>
          <w:sz w:val="18"/>
          <w:szCs w:val="18"/>
        </w:rPr>
        <w:t xml:space="preserve"> </w:t>
      </w:r>
      <w:r w:rsidR="00AC7DBE">
        <w:rPr>
          <w:rFonts w:ascii="Arial" w:hAnsi="Arial" w:cs="Arial"/>
          <w:sz w:val="18"/>
          <w:szCs w:val="18"/>
        </w:rPr>
        <w:t xml:space="preserve">June </w:t>
      </w:r>
      <w:r w:rsidR="009C602E" w:rsidRPr="00484729">
        <w:rPr>
          <w:rFonts w:ascii="Arial" w:hAnsi="Arial" w:cs="Arial"/>
          <w:sz w:val="18"/>
          <w:szCs w:val="18"/>
        </w:rPr>
        <w:t>3</w:t>
      </w:r>
      <w:r w:rsidR="00AC7DBE">
        <w:rPr>
          <w:rFonts w:ascii="Arial" w:hAnsi="Arial" w:cs="Arial"/>
          <w:sz w:val="18"/>
          <w:szCs w:val="18"/>
        </w:rPr>
        <w:t>0</w:t>
      </w:r>
      <w:r w:rsidR="002B353C" w:rsidRPr="00484729">
        <w:rPr>
          <w:rFonts w:ascii="Arial" w:hAnsi="Arial" w:cs="Arial"/>
          <w:sz w:val="18"/>
          <w:szCs w:val="18"/>
        </w:rPr>
        <w:t xml:space="preserve">, </w:t>
      </w:r>
      <w:proofErr w:type="gramStart"/>
      <w:r w:rsidR="002B353C" w:rsidRPr="00484729">
        <w:rPr>
          <w:rFonts w:ascii="Arial" w:hAnsi="Arial" w:cs="Arial"/>
          <w:sz w:val="18"/>
          <w:szCs w:val="18"/>
        </w:rPr>
        <w:t>202</w:t>
      </w:r>
      <w:r w:rsidR="005B08CA">
        <w:rPr>
          <w:rFonts w:ascii="Arial" w:hAnsi="Arial" w:cs="Arial"/>
          <w:sz w:val="18"/>
          <w:szCs w:val="18"/>
        </w:rPr>
        <w:t>4</w:t>
      </w:r>
      <w:proofErr w:type="gramEnd"/>
      <w:r w:rsidR="002B353C" w:rsidRPr="00484729">
        <w:rPr>
          <w:rFonts w:ascii="Arial" w:hAnsi="Arial" w:cs="Arial"/>
          <w:sz w:val="18"/>
          <w:szCs w:val="18"/>
        </w:rPr>
        <w:t xml:space="preserve"> and </w:t>
      </w:r>
      <w:r w:rsidR="00AA13E0" w:rsidRPr="00484729">
        <w:rPr>
          <w:rFonts w:ascii="Arial" w:hAnsi="Arial" w:cs="Arial"/>
          <w:sz w:val="18"/>
          <w:szCs w:val="18"/>
        </w:rPr>
        <w:t>December</w:t>
      </w:r>
      <w:r w:rsidR="00ED4018" w:rsidRPr="00484729">
        <w:rPr>
          <w:rFonts w:ascii="Arial" w:hAnsi="Arial" w:cs="Arial"/>
          <w:sz w:val="18"/>
          <w:szCs w:val="18"/>
        </w:rPr>
        <w:t xml:space="preserve"> </w:t>
      </w:r>
      <w:r w:rsidR="00AA13E0" w:rsidRPr="00484729">
        <w:rPr>
          <w:rFonts w:ascii="Arial" w:hAnsi="Arial" w:cs="Arial"/>
          <w:sz w:val="18"/>
          <w:szCs w:val="18"/>
        </w:rPr>
        <w:t>31</w:t>
      </w:r>
      <w:r w:rsidR="00ED4018" w:rsidRPr="00484729">
        <w:rPr>
          <w:rFonts w:ascii="Arial" w:hAnsi="Arial" w:cs="Arial"/>
          <w:sz w:val="18"/>
          <w:szCs w:val="18"/>
        </w:rPr>
        <w:t>, 202</w:t>
      </w:r>
      <w:r w:rsidR="005B08CA">
        <w:rPr>
          <w:rFonts w:ascii="Arial" w:hAnsi="Arial" w:cs="Arial"/>
          <w:sz w:val="18"/>
          <w:szCs w:val="18"/>
        </w:rPr>
        <w:t>3</w:t>
      </w:r>
      <w:r w:rsidR="00ED4018" w:rsidRPr="00484729">
        <w:rPr>
          <w:rFonts w:ascii="Arial" w:hAnsi="Arial" w:cs="Arial"/>
          <w:sz w:val="18"/>
          <w:szCs w:val="18"/>
        </w:rPr>
        <w:t>, the Company does not expect a material loss on any of its digital assets staked. While the Company intends to only transact with counterparties that it believes to meets the Company staking policy criteria, there can be no assurance that a counterparty will not default and that the Company will not sustain a material loss on a transaction as a result</w:t>
      </w:r>
      <w:r w:rsidR="00AA13E0" w:rsidRPr="00484729">
        <w:rPr>
          <w:rFonts w:ascii="Arial" w:hAnsi="Arial" w:cs="Arial"/>
          <w:sz w:val="18"/>
          <w:szCs w:val="18"/>
        </w:rPr>
        <w:t>.</w:t>
      </w:r>
      <w:bookmarkEnd w:id="23"/>
    </w:p>
    <w:p w14:paraId="4CA48A7A" w14:textId="5F6148F4" w:rsidR="00C011D6" w:rsidRDefault="00C011D6" w:rsidP="00C011D6">
      <w:pPr>
        <w:spacing w:after="0" w:line="240" w:lineRule="auto"/>
        <w:rPr>
          <w:rFonts w:ascii="Arial" w:hAnsi="Arial" w:cs="Arial"/>
          <w:sz w:val="18"/>
          <w:szCs w:val="18"/>
        </w:rPr>
      </w:pPr>
      <w:r>
        <w:rPr>
          <w:rFonts w:ascii="Arial" w:hAnsi="Arial" w:cs="Arial"/>
          <w:sz w:val="18"/>
          <w:szCs w:val="18"/>
        </w:rPr>
        <w:br w:type="page"/>
      </w:r>
    </w:p>
    <w:p w14:paraId="54C4C55E" w14:textId="015E5F13" w:rsidR="00DE30C8" w:rsidRPr="00DE30C8" w:rsidRDefault="00DE30C8" w:rsidP="00F76816">
      <w:pPr>
        <w:pStyle w:val="ListParagraph"/>
        <w:numPr>
          <w:ilvl w:val="0"/>
          <w:numId w:val="25"/>
        </w:numPr>
        <w:rPr>
          <w:b/>
          <w:bCs/>
          <w:sz w:val="18"/>
          <w:szCs w:val="18"/>
          <w:lang w:eastAsia="en-CA"/>
        </w:rPr>
      </w:pPr>
      <w:r>
        <w:rPr>
          <w:rFonts w:ascii="Arial" w:hAnsi="Arial" w:cs="Arial"/>
          <w:b/>
          <w:bCs/>
          <w:sz w:val="18"/>
          <w:szCs w:val="18"/>
          <w:lang w:eastAsia="en-CA"/>
        </w:rPr>
        <w:lastRenderedPageBreak/>
        <w:t xml:space="preserve">Acquisition of Reflexivity </w:t>
      </w:r>
    </w:p>
    <w:p w14:paraId="17DACEEE" w14:textId="7116A7FE" w:rsidR="00DE30C8" w:rsidRDefault="00DE30C8" w:rsidP="00DE30C8">
      <w:pPr>
        <w:pStyle w:val="ListParagraph"/>
        <w:autoSpaceDE w:val="0"/>
        <w:autoSpaceDN w:val="0"/>
        <w:adjustRightInd w:val="0"/>
        <w:spacing w:after="0" w:line="240" w:lineRule="auto"/>
        <w:ind w:left="360"/>
        <w:jc w:val="both"/>
        <w:rPr>
          <w:rFonts w:ascii="Arial" w:eastAsiaTheme="minorHAnsi" w:hAnsi="Arial" w:cs="Arial"/>
          <w:sz w:val="18"/>
          <w:szCs w:val="18"/>
          <w:lang w:eastAsia="en-CA"/>
        </w:rPr>
      </w:pPr>
      <w:bookmarkStart w:id="24" w:name="_Hlk99436476"/>
      <w:r w:rsidRPr="00423C93">
        <w:rPr>
          <w:rFonts w:ascii="Arial" w:hAnsi="Arial" w:cs="Arial"/>
          <w:sz w:val="18"/>
          <w:szCs w:val="18"/>
          <w:lang w:val="en-US"/>
        </w:rPr>
        <w:t xml:space="preserve">On February </w:t>
      </w:r>
      <w:r w:rsidR="00655B35">
        <w:rPr>
          <w:rFonts w:ascii="Arial" w:hAnsi="Arial" w:cs="Arial"/>
          <w:sz w:val="18"/>
          <w:szCs w:val="18"/>
          <w:lang w:val="en-US"/>
        </w:rPr>
        <w:t>6</w:t>
      </w:r>
      <w:r w:rsidRPr="00423C93">
        <w:rPr>
          <w:rFonts w:ascii="Arial" w:hAnsi="Arial" w:cs="Arial"/>
          <w:sz w:val="18"/>
          <w:szCs w:val="18"/>
          <w:lang w:val="en-US"/>
        </w:rPr>
        <w:t>, 202</w:t>
      </w:r>
      <w:r w:rsidR="00655B35">
        <w:rPr>
          <w:rFonts w:ascii="Arial" w:hAnsi="Arial" w:cs="Arial"/>
          <w:sz w:val="18"/>
          <w:szCs w:val="18"/>
          <w:lang w:val="en-US"/>
        </w:rPr>
        <w:t>4</w:t>
      </w:r>
      <w:r w:rsidRPr="00423C93">
        <w:rPr>
          <w:rFonts w:ascii="Arial" w:hAnsi="Arial" w:cs="Arial"/>
          <w:sz w:val="18"/>
          <w:szCs w:val="18"/>
          <w:lang w:val="en-US"/>
        </w:rPr>
        <w:t xml:space="preserve">, the Company acquired </w:t>
      </w:r>
      <w:r w:rsidR="00655B35">
        <w:rPr>
          <w:rFonts w:ascii="Arial" w:hAnsi="Arial" w:cs="Arial"/>
          <w:sz w:val="18"/>
          <w:szCs w:val="18"/>
          <w:lang w:val="en-US"/>
        </w:rPr>
        <w:t>100</w:t>
      </w:r>
      <w:r w:rsidRPr="00423C93">
        <w:rPr>
          <w:rFonts w:ascii="Arial" w:hAnsi="Arial" w:cs="Arial"/>
          <w:sz w:val="18"/>
          <w:szCs w:val="18"/>
          <w:lang w:val="en-US"/>
        </w:rPr>
        <w:t xml:space="preserve">% interest in </w:t>
      </w:r>
      <w:r w:rsidR="00655B35">
        <w:rPr>
          <w:rFonts w:ascii="Arial" w:hAnsi="Arial" w:cs="Arial"/>
          <w:sz w:val="18"/>
          <w:szCs w:val="18"/>
          <w:lang w:val="en-US"/>
        </w:rPr>
        <w:t xml:space="preserve">Reflexivity LLC (“Reflexivity”) </w:t>
      </w:r>
      <w:r w:rsidRPr="00423C93">
        <w:rPr>
          <w:rFonts w:ascii="Arial" w:hAnsi="Arial" w:cs="Arial"/>
          <w:sz w:val="18"/>
          <w:szCs w:val="18"/>
          <w:lang w:val="en-US"/>
        </w:rPr>
        <w:t xml:space="preserve">by issuing </w:t>
      </w:r>
      <w:r w:rsidR="00655B35">
        <w:rPr>
          <w:rFonts w:ascii="Arial" w:hAnsi="Arial" w:cs="Arial"/>
          <w:sz w:val="18"/>
          <w:szCs w:val="18"/>
          <w:lang w:val="en-US"/>
        </w:rPr>
        <w:t>5</w:t>
      </w:r>
      <w:r w:rsidRPr="00423C93">
        <w:rPr>
          <w:rFonts w:ascii="Arial" w:hAnsi="Arial" w:cs="Arial"/>
          <w:sz w:val="18"/>
          <w:szCs w:val="18"/>
          <w:lang w:val="en-US"/>
        </w:rPr>
        <w:t>,000,000</w:t>
      </w:r>
      <w:r>
        <w:rPr>
          <w:rFonts w:ascii="Arial" w:hAnsi="Arial" w:cs="Arial"/>
          <w:sz w:val="18"/>
          <w:szCs w:val="18"/>
          <w:lang w:val="en-US"/>
        </w:rPr>
        <w:t xml:space="preserve"> common </w:t>
      </w:r>
      <w:r w:rsidRPr="00655B35">
        <w:rPr>
          <w:rFonts w:ascii="Arial" w:hAnsi="Arial" w:cs="Arial"/>
          <w:sz w:val="18"/>
          <w:szCs w:val="18"/>
          <w:lang w:val="en-US"/>
        </w:rPr>
        <w:t>shares</w:t>
      </w:r>
      <w:r w:rsidRPr="00655B35">
        <w:rPr>
          <w:rFonts w:ascii="Arial" w:eastAsiaTheme="minorHAnsi" w:hAnsi="Arial" w:cs="Arial"/>
          <w:sz w:val="18"/>
          <w:szCs w:val="18"/>
          <w:lang w:eastAsia="en-CA"/>
        </w:rPr>
        <w:t xml:space="preserve">. </w:t>
      </w:r>
      <w:r w:rsidR="00655B35" w:rsidRPr="00655B35">
        <w:rPr>
          <w:rFonts w:ascii="Arial" w:eastAsiaTheme="minorHAnsi" w:hAnsi="Arial" w:cs="Arial"/>
          <w:sz w:val="18"/>
          <w:szCs w:val="18"/>
          <w:lang w:eastAsia="en-CA"/>
        </w:rPr>
        <w:t xml:space="preserve">Reflexivity </w:t>
      </w:r>
      <w:r w:rsidRPr="00655B35">
        <w:rPr>
          <w:rFonts w:ascii="Arial" w:eastAsiaTheme="minorHAnsi" w:hAnsi="Arial" w:cs="Arial"/>
          <w:sz w:val="18"/>
          <w:szCs w:val="18"/>
          <w:lang w:eastAsia="en-CA"/>
        </w:rPr>
        <w:t xml:space="preserve">is a private company incorporated in the </w:t>
      </w:r>
      <w:r w:rsidR="00655B35" w:rsidRPr="00655B35">
        <w:rPr>
          <w:rFonts w:ascii="Arial" w:eastAsiaTheme="minorHAnsi" w:hAnsi="Arial" w:cs="Arial"/>
          <w:sz w:val="18"/>
          <w:szCs w:val="18"/>
          <w:lang w:eastAsia="en-CA"/>
        </w:rPr>
        <w:t xml:space="preserve">United States </w:t>
      </w:r>
      <w:r w:rsidRPr="00655B35">
        <w:rPr>
          <w:rFonts w:ascii="Arial" w:eastAsiaTheme="minorHAnsi" w:hAnsi="Arial" w:cs="Arial"/>
          <w:sz w:val="18"/>
          <w:szCs w:val="18"/>
          <w:lang w:eastAsia="en-CA"/>
        </w:rPr>
        <w:t xml:space="preserve">that operates </w:t>
      </w:r>
      <w:r w:rsidR="00655B35" w:rsidRPr="00655B35">
        <w:rPr>
          <w:rFonts w:ascii="Arial" w:hAnsi="Arial" w:cs="Arial"/>
          <w:color w:val="000000"/>
          <w:sz w:val="18"/>
          <w:szCs w:val="18"/>
        </w:rPr>
        <w:t>a premier private research firm that specializes in producing cutting-edge research reports for the cryptocurrency industry.</w:t>
      </w:r>
    </w:p>
    <w:bookmarkEnd w:id="24"/>
    <w:p w14:paraId="40414193" w14:textId="77777777" w:rsidR="00DE30C8" w:rsidRDefault="00DE30C8" w:rsidP="00DE30C8">
      <w:pPr>
        <w:pStyle w:val="ListParagraph"/>
        <w:autoSpaceDE w:val="0"/>
        <w:autoSpaceDN w:val="0"/>
        <w:adjustRightInd w:val="0"/>
        <w:spacing w:after="0" w:line="240" w:lineRule="auto"/>
        <w:ind w:left="360"/>
        <w:jc w:val="both"/>
        <w:rPr>
          <w:rFonts w:eastAsiaTheme="minorHAnsi"/>
          <w:sz w:val="18"/>
          <w:szCs w:val="18"/>
          <w:lang w:eastAsia="en-CA"/>
        </w:rPr>
      </w:pPr>
    </w:p>
    <w:p w14:paraId="227D7853" w14:textId="77777777" w:rsidR="00DE30C8" w:rsidRDefault="00DE30C8" w:rsidP="00DE30C8">
      <w:pPr>
        <w:pStyle w:val="ListParagraph"/>
        <w:ind w:left="360"/>
        <w:rPr>
          <w:rFonts w:ascii="Arial" w:eastAsiaTheme="minorHAnsi" w:hAnsi="Arial" w:cs="Arial"/>
          <w:sz w:val="18"/>
          <w:szCs w:val="18"/>
          <w:lang w:eastAsia="en-CA"/>
        </w:rPr>
      </w:pPr>
      <w:r w:rsidRPr="0042090C">
        <w:rPr>
          <w:rFonts w:ascii="Arial" w:eastAsiaTheme="minorHAnsi" w:hAnsi="Arial" w:cs="Arial"/>
          <w:sz w:val="18"/>
          <w:szCs w:val="18"/>
          <w:lang w:eastAsia="en-CA"/>
        </w:rPr>
        <w:t xml:space="preserve">Details of the consideration for acquisition, net assets </w:t>
      </w:r>
      <w:proofErr w:type="gramStart"/>
      <w:r w:rsidRPr="0042090C">
        <w:rPr>
          <w:rFonts w:ascii="Arial" w:eastAsiaTheme="minorHAnsi" w:hAnsi="Arial" w:cs="Arial"/>
          <w:sz w:val="18"/>
          <w:szCs w:val="18"/>
          <w:lang w:eastAsia="en-CA"/>
        </w:rPr>
        <w:t>acquired</w:t>
      </w:r>
      <w:proofErr w:type="gramEnd"/>
      <w:r w:rsidRPr="0042090C">
        <w:rPr>
          <w:rFonts w:ascii="Arial" w:eastAsiaTheme="minorHAnsi" w:hAnsi="Arial" w:cs="Arial"/>
          <w:sz w:val="18"/>
          <w:szCs w:val="18"/>
          <w:lang w:eastAsia="en-CA"/>
        </w:rPr>
        <w:t xml:space="preserve"> and goodwill are as follows:</w:t>
      </w:r>
    </w:p>
    <w:p w14:paraId="427DCC6A" w14:textId="716329EB" w:rsidR="00DE30C8" w:rsidRDefault="00327C68" w:rsidP="00DE30C8">
      <w:pPr>
        <w:pStyle w:val="ListParagraph"/>
        <w:ind w:left="360"/>
        <w:rPr>
          <w:b/>
          <w:bCs/>
          <w:sz w:val="18"/>
          <w:szCs w:val="18"/>
          <w:lang w:eastAsia="en-CA"/>
        </w:rPr>
      </w:pPr>
      <w:r w:rsidRPr="00327C68">
        <w:rPr>
          <w:noProof/>
        </w:rPr>
        <w:drawing>
          <wp:inline distT="0" distB="0" distL="0" distR="0" wp14:anchorId="09548DA8" wp14:editId="5F523FB7">
            <wp:extent cx="5035550" cy="2686050"/>
            <wp:effectExtent l="0" t="0" r="0" b="0"/>
            <wp:docPr id="194817064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5550" cy="2686050"/>
                    </a:xfrm>
                    <a:prstGeom prst="rect">
                      <a:avLst/>
                    </a:prstGeom>
                    <a:noFill/>
                    <a:ln>
                      <a:noFill/>
                    </a:ln>
                  </pic:spPr>
                </pic:pic>
              </a:graphicData>
            </a:graphic>
          </wp:inline>
        </w:drawing>
      </w:r>
    </w:p>
    <w:p w14:paraId="71B0DB3D" w14:textId="06A23D2E" w:rsidR="00DE30C8" w:rsidRPr="0042090C" w:rsidRDefault="00DE30C8" w:rsidP="00DE30C8">
      <w:pPr>
        <w:pStyle w:val="ListParagraph"/>
        <w:autoSpaceDE w:val="0"/>
        <w:autoSpaceDN w:val="0"/>
        <w:adjustRightInd w:val="0"/>
        <w:spacing w:after="0"/>
        <w:ind w:left="360"/>
        <w:jc w:val="both"/>
        <w:rPr>
          <w:rFonts w:ascii="Arial" w:hAnsi="Arial" w:cs="Arial"/>
          <w:sz w:val="18"/>
          <w:szCs w:val="18"/>
        </w:rPr>
      </w:pPr>
      <w:r w:rsidRPr="0042090C">
        <w:rPr>
          <w:rFonts w:ascii="Arial" w:hAnsi="Arial" w:cs="Arial"/>
          <w:sz w:val="18"/>
          <w:szCs w:val="18"/>
        </w:rPr>
        <w:t xml:space="preserve">The goodwill acquired as part of the </w:t>
      </w:r>
      <w:r w:rsidR="00327C68">
        <w:rPr>
          <w:rFonts w:ascii="Arial" w:hAnsi="Arial" w:cs="Arial"/>
          <w:sz w:val="18"/>
          <w:szCs w:val="18"/>
        </w:rPr>
        <w:t xml:space="preserve">Reflexivity </w:t>
      </w:r>
      <w:r w:rsidRPr="0042090C">
        <w:rPr>
          <w:rFonts w:ascii="Arial" w:hAnsi="Arial" w:cs="Arial"/>
          <w:sz w:val="18"/>
          <w:szCs w:val="18"/>
        </w:rPr>
        <w:t xml:space="preserve">acquisition is made up of assembled workforce and implied goodwill related to </w:t>
      </w:r>
      <w:r w:rsidR="00327C68">
        <w:rPr>
          <w:rFonts w:ascii="Arial" w:hAnsi="Arial" w:cs="Arial"/>
          <w:sz w:val="18"/>
          <w:szCs w:val="18"/>
        </w:rPr>
        <w:t xml:space="preserve">Reflexivity’s </w:t>
      </w:r>
      <w:r w:rsidRPr="0042090C">
        <w:rPr>
          <w:rFonts w:ascii="Arial" w:hAnsi="Arial" w:cs="Arial"/>
          <w:sz w:val="18"/>
          <w:szCs w:val="18"/>
        </w:rPr>
        <w:t xml:space="preserve">management and staff experiences and </w:t>
      </w:r>
      <w:r w:rsidR="00F46D5B">
        <w:rPr>
          <w:rFonts w:ascii="Arial" w:hAnsi="Arial" w:cs="Arial"/>
          <w:sz w:val="18"/>
          <w:szCs w:val="18"/>
        </w:rPr>
        <w:t xml:space="preserve">Reflexivity’s </w:t>
      </w:r>
      <w:r w:rsidRPr="0042090C">
        <w:rPr>
          <w:rFonts w:ascii="Arial" w:hAnsi="Arial" w:cs="Arial"/>
          <w:sz w:val="18"/>
          <w:szCs w:val="18"/>
        </w:rPr>
        <w:t>reputation in the industry. It will not be deductible for tax purposes.</w:t>
      </w:r>
    </w:p>
    <w:p w14:paraId="3CEFE788" w14:textId="77777777" w:rsidR="00DE30C8" w:rsidRDefault="00DE30C8" w:rsidP="00DE30C8">
      <w:pPr>
        <w:pStyle w:val="ListParagraph"/>
        <w:autoSpaceDE w:val="0"/>
        <w:autoSpaceDN w:val="0"/>
        <w:adjustRightInd w:val="0"/>
        <w:spacing w:after="0"/>
        <w:ind w:left="360"/>
        <w:jc w:val="both"/>
        <w:rPr>
          <w:rFonts w:ascii="Arial" w:hAnsi="Arial" w:cs="Arial"/>
          <w:sz w:val="18"/>
          <w:szCs w:val="18"/>
        </w:rPr>
      </w:pPr>
    </w:p>
    <w:p w14:paraId="41B6CF11" w14:textId="1D32A561" w:rsidR="00C011D6" w:rsidRDefault="00C011D6">
      <w:pPr>
        <w:spacing w:after="0" w:line="240" w:lineRule="auto"/>
        <w:rPr>
          <w:rFonts w:ascii="Arial" w:hAnsi="Arial" w:cs="Arial"/>
          <w:sz w:val="18"/>
          <w:szCs w:val="18"/>
        </w:rPr>
      </w:pPr>
      <w:r>
        <w:rPr>
          <w:rFonts w:ascii="Arial" w:hAnsi="Arial" w:cs="Arial"/>
          <w:sz w:val="18"/>
          <w:szCs w:val="18"/>
        </w:rPr>
        <w:br w:type="page"/>
      </w:r>
    </w:p>
    <w:p w14:paraId="3AFF4AC9" w14:textId="77777777" w:rsidR="00C011D6" w:rsidRPr="0042090C" w:rsidRDefault="00C011D6" w:rsidP="00DE30C8">
      <w:pPr>
        <w:pStyle w:val="ListParagraph"/>
        <w:autoSpaceDE w:val="0"/>
        <w:autoSpaceDN w:val="0"/>
        <w:adjustRightInd w:val="0"/>
        <w:spacing w:after="0"/>
        <w:ind w:left="360"/>
        <w:jc w:val="both"/>
        <w:rPr>
          <w:rFonts w:ascii="Arial" w:hAnsi="Arial" w:cs="Arial"/>
          <w:sz w:val="18"/>
          <w:szCs w:val="18"/>
        </w:rPr>
      </w:pPr>
    </w:p>
    <w:p w14:paraId="7893C10F" w14:textId="717668D4" w:rsidR="00736733" w:rsidRPr="00484729" w:rsidRDefault="008E4507" w:rsidP="00666B29">
      <w:pPr>
        <w:pStyle w:val="ListParagraph"/>
        <w:numPr>
          <w:ilvl w:val="0"/>
          <w:numId w:val="69"/>
        </w:numPr>
        <w:rPr>
          <w:b/>
          <w:bCs/>
          <w:sz w:val="18"/>
          <w:szCs w:val="18"/>
          <w:lang w:eastAsia="en-CA"/>
        </w:rPr>
      </w:pPr>
      <w:r w:rsidRPr="00484729">
        <w:rPr>
          <w:rFonts w:ascii="Arial" w:hAnsi="Arial" w:cs="Arial"/>
          <w:b/>
          <w:bCs/>
          <w:sz w:val="18"/>
          <w:szCs w:val="18"/>
          <w:lang w:eastAsia="en-CA"/>
        </w:rPr>
        <w:t>Intangibles</w:t>
      </w:r>
      <w:r w:rsidR="007B0F47" w:rsidRPr="00484729">
        <w:rPr>
          <w:rFonts w:ascii="Arial" w:hAnsi="Arial" w:cs="Arial"/>
          <w:b/>
          <w:bCs/>
          <w:sz w:val="18"/>
          <w:szCs w:val="18"/>
          <w:lang w:eastAsia="en-CA"/>
        </w:rPr>
        <w:t xml:space="preserve"> </w:t>
      </w:r>
      <w:r w:rsidR="00D627AE">
        <w:rPr>
          <w:rFonts w:ascii="Arial" w:hAnsi="Arial" w:cs="Arial"/>
          <w:b/>
          <w:bCs/>
          <w:sz w:val="18"/>
          <w:szCs w:val="18"/>
          <w:lang w:eastAsia="en-CA"/>
        </w:rPr>
        <w:t>and goodwill</w:t>
      </w:r>
    </w:p>
    <w:p w14:paraId="0E60264B" w14:textId="799BD785" w:rsidR="004A6969" w:rsidRPr="00217E7E" w:rsidRDefault="002D6A7B" w:rsidP="00327C68">
      <w:pPr>
        <w:spacing w:before="120"/>
        <w:ind w:firstLine="360"/>
        <w:jc w:val="both"/>
        <w:outlineLvl w:val="0"/>
        <w:rPr>
          <w:rFonts w:ascii="Arial" w:hAnsi="Arial" w:cs="Arial"/>
          <w:b/>
          <w:bCs/>
          <w:sz w:val="18"/>
          <w:szCs w:val="18"/>
          <w:lang w:eastAsia="en-CA"/>
        </w:rPr>
      </w:pPr>
      <w:r w:rsidRPr="002D6A7B">
        <w:rPr>
          <w:noProof/>
        </w:rPr>
        <w:drawing>
          <wp:inline distT="0" distB="0" distL="0" distR="0" wp14:anchorId="2D437C1B" wp14:editId="459AEF15">
            <wp:extent cx="6127750" cy="2927985"/>
            <wp:effectExtent l="0" t="0" r="6350" b="0"/>
            <wp:docPr id="47621030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7750" cy="2927985"/>
                    </a:xfrm>
                    <a:prstGeom prst="rect">
                      <a:avLst/>
                    </a:prstGeom>
                    <a:noFill/>
                    <a:ln>
                      <a:noFill/>
                    </a:ln>
                  </pic:spPr>
                </pic:pic>
              </a:graphicData>
            </a:graphic>
          </wp:inline>
        </w:drawing>
      </w:r>
    </w:p>
    <w:p w14:paraId="47DDCB5C" w14:textId="60ECC3FC" w:rsidR="008A27E1" w:rsidRPr="008A27E1" w:rsidRDefault="008A27E1" w:rsidP="00DE5559">
      <w:pPr>
        <w:spacing w:after="0"/>
        <w:ind w:left="363"/>
        <w:jc w:val="both"/>
        <w:rPr>
          <w:rFonts w:ascii="Arial" w:hAnsi="Arial" w:cs="Arial"/>
          <w:sz w:val="18"/>
          <w:szCs w:val="18"/>
          <w:lang w:eastAsia="en-CA"/>
        </w:rPr>
      </w:pPr>
      <w:r>
        <w:rPr>
          <w:rFonts w:ascii="Arial" w:hAnsi="Arial" w:cs="Arial"/>
          <w:sz w:val="18"/>
          <w:szCs w:val="18"/>
          <w:lang w:eastAsia="en-CA"/>
        </w:rPr>
        <w:t xml:space="preserve">On February 9, 2024, the Company acquired </w:t>
      </w:r>
      <w:r w:rsidRPr="008A27E1">
        <w:rPr>
          <w:rFonts w:ascii="Arial" w:eastAsia="Times New Roman" w:hAnsi="Arial" w:cs="Arial"/>
          <w:color w:val="000000"/>
          <w:sz w:val="18"/>
          <w:szCs w:val="18"/>
          <w:lang w:eastAsia="en-CA"/>
        </w:rPr>
        <w:t xml:space="preserve">intellectual property </w:t>
      </w:r>
      <w:r w:rsidRPr="00423C93">
        <w:rPr>
          <w:rFonts w:ascii="Arial" w:hAnsi="Arial" w:cs="Arial"/>
          <w:sz w:val="18"/>
          <w:szCs w:val="18"/>
          <w:lang w:val="en-US"/>
        </w:rPr>
        <w:t xml:space="preserve">by issuing </w:t>
      </w:r>
      <w:r>
        <w:rPr>
          <w:rFonts w:ascii="Arial" w:hAnsi="Arial" w:cs="Arial"/>
          <w:sz w:val="18"/>
          <w:szCs w:val="18"/>
          <w:lang w:val="en-US"/>
        </w:rPr>
        <w:t xml:space="preserve">7,297,090 common shares of the Company. The intellectual property acquired </w:t>
      </w:r>
      <w:r w:rsidRPr="008A27E1">
        <w:rPr>
          <w:rFonts w:ascii="Arial" w:eastAsia="Times New Roman" w:hAnsi="Arial" w:cs="Arial"/>
          <w:color w:val="000000"/>
          <w:sz w:val="18"/>
          <w:szCs w:val="18"/>
          <w:lang w:eastAsia="en-CA"/>
        </w:rPr>
        <w:t xml:space="preserve">encompasses a suite of sophisticated features, including advanced liquidity provisioning, innovative trading strategies and technologies, along with the distribution, management and analytics of decentralized financial data. </w:t>
      </w:r>
      <w:r w:rsidRPr="008A27E1">
        <w:rPr>
          <w:rFonts w:ascii="Arial" w:hAnsi="Arial" w:cs="Arial"/>
          <w:color w:val="000000"/>
          <w:sz w:val="18"/>
          <w:szCs w:val="18"/>
        </w:rPr>
        <w:t xml:space="preserve">These elements are tailored to support the Solana-focused trading desk operated by the Company. </w:t>
      </w:r>
      <w:r w:rsidRPr="008A27E1">
        <w:rPr>
          <w:rFonts w:ascii="Arial" w:hAnsi="Arial" w:cs="Arial"/>
          <w:sz w:val="18"/>
          <w:szCs w:val="18"/>
        </w:rPr>
        <w:t xml:space="preserve">At the time of acquisition, the intangible assets were in an early stage of research and development, with significant uncertainties surrounding its future market demand, sales price and production costs, and as such, on </w:t>
      </w:r>
      <w:r>
        <w:rPr>
          <w:rFonts w:ascii="Arial" w:hAnsi="Arial" w:cs="Arial"/>
          <w:sz w:val="18"/>
          <w:szCs w:val="18"/>
        </w:rPr>
        <w:t>February 9</w:t>
      </w:r>
      <w:r w:rsidRPr="008A27E1">
        <w:rPr>
          <w:rFonts w:ascii="Arial" w:hAnsi="Arial" w:cs="Arial"/>
          <w:sz w:val="18"/>
          <w:szCs w:val="18"/>
        </w:rPr>
        <w:t>, 202</w:t>
      </w:r>
      <w:r>
        <w:rPr>
          <w:rFonts w:ascii="Arial" w:hAnsi="Arial" w:cs="Arial"/>
          <w:sz w:val="18"/>
          <w:szCs w:val="18"/>
        </w:rPr>
        <w:t>4</w:t>
      </w:r>
      <w:r w:rsidRPr="008A27E1">
        <w:rPr>
          <w:rFonts w:ascii="Arial" w:hAnsi="Arial" w:cs="Arial"/>
          <w:sz w:val="18"/>
          <w:szCs w:val="18"/>
        </w:rPr>
        <w:t>, the Company recognized an impairment loss of $</w:t>
      </w:r>
      <w:r w:rsidR="00327C68">
        <w:rPr>
          <w:rFonts w:ascii="Arial" w:hAnsi="Arial" w:cs="Arial"/>
          <w:sz w:val="18"/>
          <w:szCs w:val="18"/>
        </w:rPr>
        <w:t>4,962,021</w:t>
      </w:r>
      <w:r w:rsidRPr="008A27E1">
        <w:rPr>
          <w:rFonts w:ascii="Arial" w:hAnsi="Arial" w:cs="Arial"/>
          <w:sz w:val="18"/>
          <w:szCs w:val="18"/>
        </w:rPr>
        <w:t>.</w:t>
      </w:r>
    </w:p>
    <w:p w14:paraId="07C0241D" w14:textId="77777777" w:rsidR="008A27E1" w:rsidRDefault="008A27E1" w:rsidP="00DE5559">
      <w:pPr>
        <w:spacing w:after="0"/>
        <w:ind w:left="363"/>
        <w:jc w:val="both"/>
        <w:rPr>
          <w:rFonts w:ascii="Arial" w:hAnsi="Arial" w:cs="Arial"/>
          <w:sz w:val="18"/>
          <w:szCs w:val="18"/>
          <w:lang w:eastAsia="en-CA"/>
        </w:rPr>
      </w:pPr>
    </w:p>
    <w:p w14:paraId="1BA1A3A9" w14:textId="77777777" w:rsidR="006D2CD9" w:rsidRPr="00484729" w:rsidRDefault="006D2CD9" w:rsidP="00666B29">
      <w:pPr>
        <w:pStyle w:val="ListParagraph"/>
        <w:numPr>
          <w:ilvl w:val="0"/>
          <w:numId w:val="69"/>
        </w:numPr>
        <w:rPr>
          <w:rFonts w:ascii="Arial" w:hAnsi="Arial" w:cs="Arial"/>
          <w:b/>
          <w:bCs/>
          <w:sz w:val="18"/>
          <w:szCs w:val="18"/>
          <w:lang w:eastAsia="en-CA"/>
        </w:rPr>
      </w:pPr>
      <w:r w:rsidRPr="00484729">
        <w:rPr>
          <w:rFonts w:ascii="Arial" w:hAnsi="Arial" w:cs="Arial"/>
          <w:b/>
          <w:bCs/>
          <w:sz w:val="18"/>
          <w:szCs w:val="18"/>
          <w:lang w:eastAsia="en-CA"/>
        </w:rPr>
        <w:t xml:space="preserve">Accounts payable and accrued </w:t>
      </w:r>
      <w:r w:rsidR="006D7B27" w:rsidRPr="00484729">
        <w:rPr>
          <w:rFonts w:ascii="Arial" w:hAnsi="Arial" w:cs="Arial"/>
          <w:b/>
          <w:bCs/>
          <w:sz w:val="18"/>
          <w:szCs w:val="18"/>
          <w:lang w:eastAsia="en-CA"/>
        </w:rPr>
        <w:t>liabilities</w:t>
      </w:r>
    </w:p>
    <w:p w14:paraId="23103C99" w14:textId="62C86838" w:rsidR="00096F9A" w:rsidRDefault="008A50C5" w:rsidP="00B76E41">
      <w:pPr>
        <w:spacing w:before="120"/>
        <w:ind w:left="360"/>
        <w:jc w:val="both"/>
        <w:outlineLvl w:val="0"/>
        <w:rPr>
          <w:rFonts w:ascii="Arial" w:hAnsi="Arial" w:cs="Arial"/>
          <w:b/>
          <w:bCs/>
          <w:sz w:val="18"/>
          <w:szCs w:val="18"/>
          <w:lang w:eastAsia="en-CA"/>
        </w:rPr>
      </w:pPr>
      <w:r w:rsidRPr="00484729">
        <w:rPr>
          <w:rFonts w:ascii="Arial" w:hAnsi="Arial" w:cs="Arial"/>
          <w:b/>
          <w:bCs/>
          <w:sz w:val="18"/>
          <w:szCs w:val="18"/>
          <w:lang w:eastAsia="en-CA"/>
        </w:rPr>
        <w:t xml:space="preserve"> </w:t>
      </w:r>
      <w:r w:rsidR="00650FCD" w:rsidRPr="00484729">
        <w:rPr>
          <w:rFonts w:ascii="Arial" w:hAnsi="Arial" w:cs="Arial"/>
          <w:b/>
          <w:bCs/>
          <w:sz w:val="18"/>
          <w:szCs w:val="18"/>
          <w:lang w:eastAsia="en-CA"/>
        </w:rPr>
        <w:t xml:space="preserve"> </w:t>
      </w:r>
      <w:r w:rsidR="00E9291C" w:rsidRPr="00E9291C">
        <w:rPr>
          <w:rFonts w:ascii="Arial" w:hAnsi="Arial" w:cs="Arial"/>
          <w:b/>
          <w:bCs/>
          <w:sz w:val="18"/>
          <w:szCs w:val="18"/>
          <w:lang w:eastAsia="en-CA"/>
        </w:rPr>
        <w:t xml:space="preserve"> </w:t>
      </w:r>
      <w:r w:rsidR="00FC71AA" w:rsidRPr="00FC71AA">
        <w:rPr>
          <w:rFonts w:ascii="Arial" w:hAnsi="Arial" w:cs="Arial"/>
          <w:b/>
          <w:bCs/>
          <w:sz w:val="18"/>
          <w:szCs w:val="18"/>
          <w:lang w:eastAsia="en-CA"/>
        </w:rPr>
        <w:t xml:space="preserve"> </w:t>
      </w:r>
      <w:r w:rsidR="00560C4C" w:rsidRPr="00560C4C">
        <w:rPr>
          <w:noProof/>
        </w:rPr>
        <w:drawing>
          <wp:inline distT="0" distB="0" distL="0" distR="0" wp14:anchorId="18AD1D59" wp14:editId="2027BE67">
            <wp:extent cx="6115050" cy="782955"/>
            <wp:effectExtent l="0" t="0" r="0" b="0"/>
            <wp:docPr id="20757377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5050" cy="782955"/>
                    </a:xfrm>
                    <a:prstGeom prst="rect">
                      <a:avLst/>
                    </a:prstGeom>
                    <a:noFill/>
                    <a:ln>
                      <a:noFill/>
                    </a:ln>
                  </pic:spPr>
                </pic:pic>
              </a:graphicData>
            </a:graphic>
          </wp:inline>
        </w:drawing>
      </w:r>
    </w:p>
    <w:p w14:paraId="3C6FD247" w14:textId="77777777" w:rsidR="00666B29" w:rsidRDefault="00666B29">
      <w:pPr>
        <w:spacing w:after="0" w:line="240" w:lineRule="auto"/>
        <w:rPr>
          <w:rFonts w:ascii="Arial" w:hAnsi="Arial" w:cs="Arial"/>
          <w:b/>
          <w:bCs/>
          <w:sz w:val="18"/>
          <w:szCs w:val="18"/>
          <w:lang w:eastAsia="en-CA"/>
        </w:rPr>
      </w:pPr>
      <w:r>
        <w:rPr>
          <w:rFonts w:ascii="Arial" w:hAnsi="Arial" w:cs="Arial"/>
          <w:b/>
          <w:bCs/>
          <w:sz w:val="18"/>
          <w:szCs w:val="18"/>
          <w:lang w:eastAsia="en-CA"/>
        </w:rPr>
        <w:br w:type="page"/>
      </w:r>
    </w:p>
    <w:p w14:paraId="40F187E2" w14:textId="5381FA65" w:rsidR="00AA4C8F" w:rsidRPr="00866102" w:rsidRDefault="007509DF" w:rsidP="00666B29">
      <w:pPr>
        <w:pStyle w:val="ListParagraph"/>
        <w:numPr>
          <w:ilvl w:val="0"/>
          <w:numId w:val="69"/>
        </w:numPr>
        <w:rPr>
          <w:rFonts w:ascii="Arial" w:hAnsi="Arial" w:cs="Arial"/>
          <w:b/>
          <w:bCs/>
          <w:sz w:val="18"/>
          <w:szCs w:val="18"/>
          <w:lang w:eastAsia="en-CA"/>
        </w:rPr>
      </w:pPr>
      <w:r w:rsidRPr="00866102">
        <w:rPr>
          <w:rFonts w:ascii="Arial" w:hAnsi="Arial" w:cs="Arial"/>
          <w:b/>
          <w:bCs/>
          <w:sz w:val="18"/>
          <w:szCs w:val="18"/>
          <w:lang w:eastAsia="en-CA"/>
        </w:rPr>
        <w:lastRenderedPageBreak/>
        <w:t>Loan</w:t>
      </w:r>
      <w:r w:rsidR="0075144A" w:rsidRPr="00866102">
        <w:rPr>
          <w:rFonts w:ascii="Arial" w:hAnsi="Arial" w:cs="Arial"/>
          <w:b/>
          <w:bCs/>
          <w:sz w:val="18"/>
          <w:szCs w:val="18"/>
          <w:lang w:eastAsia="en-CA"/>
        </w:rPr>
        <w:t>s</w:t>
      </w:r>
      <w:r w:rsidRPr="00866102">
        <w:rPr>
          <w:rFonts w:ascii="Arial" w:hAnsi="Arial" w:cs="Arial"/>
          <w:b/>
          <w:bCs/>
          <w:sz w:val="18"/>
          <w:szCs w:val="18"/>
          <w:lang w:eastAsia="en-CA"/>
        </w:rPr>
        <w:t xml:space="preserve"> </w:t>
      </w:r>
      <w:r w:rsidR="00AA4C8F" w:rsidRPr="00866102">
        <w:rPr>
          <w:rFonts w:ascii="Arial" w:hAnsi="Arial" w:cs="Arial"/>
          <w:b/>
          <w:bCs/>
          <w:sz w:val="18"/>
          <w:szCs w:val="18"/>
          <w:lang w:eastAsia="en-CA"/>
        </w:rPr>
        <w:t>payable</w:t>
      </w:r>
    </w:p>
    <w:p w14:paraId="410F3752" w14:textId="185307AC" w:rsidR="0075144A" w:rsidRPr="00866102" w:rsidRDefault="00A07649" w:rsidP="00650FCD">
      <w:pPr>
        <w:autoSpaceDE w:val="0"/>
        <w:autoSpaceDN w:val="0"/>
        <w:adjustRightInd w:val="0"/>
        <w:spacing w:after="0" w:line="240" w:lineRule="auto"/>
        <w:ind w:left="360"/>
        <w:jc w:val="both"/>
        <w:rPr>
          <w:rFonts w:ascii="Arial" w:hAnsi="Arial" w:cs="Arial"/>
          <w:sz w:val="18"/>
          <w:szCs w:val="18"/>
        </w:rPr>
      </w:pPr>
      <w:bookmarkStart w:id="25" w:name="_Hlk130300689"/>
      <w:bookmarkStart w:id="26" w:name="_Hlk166341165"/>
      <w:bookmarkStart w:id="27" w:name="_Hlk134776426"/>
      <w:r w:rsidRPr="00866102">
        <w:rPr>
          <w:rFonts w:ascii="Arial" w:hAnsi="Arial" w:cs="Arial"/>
          <w:sz w:val="18"/>
          <w:szCs w:val="18"/>
        </w:rPr>
        <w:t xml:space="preserve">On January 14, </w:t>
      </w:r>
      <w:proofErr w:type="gramStart"/>
      <w:r w:rsidRPr="00866102">
        <w:rPr>
          <w:rFonts w:ascii="Arial" w:hAnsi="Arial" w:cs="Arial"/>
          <w:sz w:val="18"/>
          <w:szCs w:val="18"/>
        </w:rPr>
        <w:t>2022</w:t>
      </w:r>
      <w:proofErr w:type="gramEnd"/>
      <w:r w:rsidRPr="00866102">
        <w:rPr>
          <w:rFonts w:ascii="Arial" w:hAnsi="Arial" w:cs="Arial"/>
          <w:sz w:val="18"/>
          <w:szCs w:val="18"/>
        </w:rPr>
        <w:t xml:space="preserve"> and January 17, 2022, the Company </w:t>
      </w:r>
      <w:proofErr w:type="gramStart"/>
      <w:r w:rsidRPr="00866102">
        <w:rPr>
          <w:rFonts w:ascii="Arial" w:hAnsi="Arial" w:cs="Arial"/>
          <w:sz w:val="18"/>
          <w:szCs w:val="18"/>
        </w:rPr>
        <w:t>entered into</w:t>
      </w:r>
      <w:proofErr w:type="gramEnd"/>
      <w:r w:rsidRPr="00866102">
        <w:rPr>
          <w:rFonts w:ascii="Arial" w:hAnsi="Arial" w:cs="Arial"/>
          <w:sz w:val="18"/>
          <w:szCs w:val="18"/>
        </w:rPr>
        <w:t xml:space="preserve"> various loans with a digital asset liquidity provider totaling $46,235,200 (US$37,000,000). </w:t>
      </w:r>
      <w:r w:rsidR="00F7611B" w:rsidRPr="00866102">
        <w:rPr>
          <w:rFonts w:ascii="Arial" w:hAnsi="Arial" w:cs="Arial"/>
          <w:sz w:val="18"/>
          <w:szCs w:val="18"/>
        </w:rPr>
        <w:t>O</w:t>
      </w:r>
      <w:r w:rsidRPr="00866102">
        <w:rPr>
          <w:rFonts w:ascii="Arial" w:hAnsi="Arial" w:cs="Arial"/>
          <w:sz w:val="18"/>
          <w:szCs w:val="18"/>
        </w:rPr>
        <w:t>n April 4, 2022</w:t>
      </w:r>
      <w:r w:rsidR="004073A5" w:rsidRPr="00866102">
        <w:rPr>
          <w:rFonts w:ascii="Arial" w:hAnsi="Arial" w:cs="Arial"/>
          <w:sz w:val="18"/>
          <w:szCs w:val="18"/>
        </w:rPr>
        <w:t>,</w:t>
      </w:r>
      <w:r w:rsidRPr="00866102">
        <w:rPr>
          <w:rFonts w:ascii="Arial" w:hAnsi="Arial" w:cs="Arial"/>
          <w:sz w:val="18"/>
          <w:szCs w:val="18"/>
        </w:rPr>
        <w:t xml:space="preserve"> the Company </w:t>
      </w:r>
      <w:proofErr w:type="gramStart"/>
      <w:r w:rsidRPr="00866102">
        <w:rPr>
          <w:rFonts w:ascii="Arial" w:hAnsi="Arial" w:cs="Arial"/>
          <w:sz w:val="18"/>
          <w:szCs w:val="18"/>
        </w:rPr>
        <w:t>entered into</w:t>
      </w:r>
      <w:proofErr w:type="gramEnd"/>
      <w:r w:rsidRPr="00866102">
        <w:rPr>
          <w:rFonts w:ascii="Arial" w:hAnsi="Arial" w:cs="Arial"/>
          <w:sz w:val="18"/>
          <w:szCs w:val="18"/>
        </w:rPr>
        <w:t xml:space="preserve"> a loan with a second digital asset provider for US$5,500,000. </w:t>
      </w:r>
      <w:r w:rsidR="00F7611B" w:rsidRPr="00866102">
        <w:rPr>
          <w:rFonts w:ascii="Arial" w:hAnsi="Arial" w:cs="Arial"/>
          <w:sz w:val="18"/>
          <w:szCs w:val="18"/>
        </w:rPr>
        <w:t>In April 2022, t</w:t>
      </w:r>
      <w:r w:rsidRPr="00866102">
        <w:rPr>
          <w:rFonts w:ascii="Arial" w:hAnsi="Arial" w:cs="Arial"/>
          <w:sz w:val="18"/>
          <w:szCs w:val="18"/>
        </w:rPr>
        <w:t xml:space="preserve">he Company partially repaid of one of the loans of </w:t>
      </w:r>
      <w:r w:rsidR="00087A80">
        <w:rPr>
          <w:rFonts w:ascii="Arial" w:hAnsi="Arial" w:cs="Arial"/>
          <w:sz w:val="18"/>
          <w:szCs w:val="18"/>
        </w:rPr>
        <w:t>US</w:t>
      </w:r>
      <w:r w:rsidRPr="00866102">
        <w:rPr>
          <w:rFonts w:ascii="Arial" w:hAnsi="Arial" w:cs="Arial"/>
          <w:sz w:val="18"/>
          <w:szCs w:val="18"/>
        </w:rPr>
        <w:t xml:space="preserve">$3,500,000, while the remainder of these loans have since been </w:t>
      </w:r>
      <w:r w:rsidR="00FC71AA">
        <w:rPr>
          <w:rFonts w:ascii="Arial" w:hAnsi="Arial" w:cs="Arial"/>
          <w:sz w:val="18"/>
          <w:szCs w:val="18"/>
        </w:rPr>
        <w:t xml:space="preserve">renewed </w:t>
      </w:r>
      <w:r w:rsidRPr="00866102">
        <w:rPr>
          <w:rFonts w:ascii="Arial" w:hAnsi="Arial" w:cs="Arial"/>
          <w:sz w:val="18"/>
          <w:szCs w:val="18"/>
        </w:rPr>
        <w:t xml:space="preserve">and continue to be outstanding. The Company has spread the loans among </w:t>
      </w:r>
      <w:r w:rsidR="00630A5B">
        <w:rPr>
          <w:rFonts w:ascii="Arial" w:hAnsi="Arial" w:cs="Arial"/>
          <w:sz w:val="18"/>
          <w:szCs w:val="18"/>
        </w:rPr>
        <w:t xml:space="preserve">three </w:t>
      </w:r>
      <w:r w:rsidRPr="00866102">
        <w:rPr>
          <w:rFonts w:ascii="Arial" w:hAnsi="Arial" w:cs="Arial"/>
          <w:sz w:val="18"/>
          <w:szCs w:val="18"/>
        </w:rPr>
        <w:t xml:space="preserve">different digital asset liquidity providers to reduce single entity concentration and be able to obtain more competitive rates. </w:t>
      </w:r>
      <w:r w:rsidR="002D6A7B">
        <w:rPr>
          <w:rFonts w:ascii="Arial" w:hAnsi="Arial" w:cs="Arial"/>
          <w:sz w:val="18"/>
          <w:szCs w:val="18"/>
        </w:rPr>
        <w:t xml:space="preserve">During the six months ended June 30, 2024, the Company repaid loans of US$29,500,000. </w:t>
      </w:r>
      <w:r w:rsidRPr="00866102">
        <w:rPr>
          <w:rFonts w:ascii="Arial" w:hAnsi="Arial" w:cs="Arial"/>
          <w:sz w:val="18"/>
          <w:szCs w:val="18"/>
        </w:rPr>
        <w:t xml:space="preserve">As </w:t>
      </w:r>
      <w:r w:rsidR="003B60D1">
        <w:rPr>
          <w:rFonts w:ascii="Arial" w:hAnsi="Arial" w:cs="Arial"/>
          <w:sz w:val="18"/>
          <w:szCs w:val="18"/>
        </w:rPr>
        <w:t>o</w:t>
      </w:r>
      <w:r w:rsidR="002C5257" w:rsidRPr="00866102">
        <w:rPr>
          <w:rFonts w:ascii="Arial" w:hAnsi="Arial" w:cs="Arial"/>
          <w:sz w:val="18"/>
          <w:szCs w:val="18"/>
        </w:rPr>
        <w:t xml:space="preserve">f </w:t>
      </w:r>
      <w:r w:rsidR="002D6A7B">
        <w:rPr>
          <w:rFonts w:ascii="Arial" w:hAnsi="Arial" w:cs="Arial"/>
          <w:sz w:val="18"/>
          <w:szCs w:val="18"/>
        </w:rPr>
        <w:t xml:space="preserve">June </w:t>
      </w:r>
      <w:r w:rsidR="002C5257" w:rsidRPr="00866102">
        <w:rPr>
          <w:rFonts w:ascii="Arial" w:hAnsi="Arial" w:cs="Arial"/>
          <w:sz w:val="18"/>
          <w:szCs w:val="18"/>
        </w:rPr>
        <w:t>3</w:t>
      </w:r>
      <w:r w:rsidR="002D6A7B">
        <w:rPr>
          <w:rFonts w:ascii="Arial" w:hAnsi="Arial" w:cs="Arial"/>
          <w:sz w:val="18"/>
          <w:szCs w:val="18"/>
        </w:rPr>
        <w:t>0</w:t>
      </w:r>
      <w:r w:rsidR="00DA6665" w:rsidRPr="00866102">
        <w:rPr>
          <w:rFonts w:ascii="Arial" w:hAnsi="Arial" w:cs="Arial"/>
          <w:sz w:val="18"/>
          <w:szCs w:val="18"/>
        </w:rPr>
        <w:t>, 202</w:t>
      </w:r>
      <w:r w:rsidR="00E9563B">
        <w:rPr>
          <w:rFonts w:ascii="Arial" w:hAnsi="Arial" w:cs="Arial"/>
          <w:sz w:val="18"/>
          <w:szCs w:val="18"/>
        </w:rPr>
        <w:t>4</w:t>
      </w:r>
      <w:r w:rsidRPr="00866102">
        <w:rPr>
          <w:rFonts w:ascii="Arial" w:hAnsi="Arial" w:cs="Arial"/>
          <w:sz w:val="18"/>
          <w:szCs w:val="18"/>
        </w:rPr>
        <w:t>, the loan principal of $</w:t>
      </w:r>
      <w:r w:rsidR="002D6A7B">
        <w:rPr>
          <w:rFonts w:ascii="Arial" w:hAnsi="Arial" w:cs="Arial"/>
          <w:sz w:val="18"/>
          <w:szCs w:val="18"/>
        </w:rPr>
        <w:t xml:space="preserve">13,687,000 </w:t>
      </w:r>
      <w:r w:rsidRPr="00866102">
        <w:rPr>
          <w:rFonts w:ascii="Arial" w:hAnsi="Arial" w:cs="Arial"/>
          <w:sz w:val="18"/>
          <w:szCs w:val="18"/>
        </w:rPr>
        <w:t>(US$</w:t>
      </w:r>
      <w:r w:rsidR="002D6A7B">
        <w:rPr>
          <w:rFonts w:ascii="Arial" w:hAnsi="Arial" w:cs="Arial"/>
          <w:sz w:val="18"/>
          <w:szCs w:val="18"/>
        </w:rPr>
        <w:t>10</w:t>
      </w:r>
      <w:r w:rsidR="00B81408" w:rsidRPr="00866102">
        <w:rPr>
          <w:rFonts w:ascii="Arial" w:hAnsi="Arial" w:cs="Arial"/>
          <w:sz w:val="18"/>
          <w:szCs w:val="18"/>
        </w:rPr>
        <w:t>,</w:t>
      </w:r>
      <w:r w:rsidR="002D6A7B">
        <w:rPr>
          <w:rFonts w:ascii="Arial" w:hAnsi="Arial" w:cs="Arial"/>
          <w:sz w:val="18"/>
          <w:szCs w:val="18"/>
        </w:rPr>
        <w:t>0</w:t>
      </w:r>
      <w:r w:rsidR="00E9291C" w:rsidRPr="00866102">
        <w:rPr>
          <w:rFonts w:ascii="Arial" w:hAnsi="Arial" w:cs="Arial"/>
          <w:sz w:val="18"/>
          <w:szCs w:val="18"/>
        </w:rPr>
        <w:t>00</w:t>
      </w:r>
      <w:r w:rsidR="00B81408" w:rsidRPr="00866102">
        <w:rPr>
          <w:rFonts w:ascii="Arial" w:hAnsi="Arial" w:cs="Arial"/>
          <w:sz w:val="18"/>
          <w:szCs w:val="18"/>
        </w:rPr>
        <w:t>,000</w:t>
      </w:r>
      <w:r w:rsidRPr="00866102">
        <w:rPr>
          <w:rFonts w:ascii="Arial" w:hAnsi="Arial" w:cs="Arial"/>
          <w:sz w:val="18"/>
          <w:szCs w:val="18"/>
        </w:rPr>
        <w:t xml:space="preserve">) </w:t>
      </w:r>
      <w:r w:rsidR="00662B97" w:rsidRPr="00866102">
        <w:rPr>
          <w:rFonts w:ascii="Arial" w:hAnsi="Arial" w:cs="Arial"/>
          <w:sz w:val="18"/>
          <w:szCs w:val="18"/>
        </w:rPr>
        <w:t>(December 31, 202</w:t>
      </w:r>
      <w:r w:rsidR="00E9563B">
        <w:rPr>
          <w:rFonts w:ascii="Arial" w:hAnsi="Arial" w:cs="Arial"/>
          <w:sz w:val="18"/>
          <w:szCs w:val="18"/>
        </w:rPr>
        <w:t>3</w:t>
      </w:r>
      <w:r w:rsidR="00662B97" w:rsidRPr="00866102">
        <w:rPr>
          <w:rFonts w:ascii="Arial" w:hAnsi="Arial" w:cs="Arial"/>
          <w:sz w:val="18"/>
          <w:szCs w:val="18"/>
        </w:rPr>
        <w:t xml:space="preserve"> - $</w:t>
      </w:r>
      <w:r w:rsidR="00E9563B">
        <w:rPr>
          <w:rFonts w:ascii="Arial" w:hAnsi="Arial" w:cs="Arial"/>
          <w:sz w:val="18"/>
          <w:szCs w:val="18"/>
        </w:rPr>
        <w:t>5</w:t>
      </w:r>
      <w:r w:rsidR="003B60D1">
        <w:rPr>
          <w:rFonts w:ascii="Arial" w:hAnsi="Arial" w:cs="Arial"/>
          <w:sz w:val="18"/>
          <w:szCs w:val="18"/>
        </w:rPr>
        <w:t>2</w:t>
      </w:r>
      <w:r w:rsidR="00E9563B">
        <w:rPr>
          <w:rFonts w:ascii="Arial" w:hAnsi="Arial" w:cs="Arial"/>
          <w:sz w:val="18"/>
          <w:szCs w:val="18"/>
        </w:rPr>
        <w:t>,</w:t>
      </w:r>
      <w:r w:rsidR="003B60D1">
        <w:rPr>
          <w:rFonts w:ascii="Arial" w:hAnsi="Arial" w:cs="Arial"/>
          <w:sz w:val="18"/>
          <w:szCs w:val="18"/>
        </w:rPr>
        <w:t>242</w:t>
      </w:r>
      <w:r w:rsidR="00E9563B">
        <w:rPr>
          <w:rFonts w:ascii="Arial" w:hAnsi="Arial" w:cs="Arial"/>
          <w:sz w:val="18"/>
          <w:szCs w:val="18"/>
        </w:rPr>
        <w:t>,</w:t>
      </w:r>
      <w:r w:rsidR="003B60D1">
        <w:rPr>
          <w:rFonts w:ascii="Arial" w:hAnsi="Arial" w:cs="Arial"/>
          <w:sz w:val="18"/>
          <w:szCs w:val="18"/>
        </w:rPr>
        <w:t>7</w:t>
      </w:r>
      <w:r w:rsidR="00E9563B">
        <w:rPr>
          <w:rFonts w:ascii="Arial" w:hAnsi="Arial" w:cs="Arial"/>
          <w:sz w:val="18"/>
          <w:szCs w:val="18"/>
        </w:rPr>
        <w:t xml:space="preserve">00 </w:t>
      </w:r>
      <w:r w:rsidR="00662B97" w:rsidRPr="00866102">
        <w:rPr>
          <w:rFonts w:ascii="Arial" w:hAnsi="Arial" w:cs="Arial"/>
          <w:sz w:val="18"/>
          <w:szCs w:val="18"/>
        </w:rPr>
        <w:t>(US$39,</w:t>
      </w:r>
      <w:r w:rsidR="00E9563B">
        <w:rPr>
          <w:rFonts w:ascii="Arial" w:hAnsi="Arial" w:cs="Arial"/>
          <w:sz w:val="18"/>
          <w:szCs w:val="18"/>
        </w:rPr>
        <w:t>5</w:t>
      </w:r>
      <w:r w:rsidR="00662B97" w:rsidRPr="00866102">
        <w:rPr>
          <w:rFonts w:ascii="Arial" w:hAnsi="Arial" w:cs="Arial"/>
          <w:sz w:val="18"/>
          <w:szCs w:val="18"/>
        </w:rPr>
        <w:t xml:space="preserve">00,000)) </w:t>
      </w:r>
      <w:r w:rsidRPr="00866102">
        <w:rPr>
          <w:rFonts w:ascii="Arial" w:hAnsi="Arial" w:cs="Arial"/>
          <w:sz w:val="18"/>
          <w:szCs w:val="18"/>
        </w:rPr>
        <w:t xml:space="preserve">was outstanding. </w:t>
      </w:r>
      <w:r w:rsidR="004073A5" w:rsidRPr="00866102">
        <w:rPr>
          <w:rFonts w:ascii="Arial" w:hAnsi="Arial" w:cs="Arial"/>
          <w:sz w:val="18"/>
          <w:szCs w:val="18"/>
        </w:rPr>
        <w:t xml:space="preserve">The </w:t>
      </w:r>
      <w:r w:rsidR="0059518B" w:rsidRPr="00866102">
        <w:rPr>
          <w:rFonts w:ascii="Arial" w:hAnsi="Arial" w:cs="Arial"/>
          <w:sz w:val="18"/>
          <w:szCs w:val="18"/>
        </w:rPr>
        <w:t xml:space="preserve">loans </w:t>
      </w:r>
      <w:r w:rsidR="00CA2075" w:rsidRPr="00866102">
        <w:rPr>
          <w:rFonts w:ascii="Arial" w:hAnsi="Arial" w:cs="Arial"/>
          <w:sz w:val="18"/>
          <w:szCs w:val="18"/>
        </w:rPr>
        <w:t>term</w:t>
      </w:r>
      <w:r w:rsidR="009956D7" w:rsidRPr="00866102">
        <w:rPr>
          <w:rFonts w:ascii="Arial" w:hAnsi="Arial" w:cs="Arial"/>
          <w:sz w:val="18"/>
          <w:szCs w:val="18"/>
        </w:rPr>
        <w:t>s</w:t>
      </w:r>
      <w:r w:rsidR="00CA2075" w:rsidRPr="00866102">
        <w:rPr>
          <w:rFonts w:ascii="Arial" w:hAnsi="Arial" w:cs="Arial"/>
          <w:sz w:val="18"/>
          <w:szCs w:val="18"/>
        </w:rPr>
        <w:t xml:space="preserve"> </w:t>
      </w:r>
      <w:r w:rsidR="003268AB">
        <w:rPr>
          <w:rFonts w:ascii="Arial" w:hAnsi="Arial" w:cs="Arial"/>
          <w:sz w:val="18"/>
          <w:szCs w:val="18"/>
        </w:rPr>
        <w:t xml:space="preserve">are </w:t>
      </w:r>
      <w:r w:rsidR="004E1E3E">
        <w:rPr>
          <w:rFonts w:ascii="Arial" w:hAnsi="Arial" w:cs="Arial"/>
          <w:sz w:val="18"/>
          <w:szCs w:val="18"/>
        </w:rPr>
        <w:t xml:space="preserve">90 days </w:t>
      </w:r>
      <w:r w:rsidR="00CA2075" w:rsidRPr="00866102">
        <w:rPr>
          <w:rFonts w:ascii="Arial" w:hAnsi="Arial" w:cs="Arial"/>
          <w:sz w:val="18"/>
          <w:szCs w:val="18"/>
        </w:rPr>
        <w:t xml:space="preserve">have interest rates ranging from </w:t>
      </w:r>
      <w:r w:rsidR="002D6A7B">
        <w:rPr>
          <w:rFonts w:ascii="Arial" w:hAnsi="Arial" w:cs="Arial"/>
          <w:sz w:val="18"/>
          <w:szCs w:val="18"/>
        </w:rPr>
        <w:t>7.25</w:t>
      </w:r>
      <w:r w:rsidR="00CA2075" w:rsidRPr="00866102">
        <w:rPr>
          <w:rFonts w:ascii="Arial" w:hAnsi="Arial" w:cs="Arial"/>
          <w:sz w:val="18"/>
          <w:szCs w:val="18"/>
        </w:rPr>
        <w:t xml:space="preserve">% and </w:t>
      </w:r>
      <w:r w:rsidR="002D6A7B">
        <w:rPr>
          <w:rFonts w:ascii="Arial" w:hAnsi="Arial" w:cs="Arial"/>
          <w:sz w:val="18"/>
          <w:szCs w:val="18"/>
        </w:rPr>
        <w:t>10.5</w:t>
      </w:r>
      <w:r w:rsidR="00CA2075" w:rsidRPr="00866102">
        <w:rPr>
          <w:rFonts w:ascii="Arial" w:hAnsi="Arial" w:cs="Arial"/>
          <w:sz w:val="18"/>
          <w:szCs w:val="18"/>
        </w:rPr>
        <w:t xml:space="preserve">% </w:t>
      </w:r>
      <w:r w:rsidRPr="00866102">
        <w:rPr>
          <w:rFonts w:ascii="Arial" w:hAnsi="Arial" w:cs="Arial"/>
          <w:sz w:val="18"/>
          <w:szCs w:val="18"/>
        </w:rPr>
        <w:t xml:space="preserve">The </w:t>
      </w:r>
      <w:r w:rsidR="00B3547A" w:rsidRPr="00866102">
        <w:rPr>
          <w:rFonts w:ascii="Arial" w:hAnsi="Arial" w:cs="Arial"/>
          <w:sz w:val="18"/>
          <w:szCs w:val="18"/>
        </w:rPr>
        <w:t xml:space="preserve">extended </w:t>
      </w:r>
      <w:r w:rsidRPr="00866102">
        <w:rPr>
          <w:rFonts w:ascii="Arial" w:hAnsi="Arial" w:cs="Arial"/>
          <w:sz w:val="18"/>
          <w:szCs w:val="18"/>
        </w:rPr>
        <w:t xml:space="preserve">loans </w:t>
      </w:r>
      <w:r w:rsidR="0059518B" w:rsidRPr="00866102">
        <w:rPr>
          <w:rFonts w:ascii="Arial" w:hAnsi="Arial" w:cs="Arial"/>
          <w:sz w:val="18"/>
          <w:szCs w:val="18"/>
        </w:rPr>
        <w:t xml:space="preserve">are </w:t>
      </w:r>
      <w:r w:rsidRPr="00866102">
        <w:rPr>
          <w:rFonts w:ascii="Arial" w:hAnsi="Arial" w:cs="Arial"/>
          <w:sz w:val="18"/>
          <w:szCs w:val="18"/>
        </w:rPr>
        <w:t xml:space="preserve">secured with </w:t>
      </w:r>
      <w:r w:rsidR="00D650D6">
        <w:rPr>
          <w:rFonts w:ascii="Arial" w:hAnsi="Arial" w:cs="Arial"/>
          <w:sz w:val="18"/>
          <w:szCs w:val="18"/>
        </w:rPr>
        <w:t>475</w:t>
      </w:r>
      <w:r w:rsidR="001C1F23">
        <w:rPr>
          <w:rFonts w:ascii="Arial" w:hAnsi="Arial" w:cs="Arial"/>
          <w:sz w:val="18"/>
          <w:szCs w:val="18"/>
        </w:rPr>
        <w:t xml:space="preserve"> </w:t>
      </w:r>
      <w:r w:rsidRPr="00866102">
        <w:rPr>
          <w:rFonts w:ascii="Arial" w:hAnsi="Arial" w:cs="Arial"/>
          <w:sz w:val="18"/>
          <w:szCs w:val="18"/>
        </w:rPr>
        <w:t xml:space="preserve">BTC and </w:t>
      </w:r>
      <w:r w:rsidR="002D6A7B">
        <w:rPr>
          <w:rFonts w:ascii="Arial" w:hAnsi="Arial" w:cs="Arial"/>
          <w:sz w:val="18"/>
          <w:szCs w:val="18"/>
        </w:rPr>
        <w:t>1845</w:t>
      </w:r>
      <w:r w:rsidR="00DB73E8" w:rsidRPr="00866102">
        <w:rPr>
          <w:rFonts w:ascii="Arial" w:hAnsi="Arial" w:cs="Arial"/>
          <w:sz w:val="18"/>
          <w:szCs w:val="18"/>
        </w:rPr>
        <w:t xml:space="preserve"> </w:t>
      </w:r>
      <w:r w:rsidRPr="00866102">
        <w:rPr>
          <w:rFonts w:ascii="Arial" w:hAnsi="Arial" w:cs="Arial"/>
          <w:sz w:val="18"/>
          <w:szCs w:val="18"/>
        </w:rPr>
        <w:t>ETH.</w:t>
      </w:r>
      <w:r w:rsidR="00650FCD" w:rsidRPr="00866102" w:rsidDel="00650FCD">
        <w:rPr>
          <w:rFonts w:ascii="Arial" w:hAnsi="Arial" w:cs="Arial"/>
          <w:sz w:val="18"/>
          <w:szCs w:val="18"/>
        </w:rPr>
        <w:t xml:space="preserve"> </w:t>
      </w:r>
    </w:p>
    <w:p w14:paraId="7BC1D892" w14:textId="77777777" w:rsidR="00650FCD" w:rsidRDefault="00650FCD" w:rsidP="003139BE">
      <w:pPr>
        <w:autoSpaceDE w:val="0"/>
        <w:autoSpaceDN w:val="0"/>
        <w:adjustRightInd w:val="0"/>
        <w:spacing w:after="0" w:line="240" w:lineRule="auto"/>
        <w:ind w:left="360"/>
        <w:jc w:val="both"/>
        <w:rPr>
          <w:rFonts w:ascii="Arial" w:hAnsi="Arial" w:cs="Arial"/>
          <w:sz w:val="18"/>
          <w:szCs w:val="18"/>
        </w:rPr>
      </w:pPr>
    </w:p>
    <w:p w14:paraId="772E4036" w14:textId="30A1E680" w:rsidR="00312D9D" w:rsidRPr="00866102" w:rsidRDefault="00C04566" w:rsidP="00B55EBA">
      <w:pPr>
        <w:autoSpaceDE w:val="0"/>
        <w:autoSpaceDN w:val="0"/>
        <w:adjustRightInd w:val="0"/>
        <w:spacing w:after="0" w:line="240" w:lineRule="auto"/>
        <w:ind w:left="360"/>
        <w:jc w:val="both"/>
        <w:rPr>
          <w:rFonts w:ascii="Arial" w:hAnsi="Arial" w:cs="Arial"/>
          <w:sz w:val="18"/>
          <w:szCs w:val="18"/>
        </w:rPr>
      </w:pPr>
      <w:r w:rsidRPr="00866102">
        <w:rPr>
          <w:rFonts w:ascii="Arial" w:hAnsi="Arial" w:cs="Arial"/>
          <w:sz w:val="18"/>
          <w:szCs w:val="18"/>
        </w:rPr>
        <w:t>O</w:t>
      </w:r>
      <w:r w:rsidR="00090B73" w:rsidRPr="00866102">
        <w:rPr>
          <w:rFonts w:ascii="Arial" w:hAnsi="Arial" w:cs="Arial"/>
          <w:sz w:val="18"/>
          <w:szCs w:val="18"/>
        </w:rPr>
        <w:t xml:space="preserve">ne of </w:t>
      </w:r>
      <w:r w:rsidRPr="00866102">
        <w:rPr>
          <w:rFonts w:ascii="Arial" w:hAnsi="Arial" w:cs="Arial"/>
          <w:sz w:val="18"/>
          <w:szCs w:val="18"/>
        </w:rPr>
        <w:t xml:space="preserve">Company’s </w:t>
      </w:r>
      <w:r w:rsidR="00B3547A" w:rsidRPr="00866102">
        <w:rPr>
          <w:rFonts w:ascii="Arial" w:hAnsi="Arial" w:cs="Arial"/>
          <w:sz w:val="18"/>
          <w:szCs w:val="18"/>
        </w:rPr>
        <w:t xml:space="preserve">digital asset liquidity provider </w:t>
      </w:r>
      <w:r w:rsidR="00090B73" w:rsidRPr="00866102">
        <w:rPr>
          <w:rFonts w:ascii="Arial" w:hAnsi="Arial" w:cs="Arial"/>
          <w:sz w:val="18"/>
          <w:szCs w:val="18"/>
        </w:rPr>
        <w:t xml:space="preserve">loans </w:t>
      </w:r>
      <w:proofErr w:type="gramStart"/>
      <w:r w:rsidR="003426B4" w:rsidRPr="00866102">
        <w:rPr>
          <w:rFonts w:ascii="Arial" w:hAnsi="Arial" w:cs="Arial"/>
          <w:sz w:val="18"/>
          <w:szCs w:val="18"/>
        </w:rPr>
        <w:t>payable</w:t>
      </w:r>
      <w:proofErr w:type="gramEnd"/>
      <w:r w:rsidR="003426B4" w:rsidRPr="00866102">
        <w:rPr>
          <w:rFonts w:ascii="Arial" w:hAnsi="Arial" w:cs="Arial"/>
          <w:sz w:val="18"/>
          <w:szCs w:val="18"/>
        </w:rPr>
        <w:t xml:space="preserve"> </w:t>
      </w:r>
      <w:r w:rsidRPr="00866102">
        <w:rPr>
          <w:rFonts w:ascii="Arial" w:hAnsi="Arial" w:cs="Arial"/>
          <w:sz w:val="18"/>
          <w:szCs w:val="18"/>
        </w:rPr>
        <w:t xml:space="preserve">is </w:t>
      </w:r>
      <w:r w:rsidR="003426B4" w:rsidRPr="00866102">
        <w:rPr>
          <w:rFonts w:ascii="Arial" w:hAnsi="Arial" w:cs="Arial"/>
          <w:sz w:val="18"/>
          <w:szCs w:val="18"/>
        </w:rPr>
        <w:t xml:space="preserve">held </w:t>
      </w:r>
      <w:r w:rsidR="00090B73" w:rsidRPr="00866102">
        <w:rPr>
          <w:rFonts w:ascii="Arial" w:hAnsi="Arial" w:cs="Arial"/>
          <w:sz w:val="18"/>
          <w:szCs w:val="18"/>
        </w:rPr>
        <w:t xml:space="preserve">with Genesis. </w:t>
      </w:r>
      <w:r w:rsidR="00ED4018" w:rsidRPr="00866102">
        <w:rPr>
          <w:rFonts w:ascii="Arial" w:hAnsi="Arial" w:cs="Arial"/>
          <w:sz w:val="18"/>
          <w:szCs w:val="18"/>
        </w:rPr>
        <w:t xml:space="preserve">On January 20, 2023, Genesis declared bankruptcy and </w:t>
      </w:r>
      <w:r w:rsidR="003D3575" w:rsidRPr="00866102">
        <w:rPr>
          <w:rFonts w:ascii="Arial" w:hAnsi="Arial" w:cs="Arial"/>
          <w:sz w:val="18"/>
          <w:szCs w:val="18"/>
        </w:rPr>
        <w:t xml:space="preserve">currently is not allowing withdrawals and not extending new loans. </w:t>
      </w:r>
      <w:r w:rsidR="003426B4" w:rsidRPr="00866102">
        <w:rPr>
          <w:rFonts w:ascii="Arial" w:hAnsi="Arial" w:cs="Arial"/>
          <w:sz w:val="18"/>
          <w:szCs w:val="18"/>
        </w:rPr>
        <w:t>On March</w:t>
      </w:r>
      <w:r w:rsidR="002C4B65" w:rsidRPr="00866102">
        <w:rPr>
          <w:rFonts w:ascii="Arial" w:hAnsi="Arial" w:cs="Arial"/>
          <w:sz w:val="18"/>
          <w:szCs w:val="18"/>
        </w:rPr>
        <w:t xml:space="preserve"> 15</w:t>
      </w:r>
      <w:r w:rsidR="003426B4" w:rsidRPr="00866102">
        <w:rPr>
          <w:rFonts w:ascii="Arial" w:hAnsi="Arial" w:cs="Arial"/>
          <w:sz w:val="18"/>
          <w:szCs w:val="18"/>
        </w:rPr>
        <w:t xml:space="preserve">, 2023, the Court ruled that the Genesis debtors may not sell, buy, trade in crypto assets without prior consent by the creditors. The Court also allowed for the payment of some service providers required for upholding the operations but nothing beyond that. </w:t>
      </w:r>
      <w:r w:rsidR="003D3575" w:rsidRPr="00866102">
        <w:rPr>
          <w:rFonts w:ascii="Arial" w:hAnsi="Arial" w:cs="Arial"/>
          <w:sz w:val="18"/>
          <w:szCs w:val="18"/>
        </w:rPr>
        <w:t>The Company’s loan with Genesis is an open term loan</w:t>
      </w:r>
      <w:r w:rsidR="00E8127C" w:rsidRPr="00866102">
        <w:rPr>
          <w:rFonts w:ascii="Arial" w:hAnsi="Arial" w:cs="Arial"/>
          <w:sz w:val="18"/>
          <w:szCs w:val="18"/>
        </w:rPr>
        <w:t>.</w:t>
      </w:r>
      <w:r w:rsidR="003D3575" w:rsidRPr="00866102">
        <w:rPr>
          <w:rFonts w:ascii="Arial" w:hAnsi="Arial" w:cs="Arial"/>
          <w:sz w:val="18"/>
          <w:szCs w:val="18"/>
        </w:rPr>
        <w:t xml:space="preserve"> </w:t>
      </w:r>
      <w:r w:rsidR="00090B73" w:rsidRPr="00866102">
        <w:rPr>
          <w:rFonts w:ascii="Arial" w:hAnsi="Arial" w:cs="Arial"/>
          <w:sz w:val="18"/>
          <w:szCs w:val="18"/>
        </w:rPr>
        <w:t xml:space="preserve">The Genesis loan </w:t>
      </w:r>
      <w:r w:rsidR="00484F48" w:rsidRPr="00866102">
        <w:rPr>
          <w:rFonts w:ascii="Arial" w:hAnsi="Arial" w:cs="Arial"/>
          <w:sz w:val="18"/>
          <w:szCs w:val="18"/>
        </w:rPr>
        <w:t xml:space="preserve">and interest </w:t>
      </w:r>
      <w:r w:rsidR="00090B73" w:rsidRPr="00866102">
        <w:rPr>
          <w:rFonts w:ascii="Arial" w:hAnsi="Arial" w:cs="Arial"/>
          <w:sz w:val="18"/>
          <w:szCs w:val="18"/>
        </w:rPr>
        <w:t>payable is US$</w:t>
      </w:r>
      <w:r w:rsidR="002D6A7B">
        <w:rPr>
          <w:rFonts w:ascii="Arial" w:hAnsi="Arial" w:cs="Arial"/>
          <w:sz w:val="18"/>
          <w:szCs w:val="18"/>
        </w:rPr>
        <w:t xml:space="preserve">6,724,603 </w:t>
      </w:r>
      <w:r w:rsidR="003D3575" w:rsidRPr="00866102">
        <w:rPr>
          <w:rFonts w:ascii="Arial" w:hAnsi="Arial" w:cs="Arial"/>
          <w:sz w:val="18"/>
          <w:szCs w:val="18"/>
        </w:rPr>
        <w:t xml:space="preserve">and secured with 475 BTC. </w:t>
      </w:r>
      <w:r w:rsidR="00087A80">
        <w:rPr>
          <w:rFonts w:ascii="Arial" w:hAnsi="Arial" w:cs="Arial"/>
          <w:sz w:val="18"/>
          <w:szCs w:val="18"/>
        </w:rPr>
        <w:t>See Note 7.</w:t>
      </w:r>
    </w:p>
    <w:bookmarkEnd w:id="25"/>
    <w:p w14:paraId="446249A8" w14:textId="77777777" w:rsidR="00312D9D" w:rsidRPr="00BF3C4F" w:rsidRDefault="00312D9D" w:rsidP="00A07649">
      <w:pPr>
        <w:autoSpaceDE w:val="0"/>
        <w:autoSpaceDN w:val="0"/>
        <w:adjustRightInd w:val="0"/>
        <w:spacing w:after="0" w:line="240" w:lineRule="auto"/>
        <w:ind w:left="360"/>
        <w:rPr>
          <w:rFonts w:ascii="Arial" w:hAnsi="Arial" w:cs="Arial"/>
          <w:sz w:val="18"/>
          <w:szCs w:val="18"/>
          <w:highlight w:val="yellow"/>
        </w:rPr>
      </w:pPr>
    </w:p>
    <w:p w14:paraId="1DA482F4" w14:textId="18C36FAC" w:rsidR="00B2062B" w:rsidRDefault="00484F48" w:rsidP="00042F43">
      <w:pPr>
        <w:ind w:left="363"/>
        <w:jc w:val="both"/>
        <w:rPr>
          <w:rFonts w:ascii="Arial" w:hAnsi="Arial" w:cs="Arial"/>
          <w:sz w:val="18"/>
          <w:szCs w:val="18"/>
        </w:rPr>
      </w:pPr>
      <w:r w:rsidRPr="00866102">
        <w:rPr>
          <w:rFonts w:ascii="Arial" w:hAnsi="Arial" w:cs="Arial"/>
          <w:sz w:val="18"/>
          <w:szCs w:val="18"/>
        </w:rPr>
        <w:t>O</w:t>
      </w:r>
      <w:r w:rsidR="00B2062B" w:rsidRPr="00866102">
        <w:rPr>
          <w:rFonts w:ascii="Arial" w:hAnsi="Arial" w:cs="Arial"/>
          <w:sz w:val="18"/>
          <w:szCs w:val="18"/>
        </w:rPr>
        <w:t xml:space="preserve">n March 23, 2023, the Company entered into </w:t>
      </w:r>
      <w:r w:rsidR="00750C53" w:rsidRPr="00866102">
        <w:rPr>
          <w:rFonts w:ascii="Arial" w:hAnsi="Arial" w:cs="Arial"/>
          <w:sz w:val="18"/>
          <w:szCs w:val="18"/>
        </w:rPr>
        <w:t xml:space="preserve">a </w:t>
      </w:r>
      <w:r w:rsidR="00B2062B" w:rsidRPr="00866102">
        <w:rPr>
          <w:rFonts w:ascii="Arial" w:hAnsi="Arial" w:cs="Arial"/>
          <w:sz w:val="18"/>
          <w:szCs w:val="18"/>
        </w:rPr>
        <w:t xml:space="preserve">loan agreement with an institutional investment firm that specializes in long-term asset backed financing </w:t>
      </w:r>
      <w:r w:rsidR="00F7611B" w:rsidRPr="00866102">
        <w:rPr>
          <w:rFonts w:ascii="Arial" w:hAnsi="Arial" w:cs="Arial"/>
          <w:sz w:val="18"/>
          <w:szCs w:val="18"/>
        </w:rPr>
        <w:t xml:space="preserve">for secured loan of </w:t>
      </w:r>
      <w:r w:rsidR="00B2062B" w:rsidRPr="00866102">
        <w:rPr>
          <w:rFonts w:ascii="Arial" w:hAnsi="Arial" w:cs="Arial"/>
          <w:sz w:val="18"/>
          <w:szCs w:val="18"/>
        </w:rPr>
        <w:t xml:space="preserve">$4,101,300 (US$3,000,001). </w:t>
      </w:r>
      <w:r w:rsidR="00F7611B" w:rsidRPr="00866102">
        <w:rPr>
          <w:rFonts w:ascii="Arial" w:hAnsi="Arial" w:cs="Arial"/>
          <w:sz w:val="18"/>
          <w:szCs w:val="18"/>
        </w:rPr>
        <w:t xml:space="preserve">The loan is secured by 158.2614 BTC. </w:t>
      </w:r>
      <w:r w:rsidR="00B2062B" w:rsidRPr="00866102">
        <w:rPr>
          <w:rFonts w:ascii="Arial" w:hAnsi="Arial" w:cs="Arial"/>
          <w:sz w:val="18"/>
          <w:szCs w:val="18"/>
        </w:rPr>
        <w:t xml:space="preserve">The Company paid a 1% origination fee to the lender. The </w:t>
      </w:r>
      <w:r w:rsidR="000E6E9B" w:rsidRPr="00866102">
        <w:rPr>
          <w:rFonts w:ascii="Arial" w:hAnsi="Arial" w:cs="Arial"/>
          <w:sz w:val="18"/>
          <w:szCs w:val="18"/>
        </w:rPr>
        <w:t>principal</w:t>
      </w:r>
      <w:r w:rsidR="00B2062B" w:rsidRPr="00866102">
        <w:rPr>
          <w:rFonts w:ascii="Arial" w:hAnsi="Arial" w:cs="Arial"/>
          <w:sz w:val="18"/>
          <w:szCs w:val="18"/>
        </w:rPr>
        <w:t xml:space="preserve"> is due eighteen months from the closing date. Interest payments of US$24,375 are due quarterly with the first payment due on June 23, 2023.</w:t>
      </w:r>
      <w:r w:rsidR="0075144A" w:rsidRPr="00866102">
        <w:rPr>
          <w:rFonts w:ascii="Arial" w:hAnsi="Arial" w:cs="Arial"/>
          <w:sz w:val="18"/>
          <w:szCs w:val="18"/>
        </w:rPr>
        <w:t xml:space="preserve"> As of </w:t>
      </w:r>
      <w:r w:rsidR="002D6A7B">
        <w:rPr>
          <w:rFonts w:ascii="Arial" w:hAnsi="Arial" w:cs="Arial"/>
          <w:sz w:val="18"/>
          <w:szCs w:val="18"/>
        </w:rPr>
        <w:t xml:space="preserve">June </w:t>
      </w:r>
      <w:r w:rsidR="00630A5B">
        <w:rPr>
          <w:rFonts w:ascii="Arial" w:hAnsi="Arial" w:cs="Arial"/>
          <w:sz w:val="18"/>
          <w:szCs w:val="18"/>
        </w:rPr>
        <w:t>3</w:t>
      </w:r>
      <w:r w:rsidR="002D6A7B">
        <w:rPr>
          <w:rFonts w:ascii="Arial" w:hAnsi="Arial" w:cs="Arial"/>
          <w:sz w:val="18"/>
          <w:szCs w:val="18"/>
        </w:rPr>
        <w:t>0</w:t>
      </w:r>
      <w:r w:rsidR="00630A5B">
        <w:rPr>
          <w:rFonts w:ascii="Arial" w:hAnsi="Arial" w:cs="Arial"/>
          <w:sz w:val="18"/>
          <w:szCs w:val="18"/>
        </w:rPr>
        <w:t>, 2024, the loan principal of $4,</w:t>
      </w:r>
      <w:r w:rsidR="002D6A7B">
        <w:rPr>
          <w:rFonts w:ascii="Arial" w:hAnsi="Arial" w:cs="Arial"/>
          <w:sz w:val="18"/>
          <w:szCs w:val="18"/>
        </w:rPr>
        <w:t>106</w:t>
      </w:r>
      <w:r w:rsidR="00630A5B">
        <w:rPr>
          <w:rFonts w:ascii="Arial" w:hAnsi="Arial" w:cs="Arial"/>
          <w:sz w:val="18"/>
          <w:szCs w:val="18"/>
        </w:rPr>
        <w:t>,</w:t>
      </w:r>
      <w:r w:rsidR="002D6A7B">
        <w:rPr>
          <w:rFonts w:ascii="Arial" w:hAnsi="Arial" w:cs="Arial"/>
          <w:sz w:val="18"/>
          <w:szCs w:val="18"/>
        </w:rPr>
        <w:t>100</w:t>
      </w:r>
      <w:r w:rsidR="00630A5B">
        <w:rPr>
          <w:rFonts w:ascii="Arial" w:hAnsi="Arial" w:cs="Arial"/>
          <w:sz w:val="18"/>
          <w:szCs w:val="18"/>
        </w:rPr>
        <w:t xml:space="preserve"> (US$3,000,001) (</w:t>
      </w:r>
      <w:r w:rsidRPr="00866102">
        <w:rPr>
          <w:rFonts w:ascii="Arial" w:hAnsi="Arial" w:cs="Arial"/>
          <w:sz w:val="18"/>
          <w:szCs w:val="18"/>
        </w:rPr>
        <w:t>December 31</w:t>
      </w:r>
      <w:r w:rsidR="0075144A" w:rsidRPr="00866102">
        <w:rPr>
          <w:rFonts w:ascii="Arial" w:hAnsi="Arial" w:cs="Arial"/>
          <w:sz w:val="18"/>
          <w:szCs w:val="18"/>
        </w:rPr>
        <w:t>, 2023</w:t>
      </w:r>
      <w:r w:rsidR="00630A5B">
        <w:rPr>
          <w:rFonts w:ascii="Arial" w:hAnsi="Arial" w:cs="Arial"/>
          <w:sz w:val="18"/>
          <w:szCs w:val="18"/>
        </w:rPr>
        <w:t xml:space="preserve"> - </w:t>
      </w:r>
      <w:r w:rsidR="0075144A" w:rsidRPr="00866102">
        <w:rPr>
          <w:rFonts w:ascii="Arial" w:hAnsi="Arial" w:cs="Arial"/>
          <w:sz w:val="18"/>
          <w:szCs w:val="18"/>
        </w:rPr>
        <w:t>$</w:t>
      </w:r>
      <w:r w:rsidRPr="00866102">
        <w:rPr>
          <w:rFonts w:ascii="Arial" w:hAnsi="Arial" w:cs="Arial"/>
          <w:sz w:val="18"/>
          <w:szCs w:val="18"/>
        </w:rPr>
        <w:t>3,967,801</w:t>
      </w:r>
      <w:r w:rsidR="00B82418" w:rsidRPr="00866102">
        <w:rPr>
          <w:rFonts w:ascii="Arial" w:hAnsi="Arial" w:cs="Arial"/>
          <w:sz w:val="18"/>
          <w:szCs w:val="18"/>
        </w:rPr>
        <w:t xml:space="preserve"> </w:t>
      </w:r>
      <w:r w:rsidR="0075144A" w:rsidRPr="00866102">
        <w:rPr>
          <w:rFonts w:ascii="Arial" w:hAnsi="Arial" w:cs="Arial"/>
          <w:sz w:val="18"/>
          <w:szCs w:val="18"/>
        </w:rPr>
        <w:t>(US$3,000,001)</w:t>
      </w:r>
      <w:r w:rsidR="00630A5B">
        <w:rPr>
          <w:rFonts w:ascii="Arial" w:hAnsi="Arial" w:cs="Arial"/>
          <w:sz w:val="18"/>
          <w:szCs w:val="18"/>
        </w:rPr>
        <w:t>)</w:t>
      </w:r>
      <w:r w:rsidR="0075144A" w:rsidRPr="00866102">
        <w:rPr>
          <w:rFonts w:ascii="Arial" w:hAnsi="Arial" w:cs="Arial"/>
          <w:sz w:val="18"/>
          <w:szCs w:val="18"/>
        </w:rPr>
        <w:t xml:space="preserve"> was outstanding.</w:t>
      </w:r>
      <w:bookmarkEnd w:id="26"/>
    </w:p>
    <w:p w14:paraId="547CA146" w14:textId="77777777" w:rsidR="00042F43" w:rsidRDefault="00042F43" w:rsidP="00042F43">
      <w:pPr>
        <w:ind w:left="363"/>
        <w:jc w:val="both"/>
        <w:rPr>
          <w:rFonts w:ascii="Arial" w:hAnsi="Arial" w:cs="Arial"/>
          <w:sz w:val="18"/>
          <w:szCs w:val="18"/>
        </w:rPr>
      </w:pPr>
    </w:p>
    <w:p w14:paraId="5A81F9CF" w14:textId="77777777" w:rsidR="00042F43" w:rsidRDefault="00042F43" w:rsidP="00042F43">
      <w:pPr>
        <w:ind w:left="363"/>
        <w:jc w:val="both"/>
        <w:rPr>
          <w:rFonts w:ascii="Arial" w:hAnsi="Arial" w:cs="Arial"/>
          <w:sz w:val="18"/>
          <w:szCs w:val="18"/>
        </w:rPr>
      </w:pPr>
    </w:p>
    <w:p w14:paraId="3C3EA34F" w14:textId="77777777" w:rsidR="00042F43" w:rsidRDefault="00042F43" w:rsidP="00042F43">
      <w:pPr>
        <w:ind w:left="363"/>
        <w:jc w:val="both"/>
        <w:rPr>
          <w:rFonts w:ascii="Arial" w:hAnsi="Arial" w:cs="Arial"/>
          <w:sz w:val="18"/>
          <w:szCs w:val="18"/>
        </w:rPr>
      </w:pPr>
    </w:p>
    <w:p w14:paraId="6E825243" w14:textId="77777777" w:rsidR="00042F43" w:rsidRDefault="00042F43" w:rsidP="00042F43">
      <w:pPr>
        <w:ind w:left="363"/>
        <w:jc w:val="both"/>
        <w:rPr>
          <w:rFonts w:ascii="Arial" w:hAnsi="Arial" w:cs="Arial"/>
          <w:sz w:val="18"/>
          <w:szCs w:val="18"/>
        </w:rPr>
      </w:pPr>
    </w:p>
    <w:p w14:paraId="002BBB13" w14:textId="77777777" w:rsidR="00042F43" w:rsidRDefault="00042F43" w:rsidP="00042F43">
      <w:pPr>
        <w:ind w:left="363"/>
        <w:jc w:val="both"/>
        <w:rPr>
          <w:rFonts w:ascii="Arial" w:hAnsi="Arial" w:cs="Arial"/>
          <w:sz w:val="18"/>
          <w:szCs w:val="18"/>
        </w:rPr>
      </w:pPr>
    </w:p>
    <w:p w14:paraId="3B6C3A16" w14:textId="77777777" w:rsidR="00042F43" w:rsidRDefault="00042F43" w:rsidP="00042F43">
      <w:pPr>
        <w:ind w:left="363"/>
        <w:jc w:val="both"/>
        <w:rPr>
          <w:rFonts w:ascii="Arial" w:hAnsi="Arial" w:cs="Arial"/>
          <w:sz w:val="18"/>
          <w:szCs w:val="18"/>
        </w:rPr>
      </w:pPr>
    </w:p>
    <w:p w14:paraId="3AD264FF" w14:textId="77777777" w:rsidR="00042F43" w:rsidRDefault="00042F43" w:rsidP="00042F43">
      <w:pPr>
        <w:ind w:left="363"/>
        <w:jc w:val="both"/>
        <w:rPr>
          <w:rFonts w:ascii="Arial" w:hAnsi="Arial" w:cs="Arial"/>
          <w:sz w:val="18"/>
          <w:szCs w:val="18"/>
        </w:rPr>
      </w:pPr>
    </w:p>
    <w:p w14:paraId="1CEEEE92" w14:textId="77777777" w:rsidR="00042F43" w:rsidRDefault="00042F43" w:rsidP="00042F43">
      <w:pPr>
        <w:ind w:left="363"/>
        <w:jc w:val="both"/>
        <w:rPr>
          <w:rFonts w:ascii="Arial" w:hAnsi="Arial" w:cs="Arial"/>
          <w:sz w:val="18"/>
          <w:szCs w:val="18"/>
        </w:rPr>
      </w:pPr>
    </w:p>
    <w:p w14:paraId="5D7AEC84" w14:textId="77777777" w:rsidR="00042F43" w:rsidRDefault="00042F43" w:rsidP="00042F43">
      <w:pPr>
        <w:ind w:left="363"/>
        <w:jc w:val="both"/>
        <w:rPr>
          <w:rFonts w:ascii="Arial" w:hAnsi="Arial" w:cs="Arial"/>
          <w:sz w:val="18"/>
          <w:szCs w:val="18"/>
        </w:rPr>
      </w:pPr>
    </w:p>
    <w:p w14:paraId="6755B84A" w14:textId="77777777" w:rsidR="00042F43" w:rsidRDefault="00042F43" w:rsidP="00042F43">
      <w:pPr>
        <w:ind w:left="363"/>
        <w:jc w:val="both"/>
        <w:rPr>
          <w:rFonts w:ascii="Arial" w:hAnsi="Arial" w:cs="Arial"/>
          <w:sz w:val="18"/>
          <w:szCs w:val="18"/>
        </w:rPr>
      </w:pPr>
    </w:p>
    <w:p w14:paraId="6D1E7613" w14:textId="77777777" w:rsidR="00042F43" w:rsidRDefault="00042F43" w:rsidP="00042F43">
      <w:pPr>
        <w:ind w:left="363"/>
        <w:jc w:val="both"/>
        <w:rPr>
          <w:rFonts w:ascii="Arial" w:hAnsi="Arial" w:cs="Arial"/>
          <w:sz w:val="18"/>
          <w:szCs w:val="18"/>
        </w:rPr>
      </w:pPr>
    </w:p>
    <w:p w14:paraId="645AB956" w14:textId="77777777" w:rsidR="00042F43" w:rsidRDefault="00042F43" w:rsidP="00042F43">
      <w:pPr>
        <w:ind w:left="363"/>
        <w:jc w:val="both"/>
        <w:rPr>
          <w:rFonts w:ascii="Arial" w:hAnsi="Arial" w:cs="Arial"/>
          <w:sz w:val="18"/>
          <w:szCs w:val="18"/>
        </w:rPr>
      </w:pPr>
    </w:p>
    <w:p w14:paraId="47A25684" w14:textId="77777777" w:rsidR="00042F43" w:rsidRDefault="00042F43" w:rsidP="00042F43">
      <w:pPr>
        <w:ind w:left="363"/>
        <w:jc w:val="both"/>
        <w:rPr>
          <w:rFonts w:ascii="Arial" w:hAnsi="Arial" w:cs="Arial"/>
          <w:sz w:val="18"/>
          <w:szCs w:val="18"/>
        </w:rPr>
      </w:pPr>
    </w:p>
    <w:p w14:paraId="16052695" w14:textId="77777777" w:rsidR="00042F43" w:rsidRDefault="00042F43" w:rsidP="00042F43">
      <w:pPr>
        <w:ind w:left="363"/>
        <w:jc w:val="both"/>
        <w:rPr>
          <w:rFonts w:ascii="Arial" w:hAnsi="Arial" w:cs="Arial"/>
          <w:sz w:val="18"/>
          <w:szCs w:val="18"/>
        </w:rPr>
      </w:pPr>
    </w:p>
    <w:p w14:paraId="66223C5A" w14:textId="77777777" w:rsidR="00042F43" w:rsidRDefault="00042F43" w:rsidP="00042F43">
      <w:pPr>
        <w:ind w:left="363"/>
        <w:jc w:val="both"/>
        <w:rPr>
          <w:rFonts w:ascii="Arial" w:hAnsi="Arial" w:cs="Arial"/>
          <w:sz w:val="18"/>
          <w:szCs w:val="18"/>
        </w:rPr>
      </w:pPr>
    </w:p>
    <w:p w14:paraId="20782B46" w14:textId="77777777" w:rsidR="00042F43" w:rsidRDefault="00042F43" w:rsidP="00042F43">
      <w:pPr>
        <w:ind w:left="363"/>
        <w:jc w:val="both"/>
        <w:rPr>
          <w:rFonts w:ascii="Arial" w:hAnsi="Arial" w:cs="Arial"/>
          <w:sz w:val="18"/>
          <w:szCs w:val="18"/>
        </w:rPr>
      </w:pPr>
    </w:p>
    <w:p w14:paraId="6A1D61BB" w14:textId="77777777" w:rsidR="00042F43" w:rsidRDefault="00042F43" w:rsidP="00042F43">
      <w:pPr>
        <w:ind w:left="363"/>
        <w:jc w:val="both"/>
        <w:rPr>
          <w:rFonts w:ascii="Arial" w:hAnsi="Arial" w:cs="Arial"/>
          <w:sz w:val="18"/>
          <w:szCs w:val="18"/>
        </w:rPr>
      </w:pPr>
    </w:p>
    <w:bookmarkEnd w:id="27"/>
    <w:p w14:paraId="4787330B" w14:textId="5256A5A3" w:rsidR="00A07649" w:rsidRPr="00484729" w:rsidRDefault="00650FCD" w:rsidP="001460AC">
      <w:pPr>
        <w:pStyle w:val="ListParagraph"/>
        <w:numPr>
          <w:ilvl w:val="0"/>
          <w:numId w:val="32"/>
        </w:numPr>
        <w:rPr>
          <w:rFonts w:ascii="Arial" w:hAnsi="Arial" w:cs="Arial"/>
          <w:b/>
          <w:bCs/>
          <w:sz w:val="18"/>
          <w:szCs w:val="18"/>
          <w:lang w:eastAsia="en-CA"/>
        </w:rPr>
      </w:pPr>
      <w:r w:rsidRPr="00484729">
        <w:rPr>
          <w:rFonts w:ascii="Arial" w:hAnsi="Arial" w:cs="Arial"/>
          <w:b/>
          <w:bCs/>
          <w:sz w:val="18"/>
          <w:szCs w:val="18"/>
          <w:lang w:eastAsia="en-CA"/>
        </w:rPr>
        <w:lastRenderedPageBreak/>
        <w:t>E</w:t>
      </w:r>
      <w:r w:rsidR="00D80EDC" w:rsidRPr="00484729">
        <w:rPr>
          <w:rFonts w:ascii="Arial" w:hAnsi="Arial" w:cs="Arial"/>
          <w:b/>
          <w:bCs/>
          <w:sz w:val="18"/>
          <w:szCs w:val="18"/>
          <w:lang w:eastAsia="en-CA"/>
        </w:rPr>
        <w:t>TP h</w:t>
      </w:r>
      <w:r w:rsidR="00A07649" w:rsidRPr="00484729">
        <w:rPr>
          <w:rFonts w:ascii="Arial" w:hAnsi="Arial" w:cs="Arial"/>
          <w:b/>
          <w:bCs/>
          <w:sz w:val="18"/>
          <w:szCs w:val="18"/>
          <w:lang w:eastAsia="en-CA"/>
        </w:rPr>
        <w:t>olders payable</w:t>
      </w:r>
    </w:p>
    <w:p w14:paraId="28BDF621" w14:textId="2B17E927" w:rsidR="00A07649" w:rsidRPr="00484729" w:rsidRDefault="00D80EDC" w:rsidP="00A07649">
      <w:pPr>
        <w:pStyle w:val="ListParagraph"/>
        <w:ind w:left="360"/>
        <w:rPr>
          <w:rFonts w:ascii="Arial" w:hAnsi="Arial" w:cs="Arial"/>
          <w:sz w:val="18"/>
          <w:szCs w:val="18"/>
          <w:lang w:eastAsia="en-CA"/>
        </w:rPr>
      </w:pPr>
      <w:r w:rsidRPr="00484729">
        <w:rPr>
          <w:rFonts w:ascii="Arial" w:hAnsi="Arial" w:cs="Arial"/>
          <w:sz w:val="18"/>
          <w:szCs w:val="18"/>
          <w:lang w:eastAsia="en-CA"/>
        </w:rPr>
        <w:t xml:space="preserve">The fair market value of the Company’s ETPs as </w:t>
      </w:r>
      <w:proofErr w:type="gramStart"/>
      <w:r w:rsidRPr="00484729">
        <w:rPr>
          <w:rFonts w:ascii="Arial" w:hAnsi="Arial" w:cs="Arial"/>
          <w:sz w:val="18"/>
          <w:szCs w:val="18"/>
          <w:lang w:eastAsia="en-CA"/>
        </w:rPr>
        <w:t>at</w:t>
      </w:r>
      <w:proofErr w:type="gramEnd"/>
      <w:r w:rsidR="00081640" w:rsidRPr="00484729">
        <w:rPr>
          <w:rFonts w:ascii="Arial" w:hAnsi="Arial" w:cs="Arial"/>
          <w:sz w:val="18"/>
          <w:szCs w:val="18"/>
          <w:lang w:eastAsia="en-CA"/>
        </w:rPr>
        <w:t xml:space="preserve"> </w:t>
      </w:r>
      <w:r w:rsidR="002D6A7B">
        <w:rPr>
          <w:rFonts w:ascii="Arial" w:hAnsi="Arial" w:cs="Arial"/>
          <w:sz w:val="18"/>
          <w:szCs w:val="18"/>
          <w:lang w:eastAsia="en-CA"/>
        </w:rPr>
        <w:t xml:space="preserve">June </w:t>
      </w:r>
      <w:r w:rsidR="003B60D1">
        <w:rPr>
          <w:rFonts w:ascii="Arial" w:hAnsi="Arial" w:cs="Arial"/>
          <w:sz w:val="18"/>
          <w:szCs w:val="18"/>
          <w:lang w:eastAsia="en-CA"/>
        </w:rPr>
        <w:t>3</w:t>
      </w:r>
      <w:r w:rsidR="002D6A7B">
        <w:rPr>
          <w:rFonts w:ascii="Arial" w:hAnsi="Arial" w:cs="Arial"/>
          <w:sz w:val="18"/>
          <w:szCs w:val="18"/>
          <w:lang w:eastAsia="en-CA"/>
        </w:rPr>
        <w:t>0</w:t>
      </w:r>
      <w:r w:rsidR="002B353C" w:rsidRPr="00484729">
        <w:rPr>
          <w:rFonts w:ascii="Arial" w:hAnsi="Arial" w:cs="Arial"/>
          <w:sz w:val="18"/>
          <w:szCs w:val="18"/>
          <w:lang w:eastAsia="en-CA"/>
        </w:rPr>
        <w:t xml:space="preserve">, </w:t>
      </w:r>
      <w:proofErr w:type="gramStart"/>
      <w:r w:rsidR="002B353C" w:rsidRPr="00484729">
        <w:rPr>
          <w:rFonts w:ascii="Arial" w:hAnsi="Arial" w:cs="Arial"/>
          <w:sz w:val="18"/>
          <w:szCs w:val="18"/>
          <w:lang w:eastAsia="en-CA"/>
        </w:rPr>
        <w:t>202</w:t>
      </w:r>
      <w:r w:rsidR="003B60D1">
        <w:rPr>
          <w:rFonts w:ascii="Arial" w:hAnsi="Arial" w:cs="Arial"/>
          <w:sz w:val="18"/>
          <w:szCs w:val="18"/>
          <w:lang w:eastAsia="en-CA"/>
        </w:rPr>
        <w:t>4</w:t>
      </w:r>
      <w:proofErr w:type="gramEnd"/>
      <w:r w:rsidR="002B353C" w:rsidRPr="00484729">
        <w:rPr>
          <w:rFonts w:ascii="Arial" w:hAnsi="Arial" w:cs="Arial"/>
          <w:sz w:val="18"/>
          <w:szCs w:val="18"/>
          <w:lang w:eastAsia="en-CA"/>
        </w:rPr>
        <w:t xml:space="preserve"> and </w:t>
      </w:r>
      <w:r w:rsidRPr="00484729">
        <w:rPr>
          <w:rFonts w:ascii="Arial" w:hAnsi="Arial" w:cs="Arial"/>
          <w:sz w:val="18"/>
          <w:szCs w:val="18"/>
          <w:lang w:eastAsia="en-CA"/>
        </w:rPr>
        <w:t xml:space="preserve">December 31, </w:t>
      </w:r>
      <w:proofErr w:type="gramStart"/>
      <w:r w:rsidRPr="00484729">
        <w:rPr>
          <w:rFonts w:ascii="Arial" w:hAnsi="Arial" w:cs="Arial"/>
          <w:sz w:val="18"/>
          <w:szCs w:val="18"/>
          <w:lang w:eastAsia="en-CA"/>
        </w:rPr>
        <w:t>202</w:t>
      </w:r>
      <w:r w:rsidR="003B60D1">
        <w:rPr>
          <w:rFonts w:ascii="Arial" w:hAnsi="Arial" w:cs="Arial"/>
          <w:sz w:val="18"/>
          <w:szCs w:val="18"/>
          <w:lang w:eastAsia="en-CA"/>
        </w:rPr>
        <w:t>3</w:t>
      </w:r>
      <w:proofErr w:type="gramEnd"/>
      <w:r w:rsidRPr="00484729">
        <w:rPr>
          <w:rFonts w:ascii="Arial" w:hAnsi="Arial" w:cs="Arial"/>
          <w:sz w:val="18"/>
          <w:szCs w:val="18"/>
          <w:lang w:eastAsia="en-CA"/>
        </w:rPr>
        <w:t xml:space="preserve"> were as follows: </w:t>
      </w:r>
    </w:p>
    <w:p w14:paraId="1A980E42" w14:textId="5EB4007B" w:rsidR="00A07649" w:rsidRDefault="001200FB" w:rsidP="007672D8">
      <w:pPr>
        <w:pStyle w:val="ListParagraph"/>
        <w:ind w:left="0" w:firstLine="360"/>
        <w:rPr>
          <w:rFonts w:ascii="Arial" w:hAnsi="Arial" w:cs="Arial"/>
          <w:b/>
          <w:bCs/>
          <w:sz w:val="18"/>
          <w:szCs w:val="18"/>
          <w:lang w:eastAsia="en-CA"/>
        </w:rPr>
      </w:pPr>
      <w:r w:rsidRPr="001200FB">
        <w:rPr>
          <w:noProof/>
        </w:rPr>
        <w:drawing>
          <wp:inline distT="0" distB="0" distL="0" distR="0" wp14:anchorId="7859A59D" wp14:editId="046CD856">
            <wp:extent cx="5340350" cy="6521450"/>
            <wp:effectExtent l="0" t="0" r="0" b="0"/>
            <wp:docPr id="16999826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40350" cy="6521450"/>
                    </a:xfrm>
                    <a:prstGeom prst="rect">
                      <a:avLst/>
                    </a:prstGeom>
                    <a:noFill/>
                    <a:ln>
                      <a:noFill/>
                    </a:ln>
                  </pic:spPr>
                </pic:pic>
              </a:graphicData>
            </a:graphic>
          </wp:inline>
        </w:drawing>
      </w:r>
      <w:r w:rsidR="001953E6">
        <w:rPr>
          <w:rFonts w:ascii="Arial" w:hAnsi="Arial" w:cs="Arial"/>
          <w:b/>
          <w:bCs/>
          <w:sz w:val="18"/>
          <w:szCs w:val="18"/>
          <w:lang w:eastAsia="en-CA"/>
        </w:rPr>
        <w:br w:type="textWrapping" w:clear="all"/>
      </w:r>
    </w:p>
    <w:p w14:paraId="6057EFD4" w14:textId="77777777" w:rsidR="00042F43" w:rsidRDefault="00042F43" w:rsidP="007672D8">
      <w:pPr>
        <w:pStyle w:val="ListParagraph"/>
        <w:ind w:left="0" w:firstLine="360"/>
        <w:rPr>
          <w:rFonts w:ascii="Arial" w:hAnsi="Arial" w:cs="Arial"/>
          <w:b/>
          <w:bCs/>
          <w:sz w:val="18"/>
          <w:szCs w:val="18"/>
          <w:lang w:eastAsia="en-CA"/>
        </w:rPr>
      </w:pPr>
    </w:p>
    <w:p w14:paraId="79238128" w14:textId="77777777" w:rsidR="00042F43" w:rsidRDefault="00042F43" w:rsidP="007672D8">
      <w:pPr>
        <w:pStyle w:val="ListParagraph"/>
        <w:ind w:left="0" w:firstLine="360"/>
        <w:rPr>
          <w:rFonts w:ascii="Arial" w:hAnsi="Arial" w:cs="Arial"/>
          <w:b/>
          <w:bCs/>
          <w:sz w:val="18"/>
          <w:szCs w:val="18"/>
          <w:lang w:eastAsia="en-CA"/>
        </w:rPr>
      </w:pPr>
    </w:p>
    <w:p w14:paraId="636B9650" w14:textId="77777777" w:rsidR="00D21A01" w:rsidRDefault="00D21A01" w:rsidP="007672D8">
      <w:pPr>
        <w:pStyle w:val="ListParagraph"/>
        <w:ind w:left="0" w:firstLine="360"/>
        <w:rPr>
          <w:rFonts w:ascii="Arial" w:hAnsi="Arial" w:cs="Arial"/>
          <w:b/>
          <w:bCs/>
          <w:sz w:val="18"/>
          <w:szCs w:val="18"/>
          <w:lang w:eastAsia="en-CA"/>
        </w:rPr>
      </w:pPr>
    </w:p>
    <w:p w14:paraId="35FA9968" w14:textId="29E87E24" w:rsidR="00D21A01" w:rsidRPr="00484729" w:rsidRDefault="00D21A01" w:rsidP="001460AC">
      <w:pPr>
        <w:pStyle w:val="ListParagraph"/>
        <w:numPr>
          <w:ilvl w:val="0"/>
          <w:numId w:val="33"/>
        </w:numPr>
        <w:rPr>
          <w:rFonts w:ascii="Arial" w:hAnsi="Arial" w:cs="Arial"/>
          <w:b/>
          <w:bCs/>
          <w:sz w:val="18"/>
          <w:szCs w:val="18"/>
          <w:lang w:eastAsia="en-CA"/>
        </w:rPr>
      </w:pPr>
      <w:r w:rsidRPr="00484729">
        <w:rPr>
          <w:rFonts w:ascii="Arial" w:hAnsi="Arial" w:cs="Arial"/>
          <w:b/>
          <w:bCs/>
          <w:sz w:val="18"/>
          <w:szCs w:val="18"/>
          <w:lang w:eastAsia="en-CA"/>
        </w:rPr>
        <w:lastRenderedPageBreak/>
        <w:t>ETP holders payable</w:t>
      </w:r>
      <w:r>
        <w:rPr>
          <w:rFonts w:ascii="Arial" w:hAnsi="Arial" w:cs="Arial"/>
          <w:b/>
          <w:bCs/>
          <w:sz w:val="18"/>
          <w:szCs w:val="18"/>
          <w:lang w:eastAsia="en-CA"/>
        </w:rPr>
        <w:t xml:space="preserve"> (continued)</w:t>
      </w:r>
    </w:p>
    <w:p w14:paraId="5667AB47" w14:textId="7B1B4F7E" w:rsidR="00D80EDC" w:rsidRDefault="00D80EDC" w:rsidP="00B55EBA">
      <w:pPr>
        <w:ind w:left="360"/>
        <w:jc w:val="both"/>
        <w:rPr>
          <w:rFonts w:ascii="Arial" w:hAnsi="Arial" w:cs="Arial"/>
          <w:sz w:val="18"/>
          <w:szCs w:val="18"/>
        </w:rPr>
      </w:pPr>
      <w:r w:rsidRPr="00484729">
        <w:rPr>
          <w:rFonts w:ascii="Arial" w:hAnsi="Arial" w:cs="Arial"/>
          <w:sz w:val="18"/>
          <w:szCs w:val="18"/>
        </w:rPr>
        <w:t xml:space="preserve">The Company’s ETP certificates are unsecured and trade on the Nordic Growth Market “(NGM”) and / or Germany Borse Frankfurt </w:t>
      </w:r>
      <w:proofErr w:type="spellStart"/>
      <w:r w:rsidRPr="00484729">
        <w:rPr>
          <w:rFonts w:ascii="Arial" w:hAnsi="Arial" w:cs="Arial"/>
          <w:sz w:val="18"/>
          <w:szCs w:val="18"/>
        </w:rPr>
        <w:t>Zertifikate</w:t>
      </w:r>
      <w:proofErr w:type="spellEnd"/>
      <w:r w:rsidRPr="00484729">
        <w:rPr>
          <w:rFonts w:ascii="Arial" w:hAnsi="Arial" w:cs="Arial"/>
          <w:sz w:val="18"/>
          <w:szCs w:val="18"/>
        </w:rPr>
        <w:t xml:space="preserve"> AG. ETPs issued by the Company referencing the performance of digital assets are measured at fair value through profit or loss. Their fair value is a function of the unadjusted quoted price of the digital asset underlying the ETP, less any accumulated management fees. The fair value basis is consistent with the measurement of the underlying</w:t>
      </w:r>
      <w:r w:rsidR="00106CA3" w:rsidRPr="00484729">
        <w:rPr>
          <w:rFonts w:ascii="Arial" w:hAnsi="Arial" w:cs="Arial"/>
          <w:sz w:val="18"/>
          <w:szCs w:val="18"/>
        </w:rPr>
        <w:t xml:space="preserve"> d</w:t>
      </w:r>
      <w:r w:rsidRPr="00484729">
        <w:rPr>
          <w:rFonts w:ascii="Arial" w:hAnsi="Arial" w:cs="Arial"/>
          <w:sz w:val="18"/>
          <w:szCs w:val="18"/>
        </w:rPr>
        <w:t xml:space="preserve">igital assets which are measured at fair value. The Company’s policy is always to hedge 100% of the market risk </w:t>
      </w:r>
      <w:r w:rsidR="001D3977" w:rsidRPr="00484729">
        <w:rPr>
          <w:rFonts w:ascii="Arial" w:hAnsi="Arial" w:cs="Arial"/>
          <w:sz w:val="18"/>
          <w:szCs w:val="18"/>
        </w:rPr>
        <w:t xml:space="preserve">by holding </w:t>
      </w:r>
      <w:r w:rsidRPr="00484729">
        <w:rPr>
          <w:rFonts w:ascii="Arial" w:hAnsi="Arial" w:cs="Arial"/>
          <w:sz w:val="18"/>
          <w:szCs w:val="18"/>
        </w:rPr>
        <w:t xml:space="preserve">the underlying </w:t>
      </w:r>
      <w:r w:rsidR="001D3977" w:rsidRPr="00484729">
        <w:rPr>
          <w:rFonts w:ascii="Arial" w:hAnsi="Arial" w:cs="Arial"/>
          <w:sz w:val="18"/>
          <w:szCs w:val="18"/>
        </w:rPr>
        <w:t xml:space="preserve">digital </w:t>
      </w:r>
      <w:r w:rsidRPr="00484729">
        <w:rPr>
          <w:rFonts w:ascii="Arial" w:hAnsi="Arial" w:cs="Arial"/>
          <w:sz w:val="18"/>
          <w:szCs w:val="18"/>
        </w:rPr>
        <w:t>asset. Hedging is done continuously and in direct correspondence to the issuance of certificates to investors.</w:t>
      </w:r>
    </w:p>
    <w:p w14:paraId="67DC621F" w14:textId="15FD93B0" w:rsidR="000F05FC" w:rsidRPr="00122B81" w:rsidRDefault="000F05FC" w:rsidP="001460AC">
      <w:pPr>
        <w:pStyle w:val="ListParagraph"/>
        <w:numPr>
          <w:ilvl w:val="0"/>
          <w:numId w:val="33"/>
        </w:numPr>
        <w:rPr>
          <w:rFonts w:ascii="Arial" w:hAnsi="Arial" w:cs="Arial"/>
          <w:b/>
          <w:bCs/>
          <w:sz w:val="18"/>
          <w:szCs w:val="18"/>
          <w:lang w:eastAsia="en-CA"/>
        </w:rPr>
      </w:pPr>
      <w:r w:rsidRPr="00484729">
        <w:rPr>
          <w:rFonts w:ascii="Arial" w:hAnsi="Arial" w:cs="Arial"/>
          <w:b/>
          <w:bCs/>
          <w:sz w:val="18"/>
          <w:szCs w:val="18"/>
          <w:lang w:eastAsia="en-CA"/>
        </w:rPr>
        <w:t>R</w:t>
      </w:r>
      <w:r w:rsidRPr="00122B81">
        <w:rPr>
          <w:rFonts w:ascii="Arial" w:hAnsi="Arial" w:cs="Arial"/>
          <w:b/>
          <w:bCs/>
          <w:sz w:val="18"/>
          <w:szCs w:val="18"/>
          <w:lang w:eastAsia="en-CA"/>
        </w:rPr>
        <w:t>ealized and net change in unrealized gains and (losses) on digital assets</w:t>
      </w:r>
      <w:r w:rsidR="00F14878" w:rsidRPr="00122B81">
        <w:rPr>
          <w:rFonts w:ascii="Arial" w:hAnsi="Arial" w:cs="Arial"/>
          <w:b/>
          <w:bCs/>
          <w:sz w:val="18"/>
          <w:szCs w:val="18"/>
          <w:lang w:eastAsia="en-CA"/>
        </w:rPr>
        <w:t xml:space="preserve"> </w:t>
      </w:r>
    </w:p>
    <w:p w14:paraId="6F15BFC4" w14:textId="6D5503CB" w:rsidR="00122B81" w:rsidRDefault="00D25E51" w:rsidP="00E461D3">
      <w:pPr>
        <w:pStyle w:val="ListParagraph"/>
        <w:ind w:left="360"/>
      </w:pPr>
      <w:r w:rsidRPr="00D25E51">
        <w:rPr>
          <w:noProof/>
        </w:rPr>
        <w:drawing>
          <wp:inline distT="0" distB="0" distL="0" distR="0" wp14:anchorId="684BAB94" wp14:editId="159DC91F">
            <wp:extent cx="6206836" cy="729615"/>
            <wp:effectExtent l="0" t="0" r="3810" b="0"/>
            <wp:docPr id="1327541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09722" cy="729954"/>
                    </a:xfrm>
                    <a:prstGeom prst="rect">
                      <a:avLst/>
                    </a:prstGeom>
                    <a:noFill/>
                    <a:ln>
                      <a:noFill/>
                    </a:ln>
                  </pic:spPr>
                </pic:pic>
              </a:graphicData>
            </a:graphic>
          </wp:inline>
        </w:drawing>
      </w:r>
    </w:p>
    <w:p w14:paraId="6A0A30B3" w14:textId="1E1CD5CB" w:rsidR="000F05FC" w:rsidRPr="00484729" w:rsidRDefault="000F05FC" w:rsidP="001460AC">
      <w:pPr>
        <w:pStyle w:val="ListParagraph"/>
        <w:numPr>
          <w:ilvl w:val="0"/>
          <w:numId w:val="33"/>
        </w:numPr>
        <w:rPr>
          <w:rFonts w:ascii="Arial" w:hAnsi="Arial" w:cs="Arial"/>
          <w:b/>
          <w:bCs/>
          <w:sz w:val="18"/>
          <w:szCs w:val="18"/>
          <w:lang w:eastAsia="en-CA"/>
        </w:rPr>
      </w:pPr>
      <w:r w:rsidRPr="00484729">
        <w:rPr>
          <w:rFonts w:ascii="Arial" w:hAnsi="Arial" w:cs="Arial"/>
          <w:b/>
          <w:bCs/>
          <w:sz w:val="18"/>
          <w:szCs w:val="18"/>
          <w:lang w:eastAsia="en-CA"/>
        </w:rPr>
        <w:t>Realized and net change in unrealized gains and (losses) on ETP payables</w:t>
      </w:r>
    </w:p>
    <w:p w14:paraId="23FB251C" w14:textId="4998E562" w:rsidR="000F05FC" w:rsidRPr="00484729" w:rsidRDefault="00DF4206" w:rsidP="000F05FC">
      <w:pPr>
        <w:pStyle w:val="ListParagraph"/>
        <w:ind w:left="360"/>
        <w:rPr>
          <w:rFonts w:ascii="Arial" w:hAnsi="Arial" w:cs="Arial"/>
          <w:b/>
          <w:bCs/>
          <w:sz w:val="18"/>
          <w:szCs w:val="18"/>
          <w:lang w:eastAsia="en-CA"/>
        </w:rPr>
      </w:pPr>
      <w:r w:rsidRPr="00DF4206">
        <w:rPr>
          <w:noProof/>
        </w:rPr>
        <w:drawing>
          <wp:inline distT="0" distB="0" distL="0" distR="0" wp14:anchorId="25BF1494" wp14:editId="1596E71E">
            <wp:extent cx="6165850" cy="641350"/>
            <wp:effectExtent l="0" t="0" r="6350" b="6350"/>
            <wp:docPr id="119892199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65850" cy="641350"/>
                    </a:xfrm>
                    <a:prstGeom prst="rect">
                      <a:avLst/>
                    </a:prstGeom>
                    <a:noFill/>
                    <a:ln>
                      <a:noFill/>
                    </a:ln>
                  </pic:spPr>
                </pic:pic>
              </a:graphicData>
            </a:graphic>
          </wp:inline>
        </w:drawing>
      </w:r>
      <w:r w:rsidR="00435E14" w:rsidRPr="00435E14">
        <w:rPr>
          <w:rFonts w:ascii="Arial" w:hAnsi="Arial" w:cs="Arial"/>
          <w:b/>
          <w:bCs/>
          <w:sz w:val="18"/>
          <w:szCs w:val="18"/>
          <w:lang w:eastAsia="en-CA"/>
        </w:rPr>
        <w:t xml:space="preserve"> </w:t>
      </w:r>
    </w:p>
    <w:p w14:paraId="5666B250" w14:textId="77777777" w:rsidR="00A07649" w:rsidRPr="00484729" w:rsidRDefault="00A07649" w:rsidP="001460AC">
      <w:pPr>
        <w:pStyle w:val="ListParagraph"/>
        <w:numPr>
          <w:ilvl w:val="0"/>
          <w:numId w:val="33"/>
        </w:numPr>
        <w:rPr>
          <w:rFonts w:ascii="Arial" w:hAnsi="Arial" w:cs="Arial"/>
          <w:b/>
          <w:bCs/>
          <w:sz w:val="18"/>
          <w:szCs w:val="18"/>
          <w:lang w:eastAsia="en-CA"/>
        </w:rPr>
      </w:pPr>
      <w:r w:rsidRPr="00484729">
        <w:rPr>
          <w:rFonts w:ascii="Arial" w:hAnsi="Arial" w:cs="Arial"/>
          <w:b/>
          <w:bCs/>
          <w:sz w:val="18"/>
          <w:szCs w:val="18"/>
          <w:lang w:eastAsia="en-CA"/>
        </w:rPr>
        <w:t>Expenses by nature</w:t>
      </w:r>
    </w:p>
    <w:p w14:paraId="3CD39C67" w14:textId="70941B00" w:rsidR="000F261D" w:rsidRPr="00484729" w:rsidRDefault="00C270BE" w:rsidP="004B7113">
      <w:pPr>
        <w:ind w:left="363"/>
        <w:rPr>
          <w:rFonts w:ascii="Arial" w:hAnsi="Arial" w:cs="Arial"/>
          <w:b/>
          <w:bCs/>
          <w:sz w:val="18"/>
          <w:szCs w:val="18"/>
          <w:lang w:eastAsia="en-CA"/>
        </w:rPr>
      </w:pPr>
      <w:r w:rsidRPr="00DF47E1">
        <w:rPr>
          <w:noProof/>
        </w:rPr>
        <w:drawing>
          <wp:inline distT="0" distB="0" distL="0" distR="0" wp14:anchorId="7BF9469A" wp14:editId="5639558E">
            <wp:extent cx="5962650" cy="1171575"/>
            <wp:effectExtent l="0" t="0" r="0" b="9525"/>
            <wp:docPr id="1723685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62650" cy="1171575"/>
                    </a:xfrm>
                    <a:prstGeom prst="rect">
                      <a:avLst/>
                    </a:prstGeom>
                    <a:noFill/>
                    <a:ln>
                      <a:noFill/>
                    </a:ln>
                  </pic:spPr>
                </pic:pic>
              </a:graphicData>
            </a:graphic>
          </wp:inline>
        </w:drawing>
      </w:r>
    </w:p>
    <w:p w14:paraId="1D23E021" w14:textId="77777777" w:rsidR="00AE7677" w:rsidRPr="00484729" w:rsidRDefault="00E77AF1" w:rsidP="001460AC">
      <w:pPr>
        <w:pStyle w:val="ListParagraph"/>
        <w:numPr>
          <w:ilvl w:val="0"/>
          <w:numId w:val="33"/>
        </w:numPr>
        <w:spacing w:after="0" w:line="240" w:lineRule="auto"/>
        <w:rPr>
          <w:rFonts w:ascii="Arial-BoldMT" w:hAnsi="Arial-BoldMT" w:cs="Arial-BoldMT"/>
          <w:b/>
          <w:bCs/>
          <w:sz w:val="18"/>
          <w:szCs w:val="18"/>
          <w:lang w:val="en-US"/>
        </w:rPr>
      </w:pPr>
      <w:r w:rsidRPr="00484729">
        <w:rPr>
          <w:rFonts w:ascii="Arial" w:hAnsi="Arial" w:cs="Arial"/>
          <w:b/>
          <w:bCs/>
          <w:sz w:val="18"/>
          <w:szCs w:val="18"/>
          <w:lang w:eastAsia="en-CA"/>
        </w:rPr>
        <w:t xml:space="preserve"> </w:t>
      </w:r>
      <w:r w:rsidR="008F20F0" w:rsidRPr="00484729">
        <w:rPr>
          <w:rFonts w:ascii="Arial" w:hAnsi="Arial" w:cs="Arial"/>
          <w:b/>
          <w:bCs/>
          <w:sz w:val="18"/>
          <w:szCs w:val="18"/>
          <w:lang w:eastAsia="en-CA"/>
        </w:rPr>
        <w:t xml:space="preserve"> </w:t>
      </w:r>
      <w:r w:rsidR="00BD7D31" w:rsidRPr="00484729">
        <w:rPr>
          <w:rFonts w:ascii="Arial" w:hAnsi="Arial" w:cs="Arial"/>
          <w:b/>
          <w:bCs/>
          <w:sz w:val="18"/>
          <w:szCs w:val="18"/>
          <w:lang w:eastAsia="en-CA"/>
        </w:rPr>
        <w:t xml:space="preserve"> </w:t>
      </w:r>
      <w:r w:rsidR="0057369C" w:rsidRPr="00484729">
        <w:rPr>
          <w:rFonts w:ascii="Arial" w:hAnsi="Arial" w:cs="Arial"/>
          <w:b/>
          <w:bCs/>
          <w:sz w:val="18"/>
          <w:szCs w:val="18"/>
          <w:lang w:eastAsia="en-CA"/>
        </w:rPr>
        <w:t xml:space="preserve"> </w:t>
      </w:r>
      <w:r w:rsidR="00AE7677" w:rsidRPr="00484729">
        <w:rPr>
          <w:rFonts w:ascii="Arial-BoldMT" w:hAnsi="Arial-BoldMT" w:cs="Arial-BoldMT"/>
          <w:b/>
          <w:bCs/>
          <w:sz w:val="18"/>
          <w:szCs w:val="18"/>
          <w:lang w:val="en-US"/>
        </w:rPr>
        <w:t>Share Capital</w:t>
      </w:r>
    </w:p>
    <w:p w14:paraId="045A1B1F" w14:textId="77777777" w:rsidR="004264AB" w:rsidRPr="00484729" w:rsidRDefault="004264AB" w:rsidP="004264AB">
      <w:pPr>
        <w:spacing w:after="0" w:line="240" w:lineRule="auto"/>
        <w:rPr>
          <w:rFonts w:ascii="Arial-BoldMT" w:hAnsi="Arial-BoldMT" w:cs="Arial-BoldMT"/>
          <w:b/>
          <w:bCs/>
          <w:sz w:val="18"/>
          <w:szCs w:val="18"/>
          <w:lang w:val="en-US"/>
        </w:rPr>
      </w:pPr>
    </w:p>
    <w:p w14:paraId="0FCF3288" w14:textId="161DB2ED" w:rsidR="00160A9E" w:rsidRPr="00484729" w:rsidRDefault="00160A9E" w:rsidP="003B4CD5">
      <w:pPr>
        <w:pStyle w:val="ListParagraph"/>
        <w:numPr>
          <w:ilvl w:val="0"/>
          <w:numId w:val="15"/>
        </w:numPr>
        <w:autoSpaceDE w:val="0"/>
        <w:autoSpaceDN w:val="0"/>
        <w:adjustRightInd w:val="0"/>
        <w:spacing w:after="0" w:line="240" w:lineRule="auto"/>
        <w:rPr>
          <w:rFonts w:ascii="Arial" w:hAnsi="Arial" w:cs="Arial"/>
          <w:color w:val="000000"/>
          <w:sz w:val="18"/>
          <w:szCs w:val="18"/>
          <w:lang w:val="en-US"/>
        </w:rPr>
      </w:pPr>
      <w:r w:rsidRPr="00484729">
        <w:rPr>
          <w:rFonts w:ascii="Arial" w:hAnsi="Arial" w:cs="Arial"/>
          <w:color w:val="000000"/>
          <w:sz w:val="18"/>
          <w:szCs w:val="18"/>
          <w:lang w:val="en-US"/>
        </w:rPr>
        <w:t xml:space="preserve">As </w:t>
      </w:r>
      <w:proofErr w:type="gramStart"/>
      <w:r w:rsidRPr="00484729">
        <w:rPr>
          <w:rFonts w:ascii="Arial" w:hAnsi="Arial" w:cs="Arial"/>
          <w:color w:val="000000"/>
          <w:sz w:val="18"/>
          <w:szCs w:val="18"/>
          <w:lang w:val="en-US"/>
        </w:rPr>
        <w:t>at</w:t>
      </w:r>
      <w:proofErr w:type="gramEnd"/>
      <w:r w:rsidRPr="00484729">
        <w:rPr>
          <w:rFonts w:ascii="Arial" w:hAnsi="Arial" w:cs="Arial"/>
          <w:color w:val="000000"/>
          <w:sz w:val="18"/>
          <w:szCs w:val="18"/>
          <w:lang w:val="en-US"/>
        </w:rPr>
        <w:t xml:space="preserve"> </w:t>
      </w:r>
      <w:r w:rsidR="00DF4206">
        <w:rPr>
          <w:rFonts w:ascii="Arial" w:hAnsi="Arial" w:cs="Arial"/>
          <w:color w:val="000000"/>
          <w:sz w:val="18"/>
          <w:szCs w:val="18"/>
          <w:lang w:val="en-US"/>
        </w:rPr>
        <w:t xml:space="preserve">June </w:t>
      </w:r>
      <w:r w:rsidR="00E43AE5" w:rsidRPr="00484729">
        <w:rPr>
          <w:rFonts w:ascii="Arial" w:hAnsi="Arial" w:cs="Arial"/>
          <w:color w:val="000000"/>
          <w:sz w:val="18"/>
          <w:szCs w:val="18"/>
          <w:lang w:val="en-US"/>
        </w:rPr>
        <w:t>3</w:t>
      </w:r>
      <w:r w:rsidR="00DF4206">
        <w:rPr>
          <w:rFonts w:ascii="Arial" w:hAnsi="Arial" w:cs="Arial"/>
          <w:color w:val="000000"/>
          <w:sz w:val="18"/>
          <w:szCs w:val="18"/>
          <w:lang w:val="en-US"/>
        </w:rPr>
        <w:t>0</w:t>
      </w:r>
      <w:r w:rsidR="002B353C" w:rsidRPr="00484729">
        <w:rPr>
          <w:rFonts w:ascii="Arial" w:hAnsi="Arial" w:cs="Arial"/>
          <w:color w:val="000000"/>
          <w:sz w:val="18"/>
          <w:szCs w:val="18"/>
          <w:lang w:val="en-US"/>
        </w:rPr>
        <w:t xml:space="preserve">, </w:t>
      </w:r>
      <w:proofErr w:type="gramStart"/>
      <w:r w:rsidR="002B353C" w:rsidRPr="00484729">
        <w:rPr>
          <w:rFonts w:ascii="Arial" w:hAnsi="Arial" w:cs="Arial"/>
          <w:color w:val="000000"/>
          <w:sz w:val="18"/>
          <w:szCs w:val="18"/>
          <w:lang w:val="en-US"/>
        </w:rPr>
        <w:t>202</w:t>
      </w:r>
      <w:r w:rsidR="003B60D1">
        <w:rPr>
          <w:rFonts w:ascii="Arial" w:hAnsi="Arial" w:cs="Arial"/>
          <w:color w:val="000000"/>
          <w:sz w:val="18"/>
          <w:szCs w:val="18"/>
          <w:lang w:val="en-US"/>
        </w:rPr>
        <w:t>4</w:t>
      </w:r>
      <w:proofErr w:type="gramEnd"/>
      <w:r w:rsidR="002B353C" w:rsidRPr="00484729">
        <w:rPr>
          <w:rFonts w:ascii="Arial" w:hAnsi="Arial" w:cs="Arial"/>
          <w:color w:val="000000"/>
          <w:sz w:val="18"/>
          <w:szCs w:val="18"/>
          <w:lang w:val="en-US"/>
        </w:rPr>
        <w:t xml:space="preserve"> and </w:t>
      </w:r>
      <w:r w:rsidRPr="00484729">
        <w:rPr>
          <w:rFonts w:ascii="Arial" w:hAnsi="Arial" w:cs="Arial"/>
          <w:color w:val="000000"/>
          <w:sz w:val="18"/>
          <w:szCs w:val="18"/>
          <w:lang w:val="en-US"/>
        </w:rPr>
        <w:t>December 31, 202</w:t>
      </w:r>
      <w:r w:rsidR="003B60D1">
        <w:rPr>
          <w:rFonts w:ascii="Arial" w:hAnsi="Arial" w:cs="Arial"/>
          <w:color w:val="000000"/>
          <w:sz w:val="18"/>
          <w:szCs w:val="18"/>
          <w:lang w:val="en-US"/>
        </w:rPr>
        <w:t>3</w:t>
      </w:r>
      <w:r w:rsidRPr="00484729">
        <w:rPr>
          <w:rFonts w:ascii="Arial" w:hAnsi="Arial" w:cs="Arial"/>
          <w:color w:val="000000"/>
          <w:sz w:val="18"/>
          <w:szCs w:val="18"/>
          <w:lang w:val="en-US"/>
        </w:rPr>
        <w:t xml:space="preserve">, the Company is authorized to issue: </w:t>
      </w:r>
    </w:p>
    <w:p w14:paraId="1AD23CB6" w14:textId="77777777" w:rsidR="00160A9E" w:rsidRPr="00484729" w:rsidRDefault="00160A9E" w:rsidP="00160A9E">
      <w:pPr>
        <w:autoSpaceDE w:val="0"/>
        <w:autoSpaceDN w:val="0"/>
        <w:adjustRightInd w:val="0"/>
        <w:spacing w:after="0" w:line="240" w:lineRule="auto"/>
        <w:rPr>
          <w:rFonts w:ascii="Arial" w:hAnsi="Arial" w:cs="Arial"/>
          <w:color w:val="000000"/>
          <w:sz w:val="18"/>
          <w:szCs w:val="18"/>
          <w:lang w:val="en-US"/>
        </w:rPr>
      </w:pPr>
    </w:p>
    <w:p w14:paraId="0E6FD987" w14:textId="77777777" w:rsidR="00160A9E" w:rsidRPr="00484729" w:rsidRDefault="00160A9E" w:rsidP="003B4CD5">
      <w:pPr>
        <w:pStyle w:val="ListParagraph"/>
        <w:numPr>
          <w:ilvl w:val="0"/>
          <w:numId w:val="16"/>
        </w:numPr>
        <w:autoSpaceDE w:val="0"/>
        <w:autoSpaceDN w:val="0"/>
        <w:adjustRightInd w:val="0"/>
        <w:spacing w:after="9" w:line="240" w:lineRule="auto"/>
        <w:ind w:hanging="180"/>
        <w:jc w:val="both"/>
        <w:rPr>
          <w:rFonts w:ascii="Arial" w:hAnsi="Arial" w:cs="Arial"/>
          <w:color w:val="000000"/>
          <w:sz w:val="18"/>
          <w:szCs w:val="18"/>
          <w:lang w:val="en-US"/>
        </w:rPr>
      </w:pPr>
      <w:r w:rsidRPr="00484729">
        <w:rPr>
          <w:rFonts w:ascii="Arial" w:hAnsi="Arial" w:cs="Arial"/>
          <w:color w:val="000000"/>
          <w:sz w:val="18"/>
          <w:szCs w:val="18"/>
          <w:lang w:val="en-US"/>
        </w:rPr>
        <w:t xml:space="preserve">Unlimited number of common shares with no par </w:t>
      </w:r>
      <w:proofErr w:type="gramStart"/>
      <w:r w:rsidRPr="00484729">
        <w:rPr>
          <w:rFonts w:ascii="Arial" w:hAnsi="Arial" w:cs="Arial"/>
          <w:color w:val="000000"/>
          <w:sz w:val="18"/>
          <w:szCs w:val="18"/>
          <w:lang w:val="en-US"/>
        </w:rPr>
        <w:t>value;</w:t>
      </w:r>
      <w:proofErr w:type="gramEnd"/>
      <w:r w:rsidRPr="00484729">
        <w:rPr>
          <w:rFonts w:ascii="Arial" w:hAnsi="Arial" w:cs="Arial"/>
          <w:color w:val="000000"/>
          <w:sz w:val="18"/>
          <w:szCs w:val="18"/>
          <w:lang w:val="en-US"/>
        </w:rPr>
        <w:t xml:space="preserve"> </w:t>
      </w:r>
    </w:p>
    <w:p w14:paraId="73F8C77D" w14:textId="77777777" w:rsidR="00BD7D31" w:rsidRPr="00484729" w:rsidRDefault="00BD7D31" w:rsidP="0029440B">
      <w:pPr>
        <w:pStyle w:val="ListParagraph"/>
        <w:autoSpaceDE w:val="0"/>
        <w:autoSpaceDN w:val="0"/>
        <w:adjustRightInd w:val="0"/>
        <w:spacing w:after="9" w:line="240" w:lineRule="auto"/>
        <w:jc w:val="both"/>
        <w:rPr>
          <w:rFonts w:ascii="Arial" w:hAnsi="Arial" w:cs="Arial"/>
          <w:color w:val="000000"/>
          <w:sz w:val="18"/>
          <w:szCs w:val="18"/>
          <w:lang w:val="en-US"/>
        </w:rPr>
      </w:pPr>
    </w:p>
    <w:p w14:paraId="2A09F023" w14:textId="77777777" w:rsidR="00160A9E" w:rsidRDefault="00160A9E" w:rsidP="003B4CD5">
      <w:pPr>
        <w:pStyle w:val="ListParagraph"/>
        <w:numPr>
          <w:ilvl w:val="0"/>
          <w:numId w:val="16"/>
        </w:numPr>
        <w:autoSpaceDE w:val="0"/>
        <w:autoSpaceDN w:val="0"/>
        <w:adjustRightInd w:val="0"/>
        <w:spacing w:after="0" w:line="240" w:lineRule="auto"/>
        <w:ind w:hanging="180"/>
        <w:jc w:val="both"/>
        <w:rPr>
          <w:rFonts w:ascii="Arial" w:hAnsi="Arial" w:cs="Arial"/>
          <w:color w:val="000000"/>
          <w:sz w:val="18"/>
          <w:szCs w:val="18"/>
          <w:lang w:val="en-US"/>
        </w:rPr>
      </w:pPr>
      <w:r w:rsidRPr="00484729">
        <w:rPr>
          <w:rFonts w:ascii="Arial" w:hAnsi="Arial" w:cs="Arial"/>
          <w:color w:val="000000"/>
          <w:sz w:val="18"/>
          <w:szCs w:val="18"/>
          <w:lang w:val="en-US"/>
        </w:rPr>
        <w:t xml:space="preserve">20,000,000 preferred shares, 9% cumulative dividends, non-voting, non-participating, non-redeemable, non-retractable, and non-convertible by the holder. The preferred shares are redeemable by the Company in certain circumstances. </w:t>
      </w:r>
    </w:p>
    <w:p w14:paraId="3495575B" w14:textId="77777777" w:rsidR="00094368" w:rsidRDefault="00094368" w:rsidP="00094368">
      <w:pPr>
        <w:pStyle w:val="ListParagraph"/>
        <w:rPr>
          <w:rFonts w:ascii="Arial" w:hAnsi="Arial" w:cs="Arial"/>
          <w:color w:val="000000"/>
          <w:sz w:val="18"/>
          <w:szCs w:val="18"/>
          <w:lang w:val="en-US"/>
        </w:rPr>
      </w:pPr>
    </w:p>
    <w:p w14:paraId="56644C7F" w14:textId="77777777" w:rsidR="00094368" w:rsidRDefault="00094368" w:rsidP="00094368">
      <w:pPr>
        <w:pStyle w:val="ListParagraph"/>
        <w:rPr>
          <w:rFonts w:ascii="Arial" w:hAnsi="Arial" w:cs="Arial"/>
          <w:color w:val="000000"/>
          <w:sz w:val="18"/>
          <w:szCs w:val="18"/>
          <w:lang w:val="en-US"/>
        </w:rPr>
      </w:pPr>
    </w:p>
    <w:p w14:paraId="49448C3F" w14:textId="77777777" w:rsidR="00094368" w:rsidRDefault="00094368" w:rsidP="00094368">
      <w:pPr>
        <w:pStyle w:val="ListParagraph"/>
        <w:rPr>
          <w:rFonts w:ascii="Arial" w:hAnsi="Arial" w:cs="Arial"/>
          <w:color w:val="000000"/>
          <w:sz w:val="18"/>
          <w:szCs w:val="18"/>
          <w:lang w:val="en-US"/>
        </w:rPr>
      </w:pPr>
    </w:p>
    <w:p w14:paraId="57B63BE1" w14:textId="77777777" w:rsidR="00094368" w:rsidRDefault="00094368" w:rsidP="00094368">
      <w:pPr>
        <w:pStyle w:val="ListParagraph"/>
        <w:rPr>
          <w:rFonts w:ascii="Arial" w:hAnsi="Arial" w:cs="Arial"/>
          <w:color w:val="000000"/>
          <w:sz w:val="18"/>
          <w:szCs w:val="18"/>
          <w:lang w:val="en-US"/>
        </w:rPr>
      </w:pPr>
    </w:p>
    <w:p w14:paraId="6F31654B" w14:textId="77777777" w:rsidR="00195E31" w:rsidRDefault="00195E31" w:rsidP="00094368">
      <w:pPr>
        <w:pStyle w:val="ListParagraph"/>
        <w:rPr>
          <w:rFonts w:ascii="Arial" w:hAnsi="Arial" w:cs="Arial"/>
          <w:color w:val="000000"/>
          <w:sz w:val="18"/>
          <w:szCs w:val="18"/>
          <w:lang w:val="en-US"/>
        </w:rPr>
      </w:pPr>
    </w:p>
    <w:p w14:paraId="52567281" w14:textId="77777777" w:rsidR="00094368" w:rsidRDefault="00094368" w:rsidP="00094368">
      <w:pPr>
        <w:pStyle w:val="ListParagraph"/>
        <w:rPr>
          <w:rFonts w:ascii="Arial" w:hAnsi="Arial" w:cs="Arial"/>
          <w:color w:val="000000"/>
          <w:sz w:val="18"/>
          <w:szCs w:val="18"/>
          <w:lang w:val="en-US"/>
        </w:rPr>
      </w:pPr>
    </w:p>
    <w:p w14:paraId="4BFA5E81" w14:textId="6A8A96ED" w:rsidR="00094368" w:rsidRPr="00484729" w:rsidRDefault="00171690" w:rsidP="001460AC">
      <w:pPr>
        <w:pStyle w:val="ListParagraph"/>
        <w:numPr>
          <w:ilvl w:val="0"/>
          <w:numId w:val="34"/>
        </w:numPr>
        <w:autoSpaceDE w:val="0"/>
        <w:autoSpaceDN w:val="0"/>
        <w:adjustRightInd w:val="0"/>
        <w:spacing w:after="0" w:line="240" w:lineRule="auto"/>
        <w:ind w:left="360"/>
        <w:jc w:val="both"/>
        <w:rPr>
          <w:rFonts w:ascii="Arial" w:hAnsi="Arial" w:cs="Arial"/>
          <w:color w:val="000000"/>
          <w:sz w:val="18"/>
          <w:szCs w:val="18"/>
          <w:lang w:val="en-US"/>
        </w:rPr>
      </w:pPr>
      <w:r>
        <w:rPr>
          <w:rFonts w:ascii="Arial-BoldMT" w:hAnsi="Arial-BoldMT" w:cs="Arial-BoldMT"/>
          <w:b/>
          <w:bCs/>
          <w:sz w:val="18"/>
          <w:szCs w:val="18"/>
          <w:lang w:val="en-US"/>
        </w:rPr>
        <w:lastRenderedPageBreak/>
        <w:t>S</w:t>
      </w:r>
      <w:r w:rsidR="00094368" w:rsidRPr="00484729">
        <w:rPr>
          <w:rFonts w:ascii="Arial-BoldMT" w:hAnsi="Arial-BoldMT" w:cs="Arial-BoldMT"/>
          <w:b/>
          <w:bCs/>
          <w:sz w:val="18"/>
          <w:szCs w:val="18"/>
          <w:lang w:val="en-US"/>
        </w:rPr>
        <w:t>hare Capital</w:t>
      </w:r>
      <w:r w:rsidR="00094368">
        <w:rPr>
          <w:rFonts w:ascii="Arial-BoldMT" w:hAnsi="Arial-BoldMT" w:cs="Arial-BoldMT"/>
          <w:b/>
          <w:bCs/>
          <w:sz w:val="18"/>
          <w:szCs w:val="18"/>
          <w:lang w:val="en-US"/>
        </w:rPr>
        <w:t xml:space="preserve"> (continued) </w:t>
      </w:r>
    </w:p>
    <w:p w14:paraId="5A4E2D94" w14:textId="77777777" w:rsidR="000F05FC" w:rsidRPr="00484729" w:rsidRDefault="000F05FC" w:rsidP="006B0371">
      <w:pPr>
        <w:pStyle w:val="ListParagraph"/>
        <w:autoSpaceDE w:val="0"/>
        <w:autoSpaceDN w:val="0"/>
        <w:adjustRightInd w:val="0"/>
        <w:spacing w:after="0" w:line="240" w:lineRule="auto"/>
        <w:jc w:val="both"/>
        <w:rPr>
          <w:rFonts w:ascii="Arial" w:hAnsi="Arial" w:cs="Arial"/>
          <w:color w:val="000000"/>
          <w:sz w:val="18"/>
          <w:szCs w:val="18"/>
          <w:lang w:val="en-US"/>
        </w:rPr>
      </w:pPr>
    </w:p>
    <w:p w14:paraId="7ABD549F" w14:textId="77777777" w:rsidR="0075144A" w:rsidRPr="00484729" w:rsidRDefault="0075144A" w:rsidP="003B4CD5">
      <w:pPr>
        <w:pStyle w:val="ListParagraph"/>
        <w:numPr>
          <w:ilvl w:val="0"/>
          <w:numId w:val="15"/>
        </w:numPr>
        <w:autoSpaceDE w:val="0"/>
        <w:autoSpaceDN w:val="0"/>
        <w:adjustRightInd w:val="0"/>
        <w:spacing w:after="0" w:line="240" w:lineRule="auto"/>
        <w:jc w:val="both"/>
        <w:rPr>
          <w:rFonts w:ascii="Arial" w:hAnsi="Arial" w:cs="Arial"/>
          <w:b/>
          <w:bCs/>
          <w:color w:val="000000"/>
          <w:sz w:val="18"/>
          <w:szCs w:val="18"/>
          <w:lang w:val="en-US"/>
        </w:rPr>
      </w:pPr>
      <w:r w:rsidRPr="00484729">
        <w:rPr>
          <w:rFonts w:ascii="Arial" w:hAnsi="Arial" w:cs="Arial"/>
          <w:sz w:val="18"/>
          <w:szCs w:val="18"/>
        </w:rPr>
        <w:t>Issued and outstanding shares</w:t>
      </w:r>
    </w:p>
    <w:p w14:paraId="09DCCDAA" w14:textId="77777777" w:rsidR="0075144A" w:rsidRPr="00484729" w:rsidRDefault="0075144A" w:rsidP="0075144A">
      <w:pPr>
        <w:pStyle w:val="ListParagraph"/>
        <w:autoSpaceDE w:val="0"/>
        <w:autoSpaceDN w:val="0"/>
        <w:adjustRightInd w:val="0"/>
        <w:spacing w:after="0" w:line="240" w:lineRule="auto"/>
        <w:ind w:left="360"/>
        <w:jc w:val="both"/>
        <w:rPr>
          <w:rFonts w:ascii="Arial" w:hAnsi="Arial" w:cs="Arial"/>
          <w:b/>
          <w:bCs/>
          <w:color w:val="000000"/>
          <w:sz w:val="18"/>
          <w:szCs w:val="18"/>
          <w:lang w:val="en-US"/>
        </w:rPr>
      </w:pPr>
    </w:p>
    <w:p w14:paraId="5DC971BA" w14:textId="4916C9F6" w:rsidR="00BA759C" w:rsidRPr="00484729" w:rsidRDefault="00F04D08" w:rsidP="0029440B">
      <w:pPr>
        <w:ind w:left="363"/>
        <w:rPr>
          <w:rFonts w:ascii="Arial-BoldMT" w:hAnsi="Arial-BoldMT" w:cs="Arial-BoldMT"/>
          <w:b/>
          <w:bCs/>
          <w:sz w:val="18"/>
          <w:szCs w:val="18"/>
          <w:lang w:val="en-US"/>
        </w:rPr>
      </w:pPr>
      <w:r w:rsidRPr="00484729">
        <w:rPr>
          <w:rFonts w:ascii="Arial-BoldMT" w:hAnsi="Arial-BoldMT" w:cs="Arial-BoldMT"/>
          <w:b/>
          <w:bCs/>
          <w:sz w:val="18"/>
          <w:szCs w:val="18"/>
          <w:lang w:val="en-US"/>
        </w:rPr>
        <w:t xml:space="preserve"> </w:t>
      </w:r>
      <w:r w:rsidR="00FB2F57" w:rsidRPr="00484729">
        <w:rPr>
          <w:rFonts w:ascii="Arial-BoldMT" w:hAnsi="Arial-BoldMT" w:cs="Arial-BoldMT"/>
          <w:b/>
          <w:bCs/>
          <w:sz w:val="18"/>
          <w:szCs w:val="18"/>
          <w:lang w:val="en-US"/>
        </w:rPr>
        <w:t xml:space="preserve"> </w:t>
      </w:r>
      <w:r w:rsidR="00213CB4" w:rsidRPr="00484729">
        <w:rPr>
          <w:rFonts w:ascii="Arial-BoldMT" w:hAnsi="Arial-BoldMT" w:cs="Arial-BoldMT"/>
          <w:b/>
          <w:bCs/>
          <w:sz w:val="18"/>
          <w:szCs w:val="18"/>
          <w:lang w:val="en-US"/>
        </w:rPr>
        <w:t xml:space="preserve"> </w:t>
      </w:r>
      <w:r w:rsidR="00DF4206" w:rsidRPr="00DF4206">
        <w:rPr>
          <w:noProof/>
        </w:rPr>
        <w:drawing>
          <wp:inline distT="0" distB="0" distL="0" distR="0" wp14:anchorId="49BF515C" wp14:editId="59E10BE7">
            <wp:extent cx="6115050" cy="2839085"/>
            <wp:effectExtent l="0" t="0" r="0" b="0"/>
            <wp:docPr id="127928196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15050" cy="2839085"/>
                    </a:xfrm>
                    <a:prstGeom prst="rect">
                      <a:avLst/>
                    </a:prstGeom>
                    <a:noFill/>
                    <a:ln>
                      <a:noFill/>
                    </a:ln>
                  </pic:spPr>
                </pic:pic>
              </a:graphicData>
            </a:graphic>
          </wp:inline>
        </w:drawing>
      </w:r>
    </w:p>
    <w:p w14:paraId="21EA4F7D" w14:textId="102AB69A" w:rsidR="00DA4B12" w:rsidRPr="00484729" w:rsidRDefault="00DA4B12" w:rsidP="00DA4B12">
      <w:pPr>
        <w:autoSpaceDE w:val="0"/>
        <w:autoSpaceDN w:val="0"/>
        <w:adjustRightInd w:val="0"/>
        <w:spacing w:after="0" w:line="240" w:lineRule="auto"/>
        <w:ind w:left="363"/>
        <w:jc w:val="both"/>
        <w:rPr>
          <w:rFonts w:ascii="Arial" w:hAnsi="Arial" w:cs="Arial"/>
          <w:sz w:val="18"/>
          <w:szCs w:val="18"/>
          <w:lang w:val="en-US"/>
        </w:rPr>
      </w:pPr>
      <w:r w:rsidRPr="00484729">
        <w:rPr>
          <w:rFonts w:ascii="Arial" w:hAnsi="Arial" w:cs="Arial"/>
          <w:sz w:val="18"/>
          <w:szCs w:val="18"/>
          <w:lang w:val="en-US"/>
        </w:rPr>
        <w:t>During the year ended December 31, 2023, the Company issued 13,697,095 common shares at an issue price of $0.11 per share to settle existing debt with consultants and management resulting in a loss on settlement of debt in the amount of $172,093. Officers of the Company received 4,377,139 common shares to settle $</w:t>
      </w:r>
      <w:proofErr w:type="gramStart"/>
      <w:r w:rsidRPr="00484729">
        <w:rPr>
          <w:rFonts w:ascii="Arial" w:hAnsi="Arial" w:cs="Arial"/>
          <w:sz w:val="18"/>
          <w:szCs w:val="18"/>
          <w:lang w:val="en-US"/>
        </w:rPr>
        <w:t>413,868 of</w:t>
      </w:r>
      <w:proofErr w:type="gramEnd"/>
      <w:r w:rsidRPr="00484729">
        <w:rPr>
          <w:rFonts w:ascii="Arial" w:hAnsi="Arial" w:cs="Arial"/>
          <w:sz w:val="18"/>
          <w:szCs w:val="18"/>
          <w:lang w:val="en-US"/>
        </w:rPr>
        <w:t xml:space="preserve"> outstanding payables.</w:t>
      </w:r>
    </w:p>
    <w:p w14:paraId="13C900B3" w14:textId="77777777" w:rsidR="00DA4B12" w:rsidRPr="00484729" w:rsidRDefault="00DA4B12" w:rsidP="005E3483">
      <w:pPr>
        <w:pStyle w:val="ListParagraph"/>
        <w:spacing w:after="0" w:line="240" w:lineRule="auto"/>
        <w:ind w:left="360"/>
        <w:rPr>
          <w:rFonts w:ascii="Arial-BoldMT" w:hAnsi="Arial-BoldMT" w:cs="Arial-BoldMT"/>
          <w:b/>
          <w:bCs/>
          <w:sz w:val="18"/>
          <w:szCs w:val="18"/>
          <w:lang w:val="en-US"/>
        </w:rPr>
      </w:pPr>
    </w:p>
    <w:p w14:paraId="6A12B1A7" w14:textId="532712DB" w:rsidR="00016588" w:rsidRPr="00484729" w:rsidRDefault="00016588" w:rsidP="00CF2F62">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On October 24, 2023, the Company issued convertible debt in exchange for $3,000,000, the notes mature two years from issuance and accrue interest at 8% per annum. Upon conversion or at the maturity of the note the notes were </w:t>
      </w:r>
      <w:r w:rsidR="00875B03" w:rsidRPr="00484729">
        <w:rPr>
          <w:rFonts w:ascii="Arial" w:hAnsi="Arial" w:cs="Arial"/>
          <w:sz w:val="18"/>
          <w:szCs w:val="18"/>
          <w:lang w:val="en-US"/>
        </w:rPr>
        <w:t>convertible</w:t>
      </w:r>
      <w:r w:rsidRPr="00484729">
        <w:rPr>
          <w:rFonts w:ascii="Arial" w:hAnsi="Arial" w:cs="Arial"/>
          <w:sz w:val="18"/>
          <w:szCs w:val="18"/>
          <w:lang w:val="en-US"/>
        </w:rPr>
        <w:t xml:space="preserve"> for an equal number of common shares and share purchase </w:t>
      </w:r>
      <w:proofErr w:type="gramStart"/>
      <w:r w:rsidRPr="00484729">
        <w:rPr>
          <w:rFonts w:ascii="Arial" w:hAnsi="Arial" w:cs="Arial"/>
          <w:sz w:val="18"/>
          <w:szCs w:val="18"/>
          <w:lang w:val="en-US"/>
        </w:rPr>
        <w:t>warrants</w:t>
      </w:r>
      <w:r w:rsidR="00875B03" w:rsidRPr="00484729">
        <w:rPr>
          <w:rFonts w:ascii="Arial" w:hAnsi="Arial" w:cs="Arial"/>
          <w:sz w:val="18"/>
          <w:szCs w:val="18"/>
          <w:lang w:val="en-US"/>
        </w:rPr>
        <w:t>,</w:t>
      </w:r>
      <w:proofErr w:type="gramEnd"/>
      <w:r w:rsidR="00875B03" w:rsidRPr="00484729">
        <w:rPr>
          <w:rFonts w:ascii="Arial" w:hAnsi="Arial" w:cs="Arial"/>
          <w:sz w:val="18"/>
          <w:szCs w:val="18"/>
          <w:lang w:val="en-US"/>
        </w:rPr>
        <w:t xml:space="preserve"> </w:t>
      </w:r>
      <w:r w:rsidRPr="00484729">
        <w:rPr>
          <w:rFonts w:ascii="Arial" w:hAnsi="Arial" w:cs="Arial"/>
          <w:sz w:val="18"/>
          <w:szCs w:val="18"/>
          <w:lang w:val="en-US"/>
        </w:rPr>
        <w:t>of the Company with an exercise price of $0.20.</w:t>
      </w:r>
      <w:r w:rsidR="009329AE">
        <w:rPr>
          <w:rFonts w:ascii="Arial" w:hAnsi="Arial" w:cs="Arial"/>
          <w:sz w:val="18"/>
          <w:szCs w:val="18"/>
          <w:lang w:val="en-US"/>
        </w:rPr>
        <w:t xml:space="preserve"> An officer of the Company subscribed for $361,250 convertible debt.</w:t>
      </w:r>
    </w:p>
    <w:p w14:paraId="459E801E" w14:textId="77777777" w:rsidR="00016588" w:rsidRPr="00484729" w:rsidRDefault="00016588" w:rsidP="00CF2F62">
      <w:pPr>
        <w:autoSpaceDE w:val="0"/>
        <w:autoSpaceDN w:val="0"/>
        <w:adjustRightInd w:val="0"/>
        <w:spacing w:after="0" w:line="240" w:lineRule="auto"/>
        <w:ind w:left="360"/>
        <w:jc w:val="both"/>
        <w:rPr>
          <w:rFonts w:ascii="Arial" w:hAnsi="Arial" w:cs="Arial"/>
          <w:sz w:val="18"/>
          <w:szCs w:val="18"/>
          <w:lang w:val="en-US"/>
        </w:rPr>
      </w:pPr>
    </w:p>
    <w:p w14:paraId="184E8F7A" w14:textId="7E8B5E26" w:rsidR="00CF2F62" w:rsidRPr="00484729" w:rsidRDefault="00CF2F62" w:rsidP="00CF2F62">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On November 6, 2023, th</w:t>
      </w:r>
      <w:r w:rsidR="00016588" w:rsidRPr="00484729">
        <w:rPr>
          <w:rFonts w:ascii="Arial" w:hAnsi="Arial" w:cs="Arial"/>
          <w:sz w:val="18"/>
          <w:szCs w:val="18"/>
          <w:lang w:val="en-US"/>
        </w:rPr>
        <w:t xml:space="preserve">e conversion option was exercised resulting in the issuance of 30,000,000 common shares of the Company and </w:t>
      </w:r>
      <w:r w:rsidR="00875B03" w:rsidRPr="00484729">
        <w:rPr>
          <w:rFonts w:ascii="Arial" w:hAnsi="Arial" w:cs="Arial"/>
          <w:sz w:val="18"/>
          <w:szCs w:val="18"/>
          <w:lang w:val="en-US"/>
        </w:rPr>
        <w:t xml:space="preserve">30,000,000 warrants, each </w:t>
      </w:r>
      <w:proofErr w:type="gramStart"/>
      <w:r w:rsidR="00875B03" w:rsidRPr="00484729">
        <w:rPr>
          <w:rFonts w:ascii="Arial" w:hAnsi="Arial" w:cs="Arial"/>
          <w:sz w:val="18"/>
          <w:szCs w:val="18"/>
          <w:lang w:val="en-US"/>
        </w:rPr>
        <w:t>warrant</w:t>
      </w:r>
      <w:proofErr w:type="gramEnd"/>
      <w:r w:rsidR="00875B03" w:rsidRPr="00484729">
        <w:rPr>
          <w:rFonts w:ascii="Arial" w:hAnsi="Arial" w:cs="Arial"/>
          <w:sz w:val="18"/>
          <w:szCs w:val="18"/>
          <w:lang w:val="en-US"/>
        </w:rPr>
        <w:t xml:space="preserve"> entitles the holder to acquire one additional common share of the Company at an exercise price of $0.20 for a period of 60 months following the closing date.</w:t>
      </w:r>
      <w:r w:rsidR="009329AE">
        <w:rPr>
          <w:rFonts w:ascii="Arial" w:hAnsi="Arial" w:cs="Arial"/>
          <w:sz w:val="18"/>
          <w:szCs w:val="18"/>
          <w:lang w:val="en-US"/>
        </w:rPr>
        <w:t xml:space="preserve"> </w:t>
      </w:r>
      <w:r w:rsidR="00EE6B88" w:rsidRPr="00A46440">
        <w:rPr>
          <w:rFonts w:ascii="Arial" w:hAnsi="Arial" w:cs="Arial"/>
          <w:sz w:val="18"/>
          <w:szCs w:val="18"/>
        </w:rPr>
        <w:t>At the issue date</w:t>
      </w:r>
      <w:r w:rsidR="0096333B">
        <w:rPr>
          <w:rFonts w:ascii="Arial" w:hAnsi="Arial" w:cs="Arial"/>
          <w:sz w:val="18"/>
          <w:szCs w:val="18"/>
        </w:rPr>
        <w:t>, the</w:t>
      </w:r>
      <w:r w:rsidR="00EE6B88" w:rsidRPr="00A46440">
        <w:rPr>
          <w:rFonts w:ascii="Arial" w:hAnsi="Arial" w:cs="Arial"/>
          <w:sz w:val="18"/>
          <w:szCs w:val="18"/>
        </w:rPr>
        <w:t xml:space="preserve"> fair value of the warrants was estimated at $0.1</w:t>
      </w:r>
      <w:r w:rsidR="0096333B">
        <w:rPr>
          <w:rFonts w:ascii="Arial" w:hAnsi="Arial" w:cs="Arial"/>
          <w:sz w:val="18"/>
          <w:szCs w:val="18"/>
        </w:rPr>
        <w:t>0</w:t>
      </w:r>
      <w:r w:rsidR="00EE6B88" w:rsidRPr="00A46440">
        <w:rPr>
          <w:rFonts w:ascii="Arial" w:hAnsi="Arial" w:cs="Arial"/>
          <w:sz w:val="18"/>
          <w:szCs w:val="18"/>
        </w:rPr>
        <w:t xml:space="preserve"> using the Black Scholes option pricing model with the following assumptions: expected dividend yield of 0%; expected volatility based on the Company’s historical volatility of </w:t>
      </w:r>
      <w:r w:rsidR="007469FA">
        <w:rPr>
          <w:rFonts w:ascii="Arial" w:hAnsi="Arial" w:cs="Arial"/>
          <w:sz w:val="18"/>
          <w:szCs w:val="18"/>
        </w:rPr>
        <w:t>151.9</w:t>
      </w:r>
      <w:r w:rsidR="00EE6B88" w:rsidRPr="00A46440">
        <w:rPr>
          <w:rFonts w:ascii="Arial" w:hAnsi="Arial" w:cs="Arial"/>
          <w:sz w:val="18"/>
          <w:szCs w:val="18"/>
        </w:rPr>
        <w:t xml:space="preserve">%; risk-free interest rate of 3.87% and an expected life of </w:t>
      </w:r>
      <w:r w:rsidR="0096333B">
        <w:rPr>
          <w:rFonts w:ascii="Arial" w:hAnsi="Arial" w:cs="Arial"/>
          <w:sz w:val="18"/>
          <w:szCs w:val="18"/>
        </w:rPr>
        <w:t>5</w:t>
      </w:r>
      <w:r w:rsidR="00EE6B88" w:rsidRPr="00A46440">
        <w:rPr>
          <w:rFonts w:ascii="Arial" w:hAnsi="Arial" w:cs="Arial"/>
          <w:sz w:val="18"/>
          <w:szCs w:val="18"/>
        </w:rPr>
        <w:t xml:space="preserve"> years. </w:t>
      </w:r>
      <w:r w:rsidR="009329AE">
        <w:rPr>
          <w:rFonts w:ascii="Arial" w:hAnsi="Arial" w:cs="Arial"/>
          <w:sz w:val="18"/>
          <w:szCs w:val="18"/>
          <w:lang w:val="en-US"/>
        </w:rPr>
        <w:t>As a result of the conversion option, an officer of the Company received 3,612,500 common shares and 3,612,500 warrants for his convertible debenture.</w:t>
      </w:r>
    </w:p>
    <w:p w14:paraId="53CAA6F9" w14:textId="77777777" w:rsidR="00CF2F62" w:rsidRPr="00484729" w:rsidRDefault="00CF2F62" w:rsidP="00CF2F62">
      <w:pPr>
        <w:autoSpaceDE w:val="0"/>
        <w:autoSpaceDN w:val="0"/>
        <w:adjustRightInd w:val="0"/>
        <w:spacing w:after="0" w:line="240" w:lineRule="auto"/>
        <w:ind w:left="360"/>
        <w:jc w:val="both"/>
        <w:rPr>
          <w:rFonts w:ascii="Arial" w:hAnsi="Arial" w:cs="Arial"/>
          <w:sz w:val="18"/>
          <w:szCs w:val="18"/>
          <w:lang w:val="en-US"/>
        </w:rPr>
      </w:pPr>
    </w:p>
    <w:p w14:paraId="49F03779" w14:textId="45B37B0F" w:rsidR="009329AE" w:rsidRPr="00484729" w:rsidRDefault="009329AE" w:rsidP="009329AE">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On November 6, 2023</w:t>
      </w:r>
      <w:r w:rsidR="00EE6B88">
        <w:rPr>
          <w:rFonts w:ascii="Arial" w:hAnsi="Arial" w:cs="Arial"/>
          <w:sz w:val="18"/>
          <w:szCs w:val="18"/>
          <w:lang w:val="en-US"/>
        </w:rPr>
        <w:t>, t</w:t>
      </w:r>
      <w:r w:rsidRPr="00484729">
        <w:rPr>
          <w:rFonts w:ascii="Arial" w:hAnsi="Arial" w:cs="Arial"/>
          <w:sz w:val="18"/>
          <w:szCs w:val="18"/>
          <w:lang w:val="en-US"/>
        </w:rPr>
        <w:t xml:space="preserve">he Company issued </w:t>
      </w:r>
      <w:r w:rsidR="00EE6B88">
        <w:rPr>
          <w:rFonts w:ascii="Arial" w:hAnsi="Arial" w:cs="Arial"/>
          <w:sz w:val="18"/>
          <w:szCs w:val="18"/>
          <w:lang w:val="en-US"/>
        </w:rPr>
        <w:t>805,612</w:t>
      </w:r>
      <w:r w:rsidRPr="00484729">
        <w:rPr>
          <w:rFonts w:ascii="Arial" w:hAnsi="Arial" w:cs="Arial"/>
          <w:sz w:val="18"/>
          <w:szCs w:val="18"/>
          <w:lang w:val="en-US"/>
        </w:rPr>
        <w:t xml:space="preserve"> common shares of the Company in exchange for a $128,898 investment in </w:t>
      </w:r>
      <w:proofErr w:type="spellStart"/>
      <w:r w:rsidRPr="00484729">
        <w:rPr>
          <w:rFonts w:ascii="Arial" w:hAnsi="Arial" w:cs="Arial"/>
          <w:sz w:val="18"/>
          <w:szCs w:val="18"/>
          <w:lang w:val="en-US"/>
        </w:rPr>
        <w:t>Neuronomics</w:t>
      </w:r>
      <w:proofErr w:type="spellEnd"/>
      <w:r w:rsidRPr="00484729">
        <w:rPr>
          <w:rFonts w:ascii="Arial" w:hAnsi="Arial" w:cs="Arial"/>
          <w:sz w:val="18"/>
          <w:szCs w:val="18"/>
          <w:lang w:val="en-US"/>
        </w:rPr>
        <w:t xml:space="preserve"> AG</w:t>
      </w:r>
      <w:r w:rsidR="000E6E9B">
        <w:rPr>
          <w:rFonts w:ascii="Arial" w:hAnsi="Arial" w:cs="Arial"/>
          <w:sz w:val="18"/>
          <w:szCs w:val="18"/>
          <w:lang w:val="en-US"/>
        </w:rPr>
        <w:t>.</w:t>
      </w:r>
      <w:r w:rsidRPr="00484729">
        <w:rPr>
          <w:rFonts w:ascii="Arial" w:hAnsi="Arial" w:cs="Arial"/>
          <w:sz w:val="18"/>
          <w:szCs w:val="18"/>
          <w:lang w:val="en-US"/>
        </w:rPr>
        <w:t xml:space="preserve"> </w:t>
      </w:r>
      <w:r w:rsidR="000E6E9B">
        <w:rPr>
          <w:rFonts w:ascii="Arial" w:hAnsi="Arial" w:cs="Arial"/>
          <w:sz w:val="18"/>
          <w:szCs w:val="18"/>
          <w:lang w:val="en-US"/>
        </w:rPr>
        <w:t>T</w:t>
      </w:r>
      <w:r w:rsidRPr="00484729">
        <w:rPr>
          <w:rFonts w:ascii="Arial" w:hAnsi="Arial" w:cs="Arial"/>
          <w:sz w:val="18"/>
          <w:szCs w:val="18"/>
          <w:lang w:val="en-US"/>
        </w:rPr>
        <w:t>he shares were valued based on the closing price of the Company’s stock at the date of the exchange.</w:t>
      </w:r>
      <w:r>
        <w:rPr>
          <w:rFonts w:ascii="Arial" w:hAnsi="Arial" w:cs="Arial"/>
          <w:sz w:val="18"/>
          <w:szCs w:val="18"/>
          <w:lang w:val="en-US"/>
        </w:rPr>
        <w:t xml:space="preserve"> An officer of the Company received </w:t>
      </w:r>
      <w:r w:rsidR="00EE6B88">
        <w:rPr>
          <w:rFonts w:ascii="Arial" w:hAnsi="Arial" w:cs="Arial"/>
          <w:sz w:val="18"/>
          <w:szCs w:val="18"/>
          <w:lang w:val="en-US"/>
        </w:rPr>
        <w:t>402,808 common shares in exchange for 362 share</w:t>
      </w:r>
      <w:r w:rsidR="000C5F66">
        <w:rPr>
          <w:rFonts w:ascii="Arial" w:hAnsi="Arial" w:cs="Arial"/>
          <w:sz w:val="18"/>
          <w:szCs w:val="18"/>
          <w:lang w:val="en-US"/>
        </w:rPr>
        <w:t>s</w:t>
      </w:r>
      <w:r w:rsidR="00EE6B88">
        <w:rPr>
          <w:rFonts w:ascii="Arial" w:hAnsi="Arial" w:cs="Arial"/>
          <w:sz w:val="18"/>
          <w:szCs w:val="18"/>
          <w:lang w:val="en-US"/>
        </w:rPr>
        <w:t xml:space="preserve"> of </w:t>
      </w:r>
      <w:proofErr w:type="spellStart"/>
      <w:r w:rsidR="00EE6B88">
        <w:rPr>
          <w:rFonts w:ascii="Arial" w:hAnsi="Arial" w:cs="Arial"/>
          <w:sz w:val="18"/>
          <w:szCs w:val="18"/>
          <w:lang w:val="en-US"/>
        </w:rPr>
        <w:t>Neuromomics</w:t>
      </w:r>
      <w:proofErr w:type="spellEnd"/>
      <w:r w:rsidR="00EE6B88">
        <w:rPr>
          <w:rFonts w:ascii="Arial" w:hAnsi="Arial" w:cs="Arial"/>
          <w:sz w:val="18"/>
          <w:szCs w:val="18"/>
          <w:lang w:val="en-US"/>
        </w:rPr>
        <w:t xml:space="preserve"> AG.</w:t>
      </w:r>
    </w:p>
    <w:p w14:paraId="6FBC8656" w14:textId="77777777" w:rsidR="009329AE" w:rsidRDefault="009329AE" w:rsidP="005E3483">
      <w:pPr>
        <w:autoSpaceDE w:val="0"/>
        <w:autoSpaceDN w:val="0"/>
        <w:adjustRightInd w:val="0"/>
        <w:spacing w:after="0" w:line="240" w:lineRule="auto"/>
        <w:ind w:left="360"/>
        <w:jc w:val="both"/>
        <w:rPr>
          <w:rFonts w:ascii="Arial" w:hAnsi="Arial" w:cs="Arial"/>
          <w:sz w:val="18"/>
          <w:szCs w:val="18"/>
          <w:lang w:val="en-US"/>
        </w:rPr>
      </w:pPr>
    </w:p>
    <w:p w14:paraId="519B8D3C" w14:textId="0A4C217A" w:rsidR="005E3483" w:rsidRPr="00484729" w:rsidRDefault="005E3483" w:rsidP="005E3483">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On </w:t>
      </w:r>
      <w:r w:rsidR="00C71A29" w:rsidRPr="00484729">
        <w:rPr>
          <w:rFonts w:ascii="Arial" w:hAnsi="Arial" w:cs="Arial"/>
          <w:sz w:val="18"/>
          <w:szCs w:val="18"/>
          <w:lang w:val="en-US"/>
        </w:rPr>
        <w:t>November 22</w:t>
      </w:r>
      <w:r w:rsidRPr="00484729">
        <w:rPr>
          <w:rFonts w:ascii="Arial" w:hAnsi="Arial" w:cs="Arial"/>
          <w:sz w:val="18"/>
          <w:szCs w:val="18"/>
          <w:lang w:val="en-US"/>
        </w:rPr>
        <w:t>, 202</w:t>
      </w:r>
      <w:r w:rsidR="00C71A29" w:rsidRPr="00484729">
        <w:rPr>
          <w:rFonts w:ascii="Arial" w:hAnsi="Arial" w:cs="Arial"/>
          <w:sz w:val="18"/>
          <w:szCs w:val="18"/>
          <w:lang w:val="en-US"/>
        </w:rPr>
        <w:t>3</w:t>
      </w:r>
      <w:r w:rsidRPr="00484729">
        <w:rPr>
          <w:rFonts w:ascii="Arial" w:hAnsi="Arial" w:cs="Arial"/>
          <w:sz w:val="18"/>
          <w:szCs w:val="18"/>
          <w:lang w:val="en-US"/>
        </w:rPr>
        <w:t xml:space="preserve">, the Company closed a non-brokered private placement financing and issued </w:t>
      </w:r>
      <w:r w:rsidR="00C71A29" w:rsidRPr="00484729">
        <w:rPr>
          <w:rFonts w:ascii="Arial" w:hAnsi="Arial" w:cs="Arial"/>
          <w:sz w:val="18"/>
          <w:szCs w:val="18"/>
          <w:lang w:val="en-US"/>
        </w:rPr>
        <w:t>11,812,500</w:t>
      </w:r>
      <w:r w:rsidRPr="00484729">
        <w:rPr>
          <w:rFonts w:ascii="Arial" w:hAnsi="Arial" w:cs="Arial"/>
          <w:sz w:val="18"/>
          <w:szCs w:val="18"/>
          <w:lang w:val="en-US"/>
        </w:rPr>
        <w:t xml:space="preserve"> </w:t>
      </w:r>
      <w:r w:rsidR="00CF2F62" w:rsidRPr="00484729">
        <w:rPr>
          <w:rFonts w:ascii="Arial" w:hAnsi="Arial" w:cs="Arial"/>
          <w:sz w:val="18"/>
          <w:szCs w:val="18"/>
          <w:lang w:val="en-US"/>
        </w:rPr>
        <w:t>units</w:t>
      </w:r>
      <w:r w:rsidRPr="00484729">
        <w:rPr>
          <w:rFonts w:ascii="Arial" w:hAnsi="Arial" w:cs="Arial"/>
          <w:sz w:val="18"/>
          <w:szCs w:val="18"/>
          <w:lang w:val="en-US"/>
        </w:rPr>
        <w:t xml:space="preserve"> for gross proceeds of $</w:t>
      </w:r>
      <w:r w:rsidR="00C71A29" w:rsidRPr="00484729">
        <w:rPr>
          <w:rFonts w:ascii="Arial" w:hAnsi="Arial" w:cs="Arial"/>
          <w:sz w:val="18"/>
          <w:szCs w:val="18"/>
          <w:lang w:val="en-US"/>
        </w:rPr>
        <w:t>1,890,000</w:t>
      </w:r>
      <w:r w:rsidRPr="00484729">
        <w:rPr>
          <w:rFonts w:ascii="Arial" w:hAnsi="Arial" w:cs="Arial"/>
          <w:sz w:val="18"/>
          <w:szCs w:val="18"/>
          <w:lang w:val="en-US"/>
        </w:rPr>
        <w:t xml:space="preserve"> at a price of $</w:t>
      </w:r>
      <w:r w:rsidR="00C71A29" w:rsidRPr="00484729">
        <w:rPr>
          <w:rFonts w:ascii="Arial" w:hAnsi="Arial" w:cs="Arial"/>
          <w:sz w:val="18"/>
          <w:szCs w:val="18"/>
          <w:lang w:val="en-US"/>
        </w:rPr>
        <w:t>0.16</w:t>
      </w:r>
      <w:r w:rsidRPr="00484729">
        <w:rPr>
          <w:rFonts w:ascii="Arial" w:hAnsi="Arial" w:cs="Arial"/>
          <w:sz w:val="18"/>
          <w:szCs w:val="18"/>
          <w:lang w:val="en-US"/>
        </w:rPr>
        <w:t xml:space="preserve"> per</w:t>
      </w:r>
      <w:r w:rsidR="00CF2F62" w:rsidRPr="00484729">
        <w:rPr>
          <w:rFonts w:ascii="Arial" w:hAnsi="Arial" w:cs="Arial"/>
          <w:sz w:val="18"/>
          <w:szCs w:val="18"/>
          <w:lang w:val="en-US"/>
        </w:rPr>
        <w:t xml:space="preserve"> unit, each unit consists of one common shares of the company and one warrant, each warrant entitles the holder to acquire one additional common share of the Company at an exercise price of $0.23 for a period of 24 months following the closing date</w:t>
      </w:r>
      <w:r w:rsidRPr="00484729">
        <w:rPr>
          <w:rFonts w:ascii="Arial" w:hAnsi="Arial" w:cs="Arial"/>
          <w:sz w:val="18"/>
          <w:szCs w:val="18"/>
          <w:lang w:val="en-US"/>
        </w:rPr>
        <w:t xml:space="preserve">. An officer of the Company </w:t>
      </w:r>
      <w:proofErr w:type="gramStart"/>
      <w:r w:rsidRPr="00484729">
        <w:rPr>
          <w:rFonts w:ascii="Arial" w:hAnsi="Arial" w:cs="Arial"/>
          <w:sz w:val="18"/>
          <w:szCs w:val="18"/>
          <w:lang w:val="en-US"/>
        </w:rPr>
        <w:t>subscribed</w:t>
      </w:r>
      <w:proofErr w:type="gramEnd"/>
      <w:r w:rsidRPr="00484729">
        <w:rPr>
          <w:rFonts w:ascii="Arial" w:hAnsi="Arial" w:cs="Arial"/>
          <w:sz w:val="18"/>
          <w:szCs w:val="18"/>
          <w:lang w:val="en-US"/>
        </w:rPr>
        <w:t xml:space="preserve"> </w:t>
      </w:r>
      <w:r w:rsidR="00AA5372" w:rsidRPr="00484729">
        <w:rPr>
          <w:rFonts w:ascii="Arial" w:hAnsi="Arial" w:cs="Arial"/>
          <w:sz w:val="18"/>
          <w:szCs w:val="18"/>
          <w:lang w:val="en-US"/>
        </w:rPr>
        <w:t>3,125,000</w:t>
      </w:r>
      <w:r w:rsidRPr="00484729">
        <w:rPr>
          <w:rFonts w:ascii="Arial" w:hAnsi="Arial" w:cs="Arial"/>
          <w:sz w:val="18"/>
          <w:szCs w:val="18"/>
          <w:lang w:val="en-US"/>
        </w:rPr>
        <w:t xml:space="preserve"> </w:t>
      </w:r>
      <w:r w:rsidR="00CF2F62" w:rsidRPr="00484729">
        <w:rPr>
          <w:rFonts w:ascii="Arial" w:hAnsi="Arial" w:cs="Arial"/>
          <w:sz w:val="18"/>
          <w:szCs w:val="18"/>
          <w:lang w:val="en-US"/>
        </w:rPr>
        <w:t>units</w:t>
      </w:r>
      <w:r w:rsidRPr="00484729">
        <w:rPr>
          <w:rFonts w:ascii="Arial" w:hAnsi="Arial" w:cs="Arial"/>
          <w:sz w:val="18"/>
          <w:szCs w:val="18"/>
          <w:lang w:val="en-US"/>
        </w:rPr>
        <w:t xml:space="preserve"> for $</w:t>
      </w:r>
      <w:r w:rsidR="00AA5372" w:rsidRPr="00484729">
        <w:rPr>
          <w:rFonts w:ascii="Arial" w:hAnsi="Arial" w:cs="Arial"/>
          <w:sz w:val="18"/>
          <w:szCs w:val="18"/>
          <w:lang w:val="en-US"/>
        </w:rPr>
        <w:t>335,167</w:t>
      </w:r>
      <w:r w:rsidRPr="00484729">
        <w:rPr>
          <w:rFonts w:ascii="Arial" w:hAnsi="Arial" w:cs="Arial"/>
          <w:sz w:val="18"/>
          <w:szCs w:val="18"/>
          <w:lang w:val="en-US"/>
        </w:rPr>
        <w:t>.</w:t>
      </w:r>
      <w:r w:rsidR="0096333B">
        <w:rPr>
          <w:rFonts w:ascii="Arial" w:hAnsi="Arial" w:cs="Arial"/>
          <w:sz w:val="18"/>
          <w:szCs w:val="18"/>
          <w:lang w:val="en-US"/>
        </w:rPr>
        <w:t xml:space="preserve"> </w:t>
      </w:r>
      <w:r w:rsidR="0096333B" w:rsidRPr="00A46440">
        <w:rPr>
          <w:rFonts w:ascii="Arial" w:hAnsi="Arial" w:cs="Arial"/>
          <w:sz w:val="18"/>
          <w:szCs w:val="18"/>
        </w:rPr>
        <w:t>At the issue date</w:t>
      </w:r>
      <w:r w:rsidR="0096333B">
        <w:rPr>
          <w:rFonts w:ascii="Arial" w:hAnsi="Arial" w:cs="Arial"/>
          <w:sz w:val="18"/>
          <w:szCs w:val="18"/>
        </w:rPr>
        <w:t>, the</w:t>
      </w:r>
      <w:r w:rsidR="0096333B" w:rsidRPr="00A46440">
        <w:rPr>
          <w:rFonts w:ascii="Arial" w:hAnsi="Arial" w:cs="Arial"/>
          <w:sz w:val="18"/>
          <w:szCs w:val="18"/>
        </w:rPr>
        <w:t xml:space="preserve"> fair value of the warrants was estimated at $0.</w:t>
      </w:r>
      <w:r w:rsidR="0096333B">
        <w:rPr>
          <w:rFonts w:ascii="Arial" w:hAnsi="Arial" w:cs="Arial"/>
          <w:sz w:val="18"/>
          <w:szCs w:val="18"/>
        </w:rPr>
        <w:t>16</w:t>
      </w:r>
      <w:r w:rsidR="0096333B" w:rsidRPr="00A46440">
        <w:rPr>
          <w:rFonts w:ascii="Arial" w:hAnsi="Arial" w:cs="Arial"/>
          <w:sz w:val="18"/>
          <w:szCs w:val="18"/>
        </w:rPr>
        <w:t xml:space="preserve"> using the Black Scholes option pricing model with the following assumptions: expected dividend yield of 0%; expected volatility based on the Company’s historical volatility of </w:t>
      </w:r>
      <w:r w:rsidR="00171690">
        <w:rPr>
          <w:rFonts w:ascii="Arial" w:hAnsi="Arial" w:cs="Arial"/>
          <w:sz w:val="18"/>
          <w:szCs w:val="18"/>
        </w:rPr>
        <w:t>139.6</w:t>
      </w:r>
      <w:r w:rsidR="0096333B" w:rsidRPr="00A46440">
        <w:rPr>
          <w:rFonts w:ascii="Arial" w:hAnsi="Arial" w:cs="Arial"/>
          <w:sz w:val="18"/>
          <w:szCs w:val="18"/>
        </w:rPr>
        <w:t xml:space="preserve">%; risk-free interest rate of </w:t>
      </w:r>
      <w:r w:rsidR="0096333B">
        <w:rPr>
          <w:rFonts w:ascii="Arial" w:hAnsi="Arial" w:cs="Arial"/>
          <w:sz w:val="18"/>
          <w:szCs w:val="18"/>
        </w:rPr>
        <w:t>4</w:t>
      </w:r>
      <w:r w:rsidR="0096333B" w:rsidRPr="00A46440">
        <w:rPr>
          <w:rFonts w:ascii="Arial" w:hAnsi="Arial" w:cs="Arial"/>
          <w:sz w:val="18"/>
          <w:szCs w:val="18"/>
        </w:rPr>
        <w:t>.</w:t>
      </w:r>
      <w:r w:rsidR="0096333B">
        <w:rPr>
          <w:rFonts w:ascii="Arial" w:hAnsi="Arial" w:cs="Arial"/>
          <w:sz w:val="18"/>
          <w:szCs w:val="18"/>
        </w:rPr>
        <w:t>40</w:t>
      </w:r>
      <w:r w:rsidR="0096333B" w:rsidRPr="00A46440">
        <w:rPr>
          <w:rFonts w:ascii="Arial" w:hAnsi="Arial" w:cs="Arial"/>
          <w:sz w:val="18"/>
          <w:szCs w:val="18"/>
        </w:rPr>
        <w:t>% and an expected life of 2 years.</w:t>
      </w:r>
    </w:p>
    <w:p w14:paraId="7FA24871" w14:textId="77777777" w:rsidR="00EE6B88" w:rsidRDefault="00EE6B88" w:rsidP="005E3483">
      <w:pPr>
        <w:autoSpaceDE w:val="0"/>
        <w:autoSpaceDN w:val="0"/>
        <w:adjustRightInd w:val="0"/>
        <w:spacing w:after="0" w:line="240" w:lineRule="auto"/>
        <w:ind w:left="360"/>
        <w:jc w:val="both"/>
        <w:rPr>
          <w:rFonts w:ascii="Arial" w:hAnsi="Arial" w:cs="Arial"/>
          <w:sz w:val="18"/>
          <w:szCs w:val="18"/>
          <w:lang w:val="en-US"/>
        </w:rPr>
      </w:pPr>
    </w:p>
    <w:p w14:paraId="1EDB7F1F" w14:textId="77777777" w:rsidR="00DF4206" w:rsidRDefault="00DF4206" w:rsidP="00DF4206">
      <w:pPr>
        <w:autoSpaceDE w:val="0"/>
        <w:autoSpaceDN w:val="0"/>
        <w:adjustRightInd w:val="0"/>
        <w:spacing w:after="0" w:line="240" w:lineRule="auto"/>
        <w:ind w:left="363"/>
        <w:jc w:val="both"/>
        <w:rPr>
          <w:rFonts w:ascii="Arial" w:hAnsi="Arial" w:cs="Arial"/>
          <w:sz w:val="18"/>
          <w:szCs w:val="18"/>
        </w:rPr>
      </w:pPr>
    </w:p>
    <w:p w14:paraId="0F6887C1" w14:textId="77777777" w:rsidR="00DF4206" w:rsidRDefault="00DF4206" w:rsidP="00DF4206">
      <w:pPr>
        <w:autoSpaceDE w:val="0"/>
        <w:autoSpaceDN w:val="0"/>
        <w:adjustRightInd w:val="0"/>
        <w:spacing w:after="0" w:line="240" w:lineRule="auto"/>
        <w:ind w:left="363"/>
        <w:jc w:val="both"/>
        <w:rPr>
          <w:rFonts w:ascii="Arial" w:hAnsi="Arial" w:cs="Arial"/>
          <w:sz w:val="18"/>
          <w:szCs w:val="18"/>
        </w:rPr>
      </w:pPr>
    </w:p>
    <w:p w14:paraId="235FE2A0" w14:textId="77777777" w:rsidR="00DF4206" w:rsidRDefault="00DF4206" w:rsidP="00DF4206">
      <w:pPr>
        <w:autoSpaceDE w:val="0"/>
        <w:autoSpaceDN w:val="0"/>
        <w:adjustRightInd w:val="0"/>
        <w:spacing w:after="0" w:line="240" w:lineRule="auto"/>
        <w:ind w:left="363"/>
        <w:jc w:val="both"/>
        <w:rPr>
          <w:rFonts w:ascii="Arial" w:hAnsi="Arial" w:cs="Arial"/>
          <w:sz w:val="18"/>
          <w:szCs w:val="18"/>
        </w:rPr>
      </w:pPr>
    </w:p>
    <w:p w14:paraId="0D584F54" w14:textId="77777777" w:rsidR="002914AA" w:rsidRDefault="002914AA" w:rsidP="00DF4206">
      <w:pPr>
        <w:autoSpaceDE w:val="0"/>
        <w:autoSpaceDN w:val="0"/>
        <w:adjustRightInd w:val="0"/>
        <w:spacing w:after="0" w:line="240" w:lineRule="auto"/>
        <w:ind w:left="363"/>
        <w:jc w:val="both"/>
        <w:rPr>
          <w:rFonts w:ascii="Arial" w:hAnsi="Arial" w:cs="Arial"/>
          <w:sz w:val="18"/>
          <w:szCs w:val="18"/>
        </w:rPr>
      </w:pPr>
    </w:p>
    <w:p w14:paraId="174AC705" w14:textId="77777777" w:rsidR="002914AA" w:rsidRPr="00484729" w:rsidRDefault="002914AA" w:rsidP="001460AC">
      <w:pPr>
        <w:pStyle w:val="ListParagraph"/>
        <w:numPr>
          <w:ilvl w:val="0"/>
          <w:numId w:val="50"/>
        </w:numPr>
        <w:autoSpaceDE w:val="0"/>
        <w:autoSpaceDN w:val="0"/>
        <w:adjustRightInd w:val="0"/>
        <w:spacing w:after="0" w:line="240" w:lineRule="auto"/>
        <w:ind w:left="360"/>
        <w:jc w:val="both"/>
        <w:rPr>
          <w:rFonts w:ascii="Arial" w:hAnsi="Arial" w:cs="Arial"/>
          <w:color w:val="000000"/>
          <w:sz w:val="18"/>
          <w:szCs w:val="18"/>
          <w:lang w:val="en-US"/>
        </w:rPr>
      </w:pPr>
      <w:r>
        <w:rPr>
          <w:rFonts w:ascii="Arial-BoldMT" w:hAnsi="Arial-BoldMT" w:cs="Arial-BoldMT"/>
          <w:b/>
          <w:bCs/>
          <w:sz w:val="18"/>
          <w:szCs w:val="18"/>
          <w:lang w:val="en-US"/>
        </w:rPr>
        <w:lastRenderedPageBreak/>
        <w:t>S</w:t>
      </w:r>
      <w:r w:rsidRPr="00484729">
        <w:rPr>
          <w:rFonts w:ascii="Arial-BoldMT" w:hAnsi="Arial-BoldMT" w:cs="Arial-BoldMT"/>
          <w:b/>
          <w:bCs/>
          <w:sz w:val="18"/>
          <w:szCs w:val="18"/>
          <w:lang w:val="en-US"/>
        </w:rPr>
        <w:t>hare Capital</w:t>
      </w:r>
      <w:r>
        <w:rPr>
          <w:rFonts w:ascii="Arial-BoldMT" w:hAnsi="Arial-BoldMT" w:cs="Arial-BoldMT"/>
          <w:b/>
          <w:bCs/>
          <w:sz w:val="18"/>
          <w:szCs w:val="18"/>
          <w:lang w:val="en-US"/>
        </w:rPr>
        <w:t xml:space="preserve"> (continued) </w:t>
      </w:r>
    </w:p>
    <w:p w14:paraId="2AC1CB7B" w14:textId="77777777" w:rsidR="002914AA" w:rsidRPr="00484729" w:rsidRDefault="002914AA" w:rsidP="002914AA">
      <w:pPr>
        <w:pStyle w:val="ListParagraph"/>
        <w:autoSpaceDE w:val="0"/>
        <w:autoSpaceDN w:val="0"/>
        <w:adjustRightInd w:val="0"/>
        <w:spacing w:after="0" w:line="240" w:lineRule="auto"/>
        <w:jc w:val="both"/>
        <w:rPr>
          <w:rFonts w:ascii="Arial" w:hAnsi="Arial" w:cs="Arial"/>
          <w:color w:val="000000"/>
          <w:sz w:val="18"/>
          <w:szCs w:val="18"/>
          <w:lang w:val="en-US"/>
        </w:rPr>
      </w:pPr>
    </w:p>
    <w:p w14:paraId="67A7FE28" w14:textId="77777777" w:rsidR="002914AA" w:rsidRPr="00484729" w:rsidRDefault="002914AA" w:rsidP="001460AC">
      <w:pPr>
        <w:pStyle w:val="ListParagraph"/>
        <w:numPr>
          <w:ilvl w:val="0"/>
          <w:numId w:val="51"/>
        </w:numPr>
        <w:autoSpaceDE w:val="0"/>
        <w:autoSpaceDN w:val="0"/>
        <w:adjustRightInd w:val="0"/>
        <w:spacing w:after="0" w:line="240" w:lineRule="auto"/>
        <w:jc w:val="both"/>
        <w:rPr>
          <w:rFonts w:ascii="Arial" w:hAnsi="Arial" w:cs="Arial"/>
          <w:b/>
          <w:bCs/>
          <w:color w:val="000000"/>
          <w:sz w:val="18"/>
          <w:szCs w:val="18"/>
          <w:lang w:val="en-US"/>
        </w:rPr>
      </w:pPr>
      <w:r w:rsidRPr="00484729">
        <w:rPr>
          <w:rFonts w:ascii="Arial" w:hAnsi="Arial" w:cs="Arial"/>
          <w:sz w:val="18"/>
          <w:szCs w:val="18"/>
        </w:rPr>
        <w:t>Issued and outstanding shares</w:t>
      </w:r>
    </w:p>
    <w:p w14:paraId="6B181E2E" w14:textId="77777777" w:rsidR="002914AA" w:rsidRDefault="002914AA" w:rsidP="00DF4206">
      <w:pPr>
        <w:autoSpaceDE w:val="0"/>
        <w:autoSpaceDN w:val="0"/>
        <w:adjustRightInd w:val="0"/>
        <w:spacing w:after="0" w:line="240" w:lineRule="auto"/>
        <w:ind w:left="363"/>
        <w:jc w:val="both"/>
        <w:rPr>
          <w:rFonts w:ascii="Arial" w:hAnsi="Arial" w:cs="Arial"/>
          <w:sz w:val="18"/>
          <w:szCs w:val="18"/>
        </w:rPr>
      </w:pPr>
    </w:p>
    <w:p w14:paraId="327DD548" w14:textId="0FE7FD98" w:rsidR="00DF4206" w:rsidRDefault="00DF4206" w:rsidP="00DF4206">
      <w:pPr>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June 11</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w:t>
      </w:r>
      <w:r>
        <w:rPr>
          <w:rFonts w:ascii="Arial" w:hAnsi="Arial" w:cs="Arial"/>
          <w:sz w:val="18"/>
          <w:szCs w:val="18"/>
        </w:rPr>
        <w:t>u</w:t>
      </w:r>
      <w:r w:rsidRPr="00DF4206">
        <w:rPr>
          <w:rFonts w:ascii="Arial" w:hAnsi="Arial" w:cs="Arial"/>
          <w:sz w:val="18"/>
          <w:szCs w:val="18"/>
        </w:rPr>
        <w:t xml:space="preserve">nder the terms of the NCIB, the </w:t>
      </w:r>
      <w:r>
        <w:rPr>
          <w:rFonts w:ascii="Arial" w:hAnsi="Arial" w:cs="Arial"/>
          <w:sz w:val="18"/>
          <w:szCs w:val="18"/>
        </w:rPr>
        <w:t>C</w:t>
      </w:r>
      <w:r w:rsidRPr="00DF4206">
        <w:rPr>
          <w:rFonts w:ascii="Arial" w:hAnsi="Arial" w:cs="Arial"/>
          <w:sz w:val="18"/>
          <w:szCs w:val="18"/>
        </w:rPr>
        <w:t>ompany may, if considered advisable, purchase its common shares in open market transactions through the facilities of the exchange and/or other Canadian alternative trading platforms, not to exceed up to 10 per cent of the public float for the common shares as of June 3, 2024, or 26,996,392 common shares, purchased in aggregate. The price that the company will pay for the common shares shall be the prevailing market price at the time of purchase and all purchased common shares will be cancelled by the company. In accordance with exchange rules, daily purchases (other than pursuant to a block purchase exception) on the exchange under the NCIB cannot exceed 25 per cent of the average daily trading volume on the exchange, as measured from Dec. 1, 2023, to May 31, 2024.</w:t>
      </w:r>
      <w:r w:rsidR="002914AA">
        <w:rPr>
          <w:rFonts w:ascii="Arial" w:hAnsi="Arial" w:cs="Arial"/>
          <w:sz w:val="18"/>
          <w:szCs w:val="18"/>
        </w:rPr>
        <w:t xml:space="preserve"> </w:t>
      </w:r>
      <w:r w:rsidR="002914AA" w:rsidRPr="002914AA">
        <w:rPr>
          <w:rFonts w:ascii="Arial" w:hAnsi="Arial" w:cs="Arial"/>
          <w:sz w:val="18"/>
          <w:szCs w:val="18"/>
        </w:rPr>
        <w:t>The NCIB shall commence on June 10, 2024, and run through June 9, 2025, or on such earlier date as the NCIB is complete.</w:t>
      </w:r>
    </w:p>
    <w:p w14:paraId="691732AE" w14:textId="77777777" w:rsidR="00DF4206" w:rsidRDefault="00DF4206" w:rsidP="00DF4206">
      <w:pPr>
        <w:autoSpaceDE w:val="0"/>
        <w:autoSpaceDN w:val="0"/>
        <w:adjustRightInd w:val="0"/>
        <w:spacing w:after="0" w:line="240" w:lineRule="auto"/>
        <w:ind w:left="363"/>
        <w:jc w:val="both"/>
        <w:rPr>
          <w:rFonts w:ascii="Arial" w:hAnsi="Arial" w:cs="Arial"/>
          <w:sz w:val="18"/>
          <w:szCs w:val="18"/>
        </w:rPr>
      </w:pPr>
    </w:p>
    <w:p w14:paraId="01CD8A50" w14:textId="39FF55D4" w:rsidR="00DF4206" w:rsidRDefault="00DF4206" w:rsidP="00DF4206">
      <w:pPr>
        <w:autoSpaceDE w:val="0"/>
        <w:autoSpaceDN w:val="0"/>
        <w:adjustRightInd w:val="0"/>
        <w:spacing w:after="0" w:line="240" w:lineRule="auto"/>
        <w:ind w:left="363"/>
        <w:jc w:val="both"/>
        <w:rPr>
          <w:rFonts w:ascii="Arial" w:hAnsi="Arial" w:cs="Arial"/>
          <w:sz w:val="18"/>
          <w:szCs w:val="18"/>
          <w:lang w:val="en-US"/>
        </w:rPr>
      </w:pPr>
      <w:r w:rsidRPr="00484729">
        <w:rPr>
          <w:rFonts w:ascii="Arial" w:hAnsi="Arial" w:cs="Arial"/>
          <w:sz w:val="18"/>
          <w:szCs w:val="18"/>
          <w:lang w:val="en-US"/>
        </w:rPr>
        <w:t xml:space="preserve">During the </w:t>
      </w:r>
      <w:r w:rsidR="002914AA">
        <w:rPr>
          <w:rFonts w:ascii="Arial" w:hAnsi="Arial" w:cs="Arial"/>
          <w:sz w:val="18"/>
          <w:szCs w:val="18"/>
          <w:lang w:val="en-US"/>
        </w:rPr>
        <w:t xml:space="preserve">six months </w:t>
      </w:r>
      <w:r w:rsidRPr="00484729">
        <w:rPr>
          <w:rFonts w:ascii="Arial" w:hAnsi="Arial" w:cs="Arial"/>
          <w:sz w:val="18"/>
          <w:szCs w:val="18"/>
          <w:lang w:val="en-US"/>
        </w:rPr>
        <w:t xml:space="preserve">ended </w:t>
      </w:r>
      <w:r w:rsidR="002914AA">
        <w:rPr>
          <w:rFonts w:ascii="Arial" w:hAnsi="Arial" w:cs="Arial"/>
          <w:sz w:val="18"/>
          <w:szCs w:val="18"/>
          <w:lang w:val="en-US"/>
        </w:rPr>
        <w:t xml:space="preserve">June </w:t>
      </w:r>
      <w:r w:rsidRPr="00484729">
        <w:rPr>
          <w:rFonts w:ascii="Arial" w:hAnsi="Arial" w:cs="Arial"/>
          <w:sz w:val="18"/>
          <w:szCs w:val="18"/>
          <w:lang w:val="en-US"/>
        </w:rPr>
        <w:t>3</w:t>
      </w:r>
      <w:r w:rsidR="002914AA">
        <w:rPr>
          <w:rFonts w:ascii="Arial" w:hAnsi="Arial" w:cs="Arial"/>
          <w:sz w:val="18"/>
          <w:szCs w:val="18"/>
          <w:lang w:val="en-US"/>
        </w:rPr>
        <w:t>0</w:t>
      </w:r>
      <w:r w:rsidRPr="00484729">
        <w:rPr>
          <w:rFonts w:ascii="Arial" w:hAnsi="Arial" w:cs="Arial"/>
          <w:sz w:val="18"/>
          <w:szCs w:val="18"/>
          <w:lang w:val="en-US"/>
        </w:rPr>
        <w:t>, 202</w:t>
      </w:r>
      <w:r w:rsidR="002914AA">
        <w:rPr>
          <w:rFonts w:ascii="Arial" w:hAnsi="Arial" w:cs="Arial"/>
          <w:sz w:val="18"/>
          <w:szCs w:val="18"/>
          <w:lang w:val="en-US"/>
        </w:rPr>
        <w:t>4</w:t>
      </w:r>
      <w:r w:rsidRPr="00484729">
        <w:rPr>
          <w:rFonts w:ascii="Arial" w:hAnsi="Arial" w:cs="Arial"/>
          <w:sz w:val="18"/>
          <w:szCs w:val="18"/>
          <w:lang w:val="en-US"/>
        </w:rPr>
        <w:t xml:space="preserve">, the Company purchased and cancelled </w:t>
      </w:r>
      <w:r w:rsidR="002914AA">
        <w:rPr>
          <w:rFonts w:ascii="Arial" w:hAnsi="Arial" w:cs="Arial"/>
          <w:sz w:val="18"/>
          <w:szCs w:val="18"/>
          <w:lang w:val="en-US"/>
        </w:rPr>
        <w:t xml:space="preserve">680,000 </w:t>
      </w:r>
      <w:r w:rsidRPr="00484729">
        <w:rPr>
          <w:rFonts w:ascii="Arial" w:hAnsi="Arial" w:cs="Arial"/>
          <w:sz w:val="18"/>
          <w:szCs w:val="18"/>
          <w:lang w:val="en-US"/>
        </w:rPr>
        <w:t xml:space="preserve">shares </w:t>
      </w:r>
      <w:r w:rsidR="002914AA">
        <w:rPr>
          <w:rFonts w:ascii="Arial" w:hAnsi="Arial" w:cs="Arial"/>
          <w:sz w:val="18"/>
          <w:szCs w:val="18"/>
          <w:lang w:val="en-US"/>
        </w:rPr>
        <w:t xml:space="preserve">at an average price of $1.93 </w:t>
      </w:r>
      <w:r w:rsidRPr="00484729">
        <w:rPr>
          <w:rFonts w:ascii="Arial" w:hAnsi="Arial" w:cs="Arial"/>
          <w:sz w:val="18"/>
          <w:szCs w:val="18"/>
          <w:lang w:val="en-US"/>
        </w:rPr>
        <w:t>(December 31, 202</w:t>
      </w:r>
      <w:r w:rsidR="002914AA">
        <w:rPr>
          <w:rFonts w:ascii="Arial" w:hAnsi="Arial" w:cs="Arial"/>
          <w:sz w:val="18"/>
          <w:szCs w:val="18"/>
          <w:lang w:val="en-US"/>
        </w:rPr>
        <w:t>3</w:t>
      </w:r>
      <w:r w:rsidRPr="00484729">
        <w:rPr>
          <w:rFonts w:ascii="Arial" w:hAnsi="Arial" w:cs="Arial"/>
          <w:sz w:val="18"/>
          <w:szCs w:val="18"/>
          <w:lang w:val="en-US"/>
        </w:rPr>
        <w:t xml:space="preserve"> – purchased and cancelled </w:t>
      </w:r>
      <w:r w:rsidR="002914AA">
        <w:rPr>
          <w:rFonts w:ascii="Arial" w:hAnsi="Arial" w:cs="Arial"/>
          <w:sz w:val="18"/>
          <w:szCs w:val="18"/>
          <w:lang w:val="en-US"/>
        </w:rPr>
        <w:t xml:space="preserve">no </w:t>
      </w:r>
      <w:r w:rsidRPr="00484729">
        <w:rPr>
          <w:rFonts w:ascii="Arial" w:hAnsi="Arial" w:cs="Arial"/>
          <w:sz w:val="18"/>
          <w:szCs w:val="18"/>
          <w:lang w:val="en-US"/>
        </w:rPr>
        <w:t>shares).</w:t>
      </w:r>
    </w:p>
    <w:p w14:paraId="0A64C424" w14:textId="77777777" w:rsidR="0033095A" w:rsidRPr="00484729" w:rsidRDefault="0033095A" w:rsidP="00160A9E">
      <w:pPr>
        <w:spacing w:after="0" w:line="240" w:lineRule="auto"/>
        <w:ind w:left="360"/>
        <w:rPr>
          <w:rFonts w:ascii="Arial" w:hAnsi="Arial" w:cs="Arial"/>
          <w:i/>
          <w:iCs/>
          <w:sz w:val="18"/>
          <w:szCs w:val="18"/>
          <w:u w:val="single"/>
          <w:lang w:val="en-US"/>
        </w:rPr>
      </w:pPr>
    </w:p>
    <w:p w14:paraId="1AC9B9B4" w14:textId="3581EE26" w:rsidR="004C55DB" w:rsidRPr="00484729" w:rsidRDefault="004C55DB" w:rsidP="001460AC">
      <w:pPr>
        <w:pStyle w:val="ListParagraph"/>
        <w:numPr>
          <w:ilvl w:val="0"/>
          <w:numId w:val="35"/>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t xml:space="preserve">Share-based payments </w:t>
      </w:r>
      <w:proofErr w:type="gramStart"/>
      <w:r w:rsidRPr="00484729">
        <w:rPr>
          <w:rFonts w:ascii="Arial-BoldMT" w:hAnsi="Arial-BoldMT" w:cs="Arial-BoldMT"/>
          <w:b/>
          <w:bCs/>
          <w:sz w:val="18"/>
          <w:szCs w:val="18"/>
          <w:lang w:val="en-US"/>
        </w:rPr>
        <w:t>reserves</w:t>
      </w:r>
      <w:proofErr w:type="gramEnd"/>
      <w:r w:rsidRPr="00484729">
        <w:rPr>
          <w:rFonts w:ascii="Arial-BoldMT" w:hAnsi="Arial-BoldMT" w:cs="Arial-BoldMT"/>
          <w:b/>
          <w:bCs/>
          <w:sz w:val="18"/>
          <w:szCs w:val="18"/>
          <w:lang w:val="en-US"/>
        </w:rPr>
        <w:t xml:space="preserve"> </w:t>
      </w:r>
    </w:p>
    <w:p w14:paraId="47E60169" w14:textId="77777777" w:rsidR="004C55DB" w:rsidRDefault="004C55DB" w:rsidP="004C55DB">
      <w:pPr>
        <w:tabs>
          <w:tab w:val="left" w:pos="426"/>
        </w:tabs>
        <w:autoSpaceDE w:val="0"/>
        <w:autoSpaceDN w:val="0"/>
        <w:adjustRightInd w:val="0"/>
        <w:spacing w:after="0" w:line="240" w:lineRule="auto"/>
        <w:ind w:left="363"/>
        <w:jc w:val="both"/>
        <w:rPr>
          <w:rFonts w:ascii="Arial" w:hAnsi="Arial" w:cs="Arial"/>
          <w:sz w:val="18"/>
          <w:szCs w:val="18"/>
        </w:rPr>
      </w:pPr>
    </w:p>
    <w:p w14:paraId="56C53C55" w14:textId="0F5E4D1C" w:rsidR="0033095A" w:rsidRPr="00484729" w:rsidRDefault="0033095A" w:rsidP="00160A9E">
      <w:pPr>
        <w:spacing w:after="0" w:line="240" w:lineRule="auto"/>
        <w:ind w:left="360"/>
        <w:rPr>
          <w:rFonts w:ascii="Arial" w:hAnsi="Arial" w:cs="Arial"/>
          <w:i/>
          <w:iCs/>
          <w:sz w:val="18"/>
          <w:szCs w:val="18"/>
          <w:u w:val="single"/>
          <w:lang w:val="en-US"/>
        </w:rPr>
      </w:pPr>
      <w:r w:rsidRPr="00484729">
        <w:rPr>
          <w:rFonts w:ascii="Arial" w:hAnsi="Arial" w:cs="Arial"/>
          <w:i/>
          <w:iCs/>
          <w:sz w:val="18"/>
          <w:szCs w:val="18"/>
          <w:u w:val="single"/>
          <w:lang w:val="en-US"/>
        </w:rPr>
        <w:t>Stock options, DSUs and Warrants</w:t>
      </w:r>
    </w:p>
    <w:p w14:paraId="67A86141" w14:textId="77777777" w:rsidR="00335D89" w:rsidRPr="00484729" w:rsidRDefault="00335D89" w:rsidP="00C8334F">
      <w:pPr>
        <w:spacing w:after="0" w:line="240" w:lineRule="auto"/>
        <w:rPr>
          <w:rFonts w:ascii="Arial-BoldMT" w:hAnsi="Arial-BoldMT" w:cs="Arial-BoldMT"/>
          <w:b/>
          <w:bCs/>
          <w:sz w:val="18"/>
          <w:szCs w:val="18"/>
          <w:lang w:val="en-US"/>
        </w:rPr>
      </w:pPr>
    </w:p>
    <w:p w14:paraId="62D5668A" w14:textId="45ADE882" w:rsidR="00DA3EE1" w:rsidRPr="00484729" w:rsidRDefault="000A5928" w:rsidP="00DA3EE1">
      <w:pPr>
        <w:pStyle w:val="ListParagraph"/>
        <w:ind w:left="360"/>
        <w:rPr>
          <w:rFonts w:ascii="Arial-BoldMT" w:hAnsi="Arial-BoldMT" w:cs="Arial-BoldMT"/>
          <w:b/>
          <w:bCs/>
          <w:sz w:val="18"/>
          <w:szCs w:val="18"/>
          <w:lang w:val="en-US"/>
        </w:rPr>
      </w:pPr>
      <w:r w:rsidRPr="00484729">
        <w:rPr>
          <w:rFonts w:ascii="Arial-BoldMT" w:hAnsi="Arial-BoldMT" w:cs="Arial-BoldMT"/>
          <w:b/>
          <w:bCs/>
          <w:sz w:val="18"/>
          <w:szCs w:val="18"/>
          <w:lang w:val="en-US"/>
        </w:rPr>
        <w:t xml:space="preserve"> </w:t>
      </w:r>
      <w:r w:rsidR="00A563D6" w:rsidRPr="00484729">
        <w:rPr>
          <w:rFonts w:ascii="Arial-BoldMT" w:hAnsi="Arial-BoldMT" w:cs="Arial-BoldMT"/>
          <w:b/>
          <w:bCs/>
          <w:sz w:val="18"/>
          <w:szCs w:val="18"/>
          <w:lang w:val="en-US"/>
        </w:rPr>
        <w:t xml:space="preserve"> </w:t>
      </w:r>
      <w:r w:rsidR="00DA05DE" w:rsidRPr="00484729">
        <w:rPr>
          <w:rFonts w:ascii="Arial-BoldMT" w:hAnsi="Arial-BoldMT" w:cs="Arial-BoldMT"/>
          <w:b/>
          <w:bCs/>
          <w:sz w:val="18"/>
          <w:szCs w:val="18"/>
          <w:lang w:val="en-US"/>
        </w:rPr>
        <w:t xml:space="preserve"> </w:t>
      </w:r>
      <w:r w:rsidR="007911BD" w:rsidRPr="007911BD">
        <w:rPr>
          <w:rFonts w:ascii="Arial-BoldMT" w:hAnsi="Arial-BoldMT" w:cs="Arial-BoldMT"/>
          <w:b/>
          <w:bCs/>
          <w:sz w:val="18"/>
          <w:szCs w:val="18"/>
          <w:lang w:val="en-US"/>
        </w:rPr>
        <w:t xml:space="preserve"> </w:t>
      </w:r>
      <w:r w:rsidR="00435E14" w:rsidRPr="00435E14">
        <w:rPr>
          <w:rFonts w:ascii="Arial-BoldMT" w:hAnsi="Arial-BoldMT" w:cs="Arial-BoldMT"/>
          <w:b/>
          <w:bCs/>
          <w:sz w:val="18"/>
          <w:szCs w:val="18"/>
          <w:lang w:val="en-US"/>
        </w:rPr>
        <w:t xml:space="preserve"> </w:t>
      </w:r>
      <w:r w:rsidR="00F27CDF" w:rsidRPr="00F27CDF">
        <w:rPr>
          <w:noProof/>
        </w:rPr>
        <w:drawing>
          <wp:inline distT="0" distB="0" distL="0" distR="0" wp14:anchorId="36F919F6" wp14:editId="654D9F51">
            <wp:extent cx="6115050" cy="1643380"/>
            <wp:effectExtent l="0" t="0" r="0" b="0"/>
            <wp:docPr id="156325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15050" cy="1643380"/>
                    </a:xfrm>
                    <a:prstGeom prst="rect">
                      <a:avLst/>
                    </a:prstGeom>
                    <a:noFill/>
                    <a:ln>
                      <a:noFill/>
                    </a:ln>
                  </pic:spPr>
                </pic:pic>
              </a:graphicData>
            </a:graphic>
          </wp:inline>
        </w:drawing>
      </w:r>
    </w:p>
    <w:p w14:paraId="2FCB984C" w14:textId="77777777" w:rsidR="00962BCE" w:rsidRPr="00484729" w:rsidRDefault="00975AEC" w:rsidP="00962BCE">
      <w:pPr>
        <w:autoSpaceDE w:val="0"/>
        <w:autoSpaceDN w:val="0"/>
        <w:adjustRightInd w:val="0"/>
        <w:spacing w:after="0" w:line="240" w:lineRule="auto"/>
        <w:ind w:firstLine="360"/>
        <w:rPr>
          <w:rFonts w:ascii="Arial" w:hAnsi="Arial" w:cs="Arial"/>
          <w:b/>
          <w:bCs/>
          <w:sz w:val="18"/>
          <w:szCs w:val="18"/>
          <w:lang w:val="en-US"/>
        </w:rPr>
      </w:pPr>
      <w:r w:rsidRPr="00484729">
        <w:rPr>
          <w:rFonts w:ascii="Arial" w:hAnsi="Arial" w:cs="Arial"/>
          <w:b/>
          <w:bCs/>
          <w:sz w:val="18"/>
          <w:szCs w:val="18"/>
          <w:lang w:val="en-US"/>
        </w:rPr>
        <w:t>Stock</w:t>
      </w:r>
      <w:r w:rsidR="00962BCE" w:rsidRPr="00484729">
        <w:rPr>
          <w:rFonts w:ascii="Arial" w:hAnsi="Arial" w:cs="Arial"/>
          <w:b/>
          <w:bCs/>
          <w:sz w:val="18"/>
          <w:szCs w:val="18"/>
          <w:lang w:val="en-US"/>
        </w:rPr>
        <w:t xml:space="preserve"> option plan</w:t>
      </w:r>
    </w:p>
    <w:p w14:paraId="309E5F1F" w14:textId="77777777" w:rsidR="00962BCE" w:rsidRPr="00484729" w:rsidRDefault="00962BCE" w:rsidP="00962BCE">
      <w:pPr>
        <w:autoSpaceDE w:val="0"/>
        <w:autoSpaceDN w:val="0"/>
        <w:adjustRightInd w:val="0"/>
        <w:spacing w:after="0" w:line="240" w:lineRule="auto"/>
        <w:ind w:firstLine="360"/>
        <w:rPr>
          <w:rFonts w:ascii="Arial" w:hAnsi="Arial" w:cs="Arial"/>
          <w:sz w:val="18"/>
          <w:szCs w:val="18"/>
          <w:lang w:val="en-US"/>
        </w:rPr>
      </w:pPr>
    </w:p>
    <w:p w14:paraId="00CA67C1" w14:textId="2C10670F" w:rsidR="0033095A" w:rsidRPr="00484729"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The Company has an ownership-based compensation scheme for executives and employees. In accordance with the terms of the plan, as approved by shareholders at a previous annual general meeting, officers, directors and consultants</w:t>
      </w:r>
      <w:r w:rsidR="000E6E9B">
        <w:rPr>
          <w:rFonts w:ascii="Arial" w:hAnsi="Arial" w:cs="Arial"/>
          <w:sz w:val="18"/>
          <w:szCs w:val="18"/>
        </w:rPr>
        <w:t xml:space="preserve"> </w:t>
      </w:r>
      <w:r w:rsidRPr="00484729">
        <w:rPr>
          <w:rFonts w:ascii="Arial" w:hAnsi="Arial" w:cs="Arial"/>
          <w:sz w:val="18"/>
          <w:szCs w:val="18"/>
        </w:rPr>
        <w:t>of the Company may be granted options to purchase common shares with the exercise prices determined at the time of</w:t>
      </w:r>
    </w:p>
    <w:p w14:paraId="6FFB026B" w14:textId="77777777" w:rsidR="0033095A" w:rsidRPr="00484729"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grant. The Company has adopted a Floating Stock Option Plan (the “Plan”), whereby the number of common shares reserved for issuance under the Plan is equivalent of up to 10% of the issued and outstanding shares of the Company from time to time.</w:t>
      </w:r>
    </w:p>
    <w:p w14:paraId="0B98C2A1" w14:textId="77777777" w:rsidR="0033095A" w:rsidRPr="00484729"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p>
    <w:p w14:paraId="7E6F4DF6" w14:textId="77777777" w:rsidR="0033095A" w:rsidRPr="00484729"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Each employee share option converts into one common share of the Company on exercise. No amounts are paid or payable by the recipient on receipt of the option. The options carry neither rights to dividends nor voting rights. Options may be exercised at any time from the date of vesting to the date of their expiry.</w:t>
      </w:r>
    </w:p>
    <w:p w14:paraId="1177C2EB" w14:textId="77777777" w:rsidR="0096333B" w:rsidRDefault="0096333B" w:rsidP="002B32E0">
      <w:pPr>
        <w:tabs>
          <w:tab w:val="left" w:pos="426"/>
        </w:tabs>
        <w:autoSpaceDE w:val="0"/>
        <w:autoSpaceDN w:val="0"/>
        <w:adjustRightInd w:val="0"/>
        <w:spacing w:after="0" w:line="240" w:lineRule="auto"/>
        <w:ind w:left="360"/>
        <w:jc w:val="both"/>
        <w:rPr>
          <w:rFonts w:ascii="Arial" w:hAnsi="Arial" w:cs="Arial"/>
          <w:sz w:val="18"/>
          <w:szCs w:val="18"/>
        </w:rPr>
      </w:pPr>
    </w:p>
    <w:p w14:paraId="098F4DAA" w14:textId="527EF305" w:rsidR="008A255F" w:rsidRPr="008447F8" w:rsidRDefault="008A255F" w:rsidP="008A255F">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March 12</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 xml:space="preserve">125,000 </w:t>
      </w:r>
      <w:r w:rsidRPr="00484729">
        <w:rPr>
          <w:rFonts w:ascii="Arial" w:hAnsi="Arial" w:cs="Arial"/>
          <w:sz w:val="18"/>
          <w:szCs w:val="18"/>
        </w:rPr>
        <w:t>stock options to a consultant of Company to purchase common shares of the Company for the price of $0.</w:t>
      </w:r>
      <w:r>
        <w:rPr>
          <w:rFonts w:ascii="Arial" w:hAnsi="Arial" w:cs="Arial"/>
          <w:sz w:val="18"/>
          <w:szCs w:val="18"/>
        </w:rPr>
        <w:t>69</w:t>
      </w:r>
      <w:r w:rsidRPr="00484729">
        <w:rPr>
          <w:rFonts w:ascii="Arial" w:hAnsi="Arial" w:cs="Arial"/>
          <w:sz w:val="18"/>
          <w:szCs w:val="18"/>
        </w:rPr>
        <w:t xml:space="preserve">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Pr>
          <w:rFonts w:ascii="Arial" w:hAnsi="Arial" w:cs="Arial"/>
          <w:sz w:val="18"/>
          <w:szCs w:val="18"/>
        </w:rPr>
        <w:t>79,575</w:t>
      </w:r>
      <w:r w:rsidRPr="00484729">
        <w:rPr>
          <w:rFonts w:ascii="Arial" w:hAnsi="Arial" w:cs="Arial"/>
          <w:sz w:val="18"/>
          <w:szCs w:val="18"/>
        </w:rPr>
        <w:t xml:space="preserve"> using the Black-Scholes option pricing model with the following assumptions: expected dividend yield of 0%; expected volatility of 149.1%; risk-free interest rate of 3.71%; and an </w:t>
      </w:r>
      <w:r w:rsidRPr="008447F8">
        <w:rPr>
          <w:rFonts w:ascii="Arial" w:hAnsi="Arial" w:cs="Arial"/>
          <w:sz w:val="18"/>
          <w:szCs w:val="18"/>
        </w:rPr>
        <w:t>expected average life of 5 years.</w:t>
      </w:r>
    </w:p>
    <w:p w14:paraId="15F81FE2" w14:textId="77777777" w:rsidR="008A255F" w:rsidRDefault="008A255F" w:rsidP="002B32E0">
      <w:pPr>
        <w:tabs>
          <w:tab w:val="left" w:pos="426"/>
        </w:tabs>
        <w:autoSpaceDE w:val="0"/>
        <w:autoSpaceDN w:val="0"/>
        <w:adjustRightInd w:val="0"/>
        <w:spacing w:after="0" w:line="240" w:lineRule="auto"/>
        <w:ind w:left="360"/>
        <w:jc w:val="both"/>
        <w:rPr>
          <w:rFonts w:ascii="Arial" w:hAnsi="Arial" w:cs="Arial"/>
          <w:sz w:val="18"/>
          <w:szCs w:val="18"/>
        </w:rPr>
      </w:pPr>
    </w:p>
    <w:p w14:paraId="4B5587EB" w14:textId="4EAD4E7D" w:rsidR="00701874"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April 23</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 xml:space="preserve">250,000 </w:t>
      </w:r>
      <w:r w:rsidRPr="00484729">
        <w:rPr>
          <w:rFonts w:ascii="Arial" w:hAnsi="Arial" w:cs="Arial"/>
          <w:sz w:val="18"/>
          <w:szCs w:val="18"/>
        </w:rPr>
        <w:t>stock options to a consultant of Company to purchase common shares of the Company for the price of $</w:t>
      </w:r>
      <w:r>
        <w:rPr>
          <w:rFonts w:ascii="Arial" w:hAnsi="Arial" w:cs="Arial"/>
          <w:sz w:val="18"/>
          <w:szCs w:val="18"/>
        </w:rPr>
        <w:t xml:space="preserve">0.77 </w:t>
      </w:r>
      <w:r w:rsidRPr="00484729">
        <w:rPr>
          <w:rFonts w:ascii="Arial" w:hAnsi="Arial" w:cs="Arial"/>
          <w:sz w:val="18"/>
          <w:szCs w:val="18"/>
        </w:rPr>
        <w:t>for a period of five years from the date of grant. The options shall vest in four equal instalments every three months such that all options shall fully vests on the date that is 12 months from the date of grant. These options have an estimated grant date fair value of $</w:t>
      </w:r>
      <w:r>
        <w:rPr>
          <w:rFonts w:ascii="Arial" w:hAnsi="Arial" w:cs="Arial"/>
          <w:sz w:val="18"/>
          <w:szCs w:val="18"/>
        </w:rPr>
        <w:t>163,325</w:t>
      </w:r>
      <w:r w:rsidRPr="00484729">
        <w:rPr>
          <w:rFonts w:ascii="Arial" w:hAnsi="Arial" w:cs="Arial"/>
          <w:sz w:val="18"/>
          <w:szCs w:val="18"/>
        </w:rPr>
        <w:t xml:space="preserve"> using the Black-Scholes option pricing model with the following assumptions: expected dividend yield of 0%; expected volatility of </w:t>
      </w:r>
      <w:r>
        <w:rPr>
          <w:rFonts w:ascii="Arial" w:hAnsi="Arial" w:cs="Arial"/>
          <w:sz w:val="18"/>
          <w:szCs w:val="18"/>
        </w:rPr>
        <w:t>154.3</w:t>
      </w:r>
      <w:r w:rsidRPr="00484729">
        <w:rPr>
          <w:rFonts w:ascii="Arial" w:hAnsi="Arial" w:cs="Arial"/>
          <w:sz w:val="18"/>
          <w:szCs w:val="18"/>
        </w:rPr>
        <w:t>%; risk-free interest rate of 3.</w:t>
      </w:r>
      <w:r>
        <w:rPr>
          <w:rFonts w:ascii="Arial" w:hAnsi="Arial" w:cs="Arial"/>
          <w:sz w:val="18"/>
          <w:szCs w:val="18"/>
        </w:rPr>
        <w:t>79</w:t>
      </w:r>
      <w:r w:rsidRPr="00484729">
        <w:rPr>
          <w:rFonts w:ascii="Arial" w:hAnsi="Arial" w:cs="Arial"/>
          <w:sz w:val="18"/>
          <w:szCs w:val="18"/>
        </w:rPr>
        <w:t xml:space="preserve">%; and an </w:t>
      </w:r>
      <w:r w:rsidRPr="008447F8">
        <w:rPr>
          <w:rFonts w:ascii="Arial" w:hAnsi="Arial" w:cs="Arial"/>
          <w:sz w:val="18"/>
          <w:szCs w:val="18"/>
        </w:rPr>
        <w:t>expected average life of 5 years.</w:t>
      </w:r>
    </w:p>
    <w:p w14:paraId="5156AD54" w14:textId="77777777" w:rsidR="00935931" w:rsidRPr="00484729" w:rsidRDefault="00935931" w:rsidP="001460AC">
      <w:pPr>
        <w:pStyle w:val="ListParagraph"/>
        <w:numPr>
          <w:ilvl w:val="0"/>
          <w:numId w:val="52"/>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lastRenderedPageBreak/>
        <w:t xml:space="preserve">Share-based payments </w:t>
      </w:r>
      <w:proofErr w:type="gramStart"/>
      <w:r w:rsidRPr="00484729">
        <w:rPr>
          <w:rFonts w:ascii="Arial-BoldMT" w:hAnsi="Arial-BoldMT" w:cs="Arial-BoldMT"/>
          <w:b/>
          <w:bCs/>
          <w:sz w:val="18"/>
          <w:szCs w:val="18"/>
          <w:lang w:val="en-US"/>
        </w:rPr>
        <w:t>reserves</w:t>
      </w:r>
      <w:proofErr w:type="gramEnd"/>
      <w:r w:rsidRPr="00484729">
        <w:rPr>
          <w:rFonts w:ascii="Arial-BoldMT" w:hAnsi="Arial-BoldMT" w:cs="Arial-BoldMT"/>
          <w:b/>
          <w:bCs/>
          <w:sz w:val="18"/>
          <w:szCs w:val="18"/>
          <w:lang w:val="en-US"/>
        </w:rPr>
        <w:t xml:space="preserve"> (continued)</w:t>
      </w:r>
    </w:p>
    <w:p w14:paraId="0544598B" w14:textId="77777777" w:rsidR="00935931" w:rsidRDefault="00935931" w:rsidP="00935931">
      <w:pPr>
        <w:tabs>
          <w:tab w:val="left" w:pos="426"/>
        </w:tabs>
        <w:autoSpaceDE w:val="0"/>
        <w:autoSpaceDN w:val="0"/>
        <w:adjustRightInd w:val="0"/>
        <w:spacing w:after="0" w:line="240" w:lineRule="auto"/>
        <w:ind w:left="363"/>
        <w:jc w:val="both"/>
        <w:rPr>
          <w:rFonts w:ascii="Arial" w:hAnsi="Arial" w:cs="Arial"/>
          <w:sz w:val="18"/>
          <w:szCs w:val="18"/>
        </w:rPr>
      </w:pPr>
    </w:p>
    <w:p w14:paraId="2A2BDDCC" w14:textId="77777777" w:rsidR="00935931" w:rsidRPr="00484729" w:rsidRDefault="00935931" w:rsidP="00935931">
      <w:pPr>
        <w:autoSpaceDE w:val="0"/>
        <w:autoSpaceDN w:val="0"/>
        <w:adjustRightInd w:val="0"/>
        <w:spacing w:after="0" w:line="240" w:lineRule="auto"/>
        <w:ind w:firstLine="360"/>
        <w:rPr>
          <w:rFonts w:ascii="Arial" w:hAnsi="Arial" w:cs="Arial"/>
          <w:b/>
          <w:bCs/>
          <w:sz w:val="18"/>
          <w:szCs w:val="18"/>
          <w:lang w:val="en-US"/>
        </w:rPr>
      </w:pPr>
      <w:r w:rsidRPr="00484729">
        <w:rPr>
          <w:rFonts w:ascii="Arial" w:hAnsi="Arial" w:cs="Arial"/>
          <w:b/>
          <w:bCs/>
          <w:sz w:val="18"/>
          <w:szCs w:val="18"/>
          <w:lang w:val="en-US"/>
        </w:rPr>
        <w:t>Stock option plan</w:t>
      </w:r>
      <w:r>
        <w:rPr>
          <w:rFonts w:ascii="Arial" w:hAnsi="Arial" w:cs="Arial"/>
          <w:b/>
          <w:bCs/>
          <w:sz w:val="18"/>
          <w:szCs w:val="18"/>
          <w:lang w:val="en-US"/>
        </w:rPr>
        <w:t xml:space="preserve"> (continued)</w:t>
      </w:r>
    </w:p>
    <w:p w14:paraId="3C562F05" w14:textId="77777777" w:rsidR="00935931" w:rsidRDefault="00935931" w:rsidP="0096333B">
      <w:pPr>
        <w:tabs>
          <w:tab w:val="left" w:pos="426"/>
        </w:tabs>
        <w:autoSpaceDE w:val="0"/>
        <w:autoSpaceDN w:val="0"/>
        <w:adjustRightInd w:val="0"/>
        <w:spacing w:after="0" w:line="240" w:lineRule="auto"/>
        <w:ind w:left="363"/>
        <w:jc w:val="both"/>
        <w:rPr>
          <w:rFonts w:ascii="Arial" w:hAnsi="Arial" w:cs="Arial"/>
          <w:sz w:val="18"/>
          <w:szCs w:val="18"/>
        </w:rPr>
      </w:pPr>
    </w:p>
    <w:p w14:paraId="7B380E3C" w14:textId="267A492E" w:rsidR="00701874"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May 1</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 xml:space="preserve">250,000 </w:t>
      </w:r>
      <w:r w:rsidRPr="00484729">
        <w:rPr>
          <w:rFonts w:ascii="Arial" w:hAnsi="Arial" w:cs="Arial"/>
          <w:sz w:val="18"/>
          <w:szCs w:val="18"/>
        </w:rPr>
        <w:t>stock options to a consultant of Company to purchase common shares of the Company for the price of $</w:t>
      </w:r>
      <w:r>
        <w:rPr>
          <w:rFonts w:ascii="Arial" w:hAnsi="Arial" w:cs="Arial"/>
          <w:sz w:val="18"/>
          <w:szCs w:val="18"/>
        </w:rPr>
        <w:t xml:space="preserve">0.77 </w:t>
      </w:r>
      <w:r w:rsidRPr="00484729">
        <w:rPr>
          <w:rFonts w:ascii="Arial" w:hAnsi="Arial" w:cs="Arial"/>
          <w:sz w:val="18"/>
          <w:szCs w:val="18"/>
        </w:rPr>
        <w:t>for a period of five years from the date of grant. The options shall vest in four equal instalments every three months such that all options shall fully vests on the date that is 12 months from the date of grant. These options have an estimated grant date fair value of $</w:t>
      </w:r>
      <w:r>
        <w:rPr>
          <w:rFonts w:ascii="Arial" w:hAnsi="Arial" w:cs="Arial"/>
          <w:sz w:val="18"/>
          <w:szCs w:val="18"/>
        </w:rPr>
        <w:t>172,950</w:t>
      </w:r>
      <w:r w:rsidRPr="00484729">
        <w:rPr>
          <w:rFonts w:ascii="Arial" w:hAnsi="Arial" w:cs="Arial"/>
          <w:sz w:val="18"/>
          <w:szCs w:val="18"/>
        </w:rPr>
        <w:t xml:space="preserve"> using the Black-Scholes option pricing model with the following assumptions: expected dividend yield of 0%; expected volatility of </w:t>
      </w:r>
      <w:r>
        <w:rPr>
          <w:rFonts w:ascii="Arial" w:hAnsi="Arial" w:cs="Arial"/>
          <w:sz w:val="18"/>
          <w:szCs w:val="18"/>
        </w:rPr>
        <w:t>154.3</w:t>
      </w:r>
      <w:r w:rsidRPr="00484729">
        <w:rPr>
          <w:rFonts w:ascii="Arial" w:hAnsi="Arial" w:cs="Arial"/>
          <w:sz w:val="18"/>
          <w:szCs w:val="18"/>
        </w:rPr>
        <w:t>%; risk-free interest rate of 3.</w:t>
      </w:r>
      <w:r>
        <w:rPr>
          <w:rFonts w:ascii="Arial" w:hAnsi="Arial" w:cs="Arial"/>
          <w:sz w:val="18"/>
          <w:szCs w:val="18"/>
        </w:rPr>
        <w:t>63</w:t>
      </w:r>
      <w:r w:rsidRPr="00484729">
        <w:rPr>
          <w:rFonts w:ascii="Arial" w:hAnsi="Arial" w:cs="Arial"/>
          <w:sz w:val="18"/>
          <w:szCs w:val="18"/>
        </w:rPr>
        <w:t xml:space="preserve">%; and an </w:t>
      </w:r>
      <w:r w:rsidRPr="008447F8">
        <w:rPr>
          <w:rFonts w:ascii="Arial" w:hAnsi="Arial" w:cs="Arial"/>
          <w:sz w:val="18"/>
          <w:szCs w:val="18"/>
        </w:rPr>
        <w:t>expected average life of 5 years.</w:t>
      </w:r>
    </w:p>
    <w:p w14:paraId="48FA570A" w14:textId="77777777" w:rsidR="00701874"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p>
    <w:p w14:paraId="4FD3BA30" w14:textId="4D48E23C" w:rsidR="00701874" w:rsidRDefault="00701874" w:rsidP="005771E4">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May 21</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 xml:space="preserve">200,000 </w:t>
      </w:r>
      <w:r w:rsidRPr="00484729">
        <w:rPr>
          <w:rFonts w:ascii="Arial" w:hAnsi="Arial" w:cs="Arial"/>
          <w:sz w:val="18"/>
          <w:szCs w:val="18"/>
        </w:rPr>
        <w:t>stock options to a consultant of Company to purchase common shares of the Company for the price of $</w:t>
      </w:r>
      <w:r>
        <w:rPr>
          <w:rFonts w:ascii="Arial" w:hAnsi="Arial" w:cs="Arial"/>
          <w:sz w:val="18"/>
          <w:szCs w:val="18"/>
        </w:rPr>
        <w:t xml:space="preserve">1.03 </w:t>
      </w:r>
      <w:r w:rsidRPr="00484729">
        <w:rPr>
          <w:rFonts w:ascii="Arial" w:hAnsi="Arial" w:cs="Arial"/>
          <w:sz w:val="18"/>
          <w:szCs w:val="18"/>
        </w:rPr>
        <w:t>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5771E4">
        <w:rPr>
          <w:rFonts w:ascii="Arial" w:hAnsi="Arial" w:cs="Arial"/>
          <w:sz w:val="18"/>
          <w:szCs w:val="18"/>
        </w:rPr>
        <w:t xml:space="preserve">190,380 </w:t>
      </w:r>
      <w:r w:rsidRPr="00484729">
        <w:rPr>
          <w:rFonts w:ascii="Arial" w:hAnsi="Arial" w:cs="Arial"/>
          <w:sz w:val="18"/>
          <w:szCs w:val="18"/>
        </w:rPr>
        <w:t xml:space="preserve">using the Black-Scholes option pricing model with the following assumptions: expected dividend yield of 0%; expected volatility of </w:t>
      </w:r>
      <w:r>
        <w:rPr>
          <w:rFonts w:ascii="Arial" w:hAnsi="Arial" w:cs="Arial"/>
          <w:sz w:val="18"/>
          <w:szCs w:val="18"/>
        </w:rPr>
        <w:t>154.3</w:t>
      </w:r>
      <w:r w:rsidRPr="00484729">
        <w:rPr>
          <w:rFonts w:ascii="Arial" w:hAnsi="Arial" w:cs="Arial"/>
          <w:sz w:val="18"/>
          <w:szCs w:val="18"/>
        </w:rPr>
        <w:t>%; risk-free interest rate of 3.</w:t>
      </w:r>
      <w:r>
        <w:rPr>
          <w:rFonts w:ascii="Arial" w:hAnsi="Arial" w:cs="Arial"/>
          <w:sz w:val="18"/>
          <w:szCs w:val="18"/>
        </w:rPr>
        <w:t>79</w:t>
      </w:r>
      <w:r w:rsidRPr="00484729">
        <w:rPr>
          <w:rFonts w:ascii="Arial" w:hAnsi="Arial" w:cs="Arial"/>
          <w:sz w:val="18"/>
          <w:szCs w:val="18"/>
        </w:rPr>
        <w:t xml:space="preserve">%; and an </w:t>
      </w:r>
      <w:r w:rsidRPr="008447F8">
        <w:rPr>
          <w:rFonts w:ascii="Arial" w:hAnsi="Arial" w:cs="Arial"/>
          <w:sz w:val="18"/>
          <w:szCs w:val="18"/>
        </w:rPr>
        <w:t>expected average life of 5 years.</w:t>
      </w:r>
    </w:p>
    <w:p w14:paraId="30FD6288" w14:textId="77777777" w:rsidR="00701874"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p>
    <w:p w14:paraId="7B7AB2F2" w14:textId="09112F04" w:rsidR="00701874" w:rsidRDefault="00701874" w:rsidP="005771E4">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June 4</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 xml:space="preserve">4,000,000 </w:t>
      </w:r>
      <w:r w:rsidRPr="00484729">
        <w:rPr>
          <w:rFonts w:ascii="Arial" w:hAnsi="Arial" w:cs="Arial"/>
          <w:sz w:val="18"/>
          <w:szCs w:val="18"/>
        </w:rPr>
        <w:t>stock options to consultant</w:t>
      </w:r>
      <w:r>
        <w:rPr>
          <w:rFonts w:ascii="Arial" w:hAnsi="Arial" w:cs="Arial"/>
          <w:sz w:val="18"/>
          <w:szCs w:val="18"/>
        </w:rPr>
        <w:t>s</w:t>
      </w:r>
      <w:r w:rsidRPr="00484729">
        <w:rPr>
          <w:rFonts w:ascii="Arial" w:hAnsi="Arial" w:cs="Arial"/>
          <w:sz w:val="18"/>
          <w:szCs w:val="18"/>
        </w:rPr>
        <w:t xml:space="preserve"> of Company to purchase common shares of the Company for the price of $</w:t>
      </w:r>
      <w:r>
        <w:rPr>
          <w:rFonts w:ascii="Arial" w:hAnsi="Arial" w:cs="Arial"/>
          <w:sz w:val="18"/>
          <w:szCs w:val="18"/>
        </w:rPr>
        <w:t>1</w:t>
      </w:r>
      <w:r w:rsidR="005771E4">
        <w:rPr>
          <w:rFonts w:ascii="Arial" w:hAnsi="Arial" w:cs="Arial"/>
          <w:sz w:val="18"/>
          <w:szCs w:val="18"/>
        </w:rPr>
        <w:t>.</w:t>
      </w:r>
      <w:r>
        <w:rPr>
          <w:rFonts w:ascii="Arial" w:hAnsi="Arial" w:cs="Arial"/>
          <w:sz w:val="18"/>
          <w:szCs w:val="18"/>
        </w:rPr>
        <w:t xml:space="preserve">26 </w:t>
      </w:r>
      <w:r w:rsidRPr="00484729">
        <w:rPr>
          <w:rFonts w:ascii="Arial" w:hAnsi="Arial" w:cs="Arial"/>
          <w:sz w:val="18"/>
          <w:szCs w:val="18"/>
        </w:rPr>
        <w:t>for a period of five years from the date of grant. The options shall vest in four equal instalments every three months such that all options shall fully vests on the date that is 12 months from the date of grant. These options have an estimated grant date fair value of $</w:t>
      </w:r>
      <w:r>
        <w:rPr>
          <w:rFonts w:ascii="Arial" w:hAnsi="Arial" w:cs="Arial"/>
          <w:sz w:val="18"/>
          <w:szCs w:val="18"/>
        </w:rPr>
        <w:t xml:space="preserve">4,658,000 </w:t>
      </w:r>
      <w:r w:rsidRPr="00484729">
        <w:rPr>
          <w:rFonts w:ascii="Arial" w:hAnsi="Arial" w:cs="Arial"/>
          <w:sz w:val="18"/>
          <w:szCs w:val="18"/>
        </w:rPr>
        <w:t xml:space="preserve">using the Black-Scholes option pricing model with the following assumptions: expected dividend yield of 0%; expected volatility of </w:t>
      </w:r>
      <w:r>
        <w:rPr>
          <w:rFonts w:ascii="Arial" w:hAnsi="Arial" w:cs="Arial"/>
          <w:sz w:val="18"/>
          <w:szCs w:val="18"/>
        </w:rPr>
        <w:t>154.5</w:t>
      </w:r>
      <w:r w:rsidRPr="00484729">
        <w:rPr>
          <w:rFonts w:ascii="Arial" w:hAnsi="Arial" w:cs="Arial"/>
          <w:sz w:val="18"/>
          <w:szCs w:val="18"/>
        </w:rPr>
        <w:t xml:space="preserve">%; risk-free interest rate of </w:t>
      </w:r>
      <w:r>
        <w:rPr>
          <w:rFonts w:ascii="Arial" w:hAnsi="Arial" w:cs="Arial"/>
          <w:sz w:val="18"/>
          <w:szCs w:val="18"/>
        </w:rPr>
        <w:t>4.08</w:t>
      </w:r>
      <w:r w:rsidRPr="00484729">
        <w:rPr>
          <w:rFonts w:ascii="Arial" w:hAnsi="Arial" w:cs="Arial"/>
          <w:sz w:val="18"/>
          <w:szCs w:val="18"/>
        </w:rPr>
        <w:t xml:space="preserve">%; and an </w:t>
      </w:r>
      <w:r w:rsidRPr="008447F8">
        <w:rPr>
          <w:rFonts w:ascii="Arial" w:hAnsi="Arial" w:cs="Arial"/>
          <w:sz w:val="18"/>
          <w:szCs w:val="18"/>
        </w:rPr>
        <w:t>expected average life of 5 years.</w:t>
      </w:r>
    </w:p>
    <w:p w14:paraId="247553B6" w14:textId="77777777" w:rsidR="00701874"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p>
    <w:p w14:paraId="482B473C" w14:textId="2D2FF922" w:rsidR="0096333B" w:rsidRPr="008447F8"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On July 13, 2023, the Company granted 1,000,000 stock options to a consultant of Company to purchase common shares of the Company for the price of $0.115 for a period of five years from the date of grant. The options shall vest in four equal instalments every three months such that all options shall fully vests on the date that is 12 months from the date of grant. These options have an estimated grant date fair value of $105,000 using the Black-Scholes option pricing model with the following assumptions: expected dividend yield of 0%; expected volatility of </w:t>
      </w:r>
      <w:r w:rsidR="008A255F">
        <w:rPr>
          <w:rFonts w:ascii="Arial" w:hAnsi="Arial" w:cs="Arial"/>
          <w:sz w:val="18"/>
          <w:szCs w:val="18"/>
        </w:rPr>
        <w:t>154.3</w:t>
      </w:r>
      <w:r w:rsidRPr="00484729">
        <w:rPr>
          <w:rFonts w:ascii="Arial" w:hAnsi="Arial" w:cs="Arial"/>
          <w:sz w:val="18"/>
          <w:szCs w:val="18"/>
        </w:rPr>
        <w:t>%; risk-free interest rate of 3</w:t>
      </w:r>
      <w:r w:rsidR="008A255F">
        <w:rPr>
          <w:rFonts w:ascii="Arial" w:hAnsi="Arial" w:cs="Arial"/>
          <w:sz w:val="18"/>
          <w:szCs w:val="18"/>
        </w:rPr>
        <w:t>.47</w:t>
      </w:r>
      <w:r w:rsidRPr="00484729">
        <w:rPr>
          <w:rFonts w:ascii="Arial" w:hAnsi="Arial" w:cs="Arial"/>
          <w:sz w:val="18"/>
          <w:szCs w:val="18"/>
        </w:rPr>
        <w:t xml:space="preserve">%; and an </w:t>
      </w:r>
      <w:r w:rsidRPr="008447F8">
        <w:rPr>
          <w:rFonts w:ascii="Arial" w:hAnsi="Arial" w:cs="Arial"/>
          <w:sz w:val="18"/>
          <w:szCs w:val="18"/>
        </w:rPr>
        <w:t>expected average life of 5 years.</w:t>
      </w:r>
    </w:p>
    <w:p w14:paraId="3F589A8B" w14:textId="77777777" w:rsidR="0096333B" w:rsidRPr="008447F8"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p>
    <w:p w14:paraId="452DA6DB" w14:textId="1E5BB5E6" w:rsidR="0096333B" w:rsidRPr="00484729"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r w:rsidRPr="008447F8">
        <w:rPr>
          <w:rFonts w:ascii="Arial" w:hAnsi="Arial" w:cs="Arial"/>
          <w:sz w:val="18"/>
          <w:szCs w:val="18"/>
        </w:rPr>
        <w:t xml:space="preserve">On November 24, 2023, the Company granted </w:t>
      </w:r>
      <w:r w:rsidR="00417F7F">
        <w:rPr>
          <w:rFonts w:ascii="Arial" w:hAnsi="Arial" w:cs="Arial"/>
          <w:sz w:val="18"/>
          <w:szCs w:val="18"/>
        </w:rPr>
        <w:t>2,</w:t>
      </w:r>
      <w:r w:rsidRPr="008447F8">
        <w:rPr>
          <w:rFonts w:ascii="Arial" w:hAnsi="Arial" w:cs="Arial"/>
          <w:sz w:val="18"/>
          <w:szCs w:val="18"/>
        </w:rPr>
        <w:t xml:space="preserve">650,000 stock options to </w:t>
      </w:r>
      <w:r w:rsidR="006C0AC7">
        <w:rPr>
          <w:rFonts w:ascii="Arial" w:hAnsi="Arial" w:cs="Arial"/>
          <w:sz w:val="18"/>
          <w:szCs w:val="18"/>
        </w:rPr>
        <w:t xml:space="preserve">a consultant and </w:t>
      </w:r>
      <w:r w:rsidR="00417F7F">
        <w:rPr>
          <w:rFonts w:ascii="Arial" w:hAnsi="Arial" w:cs="Arial"/>
          <w:sz w:val="18"/>
          <w:szCs w:val="18"/>
        </w:rPr>
        <w:t xml:space="preserve">directors </w:t>
      </w:r>
      <w:r w:rsidRPr="008447F8">
        <w:rPr>
          <w:rFonts w:ascii="Arial" w:hAnsi="Arial" w:cs="Arial"/>
          <w:sz w:val="18"/>
          <w:szCs w:val="18"/>
        </w:rPr>
        <w:t xml:space="preserve">of the Company to purchase common shares of the </w:t>
      </w:r>
      <w:r w:rsidRPr="00C566DC">
        <w:rPr>
          <w:rFonts w:ascii="Arial" w:hAnsi="Arial" w:cs="Arial"/>
          <w:sz w:val="18"/>
          <w:szCs w:val="18"/>
        </w:rPr>
        <w:t>Company for the price of $0.29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171690">
        <w:rPr>
          <w:rFonts w:ascii="Arial" w:hAnsi="Arial" w:cs="Arial"/>
          <w:sz w:val="18"/>
          <w:szCs w:val="18"/>
        </w:rPr>
        <w:t>731,400</w:t>
      </w:r>
      <w:r w:rsidRPr="00C566DC">
        <w:rPr>
          <w:rFonts w:ascii="Arial" w:hAnsi="Arial" w:cs="Arial"/>
          <w:sz w:val="18"/>
          <w:szCs w:val="18"/>
        </w:rPr>
        <w:t xml:space="preserve"> using the Black-Scholes option pricing model with the following assumptions: expected dividend yield of 0%; expected volatility of </w:t>
      </w:r>
      <w:r w:rsidR="00171690">
        <w:rPr>
          <w:rFonts w:ascii="Arial" w:hAnsi="Arial" w:cs="Arial"/>
          <w:sz w:val="18"/>
          <w:szCs w:val="18"/>
        </w:rPr>
        <w:t>151.7</w:t>
      </w:r>
      <w:r w:rsidRPr="00C566DC">
        <w:rPr>
          <w:rFonts w:ascii="Arial" w:hAnsi="Arial" w:cs="Arial"/>
          <w:sz w:val="18"/>
          <w:szCs w:val="18"/>
        </w:rPr>
        <w:t>%; risk-free interest rate of 3.83%; and an expected average life of 5 years.</w:t>
      </w:r>
      <w:r w:rsidR="00417F7F">
        <w:rPr>
          <w:rFonts w:ascii="Arial" w:hAnsi="Arial" w:cs="Arial"/>
          <w:sz w:val="18"/>
          <w:szCs w:val="18"/>
        </w:rPr>
        <w:t xml:space="preserve"> </w:t>
      </w:r>
      <w:r w:rsidR="006C0AC7">
        <w:rPr>
          <w:rFonts w:ascii="Arial" w:hAnsi="Arial" w:cs="Arial"/>
          <w:sz w:val="18"/>
          <w:szCs w:val="18"/>
        </w:rPr>
        <w:t>Directors of the received 2,500,000 options.</w:t>
      </w:r>
    </w:p>
    <w:p w14:paraId="0366E9AB" w14:textId="77777777" w:rsidR="0096333B" w:rsidRPr="00484729"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p>
    <w:p w14:paraId="1B11C42D" w14:textId="2A313873" w:rsidR="00417F7F" w:rsidRPr="00484729" w:rsidRDefault="00417F7F" w:rsidP="00417F7F">
      <w:pPr>
        <w:tabs>
          <w:tab w:val="left" w:pos="426"/>
        </w:tabs>
        <w:autoSpaceDE w:val="0"/>
        <w:autoSpaceDN w:val="0"/>
        <w:adjustRightInd w:val="0"/>
        <w:spacing w:after="0" w:line="240" w:lineRule="auto"/>
        <w:ind w:left="363"/>
        <w:jc w:val="both"/>
        <w:rPr>
          <w:rFonts w:ascii="Arial" w:hAnsi="Arial" w:cs="Arial"/>
          <w:sz w:val="18"/>
          <w:szCs w:val="18"/>
        </w:rPr>
      </w:pPr>
      <w:r w:rsidRPr="008447F8">
        <w:rPr>
          <w:rFonts w:ascii="Arial" w:hAnsi="Arial" w:cs="Arial"/>
          <w:sz w:val="18"/>
          <w:szCs w:val="18"/>
        </w:rPr>
        <w:t xml:space="preserve">On </w:t>
      </w:r>
      <w:r>
        <w:rPr>
          <w:rFonts w:ascii="Arial" w:hAnsi="Arial" w:cs="Arial"/>
          <w:sz w:val="18"/>
          <w:szCs w:val="18"/>
        </w:rPr>
        <w:t xml:space="preserve">December </w:t>
      </w:r>
      <w:r w:rsidRPr="008447F8">
        <w:rPr>
          <w:rFonts w:ascii="Arial" w:hAnsi="Arial" w:cs="Arial"/>
          <w:sz w:val="18"/>
          <w:szCs w:val="18"/>
        </w:rPr>
        <w:t xml:space="preserve">4, 2023, the Company granted </w:t>
      </w:r>
      <w:r>
        <w:rPr>
          <w:rFonts w:ascii="Arial" w:hAnsi="Arial" w:cs="Arial"/>
          <w:sz w:val="18"/>
          <w:szCs w:val="18"/>
        </w:rPr>
        <w:t>4,50</w:t>
      </w:r>
      <w:r w:rsidRPr="008447F8">
        <w:rPr>
          <w:rFonts w:ascii="Arial" w:hAnsi="Arial" w:cs="Arial"/>
          <w:sz w:val="18"/>
          <w:szCs w:val="18"/>
        </w:rPr>
        <w:t xml:space="preserve">0,000 stock options to </w:t>
      </w:r>
      <w:r>
        <w:rPr>
          <w:rFonts w:ascii="Arial" w:hAnsi="Arial" w:cs="Arial"/>
          <w:sz w:val="18"/>
          <w:szCs w:val="18"/>
        </w:rPr>
        <w:t xml:space="preserve">an officer </w:t>
      </w:r>
      <w:r w:rsidRPr="008447F8">
        <w:rPr>
          <w:rFonts w:ascii="Arial" w:hAnsi="Arial" w:cs="Arial"/>
          <w:sz w:val="18"/>
          <w:szCs w:val="18"/>
        </w:rPr>
        <w:t xml:space="preserve">of the Company to purchase common shares of the </w:t>
      </w:r>
      <w:r w:rsidRPr="00C566DC">
        <w:rPr>
          <w:rFonts w:ascii="Arial" w:hAnsi="Arial" w:cs="Arial"/>
          <w:sz w:val="18"/>
          <w:szCs w:val="18"/>
        </w:rPr>
        <w:t>Company for the price of $0.</w:t>
      </w:r>
      <w:r>
        <w:rPr>
          <w:rFonts w:ascii="Arial" w:hAnsi="Arial" w:cs="Arial"/>
          <w:sz w:val="18"/>
          <w:szCs w:val="18"/>
        </w:rPr>
        <w:t>45</w:t>
      </w:r>
      <w:r w:rsidRPr="00C566DC">
        <w:rPr>
          <w:rFonts w:ascii="Arial" w:hAnsi="Arial" w:cs="Arial"/>
          <w:sz w:val="18"/>
          <w:szCs w:val="18"/>
        </w:rPr>
        <w:t xml:space="preserve">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171690">
        <w:rPr>
          <w:rFonts w:ascii="Arial" w:hAnsi="Arial" w:cs="Arial"/>
          <w:sz w:val="18"/>
          <w:szCs w:val="18"/>
        </w:rPr>
        <w:t xml:space="preserve">2,162,700 </w:t>
      </w:r>
      <w:r w:rsidRPr="00C566DC">
        <w:rPr>
          <w:rFonts w:ascii="Arial" w:hAnsi="Arial" w:cs="Arial"/>
          <w:sz w:val="18"/>
          <w:szCs w:val="18"/>
        </w:rPr>
        <w:t xml:space="preserve">using the Black-Scholes option pricing model with the following assumptions: expected dividend yield of 0%; expected volatility of </w:t>
      </w:r>
      <w:r w:rsidR="00171690">
        <w:rPr>
          <w:rFonts w:ascii="Arial" w:hAnsi="Arial" w:cs="Arial"/>
          <w:sz w:val="18"/>
          <w:szCs w:val="18"/>
        </w:rPr>
        <w:t>151.9</w:t>
      </w:r>
      <w:r w:rsidRPr="00C566DC">
        <w:rPr>
          <w:rFonts w:ascii="Arial" w:hAnsi="Arial" w:cs="Arial"/>
          <w:sz w:val="18"/>
          <w:szCs w:val="18"/>
        </w:rPr>
        <w:t xml:space="preserve">%; risk-free interest rate of </w:t>
      </w:r>
      <w:r>
        <w:rPr>
          <w:rFonts w:ascii="Arial" w:hAnsi="Arial" w:cs="Arial"/>
          <w:sz w:val="18"/>
          <w:szCs w:val="18"/>
        </w:rPr>
        <w:t>3.54</w:t>
      </w:r>
      <w:r w:rsidRPr="00C566DC">
        <w:rPr>
          <w:rFonts w:ascii="Arial" w:hAnsi="Arial" w:cs="Arial"/>
          <w:sz w:val="18"/>
          <w:szCs w:val="18"/>
        </w:rPr>
        <w:t>%; and an expected average life of 5 years.</w:t>
      </w:r>
      <w:r>
        <w:rPr>
          <w:rFonts w:ascii="Arial" w:hAnsi="Arial" w:cs="Arial"/>
          <w:sz w:val="18"/>
          <w:szCs w:val="18"/>
        </w:rPr>
        <w:t xml:space="preserve"> </w:t>
      </w:r>
    </w:p>
    <w:p w14:paraId="3D2D9D67" w14:textId="77777777" w:rsidR="00417F7F" w:rsidRDefault="00417F7F" w:rsidP="0096333B">
      <w:pPr>
        <w:tabs>
          <w:tab w:val="left" w:pos="426"/>
        </w:tabs>
        <w:autoSpaceDE w:val="0"/>
        <w:autoSpaceDN w:val="0"/>
        <w:adjustRightInd w:val="0"/>
        <w:spacing w:after="0" w:line="240" w:lineRule="auto"/>
        <w:ind w:left="363"/>
        <w:jc w:val="both"/>
        <w:rPr>
          <w:rFonts w:ascii="Arial" w:hAnsi="Arial" w:cs="Arial"/>
          <w:sz w:val="18"/>
          <w:szCs w:val="18"/>
        </w:rPr>
      </w:pPr>
    </w:p>
    <w:p w14:paraId="7ED05B1E" w14:textId="78D1670C" w:rsidR="008A255F" w:rsidRDefault="004064C5" w:rsidP="0096333B">
      <w:pPr>
        <w:tabs>
          <w:tab w:val="left" w:pos="426"/>
        </w:tabs>
        <w:autoSpaceDE w:val="0"/>
        <w:autoSpaceDN w:val="0"/>
        <w:adjustRightInd w:val="0"/>
        <w:spacing w:after="0" w:line="240" w:lineRule="auto"/>
        <w:ind w:left="363"/>
        <w:jc w:val="both"/>
        <w:rPr>
          <w:rFonts w:ascii="Arial" w:hAnsi="Arial" w:cs="Arial"/>
          <w:sz w:val="18"/>
          <w:szCs w:val="18"/>
        </w:rPr>
      </w:pPr>
      <w:r w:rsidRPr="008447F8">
        <w:rPr>
          <w:rFonts w:ascii="Arial" w:hAnsi="Arial" w:cs="Arial"/>
          <w:sz w:val="18"/>
          <w:szCs w:val="18"/>
        </w:rPr>
        <w:t xml:space="preserve">On </w:t>
      </w:r>
      <w:r>
        <w:rPr>
          <w:rFonts w:ascii="Arial" w:hAnsi="Arial" w:cs="Arial"/>
          <w:sz w:val="18"/>
          <w:szCs w:val="18"/>
        </w:rPr>
        <w:t>December 11</w:t>
      </w:r>
      <w:r w:rsidRPr="008447F8">
        <w:rPr>
          <w:rFonts w:ascii="Arial" w:hAnsi="Arial" w:cs="Arial"/>
          <w:sz w:val="18"/>
          <w:szCs w:val="18"/>
        </w:rPr>
        <w:t xml:space="preserve">, 2023, the Company granted </w:t>
      </w:r>
      <w:r>
        <w:rPr>
          <w:rFonts w:ascii="Arial" w:hAnsi="Arial" w:cs="Arial"/>
          <w:sz w:val="18"/>
          <w:szCs w:val="18"/>
        </w:rPr>
        <w:t>750</w:t>
      </w:r>
      <w:r w:rsidRPr="008447F8">
        <w:rPr>
          <w:rFonts w:ascii="Arial" w:hAnsi="Arial" w:cs="Arial"/>
          <w:sz w:val="18"/>
          <w:szCs w:val="18"/>
        </w:rPr>
        <w:t xml:space="preserve">,000 stock options to </w:t>
      </w:r>
      <w:r>
        <w:rPr>
          <w:rFonts w:ascii="Arial" w:hAnsi="Arial" w:cs="Arial"/>
          <w:sz w:val="18"/>
          <w:szCs w:val="18"/>
        </w:rPr>
        <w:t xml:space="preserve">a consult and directors </w:t>
      </w:r>
      <w:r w:rsidRPr="008447F8">
        <w:rPr>
          <w:rFonts w:ascii="Arial" w:hAnsi="Arial" w:cs="Arial"/>
          <w:sz w:val="18"/>
          <w:szCs w:val="18"/>
        </w:rPr>
        <w:t xml:space="preserve">of the Company to purchase common shares of the </w:t>
      </w:r>
      <w:r w:rsidRPr="00C566DC">
        <w:rPr>
          <w:rFonts w:ascii="Arial" w:hAnsi="Arial" w:cs="Arial"/>
          <w:sz w:val="18"/>
          <w:szCs w:val="18"/>
        </w:rPr>
        <w:t>Company for the price of $0.</w:t>
      </w:r>
      <w:r>
        <w:rPr>
          <w:rFonts w:ascii="Arial" w:hAnsi="Arial" w:cs="Arial"/>
          <w:sz w:val="18"/>
          <w:szCs w:val="18"/>
        </w:rPr>
        <w:t>52</w:t>
      </w:r>
      <w:r w:rsidRPr="00C566DC">
        <w:rPr>
          <w:rFonts w:ascii="Arial" w:hAnsi="Arial" w:cs="Arial"/>
          <w:sz w:val="18"/>
          <w:szCs w:val="18"/>
        </w:rPr>
        <w:t xml:space="preserve">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Pr>
          <w:rFonts w:ascii="Arial" w:hAnsi="Arial" w:cs="Arial"/>
          <w:sz w:val="18"/>
          <w:szCs w:val="18"/>
        </w:rPr>
        <w:t>192,525</w:t>
      </w:r>
      <w:r w:rsidRPr="00C566DC">
        <w:rPr>
          <w:rFonts w:ascii="Arial" w:hAnsi="Arial" w:cs="Arial"/>
          <w:sz w:val="18"/>
          <w:szCs w:val="18"/>
        </w:rPr>
        <w:t xml:space="preserve"> using the Black-Scholes option pricing model with the following assumptions: expected dividend yield of 0%; expected volatility of </w:t>
      </w:r>
      <w:r>
        <w:rPr>
          <w:rFonts w:ascii="Arial" w:hAnsi="Arial" w:cs="Arial"/>
          <w:sz w:val="18"/>
          <w:szCs w:val="18"/>
        </w:rPr>
        <w:t>69.6</w:t>
      </w:r>
      <w:r w:rsidRPr="00C566DC">
        <w:rPr>
          <w:rFonts w:ascii="Arial" w:hAnsi="Arial" w:cs="Arial"/>
          <w:sz w:val="18"/>
          <w:szCs w:val="18"/>
        </w:rPr>
        <w:t xml:space="preserve">%; risk-free interest rate of </w:t>
      </w:r>
      <w:r>
        <w:rPr>
          <w:rFonts w:ascii="Arial" w:hAnsi="Arial" w:cs="Arial"/>
          <w:sz w:val="18"/>
          <w:szCs w:val="18"/>
        </w:rPr>
        <w:t>3.53</w:t>
      </w:r>
      <w:r w:rsidRPr="00C566DC">
        <w:rPr>
          <w:rFonts w:ascii="Arial" w:hAnsi="Arial" w:cs="Arial"/>
          <w:sz w:val="18"/>
          <w:szCs w:val="18"/>
        </w:rPr>
        <w:t>%; and an expected average life of 5 years.</w:t>
      </w:r>
      <w:r>
        <w:rPr>
          <w:rFonts w:ascii="Arial" w:hAnsi="Arial" w:cs="Arial"/>
          <w:sz w:val="18"/>
          <w:szCs w:val="18"/>
        </w:rPr>
        <w:t xml:space="preserve"> Directors of the received 500,000 options.</w:t>
      </w:r>
    </w:p>
    <w:p w14:paraId="20CF60E0" w14:textId="77777777" w:rsidR="004064C5" w:rsidRDefault="004064C5" w:rsidP="0096333B">
      <w:pPr>
        <w:tabs>
          <w:tab w:val="left" w:pos="426"/>
        </w:tabs>
        <w:autoSpaceDE w:val="0"/>
        <w:autoSpaceDN w:val="0"/>
        <w:adjustRightInd w:val="0"/>
        <w:spacing w:after="0" w:line="240" w:lineRule="auto"/>
        <w:ind w:left="363"/>
        <w:jc w:val="both"/>
        <w:rPr>
          <w:rFonts w:ascii="Arial" w:hAnsi="Arial" w:cs="Arial"/>
          <w:sz w:val="18"/>
          <w:szCs w:val="18"/>
        </w:rPr>
      </w:pPr>
    </w:p>
    <w:p w14:paraId="1272BB1B" w14:textId="218AB2BD" w:rsidR="00417F7F" w:rsidRPr="00484729" w:rsidRDefault="00417F7F" w:rsidP="00417F7F">
      <w:pPr>
        <w:tabs>
          <w:tab w:val="left" w:pos="426"/>
        </w:tabs>
        <w:autoSpaceDE w:val="0"/>
        <w:autoSpaceDN w:val="0"/>
        <w:adjustRightInd w:val="0"/>
        <w:spacing w:after="0" w:line="240" w:lineRule="auto"/>
        <w:ind w:left="363"/>
        <w:jc w:val="both"/>
        <w:rPr>
          <w:rFonts w:ascii="Arial" w:hAnsi="Arial" w:cs="Arial"/>
          <w:sz w:val="18"/>
          <w:szCs w:val="18"/>
        </w:rPr>
      </w:pPr>
      <w:r w:rsidRPr="008447F8">
        <w:rPr>
          <w:rFonts w:ascii="Arial" w:hAnsi="Arial" w:cs="Arial"/>
          <w:sz w:val="18"/>
          <w:szCs w:val="18"/>
        </w:rPr>
        <w:t xml:space="preserve">On </w:t>
      </w:r>
      <w:r>
        <w:rPr>
          <w:rFonts w:ascii="Arial" w:hAnsi="Arial" w:cs="Arial"/>
          <w:sz w:val="18"/>
          <w:szCs w:val="18"/>
        </w:rPr>
        <w:t>December 11</w:t>
      </w:r>
      <w:r w:rsidRPr="008447F8">
        <w:rPr>
          <w:rFonts w:ascii="Arial" w:hAnsi="Arial" w:cs="Arial"/>
          <w:sz w:val="18"/>
          <w:szCs w:val="18"/>
        </w:rPr>
        <w:t xml:space="preserve">, 2023, the Company granted </w:t>
      </w:r>
      <w:r>
        <w:rPr>
          <w:rFonts w:ascii="Arial" w:hAnsi="Arial" w:cs="Arial"/>
          <w:sz w:val="18"/>
          <w:szCs w:val="18"/>
        </w:rPr>
        <w:t>750</w:t>
      </w:r>
      <w:r w:rsidRPr="008447F8">
        <w:rPr>
          <w:rFonts w:ascii="Arial" w:hAnsi="Arial" w:cs="Arial"/>
          <w:sz w:val="18"/>
          <w:szCs w:val="18"/>
        </w:rPr>
        <w:t xml:space="preserve">,000 stock options to </w:t>
      </w:r>
      <w:r w:rsidR="006C0AC7">
        <w:rPr>
          <w:rFonts w:ascii="Arial" w:hAnsi="Arial" w:cs="Arial"/>
          <w:sz w:val="18"/>
          <w:szCs w:val="18"/>
        </w:rPr>
        <w:t xml:space="preserve">a consult and </w:t>
      </w:r>
      <w:r>
        <w:rPr>
          <w:rFonts w:ascii="Arial" w:hAnsi="Arial" w:cs="Arial"/>
          <w:sz w:val="18"/>
          <w:szCs w:val="18"/>
        </w:rPr>
        <w:t xml:space="preserve">directors </w:t>
      </w:r>
      <w:r w:rsidRPr="008447F8">
        <w:rPr>
          <w:rFonts w:ascii="Arial" w:hAnsi="Arial" w:cs="Arial"/>
          <w:sz w:val="18"/>
          <w:szCs w:val="18"/>
        </w:rPr>
        <w:t xml:space="preserve">of the Company to purchase common shares of the </w:t>
      </w:r>
      <w:r w:rsidRPr="00C566DC">
        <w:rPr>
          <w:rFonts w:ascii="Arial" w:hAnsi="Arial" w:cs="Arial"/>
          <w:sz w:val="18"/>
          <w:szCs w:val="18"/>
        </w:rPr>
        <w:t>Company for the price of $0.</w:t>
      </w:r>
      <w:r w:rsidR="006C0AC7">
        <w:rPr>
          <w:rFonts w:ascii="Arial" w:hAnsi="Arial" w:cs="Arial"/>
          <w:sz w:val="18"/>
          <w:szCs w:val="18"/>
        </w:rPr>
        <w:t>52</w:t>
      </w:r>
      <w:r w:rsidRPr="00C566DC">
        <w:rPr>
          <w:rFonts w:ascii="Arial" w:hAnsi="Arial" w:cs="Arial"/>
          <w:sz w:val="18"/>
          <w:szCs w:val="18"/>
        </w:rPr>
        <w:t xml:space="preserve">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171690">
        <w:rPr>
          <w:rFonts w:ascii="Arial" w:hAnsi="Arial" w:cs="Arial"/>
          <w:sz w:val="18"/>
          <w:szCs w:val="18"/>
        </w:rPr>
        <w:t>308,700</w:t>
      </w:r>
      <w:r w:rsidRPr="00C566DC">
        <w:rPr>
          <w:rFonts w:ascii="Arial" w:hAnsi="Arial" w:cs="Arial"/>
          <w:sz w:val="18"/>
          <w:szCs w:val="18"/>
        </w:rPr>
        <w:t xml:space="preserve"> using the Black-Scholes option pricing model with the following assumptions: expected dividend yield of 0%; expected volatility of </w:t>
      </w:r>
      <w:r w:rsidR="00171690">
        <w:rPr>
          <w:rFonts w:ascii="Arial" w:hAnsi="Arial" w:cs="Arial"/>
          <w:sz w:val="18"/>
          <w:szCs w:val="18"/>
        </w:rPr>
        <w:t>153.1</w:t>
      </w:r>
      <w:r w:rsidRPr="00C566DC">
        <w:rPr>
          <w:rFonts w:ascii="Arial" w:hAnsi="Arial" w:cs="Arial"/>
          <w:sz w:val="18"/>
          <w:szCs w:val="18"/>
        </w:rPr>
        <w:t xml:space="preserve">%; risk-free interest rate of </w:t>
      </w:r>
      <w:r w:rsidR="006C0AC7">
        <w:rPr>
          <w:rFonts w:ascii="Arial" w:hAnsi="Arial" w:cs="Arial"/>
          <w:sz w:val="18"/>
          <w:szCs w:val="18"/>
        </w:rPr>
        <w:t>3.53</w:t>
      </w:r>
      <w:r w:rsidRPr="00C566DC">
        <w:rPr>
          <w:rFonts w:ascii="Arial" w:hAnsi="Arial" w:cs="Arial"/>
          <w:sz w:val="18"/>
          <w:szCs w:val="18"/>
        </w:rPr>
        <w:t>%; and an expected average life of 5 years.</w:t>
      </w:r>
      <w:r>
        <w:rPr>
          <w:rFonts w:ascii="Arial" w:hAnsi="Arial" w:cs="Arial"/>
          <w:sz w:val="18"/>
          <w:szCs w:val="18"/>
        </w:rPr>
        <w:t xml:space="preserve"> </w:t>
      </w:r>
      <w:r w:rsidR="006C0AC7">
        <w:rPr>
          <w:rFonts w:ascii="Arial" w:hAnsi="Arial" w:cs="Arial"/>
          <w:sz w:val="18"/>
          <w:szCs w:val="18"/>
        </w:rPr>
        <w:t>Directors of the received 500,000 options.</w:t>
      </w:r>
    </w:p>
    <w:p w14:paraId="6D090973" w14:textId="77777777" w:rsidR="00417F7F" w:rsidRDefault="00417F7F" w:rsidP="0096333B">
      <w:pPr>
        <w:tabs>
          <w:tab w:val="left" w:pos="426"/>
        </w:tabs>
        <w:autoSpaceDE w:val="0"/>
        <w:autoSpaceDN w:val="0"/>
        <w:adjustRightInd w:val="0"/>
        <w:spacing w:after="0" w:line="240" w:lineRule="auto"/>
        <w:ind w:left="363"/>
        <w:jc w:val="both"/>
        <w:rPr>
          <w:rFonts w:ascii="Arial" w:hAnsi="Arial" w:cs="Arial"/>
          <w:sz w:val="18"/>
          <w:szCs w:val="18"/>
        </w:rPr>
      </w:pPr>
    </w:p>
    <w:p w14:paraId="659DDD7D" w14:textId="77777777" w:rsidR="00F9555E" w:rsidRDefault="00F9555E" w:rsidP="0033095A">
      <w:pPr>
        <w:tabs>
          <w:tab w:val="left" w:pos="426"/>
        </w:tabs>
        <w:autoSpaceDE w:val="0"/>
        <w:autoSpaceDN w:val="0"/>
        <w:adjustRightInd w:val="0"/>
        <w:spacing w:after="0" w:line="240" w:lineRule="auto"/>
        <w:ind w:left="363"/>
        <w:jc w:val="both"/>
        <w:rPr>
          <w:rFonts w:ascii="Arial" w:hAnsi="Arial" w:cs="Arial"/>
          <w:sz w:val="18"/>
          <w:szCs w:val="18"/>
        </w:rPr>
      </w:pPr>
    </w:p>
    <w:p w14:paraId="65DCEFDC" w14:textId="77777777" w:rsidR="00F9555E" w:rsidRPr="00484729" w:rsidRDefault="00F9555E" w:rsidP="001460AC">
      <w:pPr>
        <w:pStyle w:val="ListParagraph"/>
        <w:numPr>
          <w:ilvl w:val="0"/>
          <w:numId w:val="53"/>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lastRenderedPageBreak/>
        <w:t xml:space="preserve">Share-based payments </w:t>
      </w:r>
      <w:proofErr w:type="gramStart"/>
      <w:r w:rsidRPr="00484729">
        <w:rPr>
          <w:rFonts w:ascii="Arial-BoldMT" w:hAnsi="Arial-BoldMT" w:cs="Arial-BoldMT"/>
          <w:b/>
          <w:bCs/>
          <w:sz w:val="18"/>
          <w:szCs w:val="18"/>
          <w:lang w:val="en-US"/>
        </w:rPr>
        <w:t>reserves</w:t>
      </w:r>
      <w:proofErr w:type="gramEnd"/>
      <w:r w:rsidRPr="00484729">
        <w:rPr>
          <w:rFonts w:ascii="Arial-BoldMT" w:hAnsi="Arial-BoldMT" w:cs="Arial-BoldMT"/>
          <w:b/>
          <w:bCs/>
          <w:sz w:val="18"/>
          <w:szCs w:val="18"/>
          <w:lang w:val="en-US"/>
        </w:rPr>
        <w:t xml:space="preserve"> (continued)</w:t>
      </w:r>
    </w:p>
    <w:p w14:paraId="67EAAFA0" w14:textId="77777777" w:rsidR="00F9555E" w:rsidRDefault="00F9555E" w:rsidP="00F9555E">
      <w:pPr>
        <w:tabs>
          <w:tab w:val="left" w:pos="426"/>
        </w:tabs>
        <w:autoSpaceDE w:val="0"/>
        <w:autoSpaceDN w:val="0"/>
        <w:adjustRightInd w:val="0"/>
        <w:spacing w:after="0" w:line="240" w:lineRule="auto"/>
        <w:ind w:left="363"/>
        <w:jc w:val="both"/>
        <w:rPr>
          <w:rFonts w:ascii="Arial" w:hAnsi="Arial" w:cs="Arial"/>
          <w:sz w:val="18"/>
          <w:szCs w:val="18"/>
        </w:rPr>
      </w:pPr>
    </w:p>
    <w:p w14:paraId="31606BC3" w14:textId="77777777" w:rsidR="00F9555E" w:rsidRPr="00484729" w:rsidRDefault="00F9555E" w:rsidP="00F9555E">
      <w:pPr>
        <w:autoSpaceDE w:val="0"/>
        <w:autoSpaceDN w:val="0"/>
        <w:adjustRightInd w:val="0"/>
        <w:spacing w:after="0" w:line="240" w:lineRule="auto"/>
        <w:ind w:firstLine="360"/>
        <w:rPr>
          <w:rFonts w:ascii="Arial" w:hAnsi="Arial" w:cs="Arial"/>
          <w:b/>
          <w:bCs/>
          <w:sz w:val="18"/>
          <w:szCs w:val="18"/>
          <w:lang w:val="en-US"/>
        </w:rPr>
      </w:pPr>
      <w:r w:rsidRPr="00484729">
        <w:rPr>
          <w:rFonts w:ascii="Arial" w:hAnsi="Arial" w:cs="Arial"/>
          <w:b/>
          <w:bCs/>
          <w:sz w:val="18"/>
          <w:szCs w:val="18"/>
          <w:lang w:val="en-US"/>
        </w:rPr>
        <w:t>Stock option plan</w:t>
      </w:r>
      <w:r>
        <w:rPr>
          <w:rFonts w:ascii="Arial" w:hAnsi="Arial" w:cs="Arial"/>
          <w:b/>
          <w:bCs/>
          <w:sz w:val="18"/>
          <w:szCs w:val="18"/>
          <w:lang w:val="en-US"/>
        </w:rPr>
        <w:t xml:space="preserve"> (continued)</w:t>
      </w:r>
    </w:p>
    <w:p w14:paraId="192970E6" w14:textId="77777777" w:rsidR="00F9555E" w:rsidRDefault="00F9555E" w:rsidP="0033095A">
      <w:pPr>
        <w:tabs>
          <w:tab w:val="left" w:pos="426"/>
        </w:tabs>
        <w:autoSpaceDE w:val="0"/>
        <w:autoSpaceDN w:val="0"/>
        <w:adjustRightInd w:val="0"/>
        <w:spacing w:after="0" w:line="240" w:lineRule="auto"/>
        <w:ind w:left="363"/>
        <w:jc w:val="both"/>
        <w:rPr>
          <w:rFonts w:ascii="Arial" w:hAnsi="Arial" w:cs="Arial"/>
          <w:sz w:val="18"/>
          <w:szCs w:val="18"/>
        </w:rPr>
      </w:pPr>
    </w:p>
    <w:p w14:paraId="46111EF5" w14:textId="7446F52D" w:rsidR="0033095A" w:rsidRPr="00484729"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The Company recorded </w:t>
      </w:r>
      <w:r w:rsidR="0042053F" w:rsidRPr="00484729">
        <w:rPr>
          <w:rFonts w:ascii="Arial" w:hAnsi="Arial" w:cs="Arial"/>
          <w:sz w:val="18"/>
          <w:szCs w:val="18"/>
        </w:rPr>
        <w:t>$</w:t>
      </w:r>
      <w:r w:rsidR="00701874">
        <w:rPr>
          <w:rFonts w:ascii="Arial" w:hAnsi="Arial" w:cs="Arial"/>
          <w:sz w:val="18"/>
          <w:szCs w:val="18"/>
        </w:rPr>
        <w:t xml:space="preserve">3,034,862 </w:t>
      </w:r>
      <w:r w:rsidRPr="00484729">
        <w:rPr>
          <w:rFonts w:ascii="Arial" w:hAnsi="Arial" w:cs="Arial"/>
          <w:sz w:val="18"/>
          <w:szCs w:val="18"/>
        </w:rPr>
        <w:t xml:space="preserve">of share-based payments during the </w:t>
      </w:r>
      <w:r w:rsidR="00701874">
        <w:rPr>
          <w:rFonts w:ascii="Arial" w:hAnsi="Arial" w:cs="Arial"/>
          <w:sz w:val="18"/>
          <w:szCs w:val="18"/>
        </w:rPr>
        <w:t xml:space="preserve">six </w:t>
      </w:r>
      <w:r w:rsidR="008A255F">
        <w:rPr>
          <w:rFonts w:ascii="Arial" w:hAnsi="Arial" w:cs="Arial"/>
          <w:sz w:val="18"/>
          <w:szCs w:val="18"/>
        </w:rPr>
        <w:t xml:space="preserve">months </w:t>
      </w:r>
      <w:r w:rsidRPr="00484729">
        <w:rPr>
          <w:rFonts w:ascii="Arial" w:hAnsi="Arial" w:cs="Arial"/>
          <w:sz w:val="18"/>
          <w:szCs w:val="18"/>
        </w:rPr>
        <w:t xml:space="preserve">ended </w:t>
      </w:r>
      <w:r w:rsidR="00701874">
        <w:rPr>
          <w:rFonts w:ascii="Arial" w:hAnsi="Arial" w:cs="Arial"/>
          <w:sz w:val="18"/>
          <w:szCs w:val="18"/>
        </w:rPr>
        <w:t xml:space="preserve">June </w:t>
      </w:r>
      <w:r w:rsidR="0042053F" w:rsidRPr="00484729">
        <w:rPr>
          <w:rFonts w:ascii="Arial" w:hAnsi="Arial" w:cs="Arial"/>
          <w:sz w:val="18"/>
          <w:szCs w:val="18"/>
        </w:rPr>
        <w:t>3</w:t>
      </w:r>
      <w:r w:rsidR="00701874">
        <w:rPr>
          <w:rFonts w:ascii="Arial" w:hAnsi="Arial" w:cs="Arial"/>
          <w:sz w:val="18"/>
          <w:szCs w:val="18"/>
        </w:rPr>
        <w:t>0</w:t>
      </w:r>
      <w:r w:rsidR="0042053F" w:rsidRPr="00484729">
        <w:rPr>
          <w:rFonts w:ascii="Arial" w:hAnsi="Arial" w:cs="Arial"/>
          <w:sz w:val="18"/>
          <w:szCs w:val="18"/>
        </w:rPr>
        <w:t xml:space="preserve">, </w:t>
      </w:r>
      <w:r w:rsidR="00150D8C" w:rsidRPr="00484729">
        <w:rPr>
          <w:rFonts w:ascii="Arial" w:hAnsi="Arial" w:cs="Arial"/>
          <w:sz w:val="18"/>
          <w:szCs w:val="18"/>
        </w:rPr>
        <w:t>202</w:t>
      </w:r>
      <w:r w:rsidR="008A255F">
        <w:rPr>
          <w:rFonts w:ascii="Arial" w:hAnsi="Arial" w:cs="Arial"/>
          <w:sz w:val="18"/>
          <w:szCs w:val="18"/>
        </w:rPr>
        <w:t>4</w:t>
      </w:r>
      <w:r w:rsidR="009F5B07" w:rsidRPr="00484729">
        <w:rPr>
          <w:rFonts w:ascii="Arial" w:hAnsi="Arial" w:cs="Arial"/>
          <w:sz w:val="18"/>
          <w:szCs w:val="18"/>
        </w:rPr>
        <w:t xml:space="preserve"> (</w:t>
      </w:r>
      <w:r w:rsidR="00701874">
        <w:rPr>
          <w:rFonts w:ascii="Arial" w:hAnsi="Arial" w:cs="Arial"/>
          <w:sz w:val="18"/>
          <w:szCs w:val="18"/>
        </w:rPr>
        <w:t xml:space="preserve">six </w:t>
      </w:r>
      <w:r w:rsidR="008A255F">
        <w:rPr>
          <w:rFonts w:ascii="Arial" w:hAnsi="Arial" w:cs="Arial"/>
          <w:sz w:val="18"/>
          <w:szCs w:val="18"/>
        </w:rPr>
        <w:t xml:space="preserve">months ended </w:t>
      </w:r>
      <w:r w:rsidR="00701874">
        <w:rPr>
          <w:rFonts w:ascii="Arial" w:hAnsi="Arial" w:cs="Arial"/>
          <w:sz w:val="18"/>
          <w:szCs w:val="18"/>
        </w:rPr>
        <w:t xml:space="preserve">June </w:t>
      </w:r>
      <w:r w:rsidR="00163D89">
        <w:rPr>
          <w:rFonts w:ascii="Arial" w:hAnsi="Arial" w:cs="Arial"/>
          <w:sz w:val="18"/>
          <w:szCs w:val="18"/>
        </w:rPr>
        <w:t>3</w:t>
      </w:r>
      <w:r w:rsidR="00701874">
        <w:rPr>
          <w:rFonts w:ascii="Arial" w:hAnsi="Arial" w:cs="Arial"/>
          <w:sz w:val="18"/>
          <w:szCs w:val="18"/>
        </w:rPr>
        <w:t>0</w:t>
      </w:r>
      <w:r w:rsidR="00163D89">
        <w:rPr>
          <w:rFonts w:ascii="Arial" w:hAnsi="Arial" w:cs="Arial"/>
          <w:sz w:val="18"/>
          <w:szCs w:val="18"/>
        </w:rPr>
        <w:t xml:space="preserve">, </w:t>
      </w:r>
      <w:r w:rsidR="00982792" w:rsidRPr="00484729">
        <w:rPr>
          <w:rFonts w:ascii="Arial" w:hAnsi="Arial" w:cs="Arial"/>
          <w:sz w:val="18"/>
          <w:szCs w:val="18"/>
        </w:rPr>
        <w:t>202</w:t>
      </w:r>
      <w:r w:rsidR="008A255F">
        <w:rPr>
          <w:rFonts w:ascii="Arial" w:hAnsi="Arial" w:cs="Arial"/>
          <w:sz w:val="18"/>
          <w:szCs w:val="18"/>
        </w:rPr>
        <w:t>3</w:t>
      </w:r>
      <w:r w:rsidR="00982792" w:rsidRPr="00484729">
        <w:rPr>
          <w:rFonts w:ascii="Arial" w:hAnsi="Arial" w:cs="Arial"/>
          <w:sz w:val="18"/>
          <w:szCs w:val="18"/>
        </w:rPr>
        <w:t xml:space="preserve"> - $</w:t>
      </w:r>
      <w:r w:rsidR="00701874">
        <w:rPr>
          <w:rFonts w:ascii="Arial" w:hAnsi="Arial" w:cs="Arial"/>
          <w:sz w:val="18"/>
          <w:szCs w:val="18"/>
        </w:rPr>
        <w:t>277,136</w:t>
      </w:r>
      <w:r w:rsidR="009F5B07" w:rsidRPr="00484729">
        <w:rPr>
          <w:rFonts w:ascii="Arial" w:hAnsi="Arial" w:cs="Arial"/>
          <w:sz w:val="18"/>
          <w:szCs w:val="18"/>
        </w:rPr>
        <w:t>)</w:t>
      </w:r>
      <w:r w:rsidRPr="00484729">
        <w:rPr>
          <w:rFonts w:ascii="Arial" w:hAnsi="Arial" w:cs="Arial"/>
          <w:sz w:val="18"/>
          <w:szCs w:val="18"/>
        </w:rPr>
        <w:t>.</w:t>
      </w:r>
    </w:p>
    <w:p w14:paraId="4876002D" w14:textId="77777777" w:rsidR="006C0AC7" w:rsidRDefault="006C0AC7" w:rsidP="0033095A">
      <w:pPr>
        <w:tabs>
          <w:tab w:val="left" w:pos="426"/>
        </w:tabs>
        <w:spacing w:after="0" w:line="240" w:lineRule="auto"/>
        <w:ind w:left="363"/>
        <w:jc w:val="both"/>
        <w:rPr>
          <w:rFonts w:ascii="Arial" w:hAnsi="Arial" w:cs="Arial"/>
          <w:sz w:val="18"/>
          <w:szCs w:val="18"/>
        </w:rPr>
      </w:pPr>
    </w:p>
    <w:p w14:paraId="607E2A21" w14:textId="5AEE07B9" w:rsidR="0033095A" w:rsidRPr="00484729" w:rsidRDefault="0033095A" w:rsidP="0033095A">
      <w:pPr>
        <w:tabs>
          <w:tab w:val="left" w:pos="426"/>
        </w:tabs>
        <w:spacing w:after="0" w:line="240" w:lineRule="auto"/>
        <w:ind w:left="363"/>
        <w:jc w:val="both"/>
        <w:rPr>
          <w:rFonts w:ascii="Arial" w:hAnsi="Arial" w:cs="Arial"/>
          <w:sz w:val="18"/>
          <w:szCs w:val="18"/>
        </w:rPr>
      </w:pPr>
      <w:r w:rsidRPr="00484729">
        <w:rPr>
          <w:rFonts w:ascii="Arial" w:hAnsi="Arial" w:cs="Arial"/>
          <w:sz w:val="18"/>
          <w:szCs w:val="18"/>
        </w:rPr>
        <w:t xml:space="preserve">The following share-based payment arrangements were in existence </w:t>
      </w:r>
      <w:proofErr w:type="gramStart"/>
      <w:r w:rsidRPr="00484729">
        <w:rPr>
          <w:rFonts w:ascii="Arial" w:hAnsi="Arial" w:cs="Arial"/>
          <w:sz w:val="18"/>
          <w:szCs w:val="18"/>
        </w:rPr>
        <w:t>at</w:t>
      </w:r>
      <w:proofErr w:type="gramEnd"/>
      <w:r w:rsidRPr="00484729">
        <w:rPr>
          <w:rFonts w:ascii="Arial" w:hAnsi="Arial" w:cs="Arial"/>
          <w:sz w:val="18"/>
          <w:szCs w:val="18"/>
        </w:rPr>
        <w:t xml:space="preserve"> </w:t>
      </w:r>
      <w:r w:rsidR="00701874">
        <w:rPr>
          <w:rFonts w:ascii="Arial" w:hAnsi="Arial" w:cs="Arial"/>
          <w:sz w:val="18"/>
          <w:szCs w:val="18"/>
        </w:rPr>
        <w:t xml:space="preserve">June </w:t>
      </w:r>
      <w:r w:rsidR="00982792" w:rsidRPr="00484729">
        <w:rPr>
          <w:rFonts w:ascii="Arial" w:hAnsi="Arial" w:cs="Arial"/>
          <w:sz w:val="18"/>
          <w:szCs w:val="18"/>
        </w:rPr>
        <w:t>3</w:t>
      </w:r>
      <w:r w:rsidR="00701874">
        <w:rPr>
          <w:rFonts w:ascii="Arial" w:hAnsi="Arial" w:cs="Arial"/>
          <w:sz w:val="18"/>
          <w:szCs w:val="18"/>
        </w:rPr>
        <w:t>0</w:t>
      </w:r>
      <w:r w:rsidR="00150D8C" w:rsidRPr="00484729">
        <w:rPr>
          <w:rFonts w:ascii="Arial" w:hAnsi="Arial" w:cs="Arial"/>
          <w:sz w:val="18"/>
          <w:szCs w:val="18"/>
        </w:rPr>
        <w:t>, 202</w:t>
      </w:r>
      <w:r w:rsidR="008A255F">
        <w:rPr>
          <w:rFonts w:ascii="Arial" w:hAnsi="Arial" w:cs="Arial"/>
          <w:sz w:val="18"/>
          <w:szCs w:val="18"/>
        </w:rPr>
        <w:t>4</w:t>
      </w:r>
      <w:r w:rsidR="00150D8C" w:rsidRPr="00484729">
        <w:rPr>
          <w:rFonts w:ascii="Arial" w:hAnsi="Arial" w:cs="Arial"/>
          <w:sz w:val="18"/>
          <w:szCs w:val="18"/>
        </w:rPr>
        <w:t>:</w:t>
      </w:r>
    </w:p>
    <w:p w14:paraId="67C5986F" w14:textId="44024DEC" w:rsidR="00962BCE" w:rsidRPr="00484729" w:rsidRDefault="00F03D19" w:rsidP="00962BCE">
      <w:pPr>
        <w:spacing w:after="0" w:line="240" w:lineRule="auto"/>
        <w:ind w:left="360"/>
        <w:rPr>
          <w:rFonts w:ascii="Arial-BoldMT" w:hAnsi="Arial-BoldMT" w:cs="Arial-BoldMT"/>
          <w:b/>
          <w:bCs/>
          <w:sz w:val="18"/>
          <w:szCs w:val="18"/>
          <w:lang w:val="en-US"/>
        </w:rPr>
      </w:pPr>
      <w:r w:rsidRPr="00484729">
        <w:rPr>
          <w:rFonts w:ascii="Arial-BoldMT" w:hAnsi="Arial-BoldMT" w:cs="Arial-BoldMT"/>
          <w:b/>
          <w:bCs/>
          <w:sz w:val="18"/>
          <w:szCs w:val="18"/>
          <w:lang w:val="en-US"/>
        </w:rPr>
        <w:t xml:space="preserve"> </w:t>
      </w:r>
      <w:r w:rsidR="006C0AC7" w:rsidRPr="006C0AC7">
        <w:rPr>
          <w:rFonts w:ascii="Arial-BoldMT" w:hAnsi="Arial-BoldMT" w:cs="Arial-BoldMT"/>
          <w:b/>
          <w:bCs/>
          <w:sz w:val="18"/>
          <w:szCs w:val="18"/>
          <w:lang w:val="en-US"/>
        </w:rPr>
        <w:t xml:space="preserve"> </w:t>
      </w:r>
      <w:r w:rsidR="004064C5" w:rsidRPr="004064C5">
        <w:rPr>
          <w:noProof/>
        </w:rPr>
        <w:drawing>
          <wp:inline distT="0" distB="0" distL="0" distR="0" wp14:anchorId="0F0ECA9F" wp14:editId="587AF75C">
            <wp:extent cx="6076950" cy="3714115"/>
            <wp:effectExtent l="0" t="0" r="0" b="635"/>
            <wp:docPr id="950031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76950" cy="3714115"/>
                    </a:xfrm>
                    <a:prstGeom prst="rect">
                      <a:avLst/>
                    </a:prstGeom>
                    <a:noFill/>
                    <a:ln>
                      <a:noFill/>
                    </a:ln>
                  </pic:spPr>
                </pic:pic>
              </a:graphicData>
            </a:graphic>
          </wp:inline>
        </w:drawing>
      </w:r>
    </w:p>
    <w:p w14:paraId="2275D522" w14:textId="77777777" w:rsidR="00962BCE" w:rsidRPr="00484729" w:rsidRDefault="00962BCE" w:rsidP="00F75299">
      <w:pPr>
        <w:spacing w:after="0" w:line="240" w:lineRule="auto"/>
        <w:rPr>
          <w:rFonts w:ascii="Arial-BoldMT" w:hAnsi="Arial-BoldMT" w:cs="Arial-BoldMT"/>
          <w:b/>
          <w:bCs/>
          <w:sz w:val="18"/>
          <w:szCs w:val="18"/>
          <w:lang w:val="en-US"/>
        </w:rPr>
      </w:pPr>
    </w:p>
    <w:p w14:paraId="1D7E4807" w14:textId="2E4F0F61" w:rsidR="0033095A" w:rsidRPr="00484729"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484729">
        <w:rPr>
          <w:rFonts w:ascii="Arial" w:hAnsi="Arial" w:cs="Arial"/>
          <w:sz w:val="18"/>
          <w:szCs w:val="18"/>
        </w:rPr>
        <w:t xml:space="preserve">The weighted average remaining contractual life of the options exercisable </w:t>
      </w:r>
      <w:proofErr w:type="gramStart"/>
      <w:r w:rsidRPr="00484729">
        <w:rPr>
          <w:rFonts w:ascii="Arial" w:hAnsi="Arial" w:cs="Arial"/>
          <w:sz w:val="18"/>
          <w:szCs w:val="18"/>
        </w:rPr>
        <w:t>a</w:t>
      </w:r>
      <w:r w:rsidR="00EF39FD" w:rsidRPr="00484729">
        <w:rPr>
          <w:rFonts w:ascii="Arial" w:hAnsi="Arial" w:cs="Arial"/>
          <w:sz w:val="18"/>
          <w:szCs w:val="18"/>
        </w:rPr>
        <w:t>t</w:t>
      </w:r>
      <w:proofErr w:type="gramEnd"/>
      <w:r w:rsidR="00EF39FD" w:rsidRPr="00484729">
        <w:rPr>
          <w:rFonts w:ascii="Arial" w:hAnsi="Arial" w:cs="Arial"/>
          <w:sz w:val="18"/>
          <w:szCs w:val="18"/>
        </w:rPr>
        <w:t xml:space="preserve"> </w:t>
      </w:r>
      <w:r w:rsidR="003D6F0F">
        <w:rPr>
          <w:rFonts w:ascii="Arial" w:hAnsi="Arial" w:cs="Arial"/>
          <w:sz w:val="18"/>
          <w:szCs w:val="18"/>
        </w:rPr>
        <w:t xml:space="preserve">June </w:t>
      </w:r>
      <w:r w:rsidR="002B32E0" w:rsidRPr="00484729">
        <w:rPr>
          <w:rFonts w:ascii="Arial" w:hAnsi="Arial" w:cs="Arial"/>
          <w:sz w:val="18"/>
          <w:szCs w:val="18"/>
        </w:rPr>
        <w:t>3</w:t>
      </w:r>
      <w:r w:rsidR="003D6F0F">
        <w:rPr>
          <w:rFonts w:ascii="Arial" w:hAnsi="Arial" w:cs="Arial"/>
          <w:sz w:val="18"/>
          <w:szCs w:val="18"/>
        </w:rPr>
        <w:t>0</w:t>
      </w:r>
      <w:r w:rsidR="00EF39FD" w:rsidRPr="00484729">
        <w:rPr>
          <w:rFonts w:ascii="Arial" w:hAnsi="Arial" w:cs="Arial"/>
          <w:sz w:val="18"/>
          <w:szCs w:val="18"/>
        </w:rPr>
        <w:t xml:space="preserve">, </w:t>
      </w:r>
      <w:proofErr w:type="gramStart"/>
      <w:r w:rsidR="00EF39FD" w:rsidRPr="00484729">
        <w:rPr>
          <w:rFonts w:ascii="Arial" w:hAnsi="Arial" w:cs="Arial"/>
          <w:sz w:val="18"/>
          <w:szCs w:val="18"/>
        </w:rPr>
        <w:t>202</w:t>
      </w:r>
      <w:r w:rsidR="006D7462">
        <w:rPr>
          <w:rFonts w:ascii="Arial" w:hAnsi="Arial" w:cs="Arial"/>
          <w:sz w:val="18"/>
          <w:szCs w:val="18"/>
        </w:rPr>
        <w:t>4</w:t>
      </w:r>
      <w:proofErr w:type="gramEnd"/>
      <w:r w:rsidRPr="00484729">
        <w:rPr>
          <w:rFonts w:ascii="Arial" w:hAnsi="Arial" w:cs="Arial"/>
          <w:sz w:val="18"/>
          <w:szCs w:val="18"/>
        </w:rPr>
        <w:t xml:space="preserve"> was </w:t>
      </w:r>
      <w:r w:rsidR="004064C5">
        <w:rPr>
          <w:rFonts w:ascii="Arial" w:hAnsi="Arial" w:cs="Arial"/>
          <w:sz w:val="18"/>
          <w:szCs w:val="18"/>
        </w:rPr>
        <w:t>2</w:t>
      </w:r>
      <w:r w:rsidRPr="00484729">
        <w:rPr>
          <w:rFonts w:ascii="Arial" w:hAnsi="Arial" w:cs="Arial"/>
          <w:sz w:val="18"/>
          <w:szCs w:val="18"/>
        </w:rPr>
        <w:t>.</w:t>
      </w:r>
      <w:r w:rsidR="004064C5">
        <w:rPr>
          <w:rFonts w:ascii="Arial" w:hAnsi="Arial" w:cs="Arial"/>
          <w:sz w:val="18"/>
          <w:szCs w:val="18"/>
        </w:rPr>
        <w:t>4</w:t>
      </w:r>
      <w:r w:rsidRPr="00484729">
        <w:rPr>
          <w:rFonts w:ascii="Arial" w:hAnsi="Arial" w:cs="Arial"/>
          <w:sz w:val="18"/>
          <w:szCs w:val="18"/>
        </w:rPr>
        <w:t xml:space="preserve"> years </w:t>
      </w:r>
      <w:r w:rsidR="00C54907" w:rsidRPr="00484729">
        <w:rPr>
          <w:rFonts w:ascii="Arial" w:hAnsi="Arial" w:cs="Arial"/>
          <w:sz w:val="18"/>
          <w:szCs w:val="18"/>
        </w:rPr>
        <w:t>(</w:t>
      </w:r>
      <w:r w:rsidRPr="00484729">
        <w:rPr>
          <w:rFonts w:ascii="Arial" w:hAnsi="Arial" w:cs="Arial"/>
          <w:sz w:val="18"/>
          <w:szCs w:val="18"/>
        </w:rPr>
        <w:t>December 31, 202</w:t>
      </w:r>
      <w:r w:rsidR="008A255F">
        <w:rPr>
          <w:rFonts w:ascii="Arial" w:hAnsi="Arial" w:cs="Arial"/>
          <w:sz w:val="18"/>
          <w:szCs w:val="18"/>
        </w:rPr>
        <w:t>3</w:t>
      </w:r>
      <w:r w:rsidRPr="00484729">
        <w:rPr>
          <w:rFonts w:ascii="Arial" w:hAnsi="Arial" w:cs="Arial"/>
          <w:sz w:val="18"/>
          <w:szCs w:val="18"/>
        </w:rPr>
        <w:t xml:space="preserve"> – </w:t>
      </w:r>
      <w:r w:rsidR="008A255F">
        <w:rPr>
          <w:rFonts w:ascii="Arial" w:hAnsi="Arial" w:cs="Arial"/>
          <w:sz w:val="18"/>
          <w:szCs w:val="18"/>
        </w:rPr>
        <w:t>3.46</w:t>
      </w:r>
      <w:r w:rsidRPr="00484729">
        <w:rPr>
          <w:rFonts w:ascii="Arial" w:hAnsi="Arial" w:cs="Arial"/>
          <w:sz w:val="18"/>
          <w:szCs w:val="18"/>
        </w:rPr>
        <w:t xml:space="preserve"> years).</w:t>
      </w:r>
    </w:p>
    <w:p w14:paraId="2B45D1E4" w14:textId="77777777" w:rsidR="0056220E" w:rsidRDefault="0056220E" w:rsidP="0056220E">
      <w:pPr>
        <w:spacing w:after="0" w:line="240" w:lineRule="auto"/>
        <w:rPr>
          <w:rFonts w:ascii="Arial-BoldMT" w:hAnsi="Arial-BoldMT" w:cs="Arial-BoldMT"/>
          <w:b/>
          <w:bCs/>
          <w:sz w:val="18"/>
          <w:szCs w:val="18"/>
          <w:lang w:val="en-US"/>
        </w:rPr>
      </w:pPr>
    </w:p>
    <w:p w14:paraId="5BA10B04" w14:textId="77777777" w:rsidR="00935931" w:rsidRDefault="00935931" w:rsidP="0056220E">
      <w:pPr>
        <w:spacing w:after="0" w:line="240" w:lineRule="auto"/>
        <w:rPr>
          <w:rFonts w:ascii="Arial-BoldMT" w:hAnsi="Arial-BoldMT" w:cs="Arial-BoldMT"/>
          <w:b/>
          <w:bCs/>
          <w:sz w:val="18"/>
          <w:szCs w:val="18"/>
          <w:lang w:val="en-US"/>
        </w:rPr>
      </w:pPr>
    </w:p>
    <w:p w14:paraId="7B8EC28B" w14:textId="77777777" w:rsidR="00935931" w:rsidRDefault="00935931" w:rsidP="0056220E">
      <w:pPr>
        <w:spacing w:after="0" w:line="240" w:lineRule="auto"/>
        <w:rPr>
          <w:rFonts w:ascii="Arial-BoldMT" w:hAnsi="Arial-BoldMT" w:cs="Arial-BoldMT"/>
          <w:b/>
          <w:bCs/>
          <w:sz w:val="18"/>
          <w:szCs w:val="18"/>
          <w:lang w:val="en-US"/>
        </w:rPr>
      </w:pPr>
    </w:p>
    <w:p w14:paraId="1ECD424C" w14:textId="77777777" w:rsidR="00935931" w:rsidRDefault="00935931" w:rsidP="0056220E">
      <w:pPr>
        <w:spacing w:after="0" w:line="240" w:lineRule="auto"/>
        <w:rPr>
          <w:rFonts w:ascii="Arial-BoldMT" w:hAnsi="Arial-BoldMT" w:cs="Arial-BoldMT"/>
          <w:b/>
          <w:bCs/>
          <w:sz w:val="18"/>
          <w:szCs w:val="18"/>
          <w:lang w:val="en-US"/>
        </w:rPr>
      </w:pPr>
    </w:p>
    <w:p w14:paraId="7DC6E308" w14:textId="77777777" w:rsidR="00935931" w:rsidRDefault="00935931" w:rsidP="0056220E">
      <w:pPr>
        <w:spacing w:after="0" w:line="240" w:lineRule="auto"/>
        <w:rPr>
          <w:rFonts w:ascii="Arial-BoldMT" w:hAnsi="Arial-BoldMT" w:cs="Arial-BoldMT"/>
          <w:b/>
          <w:bCs/>
          <w:sz w:val="18"/>
          <w:szCs w:val="18"/>
          <w:lang w:val="en-US"/>
        </w:rPr>
      </w:pPr>
    </w:p>
    <w:p w14:paraId="7C883CFD" w14:textId="77777777" w:rsidR="00935931" w:rsidRDefault="00935931" w:rsidP="0056220E">
      <w:pPr>
        <w:spacing w:after="0" w:line="240" w:lineRule="auto"/>
        <w:rPr>
          <w:rFonts w:ascii="Arial-BoldMT" w:hAnsi="Arial-BoldMT" w:cs="Arial-BoldMT"/>
          <w:b/>
          <w:bCs/>
          <w:sz w:val="18"/>
          <w:szCs w:val="18"/>
          <w:lang w:val="en-US"/>
        </w:rPr>
      </w:pPr>
    </w:p>
    <w:p w14:paraId="2BCE5A01" w14:textId="77777777" w:rsidR="00935931" w:rsidRDefault="00935931" w:rsidP="0056220E">
      <w:pPr>
        <w:spacing w:after="0" w:line="240" w:lineRule="auto"/>
        <w:rPr>
          <w:rFonts w:ascii="Arial-BoldMT" w:hAnsi="Arial-BoldMT" w:cs="Arial-BoldMT"/>
          <w:b/>
          <w:bCs/>
          <w:sz w:val="18"/>
          <w:szCs w:val="18"/>
          <w:lang w:val="en-US"/>
        </w:rPr>
      </w:pPr>
    </w:p>
    <w:p w14:paraId="3CFA0C75" w14:textId="77777777" w:rsidR="00935931" w:rsidRDefault="00935931" w:rsidP="0056220E">
      <w:pPr>
        <w:spacing w:after="0" w:line="240" w:lineRule="auto"/>
        <w:rPr>
          <w:rFonts w:ascii="Arial-BoldMT" w:hAnsi="Arial-BoldMT" w:cs="Arial-BoldMT"/>
          <w:b/>
          <w:bCs/>
          <w:sz w:val="18"/>
          <w:szCs w:val="18"/>
          <w:lang w:val="en-US"/>
        </w:rPr>
      </w:pPr>
    </w:p>
    <w:p w14:paraId="63C88B34" w14:textId="77777777" w:rsidR="00935931" w:rsidRDefault="00935931" w:rsidP="0056220E">
      <w:pPr>
        <w:spacing w:after="0" w:line="240" w:lineRule="auto"/>
        <w:rPr>
          <w:rFonts w:ascii="Arial-BoldMT" w:hAnsi="Arial-BoldMT" w:cs="Arial-BoldMT"/>
          <w:b/>
          <w:bCs/>
          <w:sz w:val="18"/>
          <w:szCs w:val="18"/>
          <w:lang w:val="en-US"/>
        </w:rPr>
      </w:pPr>
    </w:p>
    <w:p w14:paraId="7D6D38CE" w14:textId="77777777" w:rsidR="00F9555E" w:rsidRDefault="00F9555E" w:rsidP="0056220E">
      <w:pPr>
        <w:spacing w:after="0" w:line="240" w:lineRule="auto"/>
        <w:rPr>
          <w:rFonts w:ascii="Arial-BoldMT" w:hAnsi="Arial-BoldMT" w:cs="Arial-BoldMT"/>
          <w:b/>
          <w:bCs/>
          <w:sz w:val="18"/>
          <w:szCs w:val="18"/>
          <w:lang w:val="en-US"/>
        </w:rPr>
      </w:pPr>
    </w:p>
    <w:p w14:paraId="640B96F7" w14:textId="77777777" w:rsidR="00F9555E" w:rsidRDefault="00F9555E" w:rsidP="0056220E">
      <w:pPr>
        <w:spacing w:after="0" w:line="240" w:lineRule="auto"/>
        <w:rPr>
          <w:rFonts w:ascii="Arial-BoldMT" w:hAnsi="Arial-BoldMT" w:cs="Arial-BoldMT"/>
          <w:b/>
          <w:bCs/>
          <w:sz w:val="18"/>
          <w:szCs w:val="18"/>
          <w:lang w:val="en-US"/>
        </w:rPr>
      </w:pPr>
    </w:p>
    <w:p w14:paraId="6968D040" w14:textId="77777777" w:rsidR="00F9555E" w:rsidRDefault="00F9555E" w:rsidP="0056220E">
      <w:pPr>
        <w:spacing w:after="0" w:line="240" w:lineRule="auto"/>
        <w:rPr>
          <w:rFonts w:ascii="Arial-BoldMT" w:hAnsi="Arial-BoldMT" w:cs="Arial-BoldMT"/>
          <w:b/>
          <w:bCs/>
          <w:sz w:val="18"/>
          <w:szCs w:val="18"/>
          <w:lang w:val="en-US"/>
        </w:rPr>
      </w:pPr>
    </w:p>
    <w:p w14:paraId="1EA460D4" w14:textId="77777777" w:rsidR="00F9555E" w:rsidRDefault="00F9555E" w:rsidP="0056220E">
      <w:pPr>
        <w:spacing w:after="0" w:line="240" w:lineRule="auto"/>
        <w:rPr>
          <w:rFonts w:ascii="Arial-BoldMT" w:hAnsi="Arial-BoldMT" w:cs="Arial-BoldMT"/>
          <w:b/>
          <w:bCs/>
          <w:sz w:val="18"/>
          <w:szCs w:val="18"/>
          <w:lang w:val="en-US"/>
        </w:rPr>
      </w:pPr>
    </w:p>
    <w:p w14:paraId="1F6B1B69" w14:textId="77777777" w:rsidR="00F9555E" w:rsidRDefault="00F9555E" w:rsidP="0056220E">
      <w:pPr>
        <w:spacing w:after="0" w:line="240" w:lineRule="auto"/>
        <w:rPr>
          <w:rFonts w:ascii="Arial-BoldMT" w:hAnsi="Arial-BoldMT" w:cs="Arial-BoldMT"/>
          <w:b/>
          <w:bCs/>
          <w:sz w:val="18"/>
          <w:szCs w:val="18"/>
          <w:lang w:val="en-US"/>
        </w:rPr>
      </w:pPr>
    </w:p>
    <w:p w14:paraId="13D13F35" w14:textId="77777777" w:rsidR="00F9555E" w:rsidRDefault="00F9555E" w:rsidP="0056220E">
      <w:pPr>
        <w:spacing w:after="0" w:line="240" w:lineRule="auto"/>
        <w:rPr>
          <w:rFonts w:ascii="Arial-BoldMT" w:hAnsi="Arial-BoldMT" w:cs="Arial-BoldMT"/>
          <w:b/>
          <w:bCs/>
          <w:sz w:val="18"/>
          <w:szCs w:val="18"/>
          <w:lang w:val="en-US"/>
        </w:rPr>
      </w:pPr>
    </w:p>
    <w:p w14:paraId="0F3DD20E" w14:textId="77777777" w:rsidR="00F9555E" w:rsidRDefault="00F9555E" w:rsidP="0056220E">
      <w:pPr>
        <w:spacing w:after="0" w:line="240" w:lineRule="auto"/>
        <w:rPr>
          <w:rFonts w:ascii="Arial-BoldMT" w:hAnsi="Arial-BoldMT" w:cs="Arial-BoldMT"/>
          <w:b/>
          <w:bCs/>
          <w:sz w:val="18"/>
          <w:szCs w:val="18"/>
          <w:lang w:val="en-US"/>
        </w:rPr>
      </w:pPr>
    </w:p>
    <w:p w14:paraId="211F8B8F" w14:textId="77777777" w:rsidR="00935931" w:rsidRDefault="00935931" w:rsidP="0056220E">
      <w:pPr>
        <w:spacing w:after="0" w:line="240" w:lineRule="auto"/>
        <w:rPr>
          <w:rFonts w:ascii="Arial-BoldMT" w:hAnsi="Arial-BoldMT" w:cs="Arial-BoldMT"/>
          <w:b/>
          <w:bCs/>
          <w:sz w:val="18"/>
          <w:szCs w:val="18"/>
          <w:lang w:val="en-US"/>
        </w:rPr>
      </w:pPr>
    </w:p>
    <w:p w14:paraId="0CD6ED35" w14:textId="77777777" w:rsidR="00935931" w:rsidRDefault="00935931" w:rsidP="0056220E">
      <w:pPr>
        <w:spacing w:after="0" w:line="240" w:lineRule="auto"/>
        <w:rPr>
          <w:rFonts w:ascii="Arial-BoldMT" w:hAnsi="Arial-BoldMT" w:cs="Arial-BoldMT"/>
          <w:b/>
          <w:bCs/>
          <w:sz w:val="18"/>
          <w:szCs w:val="18"/>
          <w:lang w:val="en-US"/>
        </w:rPr>
      </w:pPr>
    </w:p>
    <w:p w14:paraId="155230C6" w14:textId="77777777" w:rsidR="00935931" w:rsidRDefault="00935931" w:rsidP="0056220E">
      <w:pPr>
        <w:spacing w:after="0" w:line="240" w:lineRule="auto"/>
        <w:rPr>
          <w:rFonts w:ascii="Arial-BoldMT" w:hAnsi="Arial-BoldMT" w:cs="Arial-BoldMT"/>
          <w:b/>
          <w:bCs/>
          <w:sz w:val="18"/>
          <w:szCs w:val="18"/>
          <w:lang w:val="en-US"/>
        </w:rPr>
      </w:pPr>
    </w:p>
    <w:p w14:paraId="00F6DEE9" w14:textId="77777777" w:rsidR="00935931" w:rsidRDefault="00935931" w:rsidP="0056220E">
      <w:pPr>
        <w:spacing w:after="0" w:line="240" w:lineRule="auto"/>
        <w:rPr>
          <w:rFonts w:ascii="Arial-BoldMT" w:hAnsi="Arial-BoldMT" w:cs="Arial-BoldMT"/>
          <w:b/>
          <w:bCs/>
          <w:sz w:val="18"/>
          <w:szCs w:val="18"/>
          <w:lang w:val="en-US"/>
        </w:rPr>
      </w:pPr>
    </w:p>
    <w:p w14:paraId="332A43D3" w14:textId="77777777" w:rsidR="00935931" w:rsidRDefault="00935931" w:rsidP="0056220E">
      <w:pPr>
        <w:spacing w:after="0" w:line="240" w:lineRule="auto"/>
        <w:rPr>
          <w:rFonts w:ascii="Arial-BoldMT" w:hAnsi="Arial-BoldMT" w:cs="Arial-BoldMT"/>
          <w:b/>
          <w:bCs/>
          <w:sz w:val="18"/>
          <w:szCs w:val="18"/>
          <w:lang w:val="en-US"/>
        </w:rPr>
      </w:pPr>
    </w:p>
    <w:p w14:paraId="235C9091" w14:textId="77777777" w:rsidR="00935931" w:rsidRPr="00484729" w:rsidRDefault="00935931" w:rsidP="001460AC">
      <w:pPr>
        <w:pStyle w:val="ListParagraph"/>
        <w:numPr>
          <w:ilvl w:val="0"/>
          <w:numId w:val="54"/>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lastRenderedPageBreak/>
        <w:t xml:space="preserve">Share-based payments </w:t>
      </w:r>
      <w:proofErr w:type="gramStart"/>
      <w:r w:rsidRPr="00484729">
        <w:rPr>
          <w:rFonts w:ascii="Arial-BoldMT" w:hAnsi="Arial-BoldMT" w:cs="Arial-BoldMT"/>
          <w:b/>
          <w:bCs/>
          <w:sz w:val="18"/>
          <w:szCs w:val="18"/>
          <w:lang w:val="en-US"/>
        </w:rPr>
        <w:t>reserves</w:t>
      </w:r>
      <w:proofErr w:type="gramEnd"/>
      <w:r w:rsidRPr="00484729">
        <w:rPr>
          <w:rFonts w:ascii="Arial-BoldMT" w:hAnsi="Arial-BoldMT" w:cs="Arial-BoldMT"/>
          <w:b/>
          <w:bCs/>
          <w:sz w:val="18"/>
          <w:szCs w:val="18"/>
          <w:lang w:val="en-US"/>
        </w:rPr>
        <w:t xml:space="preserve"> (continued)</w:t>
      </w:r>
    </w:p>
    <w:p w14:paraId="6D2C3F81" w14:textId="77777777" w:rsidR="00935931" w:rsidRPr="00484729" w:rsidRDefault="00935931" w:rsidP="0056220E">
      <w:pPr>
        <w:spacing w:after="0" w:line="240" w:lineRule="auto"/>
        <w:rPr>
          <w:rFonts w:ascii="Arial-BoldMT" w:hAnsi="Arial-BoldMT" w:cs="Arial-BoldMT"/>
          <w:b/>
          <w:bCs/>
          <w:sz w:val="18"/>
          <w:szCs w:val="18"/>
          <w:lang w:val="en-US"/>
        </w:rPr>
      </w:pPr>
    </w:p>
    <w:p w14:paraId="3B547F3B" w14:textId="77777777" w:rsidR="00F75299" w:rsidRPr="00484729" w:rsidRDefault="00F75299" w:rsidP="00962BCE">
      <w:pPr>
        <w:spacing w:after="0" w:line="240" w:lineRule="auto"/>
        <w:ind w:left="360"/>
        <w:rPr>
          <w:rFonts w:ascii="Arial-BoldMT" w:hAnsi="Arial-BoldMT" w:cs="Arial-BoldMT"/>
          <w:b/>
          <w:bCs/>
          <w:sz w:val="18"/>
          <w:szCs w:val="18"/>
          <w:lang w:val="en-US"/>
        </w:rPr>
      </w:pPr>
      <w:r w:rsidRPr="00484729">
        <w:rPr>
          <w:rFonts w:ascii="Arial-BoldMT" w:hAnsi="Arial-BoldMT" w:cs="Arial-BoldMT"/>
          <w:b/>
          <w:bCs/>
          <w:sz w:val="18"/>
          <w:szCs w:val="18"/>
          <w:lang w:val="en-US"/>
        </w:rPr>
        <w:t>Warrants</w:t>
      </w:r>
    </w:p>
    <w:p w14:paraId="33A1BCE5" w14:textId="77777777" w:rsidR="00962BCE" w:rsidRPr="00484729" w:rsidRDefault="00962BCE" w:rsidP="00962BCE">
      <w:pPr>
        <w:spacing w:after="0" w:line="240" w:lineRule="auto"/>
        <w:ind w:left="360"/>
        <w:rPr>
          <w:rFonts w:ascii="Arial" w:hAnsi="Arial" w:cs="Arial"/>
          <w:sz w:val="18"/>
          <w:szCs w:val="18"/>
        </w:rPr>
      </w:pPr>
    </w:p>
    <w:p w14:paraId="5ED87B73" w14:textId="568489F7" w:rsidR="00E2633E" w:rsidRPr="00484729" w:rsidRDefault="00E2633E" w:rsidP="00E2633E">
      <w:pPr>
        <w:autoSpaceDE w:val="0"/>
        <w:autoSpaceDN w:val="0"/>
        <w:adjustRightInd w:val="0"/>
        <w:ind w:firstLine="360"/>
        <w:jc w:val="both"/>
        <w:rPr>
          <w:rFonts w:ascii="Arial" w:hAnsi="Arial" w:cs="Arial"/>
          <w:sz w:val="18"/>
          <w:szCs w:val="18"/>
        </w:rPr>
      </w:pPr>
      <w:r w:rsidRPr="00484729">
        <w:rPr>
          <w:rFonts w:ascii="Arial" w:hAnsi="Arial" w:cs="Arial"/>
          <w:sz w:val="18"/>
          <w:szCs w:val="18"/>
        </w:rPr>
        <w:t xml:space="preserve">As </w:t>
      </w:r>
      <w:proofErr w:type="gramStart"/>
      <w:r w:rsidRPr="00484729">
        <w:rPr>
          <w:rFonts w:ascii="Arial" w:hAnsi="Arial" w:cs="Arial"/>
          <w:sz w:val="18"/>
          <w:szCs w:val="18"/>
        </w:rPr>
        <w:t>at</w:t>
      </w:r>
      <w:proofErr w:type="gramEnd"/>
      <w:r w:rsidR="006F3FFC" w:rsidRPr="00484729">
        <w:rPr>
          <w:rFonts w:ascii="Arial" w:hAnsi="Arial" w:cs="Arial"/>
          <w:sz w:val="18"/>
          <w:szCs w:val="18"/>
        </w:rPr>
        <w:t xml:space="preserve"> </w:t>
      </w:r>
      <w:r w:rsidR="004C55DB">
        <w:rPr>
          <w:rFonts w:ascii="Arial" w:hAnsi="Arial" w:cs="Arial"/>
          <w:sz w:val="18"/>
          <w:szCs w:val="18"/>
        </w:rPr>
        <w:t xml:space="preserve">June </w:t>
      </w:r>
      <w:r w:rsidR="006F3FFC" w:rsidRPr="00484729">
        <w:rPr>
          <w:rFonts w:ascii="Arial" w:hAnsi="Arial" w:cs="Arial"/>
          <w:sz w:val="18"/>
          <w:szCs w:val="18"/>
        </w:rPr>
        <w:t>3</w:t>
      </w:r>
      <w:r w:rsidR="004C55DB">
        <w:rPr>
          <w:rFonts w:ascii="Arial" w:hAnsi="Arial" w:cs="Arial"/>
          <w:sz w:val="18"/>
          <w:szCs w:val="18"/>
        </w:rPr>
        <w:t>0</w:t>
      </w:r>
      <w:r w:rsidR="001E71FE" w:rsidRPr="00484729">
        <w:rPr>
          <w:rFonts w:ascii="Arial" w:hAnsi="Arial" w:cs="Arial"/>
          <w:sz w:val="18"/>
          <w:szCs w:val="18"/>
        </w:rPr>
        <w:t>, 202</w:t>
      </w:r>
      <w:r w:rsidR="008A255F">
        <w:rPr>
          <w:rFonts w:ascii="Arial" w:hAnsi="Arial" w:cs="Arial"/>
          <w:sz w:val="18"/>
          <w:szCs w:val="18"/>
        </w:rPr>
        <w:t>4</w:t>
      </w:r>
      <w:r w:rsidRPr="00484729">
        <w:rPr>
          <w:rFonts w:ascii="Arial" w:hAnsi="Arial" w:cs="Arial"/>
          <w:sz w:val="18"/>
          <w:szCs w:val="18"/>
        </w:rPr>
        <w:t>, the Company had share purchase warrants outstanding as follows:</w:t>
      </w:r>
    </w:p>
    <w:p w14:paraId="611A0405" w14:textId="51B01FB4" w:rsidR="008A255F" w:rsidRDefault="004C55DB" w:rsidP="001E71FE">
      <w:pPr>
        <w:autoSpaceDE w:val="0"/>
        <w:autoSpaceDN w:val="0"/>
        <w:adjustRightInd w:val="0"/>
        <w:ind w:firstLine="360"/>
        <w:jc w:val="both"/>
        <w:rPr>
          <w:rFonts w:ascii="Arial" w:hAnsi="Arial" w:cs="Arial"/>
          <w:sz w:val="18"/>
          <w:szCs w:val="18"/>
        </w:rPr>
      </w:pPr>
      <w:r w:rsidRPr="004C55DB">
        <w:rPr>
          <w:noProof/>
        </w:rPr>
        <w:drawing>
          <wp:inline distT="0" distB="0" distL="0" distR="0" wp14:anchorId="5DAA5E1B" wp14:editId="2E00DA8C">
            <wp:extent cx="6117220" cy="1410970"/>
            <wp:effectExtent l="0" t="0" r="0" b="0"/>
            <wp:docPr id="100096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4121" cy="1412562"/>
                    </a:xfrm>
                    <a:prstGeom prst="rect">
                      <a:avLst/>
                    </a:prstGeom>
                    <a:noFill/>
                    <a:ln>
                      <a:noFill/>
                    </a:ln>
                  </pic:spPr>
                </pic:pic>
              </a:graphicData>
            </a:graphic>
          </wp:inline>
        </w:drawing>
      </w:r>
    </w:p>
    <w:p w14:paraId="53035713" w14:textId="6F63D7DB" w:rsidR="00E57DFF" w:rsidRPr="00484729" w:rsidRDefault="00E57DFF" w:rsidP="00E57DFF">
      <w:pPr>
        <w:spacing w:after="0" w:line="240" w:lineRule="auto"/>
        <w:ind w:left="360"/>
        <w:rPr>
          <w:rFonts w:ascii="Arial-BoldMT" w:hAnsi="Arial-BoldMT" w:cs="Arial-BoldMT"/>
          <w:b/>
          <w:bCs/>
          <w:sz w:val="18"/>
          <w:szCs w:val="18"/>
          <w:lang w:val="en-US"/>
        </w:rPr>
      </w:pPr>
      <w:r w:rsidRPr="00484729">
        <w:rPr>
          <w:rFonts w:ascii="Arial-BoldMT" w:hAnsi="Arial-BoldMT" w:cs="Arial-BoldMT"/>
          <w:b/>
          <w:bCs/>
          <w:sz w:val="18"/>
          <w:szCs w:val="18"/>
          <w:lang w:val="en-US"/>
        </w:rPr>
        <w:t>Deferred Share Units Plan (DSUs)</w:t>
      </w:r>
    </w:p>
    <w:p w14:paraId="423052C3" w14:textId="77777777" w:rsidR="00435145" w:rsidRPr="00484729" w:rsidRDefault="00435145" w:rsidP="00E57DFF">
      <w:pPr>
        <w:spacing w:after="0" w:line="240" w:lineRule="auto"/>
        <w:ind w:left="360"/>
        <w:rPr>
          <w:rFonts w:ascii="Arial-BoldMT" w:hAnsi="Arial-BoldMT" w:cs="Arial-BoldMT"/>
          <w:b/>
          <w:bCs/>
          <w:sz w:val="18"/>
          <w:szCs w:val="18"/>
          <w:lang w:val="en-US"/>
        </w:rPr>
      </w:pPr>
    </w:p>
    <w:p w14:paraId="52E3DB08" w14:textId="7320B1C3" w:rsidR="00E2633E" w:rsidRPr="00484729" w:rsidRDefault="00E2633E" w:rsidP="00E2633E">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August 15, 2021, the Company adopted the DSUs plan. Eligible participants of the DSU Plan include any director, officer, employee or consultant of the </w:t>
      </w:r>
      <w:r w:rsidR="001D3977" w:rsidRPr="00484729">
        <w:rPr>
          <w:rFonts w:ascii="Arial" w:hAnsi="Arial" w:cs="Arial"/>
          <w:sz w:val="18"/>
          <w:szCs w:val="18"/>
        </w:rPr>
        <w:t>Company</w:t>
      </w:r>
      <w:r w:rsidRPr="00484729">
        <w:rPr>
          <w:rFonts w:ascii="Arial" w:hAnsi="Arial" w:cs="Arial"/>
          <w:sz w:val="18"/>
          <w:szCs w:val="18"/>
        </w:rPr>
        <w:t>. The Board fixes the vesting terms it deems appropriate when granting DSUs. The number of DSUs that may be granted under the DSU Plan may not exceed 5% of the total issued and outstanding Common Shares at the time of grant.</w:t>
      </w:r>
    </w:p>
    <w:p w14:paraId="7A5F7976" w14:textId="77777777" w:rsidR="002B32E0" w:rsidRPr="00484729" w:rsidRDefault="002B32E0" w:rsidP="00E2633E">
      <w:pPr>
        <w:tabs>
          <w:tab w:val="left" w:pos="426"/>
        </w:tabs>
        <w:autoSpaceDE w:val="0"/>
        <w:autoSpaceDN w:val="0"/>
        <w:adjustRightInd w:val="0"/>
        <w:spacing w:after="0" w:line="240" w:lineRule="auto"/>
        <w:ind w:left="360"/>
        <w:jc w:val="both"/>
        <w:rPr>
          <w:rFonts w:ascii="Arial" w:hAnsi="Arial" w:cs="Arial"/>
          <w:sz w:val="18"/>
          <w:szCs w:val="18"/>
        </w:rPr>
      </w:pPr>
    </w:p>
    <w:p w14:paraId="43ECFECD" w14:textId="3BE6015A" w:rsidR="00F27CDF"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May 21</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1,000</w:t>
      </w:r>
      <w:r w:rsidRPr="00484729">
        <w:rPr>
          <w:rFonts w:ascii="Arial" w:hAnsi="Arial" w:cs="Arial"/>
          <w:sz w:val="18"/>
          <w:szCs w:val="18"/>
        </w:rPr>
        <w:t xml:space="preserve">,000 DSUs to </w:t>
      </w:r>
      <w:r>
        <w:rPr>
          <w:rFonts w:ascii="Arial" w:hAnsi="Arial" w:cs="Arial"/>
          <w:sz w:val="18"/>
          <w:szCs w:val="18"/>
        </w:rPr>
        <w:t xml:space="preserve">a </w:t>
      </w:r>
      <w:r w:rsidRPr="00484729">
        <w:rPr>
          <w:rFonts w:ascii="Arial" w:hAnsi="Arial" w:cs="Arial"/>
          <w:sz w:val="18"/>
          <w:szCs w:val="18"/>
        </w:rPr>
        <w:t>consultant of the Company. These DSUs have a grant day fair value of $</w:t>
      </w:r>
      <w:r>
        <w:rPr>
          <w:rFonts w:ascii="Arial" w:hAnsi="Arial" w:cs="Arial"/>
          <w:sz w:val="18"/>
          <w:szCs w:val="18"/>
        </w:rPr>
        <w:t>1,185,000</w:t>
      </w:r>
      <w:r w:rsidRPr="00484729">
        <w:rPr>
          <w:rFonts w:ascii="Arial" w:hAnsi="Arial" w:cs="Arial"/>
          <w:sz w:val="18"/>
          <w:szCs w:val="18"/>
        </w:rPr>
        <w:t xml:space="preserve"> and vest </w:t>
      </w:r>
      <w:r>
        <w:rPr>
          <w:rFonts w:ascii="Arial" w:hAnsi="Arial" w:cs="Arial"/>
          <w:sz w:val="18"/>
          <w:szCs w:val="18"/>
        </w:rPr>
        <w:t>immediately</w:t>
      </w:r>
      <w:r w:rsidRPr="00484729">
        <w:rPr>
          <w:rFonts w:ascii="Arial" w:hAnsi="Arial" w:cs="Arial"/>
          <w:sz w:val="18"/>
          <w:szCs w:val="18"/>
        </w:rPr>
        <w:t>.</w:t>
      </w:r>
      <w:r>
        <w:rPr>
          <w:rFonts w:ascii="Arial" w:hAnsi="Arial" w:cs="Arial"/>
          <w:sz w:val="18"/>
          <w:szCs w:val="18"/>
        </w:rPr>
        <w:t xml:space="preserve"> </w:t>
      </w:r>
    </w:p>
    <w:p w14:paraId="3E665B6D" w14:textId="77777777" w:rsidR="00F27CDF"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p>
    <w:p w14:paraId="4B7749C8" w14:textId="5782CFE3" w:rsidR="00F27CDF" w:rsidRDefault="00F27CDF" w:rsidP="00F27CDF">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May 2</w:t>
      </w:r>
      <w:r w:rsidRPr="00484729">
        <w:rPr>
          <w:rFonts w:ascii="Arial" w:hAnsi="Arial" w:cs="Arial"/>
          <w:sz w:val="18"/>
          <w:szCs w:val="18"/>
        </w:rPr>
        <w:t>1, 202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1,</w:t>
      </w:r>
      <w:r w:rsidRPr="00484729">
        <w:rPr>
          <w:rFonts w:ascii="Arial" w:hAnsi="Arial" w:cs="Arial"/>
          <w:sz w:val="18"/>
          <w:szCs w:val="18"/>
        </w:rPr>
        <w:t>500,000 DSUs to a consultant of the Company. These DSUs have a grant day fair value of $</w:t>
      </w:r>
      <w:r w:rsidR="00F808E4">
        <w:rPr>
          <w:rFonts w:ascii="Arial" w:hAnsi="Arial" w:cs="Arial"/>
          <w:sz w:val="18"/>
          <w:szCs w:val="18"/>
        </w:rPr>
        <w:t>1,777,500</w:t>
      </w:r>
      <w:r w:rsidRPr="00484729">
        <w:rPr>
          <w:rFonts w:ascii="Arial" w:hAnsi="Arial" w:cs="Arial"/>
          <w:sz w:val="18"/>
          <w:szCs w:val="18"/>
        </w:rPr>
        <w:t xml:space="preserve"> and vest </w:t>
      </w:r>
      <w:r w:rsidR="00F808E4">
        <w:rPr>
          <w:rFonts w:ascii="Arial" w:hAnsi="Arial" w:cs="Arial"/>
          <w:sz w:val="18"/>
          <w:szCs w:val="18"/>
        </w:rPr>
        <w:t xml:space="preserve">in </w:t>
      </w:r>
      <w:r w:rsidRPr="00484729">
        <w:rPr>
          <w:rFonts w:ascii="Arial" w:hAnsi="Arial" w:cs="Arial"/>
          <w:sz w:val="18"/>
          <w:szCs w:val="18"/>
        </w:rPr>
        <w:t>six months from the grant day.</w:t>
      </w:r>
    </w:p>
    <w:p w14:paraId="1FD24917" w14:textId="77777777" w:rsidR="00F27CDF"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p>
    <w:p w14:paraId="2B7AB969" w14:textId="57A68F2A" w:rsidR="00F808E4" w:rsidRDefault="00F808E4" w:rsidP="00F808E4">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w:t>
      </w:r>
      <w:r>
        <w:rPr>
          <w:rFonts w:ascii="Arial" w:hAnsi="Arial" w:cs="Arial"/>
          <w:sz w:val="18"/>
          <w:szCs w:val="18"/>
        </w:rPr>
        <w:t>May 2</w:t>
      </w:r>
      <w:r w:rsidRPr="00484729">
        <w:rPr>
          <w:rFonts w:ascii="Arial" w:hAnsi="Arial" w:cs="Arial"/>
          <w:sz w:val="18"/>
          <w:szCs w:val="18"/>
        </w:rPr>
        <w:t>1, 202</w:t>
      </w:r>
      <w:r>
        <w:rPr>
          <w:rFonts w:ascii="Arial" w:hAnsi="Arial" w:cs="Arial"/>
          <w:sz w:val="18"/>
          <w:szCs w:val="18"/>
        </w:rPr>
        <w:t>4</w:t>
      </w:r>
      <w:r w:rsidRPr="00484729">
        <w:rPr>
          <w:rFonts w:ascii="Arial" w:hAnsi="Arial" w:cs="Arial"/>
          <w:sz w:val="18"/>
          <w:szCs w:val="18"/>
        </w:rPr>
        <w:t xml:space="preserve">, the Company granted </w:t>
      </w:r>
      <w:r>
        <w:rPr>
          <w:rFonts w:ascii="Arial" w:hAnsi="Arial" w:cs="Arial"/>
          <w:sz w:val="18"/>
          <w:szCs w:val="18"/>
        </w:rPr>
        <w:t>200</w:t>
      </w:r>
      <w:r w:rsidRPr="00484729">
        <w:rPr>
          <w:rFonts w:ascii="Arial" w:hAnsi="Arial" w:cs="Arial"/>
          <w:sz w:val="18"/>
          <w:szCs w:val="18"/>
        </w:rPr>
        <w:t>,000 DSUs to a consultant of the Company. These DSUs have a grant day fair value of $</w:t>
      </w:r>
      <w:r>
        <w:rPr>
          <w:rFonts w:ascii="Arial" w:hAnsi="Arial" w:cs="Arial"/>
          <w:sz w:val="18"/>
          <w:szCs w:val="18"/>
        </w:rPr>
        <w:t xml:space="preserve">237,000 </w:t>
      </w:r>
      <w:r w:rsidRPr="00484729">
        <w:rPr>
          <w:rFonts w:ascii="Arial" w:hAnsi="Arial" w:cs="Arial"/>
          <w:sz w:val="18"/>
          <w:szCs w:val="18"/>
        </w:rPr>
        <w:t>and vest in four equal installments every six months, with the first instalment vesting on the date that is six months from the grant day.</w:t>
      </w:r>
    </w:p>
    <w:p w14:paraId="0CC70E2B" w14:textId="77777777" w:rsidR="00F27CDF"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p>
    <w:p w14:paraId="4E380369" w14:textId="5B46BDD2" w:rsidR="00AF2F42"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February 1, </w:t>
      </w:r>
      <w:r w:rsidR="000E6E9B" w:rsidRPr="00484729">
        <w:rPr>
          <w:rFonts w:ascii="Arial" w:hAnsi="Arial" w:cs="Arial"/>
          <w:sz w:val="18"/>
          <w:szCs w:val="18"/>
        </w:rPr>
        <w:t>2023,</w:t>
      </w:r>
      <w:r w:rsidRPr="00484729">
        <w:rPr>
          <w:rFonts w:ascii="Arial" w:hAnsi="Arial" w:cs="Arial"/>
          <w:sz w:val="18"/>
          <w:szCs w:val="18"/>
        </w:rPr>
        <w:t xml:space="preserve"> the Company granted 500,000 DSUs to a consultant of the Company. These DSUs have a grant day fair value of $107,500 and vest in four equal installments every six months, with the first instalment vesting on the date that is six months from the grant day.</w:t>
      </w:r>
    </w:p>
    <w:p w14:paraId="2B9C95CA" w14:textId="77777777" w:rsidR="00195E31" w:rsidRDefault="00195E31" w:rsidP="00AF2F42">
      <w:pPr>
        <w:tabs>
          <w:tab w:val="left" w:pos="426"/>
        </w:tabs>
        <w:autoSpaceDE w:val="0"/>
        <w:autoSpaceDN w:val="0"/>
        <w:adjustRightInd w:val="0"/>
        <w:spacing w:after="0" w:line="240" w:lineRule="auto"/>
        <w:ind w:left="360"/>
        <w:jc w:val="both"/>
        <w:rPr>
          <w:rFonts w:ascii="Arial" w:hAnsi="Arial" w:cs="Arial"/>
          <w:sz w:val="18"/>
          <w:szCs w:val="18"/>
        </w:rPr>
      </w:pPr>
    </w:p>
    <w:p w14:paraId="323AA45C" w14:textId="42A824B3" w:rsidR="00AF2F42" w:rsidRPr="00484729"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On February 1, 2023</w:t>
      </w:r>
      <w:r>
        <w:rPr>
          <w:rFonts w:ascii="Arial" w:hAnsi="Arial" w:cs="Arial"/>
          <w:sz w:val="18"/>
          <w:szCs w:val="18"/>
        </w:rPr>
        <w:t>,</w:t>
      </w:r>
      <w:r w:rsidRPr="00484729">
        <w:rPr>
          <w:rFonts w:ascii="Arial" w:hAnsi="Arial" w:cs="Arial"/>
          <w:sz w:val="18"/>
          <w:szCs w:val="18"/>
        </w:rPr>
        <w:t xml:space="preserve"> the Company granted 500,000 DSUs to a consultant of the Company. These DSUs have a grant day fair value of $107,500 and vest immediately. </w:t>
      </w:r>
    </w:p>
    <w:p w14:paraId="0EC032EB" w14:textId="77777777" w:rsidR="00AF2F42" w:rsidRPr="00484729"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p>
    <w:p w14:paraId="7E6E1E82" w14:textId="77777777" w:rsidR="00AF2F42" w:rsidRPr="00484729"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On July 13, 2023, the Company granted 1,000,000 DSUs to a consultant of the Company. These DSUs have a grant day fair value of $145,000 and vest in four equal installments every six months, with the first instalment vesting on the date that is six months from the grant day.</w:t>
      </w:r>
    </w:p>
    <w:p w14:paraId="619569D2" w14:textId="77777777" w:rsidR="00AF2F42" w:rsidRPr="00484729"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p>
    <w:p w14:paraId="3C097C39" w14:textId="77777777" w:rsidR="00AF2F42" w:rsidRPr="00484729"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November 24, 2023, the Company granted 1,434,286 DSUs to consultants of the Company. These DSUs have a grant day fair value of $277,500 and vest immediately. </w:t>
      </w:r>
    </w:p>
    <w:p w14:paraId="52EF75DD" w14:textId="77777777" w:rsidR="00AF2F42" w:rsidRPr="00484729"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p>
    <w:p w14:paraId="47899359" w14:textId="34206DB4" w:rsidR="00AF2F42" w:rsidRPr="00484729"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November 24, 2023, the Company granted 925,000 DSUs to </w:t>
      </w:r>
      <w:r w:rsidR="00FC71AA">
        <w:rPr>
          <w:rFonts w:ascii="Arial" w:hAnsi="Arial" w:cs="Arial"/>
          <w:sz w:val="18"/>
          <w:szCs w:val="18"/>
        </w:rPr>
        <w:t xml:space="preserve">officers and </w:t>
      </w:r>
      <w:r w:rsidRPr="00484729">
        <w:rPr>
          <w:rFonts w:ascii="Arial" w:hAnsi="Arial" w:cs="Arial"/>
          <w:sz w:val="18"/>
          <w:szCs w:val="18"/>
        </w:rPr>
        <w:t>consultants of the Company. These DSUs have a grant day fair value of $145,000 and vest in four equal installments every six months, with the first instalment vesting on the date that is six months from the grant day.</w:t>
      </w:r>
      <w:r w:rsidR="00D87477">
        <w:rPr>
          <w:rFonts w:ascii="Arial" w:hAnsi="Arial" w:cs="Arial"/>
          <w:sz w:val="18"/>
          <w:szCs w:val="18"/>
        </w:rPr>
        <w:t xml:space="preserve"> Officers of the Company received 400,000 DSUs.</w:t>
      </w:r>
    </w:p>
    <w:p w14:paraId="7DEAB7B0" w14:textId="77777777" w:rsidR="00AF2F42" w:rsidRDefault="00AF2F42" w:rsidP="002B32E0">
      <w:pPr>
        <w:tabs>
          <w:tab w:val="left" w:pos="426"/>
        </w:tabs>
        <w:autoSpaceDE w:val="0"/>
        <w:autoSpaceDN w:val="0"/>
        <w:adjustRightInd w:val="0"/>
        <w:spacing w:after="0" w:line="240" w:lineRule="auto"/>
        <w:ind w:left="360"/>
        <w:jc w:val="both"/>
        <w:rPr>
          <w:rFonts w:ascii="Arial" w:hAnsi="Arial" w:cs="Arial"/>
          <w:sz w:val="18"/>
          <w:szCs w:val="18"/>
        </w:rPr>
      </w:pPr>
    </w:p>
    <w:p w14:paraId="679FE4AF" w14:textId="08C862FF" w:rsidR="00E2633E" w:rsidRPr="00484729" w:rsidRDefault="00E2633E" w:rsidP="00E2633E">
      <w:pPr>
        <w:tabs>
          <w:tab w:val="left" w:pos="426"/>
        </w:tabs>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The Company recorded $</w:t>
      </w:r>
      <w:r w:rsidR="00935931">
        <w:rPr>
          <w:rFonts w:ascii="Arial" w:hAnsi="Arial" w:cs="Arial"/>
          <w:sz w:val="18"/>
          <w:szCs w:val="18"/>
        </w:rPr>
        <w:t xml:space="preserve">2,016,642 </w:t>
      </w:r>
      <w:r w:rsidRPr="00484729">
        <w:rPr>
          <w:rFonts w:ascii="Arial" w:hAnsi="Arial" w:cs="Arial"/>
          <w:sz w:val="18"/>
          <w:szCs w:val="18"/>
        </w:rPr>
        <w:t>in share-based compensation during</w:t>
      </w:r>
      <w:r w:rsidR="0061572C" w:rsidRPr="00484729">
        <w:rPr>
          <w:rFonts w:ascii="Arial" w:hAnsi="Arial" w:cs="Arial"/>
          <w:sz w:val="18"/>
          <w:szCs w:val="18"/>
        </w:rPr>
        <w:t xml:space="preserve"> the </w:t>
      </w:r>
      <w:r w:rsidR="00935931">
        <w:rPr>
          <w:rFonts w:ascii="Arial" w:hAnsi="Arial" w:cs="Arial"/>
          <w:sz w:val="18"/>
          <w:szCs w:val="18"/>
        </w:rPr>
        <w:t xml:space="preserve">six </w:t>
      </w:r>
      <w:r w:rsidR="008A255F">
        <w:rPr>
          <w:rFonts w:ascii="Arial" w:hAnsi="Arial" w:cs="Arial"/>
          <w:sz w:val="18"/>
          <w:szCs w:val="18"/>
        </w:rPr>
        <w:t xml:space="preserve">months </w:t>
      </w:r>
      <w:r w:rsidR="0061572C" w:rsidRPr="00484729">
        <w:rPr>
          <w:rFonts w:ascii="Arial" w:hAnsi="Arial" w:cs="Arial"/>
          <w:sz w:val="18"/>
          <w:szCs w:val="18"/>
        </w:rPr>
        <w:t xml:space="preserve">ended </w:t>
      </w:r>
      <w:r w:rsidR="00935931">
        <w:rPr>
          <w:rFonts w:ascii="Arial" w:hAnsi="Arial" w:cs="Arial"/>
          <w:sz w:val="18"/>
          <w:szCs w:val="18"/>
        </w:rPr>
        <w:t xml:space="preserve">June </w:t>
      </w:r>
      <w:r w:rsidR="0061572C" w:rsidRPr="00484729">
        <w:rPr>
          <w:rFonts w:ascii="Arial" w:hAnsi="Arial" w:cs="Arial"/>
          <w:sz w:val="18"/>
          <w:szCs w:val="18"/>
        </w:rPr>
        <w:t>3</w:t>
      </w:r>
      <w:r w:rsidR="00935931">
        <w:rPr>
          <w:rFonts w:ascii="Arial" w:hAnsi="Arial" w:cs="Arial"/>
          <w:sz w:val="18"/>
          <w:szCs w:val="18"/>
        </w:rPr>
        <w:t>0</w:t>
      </w:r>
      <w:r w:rsidR="0061572C" w:rsidRPr="00484729">
        <w:rPr>
          <w:rFonts w:ascii="Arial" w:hAnsi="Arial" w:cs="Arial"/>
          <w:sz w:val="18"/>
          <w:szCs w:val="18"/>
        </w:rPr>
        <w:t>,</w:t>
      </w:r>
      <w:r w:rsidR="009159A3" w:rsidRPr="00484729">
        <w:rPr>
          <w:rFonts w:ascii="Arial" w:hAnsi="Arial" w:cs="Arial"/>
          <w:sz w:val="18"/>
          <w:szCs w:val="18"/>
        </w:rPr>
        <w:t xml:space="preserve"> 202</w:t>
      </w:r>
      <w:r w:rsidR="008A255F">
        <w:rPr>
          <w:rFonts w:ascii="Arial" w:hAnsi="Arial" w:cs="Arial"/>
          <w:sz w:val="18"/>
          <w:szCs w:val="18"/>
        </w:rPr>
        <w:t>4</w:t>
      </w:r>
      <w:r w:rsidR="00082ED9" w:rsidRPr="00484729">
        <w:rPr>
          <w:rFonts w:ascii="Arial" w:hAnsi="Arial" w:cs="Arial"/>
          <w:sz w:val="18"/>
          <w:szCs w:val="18"/>
        </w:rPr>
        <w:t xml:space="preserve"> </w:t>
      </w:r>
      <w:r w:rsidRPr="00484729">
        <w:rPr>
          <w:rFonts w:ascii="Arial" w:hAnsi="Arial" w:cs="Arial"/>
          <w:sz w:val="18"/>
          <w:szCs w:val="18"/>
        </w:rPr>
        <w:t>(</w:t>
      </w:r>
      <w:r w:rsidR="00935931">
        <w:rPr>
          <w:rFonts w:ascii="Arial" w:hAnsi="Arial" w:cs="Arial"/>
          <w:sz w:val="18"/>
          <w:szCs w:val="18"/>
        </w:rPr>
        <w:t xml:space="preserve">six </w:t>
      </w:r>
      <w:r w:rsidR="008A255F">
        <w:rPr>
          <w:rFonts w:ascii="Arial" w:hAnsi="Arial" w:cs="Arial"/>
          <w:sz w:val="18"/>
          <w:szCs w:val="18"/>
        </w:rPr>
        <w:t xml:space="preserve">months ended </w:t>
      </w:r>
      <w:r w:rsidR="00935931">
        <w:rPr>
          <w:rFonts w:ascii="Arial" w:hAnsi="Arial" w:cs="Arial"/>
          <w:sz w:val="18"/>
          <w:szCs w:val="18"/>
        </w:rPr>
        <w:t xml:space="preserve">June </w:t>
      </w:r>
      <w:r w:rsidR="008A255F">
        <w:rPr>
          <w:rFonts w:ascii="Arial" w:hAnsi="Arial" w:cs="Arial"/>
          <w:sz w:val="18"/>
          <w:szCs w:val="18"/>
        </w:rPr>
        <w:t>3</w:t>
      </w:r>
      <w:r w:rsidR="00935931">
        <w:rPr>
          <w:rFonts w:ascii="Arial" w:hAnsi="Arial" w:cs="Arial"/>
          <w:sz w:val="18"/>
          <w:szCs w:val="18"/>
        </w:rPr>
        <w:t>0</w:t>
      </w:r>
      <w:r w:rsidR="008A255F">
        <w:rPr>
          <w:rFonts w:ascii="Arial" w:hAnsi="Arial" w:cs="Arial"/>
          <w:sz w:val="18"/>
          <w:szCs w:val="18"/>
        </w:rPr>
        <w:t xml:space="preserve">, </w:t>
      </w:r>
      <w:r w:rsidR="0061572C" w:rsidRPr="00484729">
        <w:rPr>
          <w:rFonts w:ascii="Arial" w:hAnsi="Arial" w:cs="Arial"/>
          <w:sz w:val="18"/>
          <w:szCs w:val="18"/>
        </w:rPr>
        <w:t>202</w:t>
      </w:r>
      <w:r w:rsidR="008A255F">
        <w:rPr>
          <w:rFonts w:ascii="Arial" w:hAnsi="Arial" w:cs="Arial"/>
          <w:sz w:val="18"/>
          <w:szCs w:val="18"/>
        </w:rPr>
        <w:t>3</w:t>
      </w:r>
      <w:r w:rsidR="0061572C" w:rsidRPr="00484729">
        <w:rPr>
          <w:rFonts w:ascii="Arial" w:hAnsi="Arial" w:cs="Arial"/>
          <w:sz w:val="18"/>
          <w:szCs w:val="18"/>
        </w:rPr>
        <w:t xml:space="preserve"> - $</w:t>
      </w:r>
      <w:r w:rsidR="00935931">
        <w:rPr>
          <w:rFonts w:ascii="Arial" w:hAnsi="Arial" w:cs="Arial"/>
          <w:sz w:val="18"/>
          <w:szCs w:val="18"/>
        </w:rPr>
        <w:t>1,165,743</w:t>
      </w:r>
      <w:r w:rsidRPr="00484729">
        <w:rPr>
          <w:rFonts w:ascii="Arial" w:hAnsi="Arial" w:cs="Arial"/>
          <w:sz w:val="18"/>
          <w:szCs w:val="18"/>
        </w:rPr>
        <w:t xml:space="preserve">). </w:t>
      </w:r>
    </w:p>
    <w:p w14:paraId="76FE87B3" w14:textId="77777777" w:rsidR="00C566DC" w:rsidRDefault="00C566DC" w:rsidP="009F323E">
      <w:pPr>
        <w:tabs>
          <w:tab w:val="left" w:pos="426"/>
        </w:tabs>
        <w:autoSpaceDE w:val="0"/>
        <w:autoSpaceDN w:val="0"/>
        <w:adjustRightInd w:val="0"/>
        <w:spacing w:after="0" w:line="240" w:lineRule="auto"/>
        <w:ind w:left="360"/>
        <w:jc w:val="both"/>
        <w:rPr>
          <w:rFonts w:ascii="Arial" w:hAnsi="Arial" w:cs="Arial"/>
          <w:sz w:val="18"/>
          <w:szCs w:val="18"/>
        </w:rPr>
      </w:pPr>
    </w:p>
    <w:p w14:paraId="5D85719C" w14:textId="77777777" w:rsidR="00935931" w:rsidRDefault="00935931" w:rsidP="009F323E">
      <w:pPr>
        <w:tabs>
          <w:tab w:val="left" w:pos="426"/>
        </w:tabs>
        <w:autoSpaceDE w:val="0"/>
        <w:autoSpaceDN w:val="0"/>
        <w:adjustRightInd w:val="0"/>
        <w:spacing w:after="0" w:line="240" w:lineRule="auto"/>
        <w:ind w:left="360"/>
        <w:jc w:val="both"/>
        <w:rPr>
          <w:rFonts w:ascii="Arial" w:hAnsi="Arial" w:cs="Arial"/>
          <w:sz w:val="18"/>
          <w:szCs w:val="18"/>
        </w:rPr>
      </w:pPr>
    </w:p>
    <w:p w14:paraId="1B5164A8" w14:textId="77777777" w:rsidR="00935931" w:rsidRDefault="00935931" w:rsidP="009F323E">
      <w:pPr>
        <w:tabs>
          <w:tab w:val="left" w:pos="426"/>
        </w:tabs>
        <w:autoSpaceDE w:val="0"/>
        <w:autoSpaceDN w:val="0"/>
        <w:adjustRightInd w:val="0"/>
        <w:spacing w:after="0" w:line="240" w:lineRule="auto"/>
        <w:ind w:left="360"/>
        <w:jc w:val="both"/>
        <w:rPr>
          <w:rFonts w:ascii="Arial" w:hAnsi="Arial" w:cs="Arial"/>
          <w:sz w:val="18"/>
          <w:szCs w:val="18"/>
        </w:rPr>
      </w:pPr>
    </w:p>
    <w:p w14:paraId="5CB88A0D" w14:textId="77777777" w:rsidR="00F9555E" w:rsidRDefault="00F9555E" w:rsidP="009F323E">
      <w:pPr>
        <w:tabs>
          <w:tab w:val="left" w:pos="426"/>
        </w:tabs>
        <w:autoSpaceDE w:val="0"/>
        <w:autoSpaceDN w:val="0"/>
        <w:adjustRightInd w:val="0"/>
        <w:spacing w:after="0" w:line="240" w:lineRule="auto"/>
        <w:ind w:left="360"/>
        <w:jc w:val="both"/>
        <w:rPr>
          <w:rFonts w:ascii="Arial" w:hAnsi="Arial" w:cs="Arial"/>
          <w:sz w:val="18"/>
          <w:szCs w:val="18"/>
        </w:rPr>
      </w:pPr>
    </w:p>
    <w:p w14:paraId="2262DE0E" w14:textId="77777777" w:rsidR="00F9555E" w:rsidRDefault="00F9555E" w:rsidP="009F323E">
      <w:pPr>
        <w:tabs>
          <w:tab w:val="left" w:pos="426"/>
        </w:tabs>
        <w:autoSpaceDE w:val="0"/>
        <w:autoSpaceDN w:val="0"/>
        <w:adjustRightInd w:val="0"/>
        <w:spacing w:after="0" w:line="240" w:lineRule="auto"/>
        <w:ind w:left="360"/>
        <w:jc w:val="both"/>
        <w:rPr>
          <w:rFonts w:ascii="Arial" w:hAnsi="Arial" w:cs="Arial"/>
          <w:sz w:val="18"/>
          <w:szCs w:val="18"/>
        </w:rPr>
      </w:pPr>
    </w:p>
    <w:p w14:paraId="17D412A0" w14:textId="77777777" w:rsidR="00935931" w:rsidRDefault="00935931" w:rsidP="009F323E">
      <w:pPr>
        <w:tabs>
          <w:tab w:val="left" w:pos="426"/>
        </w:tabs>
        <w:autoSpaceDE w:val="0"/>
        <w:autoSpaceDN w:val="0"/>
        <w:adjustRightInd w:val="0"/>
        <w:spacing w:after="0" w:line="240" w:lineRule="auto"/>
        <w:ind w:left="360"/>
        <w:jc w:val="both"/>
        <w:rPr>
          <w:rFonts w:ascii="Arial" w:hAnsi="Arial" w:cs="Arial"/>
          <w:sz w:val="18"/>
          <w:szCs w:val="18"/>
        </w:rPr>
      </w:pPr>
    </w:p>
    <w:p w14:paraId="010D79B6" w14:textId="2EF61DF2" w:rsidR="00935931" w:rsidRPr="00484729" w:rsidRDefault="00935931" w:rsidP="001460AC">
      <w:pPr>
        <w:pStyle w:val="ListParagraph"/>
        <w:numPr>
          <w:ilvl w:val="0"/>
          <w:numId w:val="54"/>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lastRenderedPageBreak/>
        <w:t>Financial instruments</w:t>
      </w:r>
    </w:p>
    <w:p w14:paraId="3178C43F" w14:textId="77777777" w:rsidR="00935931" w:rsidRDefault="00935931" w:rsidP="008A4CF8">
      <w:pPr>
        <w:pStyle w:val="Bodycopy"/>
        <w:spacing w:before="0" w:line="264" w:lineRule="auto"/>
        <w:ind w:left="360"/>
        <w:jc w:val="both"/>
        <w:rPr>
          <w:sz w:val="18"/>
          <w:szCs w:val="18"/>
        </w:rPr>
      </w:pPr>
    </w:p>
    <w:p w14:paraId="4FA4D118" w14:textId="20ECA4BE" w:rsidR="00325259" w:rsidRPr="00484729" w:rsidRDefault="001B62FA" w:rsidP="061BD353">
      <w:pPr>
        <w:pStyle w:val="Bodycopy"/>
        <w:spacing w:before="0" w:line="264" w:lineRule="auto"/>
        <w:ind w:left="360"/>
        <w:jc w:val="both"/>
        <w:rPr>
          <w:sz w:val="18"/>
          <w:szCs w:val="18"/>
          <w:lang w:val="en-CA"/>
        </w:rPr>
      </w:pPr>
      <w:r w:rsidRPr="061BD353">
        <w:rPr>
          <w:sz w:val="18"/>
          <w:szCs w:val="18"/>
          <w:lang w:val="en-CA"/>
        </w:rPr>
        <w:t xml:space="preserve">Financial assets and financial liabilities as </w:t>
      </w:r>
      <w:proofErr w:type="gramStart"/>
      <w:r w:rsidRPr="061BD353">
        <w:rPr>
          <w:sz w:val="18"/>
          <w:szCs w:val="18"/>
          <w:lang w:val="en-CA"/>
        </w:rPr>
        <w:t>at</w:t>
      </w:r>
      <w:proofErr w:type="gramEnd"/>
      <w:r w:rsidR="005F137B" w:rsidRPr="061BD353">
        <w:rPr>
          <w:sz w:val="18"/>
          <w:szCs w:val="18"/>
          <w:lang w:val="en-CA"/>
        </w:rPr>
        <w:t xml:space="preserve"> </w:t>
      </w:r>
      <w:r w:rsidR="004C55DB" w:rsidRPr="061BD353">
        <w:rPr>
          <w:sz w:val="18"/>
          <w:szCs w:val="18"/>
          <w:lang w:val="en-CA"/>
        </w:rPr>
        <w:t xml:space="preserve">June </w:t>
      </w:r>
      <w:r w:rsidR="008A255F" w:rsidRPr="061BD353">
        <w:rPr>
          <w:sz w:val="18"/>
          <w:szCs w:val="18"/>
          <w:lang w:val="en-CA"/>
        </w:rPr>
        <w:t>3</w:t>
      </w:r>
      <w:r w:rsidR="004C55DB" w:rsidRPr="061BD353">
        <w:rPr>
          <w:sz w:val="18"/>
          <w:szCs w:val="18"/>
          <w:lang w:val="en-CA"/>
        </w:rPr>
        <w:t>0</w:t>
      </w:r>
      <w:r w:rsidR="008A255F" w:rsidRPr="061BD353">
        <w:rPr>
          <w:sz w:val="18"/>
          <w:szCs w:val="18"/>
          <w:lang w:val="en-CA"/>
        </w:rPr>
        <w:t xml:space="preserve">, </w:t>
      </w:r>
      <w:proofErr w:type="gramStart"/>
      <w:r w:rsidR="008A255F" w:rsidRPr="061BD353">
        <w:rPr>
          <w:sz w:val="18"/>
          <w:szCs w:val="18"/>
          <w:lang w:val="en-CA"/>
        </w:rPr>
        <w:t>2024</w:t>
      </w:r>
      <w:proofErr w:type="gramEnd"/>
      <w:r w:rsidR="008A255F" w:rsidRPr="061BD353">
        <w:rPr>
          <w:sz w:val="18"/>
          <w:szCs w:val="18"/>
          <w:lang w:val="en-CA"/>
        </w:rPr>
        <w:t xml:space="preserve"> and </w:t>
      </w:r>
      <w:r w:rsidR="0061572C" w:rsidRPr="061BD353">
        <w:rPr>
          <w:sz w:val="18"/>
          <w:szCs w:val="18"/>
          <w:lang w:val="en-CA"/>
        </w:rPr>
        <w:t>December 31</w:t>
      </w:r>
      <w:r w:rsidR="00EA5D26" w:rsidRPr="061BD353">
        <w:rPr>
          <w:sz w:val="18"/>
          <w:szCs w:val="18"/>
          <w:lang w:val="en-CA"/>
        </w:rPr>
        <w:t xml:space="preserve">, </w:t>
      </w:r>
      <w:proofErr w:type="gramStart"/>
      <w:r w:rsidR="00EA5D26" w:rsidRPr="061BD353">
        <w:rPr>
          <w:sz w:val="18"/>
          <w:szCs w:val="18"/>
          <w:lang w:val="en-CA"/>
        </w:rPr>
        <w:t>2023</w:t>
      </w:r>
      <w:proofErr w:type="gramEnd"/>
      <w:r w:rsidR="00EA5D26" w:rsidRPr="061BD353">
        <w:rPr>
          <w:sz w:val="18"/>
          <w:szCs w:val="18"/>
          <w:lang w:val="en-CA"/>
        </w:rPr>
        <w:t xml:space="preserve"> </w:t>
      </w:r>
      <w:r w:rsidR="00595FEE" w:rsidRPr="061BD353">
        <w:rPr>
          <w:sz w:val="18"/>
          <w:szCs w:val="18"/>
          <w:lang w:val="en-CA"/>
        </w:rPr>
        <w:t>are</w:t>
      </w:r>
      <w:r w:rsidR="00C53643" w:rsidRPr="061BD353">
        <w:rPr>
          <w:sz w:val="18"/>
          <w:szCs w:val="18"/>
          <w:lang w:val="en-CA"/>
        </w:rPr>
        <w:t xml:space="preserve"> </w:t>
      </w:r>
      <w:r w:rsidRPr="061BD353">
        <w:rPr>
          <w:sz w:val="18"/>
          <w:szCs w:val="18"/>
          <w:lang w:val="en-CA"/>
        </w:rPr>
        <w:t>as follows:</w:t>
      </w:r>
    </w:p>
    <w:p w14:paraId="00F66F99" w14:textId="767F260D" w:rsidR="000206D4" w:rsidRPr="00484729" w:rsidRDefault="0025553E" w:rsidP="00D85A01">
      <w:pPr>
        <w:pStyle w:val="Bodycopy"/>
        <w:spacing w:before="0" w:line="264" w:lineRule="auto"/>
        <w:ind w:left="360"/>
        <w:jc w:val="both"/>
        <w:rPr>
          <w:sz w:val="18"/>
          <w:szCs w:val="18"/>
        </w:rPr>
      </w:pPr>
      <w:r w:rsidRPr="00484729">
        <w:rPr>
          <w:sz w:val="18"/>
          <w:szCs w:val="18"/>
        </w:rPr>
        <w:t xml:space="preserve"> </w:t>
      </w:r>
      <w:r w:rsidR="002562E9" w:rsidRPr="00484729">
        <w:rPr>
          <w:sz w:val="18"/>
          <w:szCs w:val="18"/>
        </w:rPr>
        <w:t xml:space="preserve"> </w:t>
      </w:r>
      <w:r w:rsidR="00645543" w:rsidRPr="00484729">
        <w:rPr>
          <w:sz w:val="18"/>
          <w:szCs w:val="18"/>
        </w:rPr>
        <w:t xml:space="preserve"> </w:t>
      </w:r>
      <w:r w:rsidR="001319C8" w:rsidRPr="00484729">
        <w:rPr>
          <w:sz w:val="18"/>
          <w:szCs w:val="18"/>
        </w:rPr>
        <w:t xml:space="preserve"> </w:t>
      </w:r>
      <w:r w:rsidR="00D53AC6" w:rsidRPr="00484729">
        <w:rPr>
          <w:sz w:val="18"/>
          <w:szCs w:val="18"/>
        </w:rPr>
        <w:t xml:space="preserve"> </w:t>
      </w:r>
      <w:r w:rsidR="007911BD" w:rsidRPr="007911BD">
        <w:rPr>
          <w:sz w:val="18"/>
          <w:szCs w:val="18"/>
        </w:rPr>
        <w:t xml:space="preserve"> </w:t>
      </w:r>
      <w:r w:rsidR="008F3CDE" w:rsidRPr="008F3CDE">
        <w:rPr>
          <w:noProof/>
        </w:rPr>
        <w:drawing>
          <wp:inline distT="0" distB="0" distL="0" distR="0" wp14:anchorId="1652F733" wp14:editId="2EA12116">
            <wp:extent cx="6038850" cy="3495675"/>
            <wp:effectExtent l="0" t="0" r="0" b="0"/>
            <wp:docPr id="21372164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38850" cy="3495675"/>
                    </a:xfrm>
                    <a:prstGeom prst="rect">
                      <a:avLst/>
                    </a:prstGeom>
                    <a:noFill/>
                    <a:ln>
                      <a:noFill/>
                    </a:ln>
                  </pic:spPr>
                </pic:pic>
              </a:graphicData>
            </a:graphic>
          </wp:inline>
        </w:drawing>
      </w:r>
    </w:p>
    <w:p w14:paraId="0923E6F3" w14:textId="77777777" w:rsidR="00335D89" w:rsidRDefault="00335D89" w:rsidP="00305C34">
      <w:pPr>
        <w:pStyle w:val="Bodycopy"/>
        <w:spacing w:before="0" w:line="264" w:lineRule="auto"/>
        <w:ind w:left="360"/>
        <w:jc w:val="both"/>
        <w:rPr>
          <w:sz w:val="18"/>
          <w:szCs w:val="18"/>
        </w:rPr>
      </w:pPr>
    </w:p>
    <w:p w14:paraId="415FABC1" w14:textId="77777777" w:rsidR="003426C0" w:rsidRPr="00484729" w:rsidRDefault="002562E9">
      <w:pPr>
        <w:tabs>
          <w:tab w:val="num" w:pos="709"/>
        </w:tabs>
        <w:ind w:left="360"/>
        <w:jc w:val="both"/>
        <w:rPr>
          <w:rFonts w:ascii="Arial" w:hAnsi="Arial" w:cs="Arial"/>
          <w:bCs/>
          <w:sz w:val="18"/>
          <w:szCs w:val="18"/>
        </w:rPr>
      </w:pPr>
      <w:r w:rsidRPr="00484729">
        <w:rPr>
          <w:rFonts w:ascii="Arial" w:hAnsi="Arial" w:cs="Arial"/>
          <w:bCs/>
          <w:sz w:val="18"/>
          <w:szCs w:val="18"/>
        </w:rPr>
        <w:t xml:space="preserve">The Company’s financial instruments are exposed </w:t>
      </w:r>
      <w:r w:rsidR="00851FD0" w:rsidRPr="00484729">
        <w:rPr>
          <w:rFonts w:ascii="Arial" w:hAnsi="Arial" w:cs="Arial"/>
          <w:bCs/>
          <w:sz w:val="18"/>
          <w:szCs w:val="18"/>
        </w:rPr>
        <w:t xml:space="preserve">to several risks, including market, liquidity, credit and currency risks. There have been no significant changes in the risks, objectives, policies and procedures from the previous year.  A discussion of the Company’s use of financial instruments and their associated risks is provided below: </w:t>
      </w:r>
    </w:p>
    <w:p w14:paraId="0E4CE84A" w14:textId="77777777" w:rsidR="00AD42D1" w:rsidRPr="00484729" w:rsidRDefault="00AD42D1" w:rsidP="00AD42D1">
      <w:pPr>
        <w:autoSpaceDE w:val="0"/>
        <w:autoSpaceDN w:val="0"/>
        <w:adjustRightInd w:val="0"/>
        <w:spacing w:after="0" w:line="264" w:lineRule="auto"/>
        <w:ind w:left="360"/>
        <w:jc w:val="both"/>
        <w:rPr>
          <w:rFonts w:ascii="Arial" w:hAnsi="Arial" w:cs="Arial"/>
          <w:iCs/>
          <w:color w:val="000000"/>
          <w:sz w:val="18"/>
          <w:szCs w:val="18"/>
          <w:lang w:val="en-US"/>
        </w:rPr>
      </w:pPr>
      <w:r w:rsidRPr="00484729">
        <w:rPr>
          <w:rFonts w:ascii="Arial" w:hAnsi="Arial" w:cs="Arial"/>
          <w:iCs/>
          <w:color w:val="000000"/>
          <w:sz w:val="18"/>
          <w:szCs w:val="18"/>
          <w:lang w:val="en-US"/>
        </w:rPr>
        <w:t xml:space="preserve">Credit risk </w:t>
      </w:r>
    </w:p>
    <w:p w14:paraId="37782085" w14:textId="77777777" w:rsidR="00AD42D1" w:rsidRPr="00484729" w:rsidRDefault="00AD42D1" w:rsidP="00AD42D1">
      <w:pPr>
        <w:autoSpaceDE w:val="0"/>
        <w:autoSpaceDN w:val="0"/>
        <w:adjustRightInd w:val="0"/>
        <w:spacing w:after="0" w:line="264" w:lineRule="auto"/>
        <w:ind w:left="360"/>
        <w:jc w:val="both"/>
        <w:rPr>
          <w:rFonts w:ascii="Arial" w:hAnsi="Arial" w:cs="Arial"/>
          <w:color w:val="000000"/>
          <w:sz w:val="18"/>
          <w:szCs w:val="18"/>
          <w:lang w:val="en-US"/>
        </w:rPr>
      </w:pPr>
    </w:p>
    <w:p w14:paraId="16846CA7" w14:textId="7AD893D7" w:rsidR="00DA5577" w:rsidRPr="00484729" w:rsidRDefault="00AD42D1" w:rsidP="00104770">
      <w:pPr>
        <w:pStyle w:val="BodyTextIndent"/>
        <w:tabs>
          <w:tab w:val="left" w:pos="720"/>
        </w:tabs>
        <w:spacing w:line="264" w:lineRule="auto"/>
        <w:ind w:left="360"/>
        <w:jc w:val="both"/>
        <w:rPr>
          <w:rFonts w:ascii="Arial" w:hAnsi="Arial" w:cs="Arial"/>
          <w:sz w:val="18"/>
          <w:szCs w:val="18"/>
        </w:rPr>
      </w:pPr>
      <w:r w:rsidRPr="00484729">
        <w:rPr>
          <w:rFonts w:ascii="Arial" w:hAnsi="Arial" w:cs="Arial"/>
          <w:sz w:val="18"/>
          <w:szCs w:val="18"/>
        </w:rPr>
        <w:t xml:space="preserve">Credit risk arises from </w:t>
      </w:r>
      <w:proofErr w:type="gramStart"/>
      <w:r w:rsidRPr="00484729">
        <w:rPr>
          <w:rFonts w:ascii="Arial" w:hAnsi="Arial" w:cs="Arial"/>
          <w:sz w:val="18"/>
          <w:szCs w:val="18"/>
        </w:rPr>
        <w:t>the non</w:t>
      </w:r>
      <w:proofErr w:type="gramEnd"/>
      <w:r w:rsidRPr="00484729">
        <w:rPr>
          <w:rFonts w:ascii="Arial" w:hAnsi="Arial" w:cs="Arial"/>
          <w:sz w:val="18"/>
          <w:szCs w:val="18"/>
        </w:rPr>
        <w:t xml:space="preserve">-performance by counterparties of contractual financial obligations. The Company’s primary counterparty related to its cash carries an investment grade rating as assessed by external rating agencies. The Company maintains all or substantially </w:t>
      </w:r>
      <w:proofErr w:type="gramStart"/>
      <w:r w:rsidRPr="00484729">
        <w:rPr>
          <w:rFonts w:ascii="Arial" w:hAnsi="Arial" w:cs="Arial"/>
          <w:sz w:val="18"/>
          <w:szCs w:val="18"/>
        </w:rPr>
        <w:t>all of</w:t>
      </w:r>
      <w:proofErr w:type="gramEnd"/>
      <w:r w:rsidRPr="00484729">
        <w:rPr>
          <w:rFonts w:ascii="Arial" w:hAnsi="Arial" w:cs="Arial"/>
          <w:sz w:val="18"/>
          <w:szCs w:val="18"/>
        </w:rPr>
        <w:t xml:space="preserve"> its cash with a major financial institution domiciled in Canada</w:t>
      </w:r>
      <w:r w:rsidR="00F46D5B">
        <w:rPr>
          <w:rFonts w:ascii="Arial" w:hAnsi="Arial" w:cs="Arial"/>
          <w:sz w:val="18"/>
          <w:szCs w:val="18"/>
        </w:rPr>
        <w:t>, the United States and Europe</w:t>
      </w:r>
      <w:r w:rsidRPr="00484729">
        <w:rPr>
          <w:rFonts w:ascii="Arial" w:hAnsi="Arial" w:cs="Arial"/>
          <w:sz w:val="18"/>
          <w:szCs w:val="18"/>
        </w:rPr>
        <w:t>. Deposits held with th</w:t>
      </w:r>
      <w:r w:rsidR="00F002B2" w:rsidRPr="00484729">
        <w:rPr>
          <w:rFonts w:ascii="Arial" w:hAnsi="Arial" w:cs="Arial"/>
          <w:sz w:val="18"/>
          <w:szCs w:val="18"/>
        </w:rPr>
        <w:t>is</w:t>
      </w:r>
      <w:r w:rsidRPr="00484729">
        <w:rPr>
          <w:rFonts w:ascii="Arial" w:hAnsi="Arial" w:cs="Arial"/>
          <w:sz w:val="18"/>
          <w:szCs w:val="18"/>
        </w:rPr>
        <w:t xml:space="preserve"> institution may exceed the amount of insurance provided on such deposits</w:t>
      </w:r>
      <w:r w:rsidR="0056220E" w:rsidRPr="00484729">
        <w:rPr>
          <w:rFonts w:ascii="Arial" w:hAnsi="Arial" w:cs="Arial"/>
          <w:sz w:val="18"/>
          <w:szCs w:val="18"/>
        </w:rPr>
        <w:t>.</w:t>
      </w:r>
    </w:p>
    <w:p w14:paraId="71491071" w14:textId="77777777" w:rsidR="001D6BB6" w:rsidRDefault="001D6BB6" w:rsidP="00104770">
      <w:pPr>
        <w:pStyle w:val="BodyTextIndent"/>
        <w:tabs>
          <w:tab w:val="left" w:pos="720"/>
        </w:tabs>
        <w:spacing w:line="264" w:lineRule="auto"/>
        <w:ind w:left="360"/>
        <w:jc w:val="both"/>
        <w:rPr>
          <w:rFonts w:ascii="Arial" w:hAnsi="Arial" w:cs="Arial"/>
          <w:sz w:val="18"/>
          <w:szCs w:val="18"/>
        </w:rPr>
      </w:pPr>
    </w:p>
    <w:p w14:paraId="4DFCBAA3" w14:textId="77777777" w:rsidR="00B11326" w:rsidRPr="003D5CDA" w:rsidRDefault="00B11326" w:rsidP="00B11326">
      <w:pPr>
        <w:pStyle w:val="Heading4"/>
        <w:keepLines/>
        <w:ind w:left="363"/>
        <w:rPr>
          <w:rFonts w:ascii="Arial" w:hAnsi="Arial" w:cs="Arial"/>
          <w:b w:val="0"/>
          <w:bCs/>
        </w:rPr>
      </w:pPr>
      <w:r w:rsidRPr="003D5CDA">
        <w:rPr>
          <w:rFonts w:ascii="Arial" w:hAnsi="Arial" w:cs="Arial"/>
          <w:b w:val="0"/>
          <w:bCs/>
        </w:rPr>
        <w:t>Regulatory Risks</w:t>
      </w:r>
    </w:p>
    <w:p w14:paraId="7390D9A7" w14:textId="77777777" w:rsidR="00B11326" w:rsidRDefault="00B11326" w:rsidP="00B11326">
      <w:pPr>
        <w:pBdr>
          <w:top w:val="nil"/>
          <w:left w:val="nil"/>
          <w:bottom w:val="nil"/>
          <w:right w:val="nil"/>
          <w:between w:val="nil"/>
        </w:pBdr>
        <w:spacing w:before="240" w:after="240"/>
        <w:ind w:left="363"/>
        <w:jc w:val="both"/>
        <w:rPr>
          <w:rFonts w:ascii="Arial" w:hAnsi="Arial" w:cs="Arial"/>
          <w:color w:val="000000"/>
          <w:sz w:val="18"/>
          <w:szCs w:val="18"/>
        </w:rPr>
      </w:pPr>
      <w:r w:rsidRPr="003D5CDA">
        <w:rPr>
          <w:rFonts w:ascii="Arial" w:hAnsi="Arial" w:cs="Arial"/>
          <w:color w:val="000000"/>
          <w:sz w:val="18"/>
          <w:szCs w:val="18"/>
        </w:rPr>
        <w:t xml:space="preserve">As cryptocurrencies have grown in both popularity and market size, governments around the world have reacted differently to cryptocurrencies with certain governments deeming them illegal while others have allowed their use and trade. Ongoing and future regulatory actions may alter, perhaps to a materially adverse extent, the ability of the Company to continue to operate. The effect of any future regulatory change on the DeFi ecosystem or any cryptocurrency, project or protocol that the Company may hold is impossible to predict, but such change could be substantial and adverse to the </w:t>
      </w:r>
      <w:proofErr w:type="gramStart"/>
      <w:r w:rsidRPr="003D5CDA">
        <w:rPr>
          <w:rFonts w:ascii="Arial" w:hAnsi="Arial" w:cs="Arial"/>
          <w:color w:val="000000"/>
          <w:sz w:val="18"/>
          <w:szCs w:val="18"/>
        </w:rPr>
        <w:t>space as a whole, as well as</w:t>
      </w:r>
      <w:proofErr w:type="gramEnd"/>
      <w:r w:rsidRPr="003D5CDA">
        <w:rPr>
          <w:rFonts w:ascii="Arial" w:hAnsi="Arial" w:cs="Arial"/>
          <w:color w:val="000000"/>
          <w:sz w:val="18"/>
          <w:szCs w:val="18"/>
        </w:rPr>
        <w:t xml:space="preserve"> potentially to the Company.</w:t>
      </w:r>
      <w:r>
        <w:rPr>
          <w:rFonts w:ascii="Arial" w:hAnsi="Arial" w:cs="Arial"/>
          <w:color w:val="000000"/>
          <w:sz w:val="18"/>
          <w:szCs w:val="18"/>
        </w:rPr>
        <w:t xml:space="preserve"> </w:t>
      </w:r>
      <w:r w:rsidRPr="003D5CDA">
        <w:rPr>
          <w:rFonts w:ascii="Arial" w:hAnsi="Arial" w:cs="Arial"/>
          <w:color w:val="000000"/>
          <w:sz w:val="18"/>
          <w:szCs w:val="18"/>
        </w:rPr>
        <w:t xml:space="preserve">Governments may, in the future, restrict or prohibit the acquisition, use or redemption of cryptocurrencies. Ownership of, holding or trading in cryptocurrencies may then be considered illegal and subject to sanction. Governments may also take regulatory action that may increase the cost and/or subject cryptocurrency mining companies to additional regulation. </w:t>
      </w:r>
    </w:p>
    <w:p w14:paraId="7415FA34" w14:textId="77777777" w:rsidR="00935931" w:rsidRDefault="00935931" w:rsidP="00B11326">
      <w:pPr>
        <w:pBdr>
          <w:top w:val="nil"/>
          <w:left w:val="nil"/>
          <w:bottom w:val="nil"/>
          <w:right w:val="nil"/>
          <w:between w:val="nil"/>
        </w:pBdr>
        <w:spacing w:before="240" w:after="240"/>
        <w:ind w:left="363"/>
        <w:jc w:val="both"/>
        <w:rPr>
          <w:rFonts w:ascii="Arial" w:hAnsi="Arial" w:cs="Arial"/>
          <w:color w:val="000000"/>
          <w:sz w:val="18"/>
          <w:szCs w:val="18"/>
        </w:rPr>
      </w:pPr>
    </w:p>
    <w:p w14:paraId="7F097D8F" w14:textId="77777777" w:rsidR="00935931" w:rsidRDefault="00935931" w:rsidP="00B11326">
      <w:pPr>
        <w:pBdr>
          <w:top w:val="nil"/>
          <w:left w:val="nil"/>
          <w:bottom w:val="nil"/>
          <w:right w:val="nil"/>
          <w:between w:val="nil"/>
        </w:pBdr>
        <w:spacing w:before="240" w:after="240"/>
        <w:ind w:left="363"/>
        <w:jc w:val="both"/>
        <w:rPr>
          <w:rFonts w:ascii="Arial" w:hAnsi="Arial" w:cs="Arial"/>
          <w:color w:val="000000"/>
          <w:sz w:val="18"/>
          <w:szCs w:val="18"/>
        </w:rPr>
      </w:pPr>
    </w:p>
    <w:p w14:paraId="684B6309" w14:textId="77777777" w:rsidR="00935931" w:rsidRPr="00484729" w:rsidRDefault="00935931" w:rsidP="001460AC">
      <w:pPr>
        <w:pStyle w:val="ListParagraph"/>
        <w:numPr>
          <w:ilvl w:val="0"/>
          <w:numId w:val="55"/>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lastRenderedPageBreak/>
        <w:t>Financial instruments (continued)</w:t>
      </w:r>
    </w:p>
    <w:p w14:paraId="3E096789" w14:textId="77777777" w:rsidR="00935931" w:rsidRDefault="00935931" w:rsidP="00B11326">
      <w:pPr>
        <w:pStyle w:val="Heading4"/>
        <w:keepLines/>
        <w:ind w:left="363"/>
        <w:rPr>
          <w:rFonts w:ascii="Arial" w:hAnsi="Arial" w:cs="Arial"/>
          <w:b w:val="0"/>
          <w:bCs/>
        </w:rPr>
      </w:pPr>
    </w:p>
    <w:p w14:paraId="16FABEBA" w14:textId="401D45BE" w:rsidR="00B11326" w:rsidRPr="0097781B" w:rsidRDefault="009204D2" w:rsidP="00B11326">
      <w:pPr>
        <w:pStyle w:val="Heading4"/>
        <w:keepLines/>
        <w:ind w:left="363"/>
        <w:rPr>
          <w:rFonts w:ascii="Arial" w:hAnsi="Arial" w:cs="Arial"/>
          <w:b w:val="0"/>
          <w:bCs/>
        </w:rPr>
      </w:pPr>
      <w:r>
        <w:rPr>
          <w:rFonts w:ascii="Arial" w:hAnsi="Arial" w:cs="Arial"/>
          <w:b w:val="0"/>
          <w:bCs/>
        </w:rPr>
        <w:t>C</w:t>
      </w:r>
      <w:r w:rsidR="00B11326">
        <w:rPr>
          <w:rFonts w:ascii="Arial" w:hAnsi="Arial" w:cs="Arial"/>
          <w:b w:val="0"/>
          <w:bCs/>
        </w:rPr>
        <w:t xml:space="preserve">ustodian </w:t>
      </w:r>
      <w:r w:rsidR="00B11326" w:rsidRPr="0097781B">
        <w:rPr>
          <w:rFonts w:ascii="Arial" w:hAnsi="Arial" w:cs="Arial"/>
          <w:b w:val="0"/>
          <w:bCs/>
        </w:rPr>
        <w:t>Risks</w:t>
      </w:r>
    </w:p>
    <w:p w14:paraId="47A1C59A" w14:textId="77777777" w:rsidR="00B11326" w:rsidRDefault="00B11326" w:rsidP="00B11326">
      <w:pPr>
        <w:pStyle w:val="BodyTextIndent"/>
        <w:tabs>
          <w:tab w:val="left" w:pos="720"/>
        </w:tabs>
        <w:spacing w:line="264" w:lineRule="auto"/>
        <w:ind w:left="360"/>
        <w:jc w:val="both"/>
        <w:rPr>
          <w:rFonts w:ascii="Arial" w:hAnsi="Arial" w:cs="Arial"/>
          <w:color w:val="000000"/>
          <w:sz w:val="18"/>
          <w:szCs w:val="18"/>
        </w:rPr>
      </w:pPr>
    </w:p>
    <w:p w14:paraId="210692F9" w14:textId="36DFDED8" w:rsidR="00B11326" w:rsidRDefault="00B11326" w:rsidP="00B11326">
      <w:pPr>
        <w:pStyle w:val="BodyTextIndent"/>
        <w:tabs>
          <w:tab w:val="left" w:pos="720"/>
        </w:tabs>
        <w:spacing w:line="264" w:lineRule="auto"/>
        <w:ind w:left="360"/>
        <w:jc w:val="both"/>
        <w:rPr>
          <w:rFonts w:ascii="Arial" w:hAnsi="Arial" w:cs="Arial"/>
          <w:sz w:val="18"/>
          <w:szCs w:val="18"/>
        </w:rPr>
      </w:pPr>
      <w:r w:rsidRPr="0097781B">
        <w:rPr>
          <w:rFonts w:ascii="Arial" w:hAnsi="Arial" w:cs="Arial"/>
          <w:color w:val="000000"/>
          <w:sz w:val="18"/>
          <w:szCs w:val="18"/>
        </w:rPr>
        <w:t xml:space="preserve">The Company uses multiple custodians (or third-party “wallet providers”) to hold digital assets for its </w:t>
      </w:r>
      <w:r w:rsidR="000E6E9B">
        <w:rPr>
          <w:rFonts w:ascii="Arial" w:hAnsi="Arial" w:cs="Arial"/>
          <w:color w:val="000000"/>
          <w:sz w:val="18"/>
          <w:szCs w:val="18"/>
        </w:rPr>
        <w:t xml:space="preserve">DeFi </w:t>
      </w:r>
      <w:r w:rsidRPr="0097781B">
        <w:rPr>
          <w:rFonts w:ascii="Arial" w:hAnsi="Arial" w:cs="Arial"/>
          <w:color w:val="000000"/>
          <w:sz w:val="18"/>
          <w:szCs w:val="18"/>
        </w:rPr>
        <w:t xml:space="preserve">Ventures business line as well as for digital assets underlying Valour Cayman ETPs. Such custodians may or may not be subject to regulation by U.S. state or federal or non-U.S. governmental agencies or other regulatory or self-regulatory organizations. The Company could have a high </w:t>
      </w:r>
      <w:proofErr w:type="gramStart"/>
      <w:r w:rsidRPr="0097781B">
        <w:rPr>
          <w:rFonts w:ascii="Arial" w:hAnsi="Arial" w:cs="Arial"/>
          <w:color w:val="000000"/>
          <w:sz w:val="18"/>
          <w:szCs w:val="18"/>
        </w:rPr>
        <w:t>concentration</w:t>
      </w:r>
      <w:proofErr w:type="gramEnd"/>
      <w:r w:rsidRPr="0097781B">
        <w:rPr>
          <w:rFonts w:ascii="Arial" w:hAnsi="Arial" w:cs="Arial"/>
          <w:color w:val="000000"/>
          <w:sz w:val="18"/>
          <w:szCs w:val="18"/>
        </w:rPr>
        <w:t xml:space="preserve"> of its digital assets in one location or with one custodian, which may be prone to losses arising out of hacking, loss of passwords, compromised access credentials, malware or cyberattacks. Custodians may not indemnify us against any losses of digital assets. Digital assets held by certain custodians may be transferred into “cold storage” or “deep storage,” in which case there could be a delay in retrieving such digital assets. The Company may also incur costs related to the third-party custody and storage of its digital assets. Any security breach, incurred cost or loss of digital assets associated with the use of a custodian could materially and adversely affect our trading execution, the value of our and the value of any investment in our common shares. Furthermore, there is, and is likely to continue to be, uncertainty as to how U.S. and non-U.S. laws will be applied with respect to custody of cryptocurrencies and other digital assets held on behalf of clients. For example, U.S.- regulated investment advisers may be required to keep client “funds and securities” with a “qualified custodian”; there remain numerous questions about how to interpret and apply this rule, and how to identify a “qualified custodian” of, digital assets, which are obviously kept in a different way from the traditional securities with respect to which such rules were written. The uncertainty and potential difficulties associated with this question and related questions could materially and adversely affect our ability to continuously develop and launch our business lines. The Company may also incur costs related to the third-party custody and storage of its digital assets. Any security breach, incurred cost or loss of digital assets associated with the use of a custodian could materially and adversely affect the execution of hedging ETPs, the value of the Company’s assets and the value of any investment in the Common Shares.</w:t>
      </w:r>
    </w:p>
    <w:p w14:paraId="14763788" w14:textId="77777777" w:rsidR="00B11326" w:rsidRDefault="00B11326" w:rsidP="00104770">
      <w:pPr>
        <w:pStyle w:val="BodyTextIndent"/>
        <w:tabs>
          <w:tab w:val="left" w:pos="720"/>
        </w:tabs>
        <w:spacing w:line="264" w:lineRule="auto"/>
        <w:ind w:left="360"/>
        <w:jc w:val="both"/>
        <w:rPr>
          <w:rFonts w:ascii="Arial" w:hAnsi="Arial" w:cs="Arial"/>
          <w:sz w:val="18"/>
          <w:szCs w:val="18"/>
        </w:rPr>
      </w:pPr>
    </w:p>
    <w:p w14:paraId="1B08ADB9" w14:textId="77777777" w:rsidR="001D6BB6" w:rsidRPr="00484729" w:rsidRDefault="00904775" w:rsidP="001D6BB6">
      <w:pPr>
        <w:autoSpaceDE w:val="0"/>
        <w:autoSpaceDN w:val="0"/>
        <w:adjustRightInd w:val="0"/>
        <w:spacing w:after="0" w:line="264" w:lineRule="auto"/>
        <w:ind w:left="360"/>
        <w:jc w:val="both"/>
        <w:rPr>
          <w:rFonts w:ascii="Arial" w:hAnsi="Arial" w:cs="Arial"/>
          <w:iCs/>
          <w:color w:val="000000"/>
          <w:sz w:val="18"/>
          <w:szCs w:val="18"/>
          <w:lang w:val="en-US"/>
        </w:rPr>
      </w:pPr>
      <w:r w:rsidRPr="00484729">
        <w:rPr>
          <w:rFonts w:ascii="Arial" w:hAnsi="Arial" w:cs="Arial"/>
          <w:iCs/>
          <w:color w:val="000000"/>
          <w:sz w:val="18"/>
          <w:szCs w:val="18"/>
          <w:lang w:val="en-US"/>
        </w:rPr>
        <w:t>Liquidity risk</w:t>
      </w:r>
    </w:p>
    <w:p w14:paraId="36FD50A0" w14:textId="77777777" w:rsidR="001D6BB6" w:rsidRPr="00484729" w:rsidRDefault="001D6BB6" w:rsidP="001D6BB6">
      <w:pPr>
        <w:autoSpaceDE w:val="0"/>
        <w:autoSpaceDN w:val="0"/>
        <w:adjustRightInd w:val="0"/>
        <w:spacing w:after="0" w:line="264" w:lineRule="auto"/>
        <w:ind w:left="360"/>
        <w:jc w:val="both"/>
        <w:rPr>
          <w:rFonts w:ascii="Arial" w:hAnsi="Arial" w:cs="Arial"/>
          <w:iCs/>
          <w:color w:val="000000"/>
          <w:sz w:val="18"/>
          <w:szCs w:val="18"/>
          <w:lang w:val="en-US"/>
        </w:rPr>
      </w:pPr>
    </w:p>
    <w:p w14:paraId="7EDD6A81" w14:textId="25DD5C46" w:rsidR="0018067E" w:rsidRPr="00484729" w:rsidRDefault="001D6BB6" w:rsidP="0018067E">
      <w:pPr>
        <w:autoSpaceDE w:val="0"/>
        <w:autoSpaceDN w:val="0"/>
        <w:adjustRightInd w:val="0"/>
        <w:spacing w:after="0" w:line="264" w:lineRule="auto"/>
        <w:ind w:left="360"/>
        <w:jc w:val="both"/>
        <w:rPr>
          <w:rFonts w:ascii="Arial" w:hAnsi="Arial" w:cs="Arial"/>
          <w:sz w:val="18"/>
          <w:szCs w:val="18"/>
          <w:lang w:eastAsia="fr-FR"/>
        </w:rPr>
      </w:pPr>
      <w:r w:rsidRPr="00484729">
        <w:rPr>
          <w:rFonts w:ascii="Arial" w:hAnsi="Arial" w:cs="Arial"/>
          <w:sz w:val="18"/>
          <w:szCs w:val="18"/>
          <w:lang w:eastAsia="fr-FR"/>
        </w:rPr>
        <w:t>L</w:t>
      </w:r>
      <w:r w:rsidR="00851FD0" w:rsidRPr="00484729">
        <w:rPr>
          <w:rFonts w:ascii="Arial" w:hAnsi="Arial" w:cs="Arial"/>
          <w:sz w:val="18"/>
          <w:szCs w:val="18"/>
          <w:lang w:eastAsia="fr-FR"/>
        </w:rPr>
        <w:t xml:space="preserve">iquidity risk is the risk that the Company will not have sufficient cash resources to meet its financial obligations as they come due. The Company’s liquidity and operating results may be adversely affected if the Company’s access to the capital markets is hindered, whether </w:t>
      </w:r>
      <w:proofErr w:type="gramStart"/>
      <w:r w:rsidR="00851FD0" w:rsidRPr="00484729">
        <w:rPr>
          <w:rFonts w:ascii="Arial" w:hAnsi="Arial" w:cs="Arial"/>
          <w:sz w:val="18"/>
          <w:szCs w:val="18"/>
          <w:lang w:eastAsia="fr-FR"/>
        </w:rPr>
        <w:t>as a result of</w:t>
      </w:r>
      <w:proofErr w:type="gramEnd"/>
      <w:r w:rsidR="00851FD0" w:rsidRPr="00484729">
        <w:rPr>
          <w:rFonts w:ascii="Arial" w:hAnsi="Arial" w:cs="Arial"/>
          <w:sz w:val="18"/>
          <w:szCs w:val="18"/>
          <w:lang w:eastAsia="fr-FR"/>
        </w:rPr>
        <w:t xml:space="preserve"> a downturn in stock market conditions generally or related to matters specific to the Company, or if the value of the Company’s investments declines, resulting in losses upon disposition. In addition, some of the investments the Company holds are lightly traded public corporations or not publicly traded and may not be easily liquidated. The Company generates cash flow from proceeds from the disposition of its investments</w:t>
      </w:r>
      <w:r w:rsidR="0008685D" w:rsidRPr="00484729">
        <w:rPr>
          <w:rFonts w:ascii="Arial" w:hAnsi="Arial" w:cs="Arial"/>
          <w:sz w:val="18"/>
          <w:szCs w:val="18"/>
          <w:lang w:eastAsia="fr-FR"/>
        </w:rPr>
        <w:t xml:space="preserve"> and digital assets</w:t>
      </w:r>
      <w:r w:rsidR="00851FD0" w:rsidRPr="00484729">
        <w:rPr>
          <w:rFonts w:ascii="Arial" w:hAnsi="Arial" w:cs="Arial"/>
          <w:sz w:val="18"/>
          <w:szCs w:val="18"/>
          <w:lang w:eastAsia="fr-FR"/>
        </w:rPr>
        <w:t xml:space="preserve">.  </w:t>
      </w:r>
      <w:r w:rsidR="006D0276" w:rsidRPr="00484729">
        <w:rPr>
          <w:rFonts w:ascii="Arial" w:hAnsi="Arial" w:cs="Arial"/>
          <w:sz w:val="18"/>
          <w:szCs w:val="18"/>
          <w:lang w:val="en-AU"/>
        </w:rPr>
        <w:t xml:space="preserve">There can be no assurances that sufficient funding, including adequate financing, will be available to cover the </w:t>
      </w:r>
      <w:r w:rsidR="0018067E" w:rsidRPr="00484729">
        <w:rPr>
          <w:rFonts w:ascii="Arial" w:hAnsi="Arial" w:cs="Arial"/>
          <w:sz w:val="18"/>
          <w:szCs w:val="18"/>
          <w:lang w:val="en-AU"/>
        </w:rPr>
        <w:t xml:space="preserve">general and administrative expenses necessary for the maintenance of a public company.   </w:t>
      </w:r>
      <w:proofErr w:type="gramStart"/>
      <w:r w:rsidR="0018067E" w:rsidRPr="00484729">
        <w:rPr>
          <w:rFonts w:ascii="Arial" w:hAnsi="Arial" w:cs="Arial"/>
          <w:sz w:val="18"/>
          <w:szCs w:val="18"/>
          <w:lang w:eastAsia="fr-FR"/>
        </w:rPr>
        <w:t>All of</w:t>
      </w:r>
      <w:proofErr w:type="gramEnd"/>
      <w:r w:rsidR="0018067E" w:rsidRPr="00484729">
        <w:rPr>
          <w:rFonts w:ascii="Arial" w:hAnsi="Arial" w:cs="Arial"/>
          <w:sz w:val="18"/>
          <w:szCs w:val="18"/>
          <w:lang w:eastAsia="fr-FR"/>
        </w:rPr>
        <w:t xml:space="preserve"> the Company’s assets, liabilities and obligations are due within one to three years. </w:t>
      </w:r>
    </w:p>
    <w:p w14:paraId="72361A91" w14:textId="77777777" w:rsidR="00F92CBE" w:rsidRPr="00484729" w:rsidRDefault="00F92CBE" w:rsidP="00B55EBA">
      <w:pPr>
        <w:autoSpaceDE w:val="0"/>
        <w:autoSpaceDN w:val="0"/>
        <w:adjustRightInd w:val="0"/>
        <w:spacing w:after="0" w:line="264" w:lineRule="auto"/>
        <w:ind w:left="360"/>
        <w:jc w:val="both"/>
        <w:rPr>
          <w:rFonts w:ascii="Arial" w:hAnsi="Arial" w:cs="Arial"/>
          <w:iCs/>
          <w:color w:val="000000"/>
          <w:sz w:val="18"/>
          <w:szCs w:val="18"/>
          <w:lang w:val="en-US"/>
        </w:rPr>
      </w:pPr>
    </w:p>
    <w:p w14:paraId="1548E08A" w14:textId="295AE641" w:rsidR="00752555" w:rsidRPr="00484729" w:rsidRDefault="00752555" w:rsidP="00752555">
      <w:pPr>
        <w:spacing w:after="0" w:line="264" w:lineRule="auto"/>
        <w:ind w:left="360"/>
        <w:jc w:val="both"/>
        <w:rPr>
          <w:rFonts w:ascii="Arial" w:hAnsi="Arial" w:cs="Arial"/>
          <w:sz w:val="18"/>
          <w:szCs w:val="18"/>
        </w:rPr>
      </w:pPr>
      <w:r w:rsidRPr="00484729">
        <w:rPr>
          <w:rFonts w:ascii="Arial" w:hAnsi="Arial" w:cs="Arial"/>
          <w:sz w:val="18"/>
          <w:szCs w:val="18"/>
        </w:rPr>
        <w:t>The Company manages liquidity risk by maintaining adequate cash balances</w:t>
      </w:r>
      <w:r w:rsidR="00415948" w:rsidRPr="00484729">
        <w:rPr>
          <w:rFonts w:ascii="Arial" w:hAnsi="Arial" w:cs="Arial"/>
          <w:sz w:val="18"/>
          <w:szCs w:val="18"/>
        </w:rPr>
        <w:t xml:space="preserve"> and liquid investments and digital assets</w:t>
      </w:r>
      <w:r w:rsidRPr="00484729">
        <w:rPr>
          <w:rFonts w:ascii="Arial" w:hAnsi="Arial" w:cs="Arial"/>
          <w:sz w:val="18"/>
          <w:szCs w:val="18"/>
        </w:rPr>
        <w:t xml:space="preserve">. The Company continuously monitors and reviews both actual and forecasted cash </w:t>
      </w:r>
      <w:proofErr w:type="gramStart"/>
      <w:r w:rsidRPr="00484729">
        <w:rPr>
          <w:rFonts w:ascii="Arial" w:hAnsi="Arial" w:cs="Arial"/>
          <w:sz w:val="18"/>
          <w:szCs w:val="18"/>
        </w:rPr>
        <w:t>flows, and</w:t>
      </w:r>
      <w:proofErr w:type="gramEnd"/>
      <w:r w:rsidRPr="00484729">
        <w:rPr>
          <w:rFonts w:ascii="Arial" w:hAnsi="Arial" w:cs="Arial"/>
          <w:sz w:val="18"/>
          <w:szCs w:val="18"/>
        </w:rPr>
        <w:t xml:space="preserve"> also matches the maturity profile of financial </w:t>
      </w:r>
      <w:r w:rsidR="0037610E" w:rsidRPr="00484729">
        <w:rPr>
          <w:rFonts w:ascii="Arial" w:hAnsi="Arial" w:cs="Arial"/>
          <w:sz w:val="18"/>
          <w:szCs w:val="18"/>
        </w:rPr>
        <w:t xml:space="preserve">and non-financial </w:t>
      </w:r>
      <w:r w:rsidRPr="00484729">
        <w:rPr>
          <w:rFonts w:ascii="Arial" w:hAnsi="Arial" w:cs="Arial"/>
          <w:sz w:val="18"/>
          <w:szCs w:val="18"/>
        </w:rPr>
        <w:t xml:space="preserve">assets and liabilities. As </w:t>
      </w:r>
      <w:proofErr w:type="gramStart"/>
      <w:r w:rsidRPr="00484729">
        <w:rPr>
          <w:rFonts w:ascii="Arial" w:hAnsi="Arial" w:cs="Arial"/>
          <w:sz w:val="18"/>
          <w:szCs w:val="18"/>
        </w:rPr>
        <w:t>at</w:t>
      </w:r>
      <w:proofErr w:type="gramEnd"/>
      <w:r w:rsidR="0011679F" w:rsidRPr="00484729">
        <w:rPr>
          <w:rFonts w:ascii="Arial" w:hAnsi="Arial" w:cs="Arial"/>
          <w:sz w:val="18"/>
          <w:szCs w:val="18"/>
        </w:rPr>
        <w:t xml:space="preserve"> </w:t>
      </w:r>
      <w:r w:rsidR="00DE4868">
        <w:rPr>
          <w:rFonts w:ascii="Arial" w:hAnsi="Arial" w:cs="Arial"/>
          <w:sz w:val="18"/>
          <w:szCs w:val="18"/>
        </w:rPr>
        <w:t xml:space="preserve">June </w:t>
      </w:r>
      <w:r w:rsidR="00426375" w:rsidRPr="00484729">
        <w:rPr>
          <w:rFonts w:ascii="Arial" w:hAnsi="Arial" w:cs="Arial"/>
          <w:sz w:val="18"/>
          <w:szCs w:val="18"/>
        </w:rPr>
        <w:t>3</w:t>
      </w:r>
      <w:r w:rsidR="00DE4868">
        <w:rPr>
          <w:rFonts w:ascii="Arial" w:hAnsi="Arial" w:cs="Arial"/>
          <w:sz w:val="18"/>
          <w:szCs w:val="18"/>
        </w:rPr>
        <w:t>0</w:t>
      </w:r>
      <w:r w:rsidR="00473B79" w:rsidRPr="00484729">
        <w:rPr>
          <w:rFonts w:ascii="Arial" w:hAnsi="Arial" w:cs="Arial"/>
          <w:sz w:val="18"/>
          <w:szCs w:val="18"/>
        </w:rPr>
        <w:t>, 202</w:t>
      </w:r>
      <w:r w:rsidR="009204D2">
        <w:rPr>
          <w:rFonts w:ascii="Arial" w:hAnsi="Arial" w:cs="Arial"/>
          <w:sz w:val="18"/>
          <w:szCs w:val="18"/>
        </w:rPr>
        <w:t>4</w:t>
      </w:r>
      <w:r w:rsidRPr="00484729">
        <w:rPr>
          <w:rFonts w:ascii="Arial" w:hAnsi="Arial" w:cs="Arial"/>
          <w:sz w:val="18"/>
          <w:szCs w:val="18"/>
        </w:rPr>
        <w:t xml:space="preserve">, the Company had </w:t>
      </w:r>
      <w:r w:rsidR="009E7FA6" w:rsidRPr="00484729">
        <w:rPr>
          <w:rFonts w:ascii="Arial" w:hAnsi="Arial" w:cs="Arial"/>
          <w:sz w:val="18"/>
          <w:szCs w:val="18"/>
        </w:rPr>
        <w:t xml:space="preserve">current </w:t>
      </w:r>
      <w:r w:rsidRPr="00484729">
        <w:rPr>
          <w:rFonts w:ascii="Arial" w:hAnsi="Arial" w:cs="Arial"/>
          <w:sz w:val="18"/>
          <w:szCs w:val="18"/>
        </w:rPr>
        <w:t xml:space="preserve">assets of </w:t>
      </w:r>
      <w:r w:rsidR="0011679F" w:rsidRPr="00484729">
        <w:rPr>
          <w:rFonts w:ascii="Arial" w:hAnsi="Arial" w:cs="Arial"/>
          <w:sz w:val="18"/>
          <w:szCs w:val="18"/>
        </w:rPr>
        <w:t>$</w:t>
      </w:r>
      <w:r w:rsidR="008F3CDE">
        <w:rPr>
          <w:rFonts w:ascii="Arial" w:hAnsi="Arial" w:cs="Arial"/>
          <w:sz w:val="18"/>
          <w:szCs w:val="18"/>
        </w:rPr>
        <w:t>572</w:t>
      </w:r>
      <w:r w:rsidR="00DE4868">
        <w:rPr>
          <w:rFonts w:ascii="Arial" w:hAnsi="Arial" w:cs="Arial"/>
          <w:sz w:val="18"/>
          <w:szCs w:val="18"/>
        </w:rPr>
        <w:t>,</w:t>
      </w:r>
      <w:r w:rsidR="008F3CDE">
        <w:rPr>
          <w:rFonts w:ascii="Arial" w:hAnsi="Arial" w:cs="Arial"/>
          <w:sz w:val="18"/>
          <w:szCs w:val="18"/>
        </w:rPr>
        <w:t>200</w:t>
      </w:r>
      <w:r w:rsidR="00DE4868">
        <w:rPr>
          <w:rFonts w:ascii="Arial" w:hAnsi="Arial" w:cs="Arial"/>
          <w:sz w:val="18"/>
          <w:szCs w:val="18"/>
        </w:rPr>
        <w:t>,</w:t>
      </w:r>
      <w:r w:rsidR="008F3CDE">
        <w:rPr>
          <w:rFonts w:ascii="Arial" w:hAnsi="Arial" w:cs="Arial"/>
          <w:sz w:val="18"/>
          <w:szCs w:val="18"/>
        </w:rPr>
        <w:t>958</w:t>
      </w:r>
      <w:r w:rsidR="003E144B" w:rsidRPr="00484729">
        <w:rPr>
          <w:rFonts w:ascii="Arial" w:hAnsi="Arial" w:cs="Arial"/>
          <w:sz w:val="18"/>
          <w:szCs w:val="18"/>
        </w:rPr>
        <w:t xml:space="preserve"> </w:t>
      </w:r>
      <w:r w:rsidRPr="00484729">
        <w:rPr>
          <w:rFonts w:ascii="Arial" w:hAnsi="Arial" w:cs="Arial"/>
          <w:sz w:val="18"/>
          <w:szCs w:val="18"/>
        </w:rPr>
        <w:t>(</w:t>
      </w:r>
      <w:r w:rsidR="0011679F" w:rsidRPr="00484729">
        <w:rPr>
          <w:rFonts w:ascii="Arial" w:hAnsi="Arial" w:cs="Arial"/>
          <w:sz w:val="18"/>
          <w:szCs w:val="18"/>
        </w:rPr>
        <w:t xml:space="preserve">December 31, </w:t>
      </w:r>
      <w:r w:rsidR="00221717" w:rsidRPr="00484729">
        <w:rPr>
          <w:rFonts w:ascii="Arial" w:hAnsi="Arial" w:cs="Arial"/>
          <w:sz w:val="18"/>
          <w:szCs w:val="18"/>
        </w:rPr>
        <w:t>20</w:t>
      </w:r>
      <w:r w:rsidR="005269C6" w:rsidRPr="00484729">
        <w:rPr>
          <w:rFonts w:ascii="Arial" w:hAnsi="Arial" w:cs="Arial"/>
          <w:sz w:val="18"/>
          <w:szCs w:val="18"/>
        </w:rPr>
        <w:t>2</w:t>
      </w:r>
      <w:r w:rsidR="009204D2">
        <w:rPr>
          <w:rFonts w:ascii="Arial" w:hAnsi="Arial" w:cs="Arial"/>
          <w:sz w:val="18"/>
          <w:szCs w:val="18"/>
        </w:rPr>
        <w:t>3</w:t>
      </w:r>
      <w:r w:rsidR="00221717" w:rsidRPr="00484729">
        <w:rPr>
          <w:rFonts w:ascii="Arial" w:hAnsi="Arial" w:cs="Arial"/>
          <w:sz w:val="18"/>
          <w:szCs w:val="18"/>
        </w:rPr>
        <w:t xml:space="preserve"> </w:t>
      </w:r>
      <w:r w:rsidR="001A4967" w:rsidRPr="00484729">
        <w:rPr>
          <w:rFonts w:ascii="Arial" w:hAnsi="Arial" w:cs="Arial"/>
          <w:sz w:val="18"/>
          <w:szCs w:val="18"/>
        </w:rPr>
        <w:t>-</w:t>
      </w:r>
      <w:r w:rsidR="00D575F8" w:rsidRPr="00484729">
        <w:rPr>
          <w:rFonts w:ascii="Arial" w:hAnsi="Arial" w:cs="Arial"/>
          <w:sz w:val="18"/>
          <w:szCs w:val="18"/>
        </w:rPr>
        <w:t xml:space="preserve"> $</w:t>
      </w:r>
      <w:r w:rsidR="009204D2">
        <w:rPr>
          <w:rFonts w:ascii="Arial" w:hAnsi="Arial" w:cs="Arial"/>
          <w:sz w:val="18"/>
          <w:szCs w:val="18"/>
        </w:rPr>
        <w:t>497,513,493</w:t>
      </w:r>
      <w:r w:rsidRPr="00484729">
        <w:rPr>
          <w:rFonts w:ascii="Arial" w:hAnsi="Arial" w:cs="Arial"/>
          <w:sz w:val="18"/>
          <w:szCs w:val="18"/>
        </w:rPr>
        <w:t>) to settle current liabilities of $</w:t>
      </w:r>
      <w:r w:rsidR="00DE4868">
        <w:rPr>
          <w:rFonts w:ascii="Arial" w:hAnsi="Arial" w:cs="Arial"/>
          <w:sz w:val="18"/>
          <w:szCs w:val="18"/>
        </w:rPr>
        <w:t>784,499,05</w:t>
      </w:r>
      <w:r w:rsidR="00824E21">
        <w:rPr>
          <w:rFonts w:ascii="Arial" w:hAnsi="Arial" w:cs="Arial"/>
          <w:sz w:val="18"/>
          <w:szCs w:val="18"/>
        </w:rPr>
        <w:t>3</w:t>
      </w:r>
      <w:r w:rsidR="003E144B" w:rsidRPr="00484729">
        <w:rPr>
          <w:rFonts w:ascii="Arial" w:hAnsi="Arial" w:cs="Arial"/>
          <w:sz w:val="18"/>
          <w:szCs w:val="18"/>
        </w:rPr>
        <w:t xml:space="preserve"> </w:t>
      </w:r>
      <w:r w:rsidR="001A4967" w:rsidRPr="00484729">
        <w:rPr>
          <w:rFonts w:ascii="Arial" w:hAnsi="Arial" w:cs="Arial"/>
          <w:sz w:val="18"/>
          <w:szCs w:val="18"/>
        </w:rPr>
        <w:t>(</w:t>
      </w:r>
      <w:r w:rsidR="0011679F" w:rsidRPr="00484729">
        <w:rPr>
          <w:rFonts w:ascii="Arial" w:hAnsi="Arial" w:cs="Arial"/>
          <w:sz w:val="18"/>
          <w:szCs w:val="18"/>
        </w:rPr>
        <w:t xml:space="preserve">December 31, </w:t>
      </w:r>
      <w:r w:rsidR="00221717" w:rsidRPr="00484729">
        <w:rPr>
          <w:rFonts w:ascii="Arial" w:hAnsi="Arial" w:cs="Arial"/>
          <w:sz w:val="18"/>
          <w:szCs w:val="18"/>
        </w:rPr>
        <w:t>20</w:t>
      </w:r>
      <w:r w:rsidR="005269C6" w:rsidRPr="00484729">
        <w:rPr>
          <w:rFonts w:ascii="Arial" w:hAnsi="Arial" w:cs="Arial"/>
          <w:sz w:val="18"/>
          <w:szCs w:val="18"/>
        </w:rPr>
        <w:t>2</w:t>
      </w:r>
      <w:r w:rsidR="009204D2">
        <w:rPr>
          <w:rFonts w:ascii="Arial" w:hAnsi="Arial" w:cs="Arial"/>
          <w:sz w:val="18"/>
          <w:szCs w:val="18"/>
        </w:rPr>
        <w:t>3</w:t>
      </w:r>
      <w:r w:rsidR="00221717" w:rsidRPr="00484729">
        <w:rPr>
          <w:rFonts w:ascii="Arial" w:hAnsi="Arial" w:cs="Arial"/>
          <w:sz w:val="18"/>
          <w:szCs w:val="18"/>
        </w:rPr>
        <w:t xml:space="preserve"> </w:t>
      </w:r>
      <w:r w:rsidR="0011679F" w:rsidRPr="00484729">
        <w:rPr>
          <w:rFonts w:ascii="Arial" w:hAnsi="Arial" w:cs="Arial"/>
          <w:sz w:val="18"/>
          <w:szCs w:val="18"/>
        </w:rPr>
        <w:t xml:space="preserve">- </w:t>
      </w:r>
      <w:r w:rsidR="00221717" w:rsidRPr="00484729">
        <w:rPr>
          <w:rFonts w:ascii="Arial" w:hAnsi="Arial" w:cs="Arial"/>
          <w:sz w:val="18"/>
          <w:szCs w:val="18"/>
        </w:rPr>
        <w:t>$</w:t>
      </w:r>
      <w:r w:rsidR="009204D2" w:rsidRPr="00484729">
        <w:rPr>
          <w:rFonts w:ascii="Arial" w:hAnsi="Arial" w:cs="Arial"/>
          <w:sz w:val="18"/>
          <w:szCs w:val="18"/>
        </w:rPr>
        <w:t>573,516,04</w:t>
      </w:r>
      <w:r w:rsidR="00F46D5B">
        <w:rPr>
          <w:rFonts w:ascii="Arial" w:hAnsi="Arial" w:cs="Arial"/>
          <w:sz w:val="18"/>
          <w:szCs w:val="18"/>
        </w:rPr>
        <w:t>5</w:t>
      </w:r>
      <w:r w:rsidR="001A4967" w:rsidRPr="00484729">
        <w:rPr>
          <w:rFonts w:ascii="Arial" w:hAnsi="Arial" w:cs="Arial"/>
          <w:sz w:val="18"/>
          <w:szCs w:val="18"/>
        </w:rPr>
        <w:t>)</w:t>
      </w:r>
      <w:r w:rsidRPr="00484729">
        <w:rPr>
          <w:rFonts w:ascii="Arial" w:hAnsi="Arial" w:cs="Arial"/>
          <w:sz w:val="18"/>
          <w:szCs w:val="18"/>
        </w:rPr>
        <w:t>.</w:t>
      </w:r>
    </w:p>
    <w:p w14:paraId="27DABF83" w14:textId="77777777" w:rsidR="0007767F" w:rsidRDefault="0007767F" w:rsidP="00752555">
      <w:pPr>
        <w:spacing w:after="0" w:line="264" w:lineRule="auto"/>
        <w:ind w:left="360"/>
        <w:jc w:val="both"/>
        <w:rPr>
          <w:rFonts w:ascii="Arial" w:hAnsi="Arial" w:cs="Arial"/>
          <w:sz w:val="18"/>
          <w:szCs w:val="18"/>
        </w:rPr>
      </w:pPr>
    </w:p>
    <w:p w14:paraId="127D0955" w14:textId="77777777" w:rsidR="00935931" w:rsidRDefault="00935931" w:rsidP="00752555">
      <w:pPr>
        <w:spacing w:after="0" w:line="264" w:lineRule="auto"/>
        <w:ind w:left="360"/>
        <w:jc w:val="both"/>
        <w:rPr>
          <w:rFonts w:ascii="Arial" w:hAnsi="Arial" w:cs="Arial"/>
          <w:sz w:val="18"/>
          <w:szCs w:val="18"/>
        </w:rPr>
      </w:pPr>
    </w:p>
    <w:p w14:paraId="47DFB22A" w14:textId="77777777" w:rsidR="00935931" w:rsidRDefault="00935931" w:rsidP="00752555">
      <w:pPr>
        <w:spacing w:after="0" w:line="264" w:lineRule="auto"/>
        <w:ind w:left="360"/>
        <w:jc w:val="both"/>
        <w:rPr>
          <w:rFonts w:ascii="Arial" w:hAnsi="Arial" w:cs="Arial"/>
          <w:sz w:val="18"/>
          <w:szCs w:val="18"/>
        </w:rPr>
      </w:pPr>
    </w:p>
    <w:p w14:paraId="2E220624" w14:textId="77777777" w:rsidR="00935931" w:rsidRDefault="00935931" w:rsidP="00752555">
      <w:pPr>
        <w:spacing w:after="0" w:line="264" w:lineRule="auto"/>
        <w:ind w:left="360"/>
        <w:jc w:val="both"/>
        <w:rPr>
          <w:rFonts w:ascii="Arial" w:hAnsi="Arial" w:cs="Arial"/>
          <w:sz w:val="18"/>
          <w:szCs w:val="18"/>
        </w:rPr>
      </w:pPr>
    </w:p>
    <w:p w14:paraId="73A86D64" w14:textId="77777777" w:rsidR="00935931" w:rsidRDefault="00935931" w:rsidP="00752555">
      <w:pPr>
        <w:spacing w:after="0" w:line="264" w:lineRule="auto"/>
        <w:ind w:left="360"/>
        <w:jc w:val="both"/>
        <w:rPr>
          <w:rFonts w:ascii="Arial" w:hAnsi="Arial" w:cs="Arial"/>
          <w:sz w:val="18"/>
          <w:szCs w:val="18"/>
        </w:rPr>
      </w:pPr>
    </w:p>
    <w:p w14:paraId="13903501" w14:textId="77777777" w:rsidR="00935931" w:rsidRDefault="00935931" w:rsidP="00752555">
      <w:pPr>
        <w:spacing w:after="0" w:line="264" w:lineRule="auto"/>
        <w:ind w:left="360"/>
        <w:jc w:val="both"/>
        <w:rPr>
          <w:rFonts w:ascii="Arial" w:hAnsi="Arial" w:cs="Arial"/>
          <w:sz w:val="18"/>
          <w:szCs w:val="18"/>
        </w:rPr>
      </w:pPr>
    </w:p>
    <w:p w14:paraId="38063DA5" w14:textId="77777777" w:rsidR="00935931" w:rsidRDefault="00935931" w:rsidP="00752555">
      <w:pPr>
        <w:spacing w:after="0" w:line="264" w:lineRule="auto"/>
        <w:ind w:left="360"/>
        <w:jc w:val="both"/>
        <w:rPr>
          <w:rFonts w:ascii="Arial" w:hAnsi="Arial" w:cs="Arial"/>
          <w:sz w:val="18"/>
          <w:szCs w:val="18"/>
        </w:rPr>
      </w:pPr>
    </w:p>
    <w:p w14:paraId="2655B90C" w14:textId="77777777" w:rsidR="00935931" w:rsidRDefault="00935931" w:rsidP="00752555">
      <w:pPr>
        <w:spacing w:after="0" w:line="264" w:lineRule="auto"/>
        <w:ind w:left="360"/>
        <w:jc w:val="both"/>
        <w:rPr>
          <w:rFonts w:ascii="Arial" w:hAnsi="Arial" w:cs="Arial"/>
          <w:sz w:val="18"/>
          <w:szCs w:val="18"/>
        </w:rPr>
      </w:pPr>
    </w:p>
    <w:p w14:paraId="01959741" w14:textId="77777777" w:rsidR="00935931" w:rsidRDefault="00935931" w:rsidP="00752555">
      <w:pPr>
        <w:spacing w:after="0" w:line="264" w:lineRule="auto"/>
        <w:ind w:left="360"/>
        <w:jc w:val="both"/>
        <w:rPr>
          <w:rFonts w:ascii="Arial" w:hAnsi="Arial" w:cs="Arial"/>
          <w:sz w:val="18"/>
          <w:szCs w:val="18"/>
        </w:rPr>
      </w:pPr>
    </w:p>
    <w:p w14:paraId="1C651D21" w14:textId="77777777" w:rsidR="00935931" w:rsidRDefault="00935931" w:rsidP="00752555">
      <w:pPr>
        <w:spacing w:after="0" w:line="264" w:lineRule="auto"/>
        <w:ind w:left="360"/>
        <w:jc w:val="both"/>
        <w:rPr>
          <w:rFonts w:ascii="Arial" w:hAnsi="Arial" w:cs="Arial"/>
          <w:sz w:val="18"/>
          <w:szCs w:val="18"/>
        </w:rPr>
      </w:pPr>
    </w:p>
    <w:p w14:paraId="2672FEA4" w14:textId="77777777" w:rsidR="00935931" w:rsidRDefault="00935931" w:rsidP="00752555">
      <w:pPr>
        <w:spacing w:after="0" w:line="264" w:lineRule="auto"/>
        <w:ind w:left="360"/>
        <w:jc w:val="both"/>
        <w:rPr>
          <w:rFonts w:ascii="Arial" w:hAnsi="Arial" w:cs="Arial"/>
          <w:sz w:val="18"/>
          <w:szCs w:val="18"/>
        </w:rPr>
      </w:pPr>
    </w:p>
    <w:p w14:paraId="1CD86B60" w14:textId="77777777" w:rsidR="00935931" w:rsidRDefault="00935931" w:rsidP="00752555">
      <w:pPr>
        <w:spacing w:after="0" w:line="264" w:lineRule="auto"/>
        <w:ind w:left="360"/>
        <w:jc w:val="both"/>
        <w:rPr>
          <w:rFonts w:ascii="Arial" w:hAnsi="Arial" w:cs="Arial"/>
          <w:sz w:val="18"/>
          <w:szCs w:val="18"/>
        </w:rPr>
      </w:pPr>
    </w:p>
    <w:p w14:paraId="3C008548" w14:textId="77777777" w:rsidR="00935931" w:rsidRDefault="00935931" w:rsidP="00752555">
      <w:pPr>
        <w:spacing w:after="0" w:line="264" w:lineRule="auto"/>
        <w:ind w:left="360"/>
        <w:jc w:val="both"/>
        <w:rPr>
          <w:rFonts w:ascii="Arial" w:hAnsi="Arial" w:cs="Arial"/>
          <w:sz w:val="18"/>
          <w:szCs w:val="18"/>
        </w:rPr>
      </w:pPr>
    </w:p>
    <w:p w14:paraId="2C55C62D" w14:textId="77777777" w:rsidR="00935931" w:rsidRPr="00484729" w:rsidRDefault="00935931" w:rsidP="00752555">
      <w:pPr>
        <w:spacing w:after="0" w:line="264" w:lineRule="auto"/>
        <w:ind w:left="360"/>
        <w:jc w:val="both"/>
        <w:rPr>
          <w:rFonts w:ascii="Arial" w:hAnsi="Arial" w:cs="Arial"/>
          <w:sz w:val="18"/>
          <w:szCs w:val="18"/>
        </w:rPr>
      </w:pPr>
    </w:p>
    <w:p w14:paraId="51826B27" w14:textId="77777777" w:rsidR="00D64489" w:rsidRPr="00484729" w:rsidRDefault="00D64489" w:rsidP="001460AC">
      <w:pPr>
        <w:pStyle w:val="ListParagraph"/>
        <w:numPr>
          <w:ilvl w:val="0"/>
          <w:numId w:val="36"/>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lastRenderedPageBreak/>
        <w:t>Financial instruments (continued)</w:t>
      </w:r>
    </w:p>
    <w:p w14:paraId="04FF4EE5" w14:textId="77777777" w:rsidR="00D64489" w:rsidRDefault="00D64489" w:rsidP="003139BE">
      <w:pPr>
        <w:spacing w:after="0" w:line="240" w:lineRule="auto"/>
        <w:ind w:left="360"/>
        <w:jc w:val="both"/>
        <w:rPr>
          <w:rFonts w:ascii="Arial" w:hAnsi="Arial" w:cs="Arial"/>
          <w:sz w:val="18"/>
          <w:szCs w:val="18"/>
        </w:rPr>
      </w:pPr>
    </w:p>
    <w:p w14:paraId="0DF1D2F8" w14:textId="7C69E190" w:rsidR="009E7FA6" w:rsidRPr="00484729" w:rsidRDefault="007207F0" w:rsidP="003139BE">
      <w:pPr>
        <w:spacing w:after="0" w:line="240" w:lineRule="auto"/>
        <w:ind w:left="360"/>
        <w:jc w:val="both"/>
        <w:rPr>
          <w:rFonts w:ascii="Arial" w:hAnsi="Arial" w:cs="Arial"/>
          <w:sz w:val="18"/>
          <w:szCs w:val="18"/>
        </w:rPr>
      </w:pPr>
      <w:r w:rsidRPr="00484729">
        <w:rPr>
          <w:rFonts w:ascii="Arial" w:hAnsi="Arial" w:cs="Arial"/>
          <w:sz w:val="18"/>
          <w:szCs w:val="18"/>
        </w:rPr>
        <w:t>The following table shows the Company’s source of liquidity by assets</w:t>
      </w:r>
      <w:r w:rsidR="00DF100A" w:rsidRPr="00484729">
        <w:rPr>
          <w:rFonts w:ascii="Arial" w:hAnsi="Arial" w:cs="Arial"/>
          <w:sz w:val="18"/>
          <w:szCs w:val="18"/>
        </w:rPr>
        <w:t xml:space="preserve"> / (liabilities)</w:t>
      </w:r>
      <w:r w:rsidRPr="00484729">
        <w:rPr>
          <w:rFonts w:ascii="Arial" w:hAnsi="Arial" w:cs="Arial"/>
          <w:sz w:val="18"/>
          <w:szCs w:val="18"/>
        </w:rPr>
        <w:t xml:space="preserve"> as </w:t>
      </w:r>
      <w:proofErr w:type="gramStart"/>
      <w:r w:rsidRPr="00484729">
        <w:rPr>
          <w:rFonts w:ascii="Arial" w:hAnsi="Arial" w:cs="Arial"/>
          <w:sz w:val="18"/>
          <w:szCs w:val="18"/>
        </w:rPr>
        <w:t>at</w:t>
      </w:r>
      <w:proofErr w:type="gramEnd"/>
      <w:r w:rsidR="00426375" w:rsidRPr="00484729">
        <w:rPr>
          <w:rFonts w:ascii="Arial" w:hAnsi="Arial" w:cs="Arial"/>
          <w:sz w:val="18"/>
          <w:szCs w:val="18"/>
        </w:rPr>
        <w:t xml:space="preserve"> </w:t>
      </w:r>
      <w:r w:rsidR="00DE4868">
        <w:rPr>
          <w:rFonts w:ascii="Arial" w:hAnsi="Arial" w:cs="Arial"/>
          <w:sz w:val="18"/>
          <w:szCs w:val="18"/>
        </w:rPr>
        <w:t xml:space="preserve">June </w:t>
      </w:r>
      <w:r w:rsidR="009204D2">
        <w:rPr>
          <w:rFonts w:ascii="Arial" w:hAnsi="Arial" w:cs="Arial"/>
          <w:sz w:val="18"/>
          <w:szCs w:val="18"/>
        </w:rPr>
        <w:t>3</w:t>
      </w:r>
      <w:r w:rsidR="00DE4868">
        <w:rPr>
          <w:rFonts w:ascii="Arial" w:hAnsi="Arial" w:cs="Arial"/>
          <w:sz w:val="18"/>
          <w:szCs w:val="18"/>
        </w:rPr>
        <w:t>0</w:t>
      </w:r>
      <w:r w:rsidR="009204D2">
        <w:rPr>
          <w:rFonts w:ascii="Arial" w:hAnsi="Arial" w:cs="Arial"/>
          <w:sz w:val="18"/>
          <w:szCs w:val="18"/>
        </w:rPr>
        <w:t xml:space="preserve">, </w:t>
      </w:r>
      <w:proofErr w:type="gramStart"/>
      <w:r w:rsidR="009204D2">
        <w:rPr>
          <w:rFonts w:ascii="Arial" w:hAnsi="Arial" w:cs="Arial"/>
          <w:sz w:val="18"/>
          <w:szCs w:val="18"/>
        </w:rPr>
        <w:t>2024</w:t>
      </w:r>
      <w:proofErr w:type="gramEnd"/>
      <w:r w:rsidR="009204D2">
        <w:rPr>
          <w:rFonts w:ascii="Arial" w:hAnsi="Arial" w:cs="Arial"/>
          <w:sz w:val="18"/>
          <w:szCs w:val="18"/>
        </w:rPr>
        <w:t xml:space="preserve"> and </w:t>
      </w:r>
      <w:r w:rsidR="00426375" w:rsidRPr="00484729">
        <w:rPr>
          <w:rFonts w:ascii="Arial" w:hAnsi="Arial" w:cs="Arial"/>
          <w:sz w:val="18"/>
          <w:szCs w:val="18"/>
        </w:rPr>
        <w:t>December 31</w:t>
      </w:r>
      <w:r w:rsidR="00817607" w:rsidRPr="00484729">
        <w:rPr>
          <w:rFonts w:ascii="Arial" w:hAnsi="Arial" w:cs="Arial"/>
          <w:sz w:val="18"/>
          <w:szCs w:val="18"/>
        </w:rPr>
        <w:t>, 2023</w:t>
      </w:r>
      <w:r w:rsidR="009204D2">
        <w:rPr>
          <w:rFonts w:ascii="Arial" w:hAnsi="Arial" w:cs="Arial"/>
          <w:sz w:val="18"/>
          <w:szCs w:val="18"/>
        </w:rPr>
        <w:t>:</w:t>
      </w:r>
      <w:r w:rsidR="009E7FA6" w:rsidRPr="00484729">
        <w:rPr>
          <w:rFonts w:ascii="Arial" w:hAnsi="Arial" w:cs="Arial"/>
          <w:sz w:val="18"/>
          <w:szCs w:val="18"/>
        </w:rPr>
        <w:t xml:space="preserve"> </w:t>
      </w:r>
    </w:p>
    <w:p w14:paraId="1137276C" w14:textId="77777777" w:rsidR="00826A23" w:rsidRDefault="00826A23" w:rsidP="007207F0">
      <w:pPr>
        <w:spacing w:after="0" w:line="240" w:lineRule="auto"/>
        <w:ind w:firstLine="360"/>
        <w:rPr>
          <w:rFonts w:ascii="Arial" w:hAnsi="Arial" w:cs="Arial"/>
          <w:sz w:val="18"/>
          <w:szCs w:val="18"/>
        </w:rPr>
      </w:pPr>
    </w:p>
    <w:p w14:paraId="7BF7241B" w14:textId="77777777" w:rsidR="00B11326" w:rsidRPr="00484729" w:rsidRDefault="00B11326" w:rsidP="007207F0">
      <w:pPr>
        <w:spacing w:after="0" w:line="240" w:lineRule="auto"/>
        <w:ind w:firstLine="360"/>
        <w:rPr>
          <w:rFonts w:ascii="Arial" w:hAnsi="Arial" w:cs="Arial"/>
          <w:sz w:val="18"/>
          <w:szCs w:val="18"/>
        </w:rPr>
      </w:pPr>
    </w:p>
    <w:p w14:paraId="0BF01DF9" w14:textId="5A3333C7" w:rsidR="007207F0" w:rsidRPr="00484729" w:rsidRDefault="008E4507" w:rsidP="00752555">
      <w:pPr>
        <w:spacing w:after="0" w:line="264" w:lineRule="auto"/>
        <w:ind w:left="360"/>
        <w:jc w:val="both"/>
        <w:rPr>
          <w:rFonts w:ascii="Arial" w:hAnsi="Arial" w:cs="Arial"/>
          <w:sz w:val="18"/>
          <w:szCs w:val="18"/>
        </w:rPr>
      </w:pPr>
      <w:r w:rsidRPr="00484729">
        <w:rPr>
          <w:rFonts w:ascii="Arial" w:hAnsi="Arial" w:cs="Arial"/>
          <w:sz w:val="18"/>
          <w:szCs w:val="18"/>
        </w:rPr>
        <w:t xml:space="preserve"> </w:t>
      </w:r>
      <w:r w:rsidR="00820C36" w:rsidRPr="00484729">
        <w:rPr>
          <w:rFonts w:ascii="Arial" w:hAnsi="Arial" w:cs="Arial"/>
          <w:sz w:val="18"/>
          <w:szCs w:val="18"/>
        </w:rPr>
        <w:t xml:space="preserve"> </w:t>
      </w:r>
      <w:r w:rsidR="00465F56" w:rsidRPr="00484729">
        <w:rPr>
          <w:rFonts w:ascii="Arial" w:hAnsi="Arial" w:cs="Arial"/>
          <w:sz w:val="18"/>
          <w:szCs w:val="18"/>
        </w:rPr>
        <w:t xml:space="preserve"> </w:t>
      </w:r>
      <w:r w:rsidR="008E3F55" w:rsidRPr="008E3F55">
        <w:rPr>
          <w:rFonts w:ascii="Arial" w:hAnsi="Arial" w:cs="Arial"/>
          <w:sz w:val="18"/>
          <w:szCs w:val="18"/>
        </w:rPr>
        <w:t xml:space="preserve"> </w:t>
      </w:r>
      <w:r w:rsidR="008F3CDE" w:rsidRPr="008F3CDE">
        <w:rPr>
          <w:noProof/>
        </w:rPr>
        <w:drawing>
          <wp:inline distT="0" distB="0" distL="0" distR="0" wp14:anchorId="5B476FE0" wp14:editId="58D0B817">
            <wp:extent cx="5467350" cy="3981450"/>
            <wp:effectExtent l="0" t="0" r="0" b="0"/>
            <wp:docPr id="11763648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67350" cy="3981450"/>
                    </a:xfrm>
                    <a:prstGeom prst="rect">
                      <a:avLst/>
                    </a:prstGeom>
                    <a:noFill/>
                    <a:ln>
                      <a:noFill/>
                    </a:ln>
                  </pic:spPr>
                </pic:pic>
              </a:graphicData>
            </a:graphic>
          </wp:inline>
        </w:drawing>
      </w:r>
      <w:r w:rsidR="003E144B" w:rsidRPr="00484729">
        <w:rPr>
          <w:rFonts w:ascii="Arial" w:hAnsi="Arial" w:cs="Arial"/>
          <w:sz w:val="18"/>
          <w:szCs w:val="18"/>
        </w:rPr>
        <w:tab/>
      </w:r>
    </w:p>
    <w:p w14:paraId="15BA94BA" w14:textId="77777777" w:rsidR="008B6696" w:rsidRPr="00484729" w:rsidRDefault="008B6696" w:rsidP="00752555">
      <w:pPr>
        <w:spacing w:after="0" w:line="264" w:lineRule="auto"/>
        <w:ind w:left="360"/>
        <w:jc w:val="both"/>
        <w:rPr>
          <w:rFonts w:ascii="Arial" w:hAnsi="Arial" w:cs="Arial"/>
          <w:sz w:val="18"/>
          <w:szCs w:val="18"/>
        </w:rPr>
      </w:pPr>
    </w:p>
    <w:p w14:paraId="31E8710C" w14:textId="77777777" w:rsidR="00693274" w:rsidRPr="00484729" w:rsidRDefault="00693274" w:rsidP="00027D51">
      <w:pPr>
        <w:autoSpaceDE w:val="0"/>
        <w:autoSpaceDN w:val="0"/>
        <w:adjustRightInd w:val="0"/>
        <w:spacing w:after="0" w:line="264" w:lineRule="auto"/>
        <w:ind w:left="360"/>
        <w:jc w:val="both"/>
        <w:rPr>
          <w:rFonts w:ascii="Arial" w:hAnsi="Arial" w:cs="Arial"/>
          <w:sz w:val="18"/>
          <w:szCs w:val="18"/>
        </w:rPr>
      </w:pPr>
      <w:r w:rsidRPr="00484729">
        <w:rPr>
          <w:rFonts w:ascii="Arial" w:hAnsi="Arial" w:cs="Arial"/>
          <w:sz w:val="18"/>
          <w:szCs w:val="18"/>
        </w:rPr>
        <w:t xml:space="preserve">Digital assets included in the table above are non-financial assets except USDC. For the purposes of liquidity risk analysis, these non-financial assets were included as they are mainly utilized to pay off any redemptions related to ETP holders payable, a financial liability. The lent and staked digital assets fall under the “less than 1 year” bucket. </w:t>
      </w:r>
    </w:p>
    <w:p w14:paraId="3D45AC28" w14:textId="77777777" w:rsidR="00693274" w:rsidRDefault="00693274" w:rsidP="00752555">
      <w:pPr>
        <w:spacing w:after="0" w:line="264" w:lineRule="auto"/>
        <w:ind w:left="360"/>
        <w:jc w:val="both"/>
        <w:rPr>
          <w:rFonts w:ascii="Arial" w:hAnsi="Arial" w:cs="Arial"/>
          <w:sz w:val="18"/>
          <w:szCs w:val="18"/>
        </w:rPr>
      </w:pPr>
    </w:p>
    <w:p w14:paraId="34EA495B" w14:textId="01CDB27C" w:rsidR="00027D51" w:rsidRPr="00484729" w:rsidRDefault="00027D51" w:rsidP="00027D51">
      <w:pPr>
        <w:autoSpaceDE w:val="0"/>
        <w:autoSpaceDN w:val="0"/>
        <w:adjustRightInd w:val="0"/>
        <w:spacing w:after="0" w:line="264" w:lineRule="auto"/>
        <w:ind w:left="360"/>
        <w:jc w:val="both"/>
        <w:rPr>
          <w:rFonts w:ascii="Arial" w:hAnsi="Arial" w:cs="Arial"/>
          <w:iCs/>
          <w:color w:val="000000"/>
          <w:sz w:val="18"/>
          <w:szCs w:val="18"/>
          <w:lang w:val="en-US"/>
        </w:rPr>
      </w:pPr>
      <w:r w:rsidRPr="00484729">
        <w:rPr>
          <w:rFonts w:ascii="Arial" w:hAnsi="Arial" w:cs="Arial"/>
          <w:iCs/>
          <w:color w:val="000000"/>
          <w:sz w:val="18"/>
          <w:szCs w:val="18"/>
          <w:lang w:val="en-US"/>
        </w:rPr>
        <w:t xml:space="preserve">Market risk </w:t>
      </w:r>
    </w:p>
    <w:p w14:paraId="1B0D0532" w14:textId="77777777" w:rsidR="00027D51" w:rsidRPr="00484729" w:rsidRDefault="00027D51" w:rsidP="00027D51">
      <w:pPr>
        <w:autoSpaceDE w:val="0"/>
        <w:autoSpaceDN w:val="0"/>
        <w:adjustRightInd w:val="0"/>
        <w:spacing w:after="0" w:line="264" w:lineRule="auto"/>
        <w:ind w:left="360"/>
        <w:jc w:val="both"/>
        <w:rPr>
          <w:rFonts w:ascii="Arial" w:hAnsi="Arial" w:cs="Arial"/>
          <w:iCs/>
          <w:color w:val="000000"/>
          <w:sz w:val="18"/>
          <w:szCs w:val="18"/>
          <w:lang w:val="en-US"/>
        </w:rPr>
      </w:pPr>
    </w:p>
    <w:p w14:paraId="5D8D2089" w14:textId="77777777" w:rsidR="00027D51" w:rsidRPr="00484729" w:rsidRDefault="00027D51" w:rsidP="00027D51">
      <w:pPr>
        <w:autoSpaceDE w:val="0"/>
        <w:autoSpaceDN w:val="0"/>
        <w:adjustRightInd w:val="0"/>
        <w:spacing w:after="0" w:line="264" w:lineRule="auto"/>
        <w:ind w:left="360"/>
        <w:jc w:val="both"/>
        <w:rPr>
          <w:rFonts w:ascii="Arial" w:hAnsi="Arial" w:cs="Arial"/>
          <w:sz w:val="18"/>
          <w:szCs w:val="18"/>
          <w:lang w:eastAsia="fr-FR"/>
        </w:rPr>
      </w:pPr>
      <w:r w:rsidRPr="00484729">
        <w:rPr>
          <w:rFonts w:ascii="Arial" w:hAnsi="Arial" w:cs="Arial"/>
          <w:sz w:val="18"/>
          <w:szCs w:val="18"/>
          <w:lang w:eastAsia="fr-FR"/>
        </w:rPr>
        <w:t>Market risk is the risk that the fair value of, or future cash flows from, the Company’s financial instruments will significantly fluctuate because of changes in market prices.</w:t>
      </w:r>
    </w:p>
    <w:p w14:paraId="338F71C8" w14:textId="77777777" w:rsidR="00465F56" w:rsidRPr="00484729" w:rsidRDefault="00465F56" w:rsidP="00027D51">
      <w:pPr>
        <w:autoSpaceDE w:val="0"/>
        <w:autoSpaceDN w:val="0"/>
        <w:adjustRightInd w:val="0"/>
        <w:spacing w:after="0" w:line="264" w:lineRule="auto"/>
        <w:ind w:left="360"/>
        <w:jc w:val="both"/>
        <w:rPr>
          <w:rFonts w:ascii="Arial" w:hAnsi="Arial" w:cs="Arial"/>
          <w:sz w:val="18"/>
          <w:szCs w:val="18"/>
          <w:lang w:eastAsia="fr-FR"/>
        </w:rPr>
      </w:pPr>
    </w:p>
    <w:p w14:paraId="210CD562" w14:textId="77777777" w:rsidR="00027D51" w:rsidRPr="00484729" w:rsidRDefault="00027D51" w:rsidP="00027D51">
      <w:pPr>
        <w:pStyle w:val="ListParagraph"/>
        <w:numPr>
          <w:ilvl w:val="0"/>
          <w:numId w:val="12"/>
        </w:numPr>
        <w:autoSpaceDE w:val="0"/>
        <w:autoSpaceDN w:val="0"/>
        <w:adjustRightInd w:val="0"/>
        <w:spacing w:after="0" w:line="264" w:lineRule="auto"/>
        <w:jc w:val="both"/>
        <w:rPr>
          <w:rFonts w:ascii="Arial" w:hAnsi="Arial" w:cs="Arial"/>
          <w:color w:val="000000"/>
          <w:sz w:val="18"/>
          <w:szCs w:val="18"/>
          <w:lang w:val="en-US"/>
        </w:rPr>
      </w:pPr>
      <w:r w:rsidRPr="00484729">
        <w:rPr>
          <w:rFonts w:ascii="Arial" w:hAnsi="Arial" w:cs="Arial"/>
          <w:color w:val="000000"/>
          <w:sz w:val="18"/>
          <w:szCs w:val="18"/>
          <w:lang w:val="en-US"/>
        </w:rPr>
        <w:t>Price and concentration risk</w:t>
      </w:r>
    </w:p>
    <w:p w14:paraId="0462CE46" w14:textId="77777777" w:rsidR="00027D51" w:rsidRPr="00484729" w:rsidRDefault="00027D51" w:rsidP="00027D51">
      <w:pPr>
        <w:autoSpaceDE w:val="0"/>
        <w:autoSpaceDN w:val="0"/>
        <w:adjustRightInd w:val="0"/>
        <w:spacing w:after="0" w:line="264" w:lineRule="auto"/>
        <w:jc w:val="both"/>
        <w:rPr>
          <w:rFonts w:ascii="Arial" w:hAnsi="Arial" w:cs="Arial"/>
          <w:color w:val="000000"/>
          <w:sz w:val="18"/>
          <w:szCs w:val="18"/>
          <w:lang w:val="en-US"/>
        </w:rPr>
      </w:pPr>
    </w:p>
    <w:p w14:paraId="5D8FF359" w14:textId="7574D8A0" w:rsidR="00C53A74" w:rsidRPr="00484729" w:rsidRDefault="00027D51">
      <w:pPr>
        <w:spacing w:after="0"/>
        <w:ind w:left="360"/>
        <w:jc w:val="both"/>
        <w:rPr>
          <w:rFonts w:ascii="Arial" w:hAnsi="Arial" w:cs="Arial"/>
          <w:b/>
          <w:sz w:val="18"/>
          <w:szCs w:val="18"/>
          <w:lang w:eastAsia="fr-FR"/>
        </w:rPr>
      </w:pPr>
      <w:r w:rsidRPr="00484729">
        <w:rPr>
          <w:rFonts w:ascii="Arial" w:hAnsi="Arial" w:cs="Arial"/>
          <w:sz w:val="18"/>
          <w:szCs w:val="18"/>
          <w:lang w:eastAsia="fr-FR"/>
        </w:rPr>
        <w:t xml:space="preserve">The Company is exposed to market risk in trading its investments and unfavourable market conditions could result in dispositions of investments at less than favorable prices. In addition, most of the Company’s investments are in the </w:t>
      </w:r>
      <w:r w:rsidR="00415948" w:rsidRPr="00484729">
        <w:rPr>
          <w:rFonts w:ascii="Arial" w:hAnsi="Arial" w:cs="Arial"/>
          <w:sz w:val="18"/>
          <w:szCs w:val="18"/>
          <w:lang w:eastAsia="fr-FR"/>
        </w:rPr>
        <w:t xml:space="preserve">technology and </w:t>
      </w:r>
      <w:r w:rsidRPr="00484729">
        <w:rPr>
          <w:rFonts w:ascii="Arial" w:hAnsi="Arial" w:cs="Arial"/>
          <w:sz w:val="18"/>
          <w:szCs w:val="18"/>
          <w:lang w:eastAsia="fr-FR"/>
        </w:rPr>
        <w:t xml:space="preserve">resource sector.  </w:t>
      </w:r>
      <w:proofErr w:type="gramStart"/>
      <w:r w:rsidRPr="00484729">
        <w:rPr>
          <w:rFonts w:ascii="Arial" w:hAnsi="Arial" w:cs="Arial"/>
          <w:sz w:val="18"/>
          <w:szCs w:val="18"/>
          <w:lang w:eastAsia="fr-FR"/>
        </w:rPr>
        <w:t>At</w:t>
      </w:r>
      <w:proofErr w:type="gramEnd"/>
      <w:r w:rsidR="00972265" w:rsidRPr="00484729">
        <w:rPr>
          <w:rFonts w:ascii="Arial" w:hAnsi="Arial" w:cs="Arial"/>
          <w:sz w:val="18"/>
          <w:szCs w:val="18"/>
          <w:lang w:eastAsia="fr-FR"/>
        </w:rPr>
        <w:t xml:space="preserve"> </w:t>
      </w:r>
      <w:r w:rsidR="00DE4868">
        <w:rPr>
          <w:rFonts w:ascii="Arial" w:hAnsi="Arial" w:cs="Arial"/>
          <w:sz w:val="18"/>
          <w:szCs w:val="18"/>
          <w:lang w:eastAsia="fr-FR"/>
        </w:rPr>
        <w:t xml:space="preserve">June </w:t>
      </w:r>
      <w:r w:rsidR="00972265" w:rsidRPr="00484729">
        <w:rPr>
          <w:rFonts w:ascii="Arial" w:hAnsi="Arial" w:cs="Arial"/>
          <w:sz w:val="18"/>
          <w:szCs w:val="18"/>
          <w:lang w:eastAsia="fr-FR"/>
        </w:rPr>
        <w:t>3</w:t>
      </w:r>
      <w:r w:rsidR="00DE4868">
        <w:rPr>
          <w:rFonts w:ascii="Arial" w:hAnsi="Arial" w:cs="Arial"/>
          <w:sz w:val="18"/>
          <w:szCs w:val="18"/>
          <w:lang w:eastAsia="fr-FR"/>
        </w:rPr>
        <w:t>0</w:t>
      </w:r>
      <w:r w:rsidR="00925E6C" w:rsidRPr="00484729">
        <w:rPr>
          <w:rFonts w:ascii="Arial" w:hAnsi="Arial" w:cs="Arial"/>
          <w:sz w:val="18"/>
          <w:szCs w:val="18"/>
          <w:lang w:eastAsia="fr-FR"/>
        </w:rPr>
        <w:t>, 202</w:t>
      </w:r>
      <w:r w:rsidR="00981D12">
        <w:rPr>
          <w:rFonts w:ascii="Arial" w:hAnsi="Arial" w:cs="Arial"/>
          <w:sz w:val="18"/>
          <w:szCs w:val="18"/>
          <w:lang w:eastAsia="fr-FR"/>
        </w:rPr>
        <w:t>4</w:t>
      </w:r>
      <w:r w:rsidRPr="00484729">
        <w:rPr>
          <w:rFonts w:ascii="Arial" w:hAnsi="Arial" w:cs="Arial"/>
          <w:sz w:val="18"/>
          <w:szCs w:val="18"/>
          <w:lang w:eastAsia="fr-FR"/>
        </w:rPr>
        <w:t xml:space="preserve">, </w:t>
      </w:r>
      <w:r w:rsidR="00E62C6B" w:rsidRPr="00484729">
        <w:rPr>
          <w:rFonts w:ascii="Arial" w:hAnsi="Arial" w:cs="Arial"/>
          <w:sz w:val="18"/>
          <w:szCs w:val="18"/>
          <w:lang w:eastAsia="fr-FR"/>
        </w:rPr>
        <w:t>two</w:t>
      </w:r>
      <w:r w:rsidR="00704D65" w:rsidRPr="00484729">
        <w:rPr>
          <w:rFonts w:ascii="Arial" w:hAnsi="Arial" w:cs="Arial"/>
          <w:sz w:val="18"/>
          <w:szCs w:val="18"/>
          <w:lang w:eastAsia="fr-FR"/>
        </w:rPr>
        <w:t xml:space="preserve"> </w:t>
      </w:r>
      <w:r w:rsidRPr="00484729">
        <w:rPr>
          <w:rFonts w:ascii="Arial" w:hAnsi="Arial" w:cs="Arial"/>
          <w:sz w:val="18"/>
          <w:szCs w:val="18"/>
          <w:lang w:eastAsia="fr-FR"/>
        </w:rPr>
        <w:t>investment</w:t>
      </w:r>
      <w:r w:rsidR="00322488" w:rsidRPr="00484729">
        <w:rPr>
          <w:rFonts w:ascii="Arial" w:hAnsi="Arial" w:cs="Arial"/>
          <w:sz w:val="18"/>
          <w:szCs w:val="18"/>
          <w:lang w:eastAsia="fr-FR"/>
        </w:rPr>
        <w:t>s</w:t>
      </w:r>
      <w:r w:rsidRPr="00484729">
        <w:rPr>
          <w:rFonts w:ascii="Arial" w:hAnsi="Arial" w:cs="Arial"/>
          <w:sz w:val="18"/>
          <w:szCs w:val="18"/>
          <w:lang w:eastAsia="fr-FR"/>
        </w:rPr>
        <w:t xml:space="preserve"> made up approximately</w:t>
      </w:r>
      <w:r w:rsidR="000F5B28" w:rsidRPr="00484729">
        <w:rPr>
          <w:rFonts w:ascii="Arial" w:hAnsi="Arial" w:cs="Arial"/>
          <w:sz w:val="18"/>
          <w:szCs w:val="18"/>
          <w:lang w:eastAsia="fr-FR"/>
        </w:rPr>
        <w:t xml:space="preserve"> </w:t>
      </w:r>
      <w:r w:rsidR="00981D12">
        <w:rPr>
          <w:rFonts w:ascii="Arial" w:hAnsi="Arial" w:cs="Arial"/>
          <w:sz w:val="18"/>
          <w:szCs w:val="18"/>
        </w:rPr>
        <w:t>4</w:t>
      </w:r>
      <w:r w:rsidR="003D086C" w:rsidRPr="00484729">
        <w:rPr>
          <w:rFonts w:ascii="Arial" w:hAnsi="Arial" w:cs="Arial"/>
          <w:sz w:val="18"/>
          <w:szCs w:val="18"/>
        </w:rPr>
        <w:t>.</w:t>
      </w:r>
      <w:r w:rsidR="0082393A">
        <w:rPr>
          <w:rFonts w:ascii="Arial" w:hAnsi="Arial" w:cs="Arial"/>
          <w:sz w:val="18"/>
          <w:szCs w:val="18"/>
        </w:rPr>
        <w:t>5</w:t>
      </w:r>
      <w:r w:rsidRPr="00484729">
        <w:rPr>
          <w:rFonts w:ascii="Arial" w:hAnsi="Arial" w:cs="Arial"/>
          <w:sz w:val="18"/>
          <w:szCs w:val="18"/>
        </w:rPr>
        <w:t xml:space="preserve">% </w:t>
      </w:r>
      <w:r w:rsidR="00824FBA" w:rsidRPr="00484729">
        <w:rPr>
          <w:rFonts w:ascii="Arial" w:hAnsi="Arial" w:cs="Arial"/>
          <w:sz w:val="18"/>
          <w:szCs w:val="18"/>
        </w:rPr>
        <w:t>(</w:t>
      </w:r>
      <w:r w:rsidR="00221717" w:rsidRPr="00484729">
        <w:rPr>
          <w:rFonts w:ascii="Arial" w:hAnsi="Arial" w:cs="Arial"/>
          <w:sz w:val="18"/>
          <w:szCs w:val="18"/>
        </w:rPr>
        <w:t xml:space="preserve">December 31, </w:t>
      </w:r>
      <w:r w:rsidR="00824FBA" w:rsidRPr="00484729">
        <w:rPr>
          <w:rFonts w:ascii="Arial" w:hAnsi="Arial" w:cs="Arial"/>
          <w:sz w:val="18"/>
          <w:szCs w:val="18"/>
        </w:rPr>
        <w:t>20</w:t>
      </w:r>
      <w:r w:rsidR="008567F5" w:rsidRPr="00484729">
        <w:rPr>
          <w:rFonts w:ascii="Arial" w:hAnsi="Arial" w:cs="Arial"/>
          <w:sz w:val="18"/>
          <w:szCs w:val="18"/>
        </w:rPr>
        <w:t>2</w:t>
      </w:r>
      <w:r w:rsidR="00981D12">
        <w:rPr>
          <w:rFonts w:ascii="Arial" w:hAnsi="Arial" w:cs="Arial"/>
          <w:sz w:val="18"/>
          <w:szCs w:val="18"/>
        </w:rPr>
        <w:t>3</w:t>
      </w:r>
      <w:r w:rsidR="00824FBA" w:rsidRPr="00484729">
        <w:rPr>
          <w:rFonts w:ascii="Arial" w:hAnsi="Arial" w:cs="Arial"/>
          <w:sz w:val="18"/>
          <w:szCs w:val="18"/>
        </w:rPr>
        <w:t xml:space="preserve"> –</w:t>
      </w:r>
      <w:r w:rsidR="00A12977" w:rsidRPr="00484729">
        <w:rPr>
          <w:rFonts w:ascii="Arial" w:hAnsi="Arial" w:cs="Arial"/>
          <w:sz w:val="18"/>
          <w:szCs w:val="18"/>
        </w:rPr>
        <w:t xml:space="preserve"> </w:t>
      </w:r>
      <w:r w:rsidR="006370D8" w:rsidRPr="00484729">
        <w:rPr>
          <w:rFonts w:ascii="Arial" w:hAnsi="Arial" w:cs="Arial"/>
          <w:sz w:val="18"/>
          <w:szCs w:val="18"/>
        </w:rPr>
        <w:t>two</w:t>
      </w:r>
      <w:r w:rsidR="00A12977" w:rsidRPr="00484729">
        <w:rPr>
          <w:rFonts w:ascii="Arial" w:hAnsi="Arial" w:cs="Arial"/>
          <w:sz w:val="18"/>
          <w:szCs w:val="18"/>
        </w:rPr>
        <w:t xml:space="preserve"> </w:t>
      </w:r>
      <w:r w:rsidR="00935B5D" w:rsidRPr="00484729">
        <w:rPr>
          <w:rFonts w:ascii="Arial" w:hAnsi="Arial" w:cs="Arial"/>
          <w:sz w:val="18"/>
          <w:szCs w:val="18"/>
        </w:rPr>
        <w:t>investments</w:t>
      </w:r>
      <w:r w:rsidR="00A12977" w:rsidRPr="00484729">
        <w:rPr>
          <w:rFonts w:ascii="Arial" w:hAnsi="Arial" w:cs="Arial"/>
          <w:sz w:val="18"/>
          <w:szCs w:val="18"/>
        </w:rPr>
        <w:t xml:space="preserve"> of </w:t>
      </w:r>
      <w:r w:rsidR="00981D12">
        <w:rPr>
          <w:rFonts w:ascii="Arial" w:hAnsi="Arial" w:cs="Arial"/>
          <w:sz w:val="18"/>
          <w:szCs w:val="18"/>
        </w:rPr>
        <w:t>7.0</w:t>
      </w:r>
      <w:r w:rsidR="00824FBA" w:rsidRPr="00484729">
        <w:rPr>
          <w:rFonts w:ascii="Arial" w:hAnsi="Arial" w:cs="Arial"/>
          <w:sz w:val="18"/>
          <w:szCs w:val="18"/>
        </w:rPr>
        <w:t xml:space="preserve">%) </w:t>
      </w:r>
      <w:r w:rsidRPr="00484729">
        <w:rPr>
          <w:rFonts w:ascii="Arial" w:hAnsi="Arial" w:cs="Arial"/>
          <w:sz w:val="18"/>
          <w:szCs w:val="18"/>
        </w:rPr>
        <w:t>of the total assets of the Company.</w:t>
      </w:r>
      <w:r w:rsidRPr="00484729">
        <w:rPr>
          <w:rFonts w:ascii="Arial" w:hAnsi="Arial" w:cs="Arial"/>
          <w:b/>
          <w:sz w:val="18"/>
          <w:szCs w:val="18"/>
          <w:lang w:eastAsia="fr-FR"/>
        </w:rPr>
        <w:t xml:space="preserve">  </w:t>
      </w:r>
    </w:p>
    <w:p w14:paraId="767785B4" w14:textId="77777777" w:rsidR="00C53A74" w:rsidRPr="00484729" w:rsidRDefault="00C53A74">
      <w:pPr>
        <w:spacing w:after="0"/>
        <w:ind w:left="360"/>
        <w:jc w:val="both"/>
        <w:rPr>
          <w:rFonts w:ascii="Arial" w:hAnsi="Arial" w:cs="Arial"/>
          <w:b/>
          <w:sz w:val="18"/>
          <w:szCs w:val="18"/>
          <w:lang w:eastAsia="fr-FR"/>
        </w:rPr>
      </w:pPr>
    </w:p>
    <w:p w14:paraId="6A4899E4" w14:textId="2071C95E" w:rsidR="00981D12" w:rsidRPr="00484729" w:rsidRDefault="00981D12" w:rsidP="00981D12">
      <w:pPr>
        <w:spacing w:after="0"/>
        <w:ind w:left="360"/>
        <w:jc w:val="both"/>
        <w:rPr>
          <w:rFonts w:ascii="Arial" w:hAnsi="Arial" w:cs="Arial"/>
          <w:sz w:val="18"/>
          <w:szCs w:val="18"/>
          <w:lang w:eastAsia="fr-FR"/>
        </w:rPr>
      </w:pPr>
      <w:r w:rsidRPr="00484729">
        <w:rPr>
          <w:rFonts w:ascii="Arial" w:hAnsi="Arial" w:cs="Arial"/>
          <w:sz w:val="18"/>
          <w:szCs w:val="18"/>
          <w:lang w:eastAsia="fr-FR"/>
        </w:rPr>
        <w:t xml:space="preserve">For the </w:t>
      </w:r>
      <w:r w:rsidR="00DE4868">
        <w:rPr>
          <w:rFonts w:ascii="Arial" w:hAnsi="Arial" w:cs="Arial"/>
          <w:sz w:val="18"/>
          <w:szCs w:val="18"/>
          <w:lang w:eastAsia="fr-FR"/>
        </w:rPr>
        <w:t xml:space="preserve">six </w:t>
      </w:r>
      <w:r w:rsidR="00F46D5B">
        <w:rPr>
          <w:rFonts w:ascii="Arial" w:hAnsi="Arial" w:cs="Arial"/>
          <w:sz w:val="18"/>
          <w:szCs w:val="18"/>
          <w:lang w:eastAsia="fr-FR"/>
        </w:rPr>
        <w:t>months</w:t>
      </w:r>
      <w:r>
        <w:rPr>
          <w:rFonts w:ascii="Arial" w:hAnsi="Arial" w:cs="Arial"/>
          <w:sz w:val="18"/>
          <w:szCs w:val="18"/>
          <w:lang w:eastAsia="fr-FR"/>
        </w:rPr>
        <w:t xml:space="preserve"> </w:t>
      </w:r>
      <w:r w:rsidRPr="00484729">
        <w:rPr>
          <w:rFonts w:ascii="Arial" w:hAnsi="Arial" w:cs="Arial"/>
          <w:sz w:val="18"/>
          <w:szCs w:val="18"/>
          <w:lang w:eastAsia="fr-FR"/>
        </w:rPr>
        <w:t xml:space="preserve">ended </w:t>
      </w:r>
      <w:r w:rsidR="00DE4868">
        <w:rPr>
          <w:rFonts w:ascii="Arial" w:hAnsi="Arial" w:cs="Arial"/>
          <w:sz w:val="18"/>
          <w:szCs w:val="18"/>
          <w:lang w:eastAsia="fr-FR"/>
        </w:rPr>
        <w:t xml:space="preserve">June </w:t>
      </w:r>
      <w:r w:rsidRPr="00484729">
        <w:rPr>
          <w:rFonts w:ascii="Arial" w:hAnsi="Arial" w:cs="Arial"/>
          <w:sz w:val="18"/>
          <w:szCs w:val="18"/>
          <w:lang w:eastAsia="fr-FR"/>
        </w:rPr>
        <w:t>3</w:t>
      </w:r>
      <w:r w:rsidR="00DE4868">
        <w:rPr>
          <w:rFonts w:ascii="Arial" w:hAnsi="Arial" w:cs="Arial"/>
          <w:sz w:val="18"/>
          <w:szCs w:val="18"/>
          <w:lang w:eastAsia="fr-FR"/>
        </w:rPr>
        <w:t>0</w:t>
      </w:r>
      <w:r w:rsidRPr="00484729">
        <w:rPr>
          <w:rFonts w:ascii="Arial" w:hAnsi="Arial" w:cs="Arial"/>
          <w:sz w:val="18"/>
          <w:szCs w:val="18"/>
          <w:lang w:eastAsia="fr-FR"/>
        </w:rPr>
        <w:t>, 202</w:t>
      </w:r>
      <w:r>
        <w:rPr>
          <w:rFonts w:ascii="Arial" w:hAnsi="Arial" w:cs="Arial"/>
          <w:sz w:val="18"/>
          <w:szCs w:val="18"/>
          <w:lang w:eastAsia="fr-FR"/>
        </w:rPr>
        <w:t>4</w:t>
      </w:r>
      <w:r w:rsidRPr="00484729">
        <w:rPr>
          <w:rFonts w:ascii="Arial" w:hAnsi="Arial" w:cs="Arial"/>
          <w:sz w:val="18"/>
          <w:szCs w:val="18"/>
          <w:lang w:eastAsia="fr-FR"/>
        </w:rPr>
        <w:t>, a 10% decrease (increase) in the closing price of this these two positions would result in an estimated increase (decrease) in net loss of $</w:t>
      </w:r>
      <w:r>
        <w:rPr>
          <w:rFonts w:ascii="Arial" w:hAnsi="Arial" w:cs="Arial"/>
          <w:sz w:val="18"/>
          <w:szCs w:val="18"/>
          <w:lang w:eastAsia="fr-FR"/>
        </w:rPr>
        <w:t>4.0</w:t>
      </w:r>
      <w:r w:rsidRPr="00484729">
        <w:rPr>
          <w:rFonts w:ascii="Arial" w:hAnsi="Arial" w:cs="Arial"/>
          <w:sz w:val="18"/>
          <w:szCs w:val="18"/>
          <w:lang w:eastAsia="fr-FR"/>
        </w:rPr>
        <w:t xml:space="preserve"> million, or $0.0</w:t>
      </w:r>
      <w:r>
        <w:rPr>
          <w:rFonts w:ascii="Arial" w:hAnsi="Arial" w:cs="Arial"/>
          <w:sz w:val="18"/>
          <w:szCs w:val="18"/>
          <w:lang w:eastAsia="fr-FR"/>
        </w:rPr>
        <w:t>1</w:t>
      </w:r>
      <w:r w:rsidRPr="00484729">
        <w:rPr>
          <w:rFonts w:ascii="Arial" w:hAnsi="Arial" w:cs="Arial"/>
          <w:sz w:val="18"/>
          <w:szCs w:val="18"/>
          <w:lang w:eastAsia="fr-FR"/>
        </w:rPr>
        <w:t xml:space="preserve"> per share.  </w:t>
      </w:r>
    </w:p>
    <w:p w14:paraId="6F494E2A" w14:textId="77777777" w:rsidR="00981D12" w:rsidRDefault="00981D12">
      <w:pPr>
        <w:spacing w:after="0"/>
        <w:ind w:left="360"/>
        <w:jc w:val="both"/>
        <w:rPr>
          <w:rFonts w:ascii="Arial" w:hAnsi="Arial" w:cs="Arial"/>
          <w:sz w:val="18"/>
          <w:szCs w:val="18"/>
          <w:lang w:eastAsia="fr-FR"/>
        </w:rPr>
      </w:pPr>
    </w:p>
    <w:p w14:paraId="62514B91" w14:textId="616B5FDB" w:rsidR="00C53A74" w:rsidRPr="00484729" w:rsidRDefault="00851FD0">
      <w:pPr>
        <w:spacing w:after="0"/>
        <w:ind w:left="360"/>
        <w:jc w:val="both"/>
        <w:rPr>
          <w:rFonts w:ascii="Arial" w:hAnsi="Arial" w:cs="Arial"/>
          <w:sz w:val="18"/>
          <w:szCs w:val="18"/>
          <w:lang w:eastAsia="fr-FR"/>
        </w:rPr>
      </w:pPr>
      <w:r w:rsidRPr="00484729">
        <w:rPr>
          <w:rFonts w:ascii="Arial" w:hAnsi="Arial" w:cs="Arial"/>
          <w:sz w:val="18"/>
          <w:szCs w:val="18"/>
          <w:lang w:eastAsia="fr-FR"/>
        </w:rPr>
        <w:t xml:space="preserve">For </w:t>
      </w:r>
      <w:r w:rsidR="006D0276" w:rsidRPr="00484729">
        <w:rPr>
          <w:rFonts w:ascii="Arial" w:hAnsi="Arial" w:cs="Arial"/>
          <w:sz w:val="18"/>
          <w:szCs w:val="18"/>
          <w:lang w:eastAsia="fr-FR"/>
        </w:rPr>
        <w:t>the</w:t>
      </w:r>
      <w:r w:rsidR="003D086C" w:rsidRPr="00484729">
        <w:rPr>
          <w:rFonts w:ascii="Arial" w:hAnsi="Arial" w:cs="Arial"/>
          <w:sz w:val="18"/>
          <w:szCs w:val="18"/>
          <w:lang w:eastAsia="fr-FR"/>
        </w:rPr>
        <w:t xml:space="preserve"> year ended December 31</w:t>
      </w:r>
      <w:r w:rsidR="00E701F2" w:rsidRPr="00484729">
        <w:rPr>
          <w:rFonts w:ascii="Arial" w:hAnsi="Arial" w:cs="Arial"/>
          <w:sz w:val="18"/>
          <w:szCs w:val="18"/>
          <w:lang w:eastAsia="fr-FR"/>
        </w:rPr>
        <w:t>, 2023</w:t>
      </w:r>
      <w:r w:rsidRPr="00484729">
        <w:rPr>
          <w:rFonts w:ascii="Arial" w:hAnsi="Arial" w:cs="Arial"/>
          <w:sz w:val="18"/>
          <w:szCs w:val="18"/>
          <w:lang w:eastAsia="fr-FR"/>
        </w:rPr>
        <w:t>, a 10% decrease</w:t>
      </w:r>
      <w:r w:rsidR="00415948" w:rsidRPr="00484729">
        <w:rPr>
          <w:rFonts w:ascii="Arial" w:hAnsi="Arial" w:cs="Arial"/>
          <w:sz w:val="18"/>
          <w:szCs w:val="18"/>
          <w:lang w:eastAsia="fr-FR"/>
        </w:rPr>
        <w:t xml:space="preserve"> (increase)</w:t>
      </w:r>
      <w:r w:rsidRPr="00484729">
        <w:rPr>
          <w:rFonts w:ascii="Arial" w:hAnsi="Arial" w:cs="Arial"/>
          <w:sz w:val="18"/>
          <w:szCs w:val="18"/>
          <w:lang w:eastAsia="fr-FR"/>
        </w:rPr>
        <w:t xml:space="preserve"> in the closing price of this </w:t>
      </w:r>
      <w:r w:rsidR="0008685D" w:rsidRPr="00484729">
        <w:rPr>
          <w:rFonts w:ascii="Arial" w:hAnsi="Arial" w:cs="Arial"/>
          <w:sz w:val="18"/>
          <w:szCs w:val="18"/>
          <w:lang w:eastAsia="fr-FR"/>
        </w:rPr>
        <w:t xml:space="preserve">these two </w:t>
      </w:r>
      <w:r w:rsidRPr="00484729">
        <w:rPr>
          <w:rFonts w:ascii="Arial" w:hAnsi="Arial" w:cs="Arial"/>
          <w:sz w:val="18"/>
          <w:szCs w:val="18"/>
          <w:lang w:eastAsia="fr-FR"/>
        </w:rPr>
        <w:t>position</w:t>
      </w:r>
      <w:r w:rsidR="0008685D" w:rsidRPr="00484729">
        <w:rPr>
          <w:rFonts w:ascii="Arial" w:hAnsi="Arial" w:cs="Arial"/>
          <w:sz w:val="18"/>
          <w:szCs w:val="18"/>
          <w:lang w:eastAsia="fr-FR"/>
        </w:rPr>
        <w:t>s</w:t>
      </w:r>
      <w:r w:rsidRPr="00484729">
        <w:rPr>
          <w:rFonts w:ascii="Arial" w:hAnsi="Arial" w:cs="Arial"/>
          <w:sz w:val="18"/>
          <w:szCs w:val="18"/>
          <w:lang w:eastAsia="fr-FR"/>
        </w:rPr>
        <w:t xml:space="preserve"> would result in an estimated increase</w:t>
      </w:r>
      <w:r w:rsidR="00415948" w:rsidRPr="00484729">
        <w:rPr>
          <w:rFonts w:ascii="Arial" w:hAnsi="Arial" w:cs="Arial"/>
          <w:sz w:val="18"/>
          <w:szCs w:val="18"/>
          <w:lang w:eastAsia="fr-FR"/>
        </w:rPr>
        <w:t xml:space="preserve"> (decrease)</w:t>
      </w:r>
      <w:r w:rsidRPr="00484729">
        <w:rPr>
          <w:rFonts w:ascii="Arial" w:hAnsi="Arial" w:cs="Arial"/>
          <w:sz w:val="18"/>
          <w:szCs w:val="18"/>
          <w:lang w:eastAsia="fr-FR"/>
        </w:rPr>
        <w:t xml:space="preserve"> in net loss of $</w:t>
      </w:r>
      <w:r w:rsidR="003D086C" w:rsidRPr="00484729">
        <w:rPr>
          <w:rFonts w:ascii="Arial" w:hAnsi="Arial" w:cs="Arial"/>
          <w:sz w:val="18"/>
          <w:szCs w:val="18"/>
          <w:lang w:eastAsia="fr-FR"/>
        </w:rPr>
        <w:t xml:space="preserve">4.2 </w:t>
      </w:r>
      <w:r w:rsidR="00B66C9D" w:rsidRPr="00484729">
        <w:rPr>
          <w:rFonts w:ascii="Arial" w:hAnsi="Arial" w:cs="Arial"/>
          <w:sz w:val="18"/>
          <w:szCs w:val="18"/>
          <w:lang w:eastAsia="fr-FR"/>
        </w:rPr>
        <w:t>million, or $0.</w:t>
      </w:r>
      <w:r w:rsidR="00AE0CA7" w:rsidRPr="00484729">
        <w:rPr>
          <w:rFonts w:ascii="Arial" w:hAnsi="Arial" w:cs="Arial"/>
          <w:sz w:val="18"/>
          <w:szCs w:val="18"/>
          <w:lang w:eastAsia="fr-FR"/>
        </w:rPr>
        <w:t>0</w:t>
      </w:r>
      <w:r w:rsidR="006370D8" w:rsidRPr="00484729">
        <w:rPr>
          <w:rFonts w:ascii="Arial" w:hAnsi="Arial" w:cs="Arial"/>
          <w:sz w:val="18"/>
          <w:szCs w:val="18"/>
          <w:lang w:eastAsia="fr-FR"/>
        </w:rPr>
        <w:t>2</w:t>
      </w:r>
      <w:r w:rsidR="00AE0CA7" w:rsidRPr="00484729">
        <w:rPr>
          <w:rFonts w:ascii="Arial" w:hAnsi="Arial" w:cs="Arial"/>
          <w:sz w:val="18"/>
          <w:szCs w:val="18"/>
          <w:lang w:eastAsia="fr-FR"/>
        </w:rPr>
        <w:t xml:space="preserve"> </w:t>
      </w:r>
      <w:r w:rsidRPr="00484729">
        <w:rPr>
          <w:rFonts w:ascii="Arial" w:hAnsi="Arial" w:cs="Arial"/>
          <w:sz w:val="18"/>
          <w:szCs w:val="18"/>
          <w:lang w:eastAsia="fr-FR"/>
        </w:rPr>
        <w:t>per share</w:t>
      </w:r>
      <w:r w:rsidR="00753D59" w:rsidRPr="00484729">
        <w:rPr>
          <w:rFonts w:ascii="Arial" w:hAnsi="Arial" w:cs="Arial"/>
          <w:sz w:val="18"/>
          <w:szCs w:val="18"/>
          <w:lang w:eastAsia="fr-FR"/>
        </w:rPr>
        <w:t>.</w:t>
      </w:r>
      <w:r w:rsidRPr="00484729">
        <w:rPr>
          <w:rFonts w:ascii="Arial" w:hAnsi="Arial" w:cs="Arial"/>
          <w:sz w:val="18"/>
          <w:szCs w:val="18"/>
          <w:lang w:eastAsia="fr-FR"/>
        </w:rPr>
        <w:t xml:space="preserve"> </w:t>
      </w:r>
      <w:r w:rsidR="001C1E33" w:rsidRPr="00484729">
        <w:rPr>
          <w:rFonts w:ascii="Arial" w:hAnsi="Arial" w:cs="Arial"/>
          <w:sz w:val="18"/>
          <w:szCs w:val="18"/>
          <w:lang w:eastAsia="fr-FR"/>
        </w:rPr>
        <w:t xml:space="preserve"> </w:t>
      </w:r>
    </w:p>
    <w:p w14:paraId="234191F3" w14:textId="77777777" w:rsidR="00406887" w:rsidRPr="00484729" w:rsidRDefault="00406887" w:rsidP="001460AC">
      <w:pPr>
        <w:pStyle w:val="ListParagraph"/>
        <w:numPr>
          <w:ilvl w:val="0"/>
          <w:numId w:val="37"/>
        </w:numPr>
        <w:autoSpaceDE w:val="0"/>
        <w:autoSpaceDN w:val="0"/>
        <w:adjustRightInd w:val="0"/>
        <w:spacing w:after="0" w:line="264" w:lineRule="auto"/>
        <w:ind w:left="360"/>
        <w:jc w:val="both"/>
        <w:rPr>
          <w:rFonts w:ascii="Arial" w:hAnsi="Arial" w:cs="Arial"/>
          <w:iCs/>
          <w:color w:val="000000"/>
          <w:sz w:val="18"/>
          <w:szCs w:val="18"/>
          <w:lang w:val="en-US"/>
        </w:rPr>
      </w:pPr>
      <w:r w:rsidRPr="00484729">
        <w:rPr>
          <w:rFonts w:ascii="Arial-BoldMT" w:hAnsi="Arial-BoldMT" w:cs="Arial-BoldMT"/>
          <w:b/>
          <w:bCs/>
          <w:sz w:val="18"/>
          <w:szCs w:val="18"/>
          <w:lang w:val="en-US"/>
        </w:rPr>
        <w:lastRenderedPageBreak/>
        <w:t>Financial instruments (continued)</w:t>
      </w:r>
    </w:p>
    <w:p w14:paraId="0354367D" w14:textId="77777777" w:rsidR="00D64489" w:rsidRPr="00484729" w:rsidRDefault="00D64489">
      <w:pPr>
        <w:spacing w:after="0"/>
        <w:ind w:left="360"/>
        <w:jc w:val="both"/>
        <w:rPr>
          <w:rFonts w:ascii="Arial" w:hAnsi="Arial" w:cs="Arial"/>
          <w:sz w:val="18"/>
          <w:szCs w:val="18"/>
          <w:lang w:eastAsia="fr-FR"/>
        </w:rPr>
      </w:pPr>
    </w:p>
    <w:p w14:paraId="674ADA83" w14:textId="610B4B4D" w:rsidR="00B11326" w:rsidRPr="00484729" w:rsidRDefault="00B11326" w:rsidP="00B11326">
      <w:pPr>
        <w:autoSpaceDE w:val="0"/>
        <w:autoSpaceDN w:val="0"/>
        <w:adjustRightInd w:val="0"/>
        <w:spacing w:after="0" w:line="264" w:lineRule="auto"/>
        <w:ind w:left="360"/>
        <w:jc w:val="both"/>
        <w:rPr>
          <w:rFonts w:ascii="Arial" w:hAnsi="Arial" w:cs="Arial"/>
          <w:iCs/>
          <w:color w:val="000000"/>
          <w:sz w:val="18"/>
          <w:szCs w:val="18"/>
          <w:lang w:val="en-US"/>
        </w:rPr>
      </w:pPr>
      <w:r w:rsidRPr="00484729">
        <w:rPr>
          <w:rFonts w:ascii="Arial" w:hAnsi="Arial" w:cs="Arial"/>
          <w:iCs/>
          <w:color w:val="000000"/>
          <w:sz w:val="18"/>
          <w:szCs w:val="18"/>
          <w:lang w:val="en-US"/>
        </w:rPr>
        <w:t>Market risk</w:t>
      </w:r>
      <w:r>
        <w:rPr>
          <w:rFonts w:ascii="Arial" w:hAnsi="Arial" w:cs="Arial"/>
          <w:iCs/>
          <w:color w:val="000000"/>
          <w:sz w:val="18"/>
          <w:szCs w:val="18"/>
          <w:lang w:val="en-US"/>
        </w:rPr>
        <w:t xml:space="preserve"> (continued)</w:t>
      </w:r>
    </w:p>
    <w:p w14:paraId="1BDCC3C1" w14:textId="77777777" w:rsidR="00B11326" w:rsidRPr="00484729" w:rsidRDefault="00B11326" w:rsidP="00B11326">
      <w:pPr>
        <w:spacing w:after="0" w:line="264" w:lineRule="auto"/>
        <w:ind w:left="360"/>
        <w:jc w:val="both"/>
        <w:rPr>
          <w:rFonts w:ascii="Arial" w:hAnsi="Arial" w:cs="Arial"/>
          <w:sz w:val="18"/>
          <w:szCs w:val="18"/>
        </w:rPr>
      </w:pPr>
    </w:p>
    <w:p w14:paraId="4EE04C97" w14:textId="77777777" w:rsidR="001D6BB6" w:rsidRPr="00484729" w:rsidRDefault="001D6BB6" w:rsidP="001D6BB6">
      <w:pPr>
        <w:pStyle w:val="ListParagraph"/>
        <w:numPr>
          <w:ilvl w:val="0"/>
          <w:numId w:val="11"/>
        </w:numPr>
        <w:autoSpaceDE w:val="0"/>
        <w:autoSpaceDN w:val="0"/>
        <w:adjustRightInd w:val="0"/>
        <w:spacing w:after="0" w:line="264" w:lineRule="auto"/>
        <w:jc w:val="both"/>
        <w:rPr>
          <w:rFonts w:ascii="Arial" w:hAnsi="Arial" w:cs="Arial"/>
          <w:color w:val="000000"/>
          <w:sz w:val="18"/>
          <w:szCs w:val="18"/>
          <w:lang w:val="en-US"/>
        </w:rPr>
      </w:pPr>
      <w:r w:rsidRPr="00484729">
        <w:rPr>
          <w:rFonts w:ascii="Arial" w:hAnsi="Arial" w:cs="Arial"/>
          <w:color w:val="000000"/>
          <w:sz w:val="18"/>
          <w:szCs w:val="18"/>
          <w:lang w:val="en-US"/>
        </w:rPr>
        <w:t xml:space="preserve">Interest rate risk </w:t>
      </w:r>
    </w:p>
    <w:p w14:paraId="0DE70983" w14:textId="77777777" w:rsidR="001D6BB6" w:rsidRPr="00484729" w:rsidRDefault="001D6BB6" w:rsidP="00AE0CA7">
      <w:pPr>
        <w:spacing w:after="0"/>
        <w:ind w:left="360"/>
        <w:jc w:val="both"/>
        <w:rPr>
          <w:rFonts w:ascii="Arial" w:hAnsi="Arial" w:cs="Arial"/>
          <w:sz w:val="18"/>
          <w:szCs w:val="18"/>
          <w:lang w:eastAsia="fr-FR"/>
        </w:rPr>
      </w:pPr>
    </w:p>
    <w:p w14:paraId="73649318" w14:textId="5B07287D" w:rsidR="004E6BBD" w:rsidRPr="00484729" w:rsidRDefault="00376E18" w:rsidP="001D6BB6">
      <w:pPr>
        <w:spacing w:after="0" w:line="264" w:lineRule="auto"/>
        <w:ind w:left="360"/>
        <w:jc w:val="both"/>
        <w:rPr>
          <w:rFonts w:ascii="Arial" w:hAnsi="Arial" w:cs="Arial"/>
          <w:sz w:val="18"/>
          <w:szCs w:val="18"/>
        </w:rPr>
      </w:pPr>
      <w:r w:rsidRPr="00484729">
        <w:rPr>
          <w:rFonts w:ascii="Arial" w:hAnsi="Arial" w:cs="Arial"/>
          <w:sz w:val="18"/>
          <w:szCs w:val="18"/>
        </w:rPr>
        <w:t xml:space="preserve">The Company’s cash </w:t>
      </w:r>
      <w:r w:rsidR="00EA4069" w:rsidRPr="00484729">
        <w:rPr>
          <w:rFonts w:ascii="Arial" w:hAnsi="Arial" w:cs="Arial"/>
          <w:sz w:val="18"/>
          <w:szCs w:val="18"/>
        </w:rPr>
        <w:t>is</w:t>
      </w:r>
      <w:r w:rsidRPr="00484729">
        <w:rPr>
          <w:rFonts w:ascii="Arial" w:hAnsi="Arial" w:cs="Arial"/>
          <w:sz w:val="18"/>
          <w:szCs w:val="18"/>
        </w:rPr>
        <w:t xml:space="preserve"> subject to interest rate cash flow risk as </w:t>
      </w:r>
      <w:r w:rsidR="00EA4069" w:rsidRPr="00484729">
        <w:rPr>
          <w:rFonts w:ascii="Arial" w:hAnsi="Arial" w:cs="Arial"/>
          <w:sz w:val="18"/>
          <w:szCs w:val="18"/>
        </w:rPr>
        <w:t>it carries</w:t>
      </w:r>
      <w:r w:rsidRPr="00484729">
        <w:rPr>
          <w:rFonts w:ascii="Arial" w:hAnsi="Arial" w:cs="Arial"/>
          <w:sz w:val="18"/>
          <w:szCs w:val="18"/>
        </w:rPr>
        <w:t xml:space="preserve"> variable rates of interest. The Company’s interest rate risk management policy is to purchase highly liquid investments with a term to maturity of one year or less on the date of purchase. </w:t>
      </w:r>
      <w:r w:rsidR="00BB357A" w:rsidRPr="00484729">
        <w:rPr>
          <w:rFonts w:ascii="Arial" w:hAnsi="Arial" w:cs="Arial"/>
          <w:sz w:val="18"/>
          <w:szCs w:val="18"/>
        </w:rPr>
        <w:t xml:space="preserve"> </w:t>
      </w:r>
      <w:r w:rsidRPr="00484729">
        <w:rPr>
          <w:rFonts w:ascii="Arial" w:hAnsi="Arial" w:cs="Arial"/>
          <w:sz w:val="18"/>
          <w:szCs w:val="18"/>
        </w:rPr>
        <w:t xml:space="preserve">Based on cash balances on hand </w:t>
      </w:r>
      <w:proofErr w:type="gramStart"/>
      <w:r w:rsidRPr="00484729">
        <w:rPr>
          <w:rFonts w:ascii="Arial" w:hAnsi="Arial" w:cs="Arial"/>
          <w:sz w:val="18"/>
          <w:szCs w:val="18"/>
        </w:rPr>
        <w:t>at</w:t>
      </w:r>
      <w:proofErr w:type="gramEnd"/>
      <w:r w:rsidR="003D086C" w:rsidRPr="00484729">
        <w:rPr>
          <w:rFonts w:ascii="Arial" w:hAnsi="Arial" w:cs="Arial"/>
          <w:sz w:val="18"/>
          <w:szCs w:val="18"/>
        </w:rPr>
        <w:t xml:space="preserve"> </w:t>
      </w:r>
      <w:r w:rsidR="00DE4868">
        <w:rPr>
          <w:rFonts w:ascii="Arial" w:hAnsi="Arial" w:cs="Arial"/>
          <w:sz w:val="18"/>
          <w:szCs w:val="18"/>
        </w:rPr>
        <w:t xml:space="preserve">June </w:t>
      </w:r>
      <w:r w:rsidR="003D086C" w:rsidRPr="00484729">
        <w:rPr>
          <w:rFonts w:ascii="Arial" w:hAnsi="Arial" w:cs="Arial"/>
          <w:sz w:val="18"/>
          <w:szCs w:val="18"/>
        </w:rPr>
        <w:t>3</w:t>
      </w:r>
      <w:r w:rsidR="00DE4868">
        <w:rPr>
          <w:rFonts w:ascii="Arial" w:hAnsi="Arial" w:cs="Arial"/>
          <w:sz w:val="18"/>
          <w:szCs w:val="18"/>
        </w:rPr>
        <w:t>0</w:t>
      </w:r>
      <w:r w:rsidR="00891FDF" w:rsidRPr="00484729">
        <w:rPr>
          <w:rFonts w:ascii="Arial" w:hAnsi="Arial" w:cs="Arial"/>
          <w:sz w:val="18"/>
          <w:szCs w:val="18"/>
        </w:rPr>
        <w:t>, 202</w:t>
      </w:r>
      <w:r w:rsidR="006D7462">
        <w:rPr>
          <w:rFonts w:ascii="Arial" w:hAnsi="Arial" w:cs="Arial"/>
          <w:sz w:val="18"/>
          <w:szCs w:val="18"/>
        </w:rPr>
        <w:t>4</w:t>
      </w:r>
      <w:r w:rsidR="004F4CCC" w:rsidRPr="00484729">
        <w:rPr>
          <w:rFonts w:ascii="Arial" w:hAnsi="Arial" w:cs="Arial"/>
          <w:sz w:val="18"/>
          <w:szCs w:val="18"/>
        </w:rPr>
        <w:t>, a 1% chan</w:t>
      </w:r>
      <w:r w:rsidRPr="00484729">
        <w:rPr>
          <w:rFonts w:ascii="Arial" w:hAnsi="Arial" w:cs="Arial"/>
          <w:sz w:val="18"/>
          <w:szCs w:val="18"/>
        </w:rPr>
        <w:t xml:space="preserve">ge in interest rates could result in </w:t>
      </w:r>
      <w:r w:rsidR="00DE4868">
        <w:rPr>
          <w:rFonts w:ascii="Arial" w:hAnsi="Arial" w:cs="Arial"/>
          <w:sz w:val="18"/>
          <w:szCs w:val="18"/>
        </w:rPr>
        <w:t xml:space="preserve">approximately </w:t>
      </w:r>
      <w:r w:rsidR="009E7FA6" w:rsidRPr="00484729">
        <w:rPr>
          <w:rFonts w:ascii="Arial" w:hAnsi="Arial" w:cs="Arial"/>
          <w:sz w:val="18"/>
          <w:szCs w:val="18"/>
        </w:rPr>
        <w:t>$</w:t>
      </w:r>
      <w:r w:rsidR="00DE4868">
        <w:rPr>
          <w:rFonts w:ascii="Arial" w:hAnsi="Arial" w:cs="Arial"/>
          <w:sz w:val="18"/>
          <w:szCs w:val="18"/>
        </w:rPr>
        <w:t>195</w:t>
      </w:r>
      <w:r w:rsidR="00981D12">
        <w:rPr>
          <w:rFonts w:ascii="Arial" w:hAnsi="Arial" w:cs="Arial"/>
          <w:sz w:val="18"/>
          <w:szCs w:val="18"/>
        </w:rPr>
        <w:t xml:space="preserve">,000 </w:t>
      </w:r>
      <w:r w:rsidRPr="00484729">
        <w:rPr>
          <w:rFonts w:ascii="Arial" w:hAnsi="Arial" w:cs="Arial"/>
          <w:sz w:val="18"/>
          <w:szCs w:val="18"/>
        </w:rPr>
        <w:t>cha</w:t>
      </w:r>
      <w:r w:rsidR="00F4425C" w:rsidRPr="00484729">
        <w:rPr>
          <w:rFonts w:ascii="Arial" w:hAnsi="Arial" w:cs="Arial"/>
          <w:sz w:val="18"/>
          <w:szCs w:val="18"/>
        </w:rPr>
        <w:t>n</w:t>
      </w:r>
      <w:r w:rsidRPr="00484729">
        <w:rPr>
          <w:rFonts w:ascii="Arial" w:hAnsi="Arial" w:cs="Arial"/>
          <w:sz w:val="18"/>
          <w:szCs w:val="18"/>
        </w:rPr>
        <w:t>ge in</w:t>
      </w:r>
      <w:r w:rsidR="00F4425C" w:rsidRPr="00484729">
        <w:rPr>
          <w:rFonts w:ascii="Arial" w:hAnsi="Arial" w:cs="Arial"/>
          <w:sz w:val="18"/>
          <w:szCs w:val="18"/>
        </w:rPr>
        <w:t xml:space="preserve"> </w:t>
      </w:r>
      <w:r w:rsidRPr="00484729">
        <w:rPr>
          <w:rFonts w:ascii="Arial" w:hAnsi="Arial" w:cs="Arial"/>
          <w:sz w:val="18"/>
          <w:szCs w:val="18"/>
        </w:rPr>
        <w:t>net loss</w:t>
      </w:r>
      <w:r w:rsidR="000F5B28" w:rsidRPr="00484729">
        <w:rPr>
          <w:rFonts w:ascii="Arial" w:hAnsi="Arial" w:cs="Arial"/>
          <w:sz w:val="18"/>
          <w:szCs w:val="18"/>
        </w:rPr>
        <w:t xml:space="preserve">. </w:t>
      </w:r>
    </w:p>
    <w:p w14:paraId="746BFBDF" w14:textId="77777777" w:rsidR="00F76B4C" w:rsidRPr="00484729" w:rsidRDefault="00B64005" w:rsidP="00B562AA">
      <w:pPr>
        <w:spacing w:after="0" w:line="264" w:lineRule="auto"/>
        <w:ind w:left="360"/>
        <w:jc w:val="both"/>
        <w:rPr>
          <w:rFonts w:ascii="Arial" w:hAnsi="Arial" w:cs="Arial"/>
          <w:sz w:val="18"/>
          <w:szCs w:val="18"/>
        </w:rPr>
      </w:pPr>
      <w:r w:rsidRPr="00484729">
        <w:rPr>
          <w:rFonts w:ascii="Arial" w:hAnsi="Arial" w:cs="Arial"/>
          <w:sz w:val="18"/>
          <w:szCs w:val="18"/>
        </w:rPr>
        <w:t xml:space="preserve"> </w:t>
      </w:r>
    </w:p>
    <w:p w14:paraId="6DAA9976" w14:textId="77777777" w:rsidR="007207F0" w:rsidRPr="00484729" w:rsidRDefault="007207F0" w:rsidP="007207F0">
      <w:pPr>
        <w:pStyle w:val="ListParagraph"/>
        <w:numPr>
          <w:ilvl w:val="0"/>
          <w:numId w:val="11"/>
        </w:numPr>
        <w:autoSpaceDE w:val="0"/>
        <w:autoSpaceDN w:val="0"/>
        <w:adjustRightInd w:val="0"/>
        <w:spacing w:after="0" w:line="264" w:lineRule="auto"/>
        <w:jc w:val="both"/>
        <w:rPr>
          <w:rFonts w:ascii="Arial" w:hAnsi="Arial" w:cs="Arial"/>
          <w:color w:val="000000"/>
          <w:sz w:val="18"/>
          <w:szCs w:val="18"/>
          <w:lang w:val="en-US"/>
        </w:rPr>
      </w:pPr>
      <w:r w:rsidRPr="00484729">
        <w:rPr>
          <w:rFonts w:ascii="Arial" w:hAnsi="Arial" w:cs="Arial"/>
          <w:color w:val="000000"/>
          <w:sz w:val="18"/>
          <w:szCs w:val="18"/>
          <w:lang w:val="en-US"/>
        </w:rPr>
        <w:t xml:space="preserve">Currency risk </w:t>
      </w:r>
    </w:p>
    <w:p w14:paraId="44CE4305" w14:textId="77777777" w:rsidR="007207F0" w:rsidRPr="00484729" w:rsidRDefault="007207F0" w:rsidP="007207F0">
      <w:pPr>
        <w:spacing w:after="0" w:line="240" w:lineRule="auto"/>
        <w:rPr>
          <w:rFonts w:ascii="Arial" w:hAnsi="Arial" w:cs="Arial"/>
          <w:sz w:val="18"/>
          <w:szCs w:val="18"/>
        </w:rPr>
      </w:pPr>
    </w:p>
    <w:p w14:paraId="37EDFA19" w14:textId="1AEF4C21" w:rsidR="007207F0" w:rsidRPr="00484729" w:rsidRDefault="007207F0" w:rsidP="007207F0">
      <w:pPr>
        <w:spacing w:after="0" w:line="264" w:lineRule="auto"/>
        <w:ind w:left="360"/>
        <w:jc w:val="both"/>
        <w:rPr>
          <w:rFonts w:ascii="Arial" w:hAnsi="Arial" w:cs="Arial"/>
          <w:sz w:val="18"/>
          <w:szCs w:val="18"/>
        </w:rPr>
      </w:pPr>
      <w:r w:rsidRPr="00484729">
        <w:rPr>
          <w:rFonts w:ascii="Arial" w:hAnsi="Arial" w:cs="Arial"/>
          <w:sz w:val="18"/>
          <w:szCs w:val="18"/>
          <w:lang w:eastAsia="fr-FR"/>
        </w:rPr>
        <w:t xml:space="preserve">Currency risk is the risk that the fair value of, or future cash flows from, the Company’s financial instruments will fluctuate because of changes in foreign exchange rates. </w:t>
      </w:r>
      <w:r w:rsidRPr="00484729">
        <w:rPr>
          <w:rFonts w:ascii="Arial" w:hAnsi="Arial" w:cs="Arial"/>
          <w:sz w:val="18"/>
          <w:szCs w:val="18"/>
        </w:rPr>
        <w:t xml:space="preserve"> </w:t>
      </w:r>
      <w:r w:rsidRPr="00484729">
        <w:rPr>
          <w:rFonts w:ascii="Arial" w:hAnsi="Arial" w:cs="Arial"/>
          <w:sz w:val="18"/>
          <w:szCs w:val="18"/>
          <w:lang w:eastAsia="fr-FR"/>
        </w:rPr>
        <w:t xml:space="preserve"> The Company’s operations are exposed to foreign exchange fluctuations, which could have a significant adverse effect on its results of operations from time to time.</w:t>
      </w:r>
      <w:r w:rsidRPr="00484729">
        <w:rPr>
          <w:sz w:val="18"/>
          <w:szCs w:val="18"/>
          <w:lang w:eastAsia="fr-FR"/>
        </w:rPr>
        <w:t xml:space="preserve"> </w:t>
      </w:r>
      <w:r w:rsidRPr="00484729">
        <w:rPr>
          <w:rFonts w:ascii="Arial" w:hAnsi="Arial" w:cs="Arial"/>
          <w:sz w:val="18"/>
          <w:szCs w:val="18"/>
        </w:rPr>
        <w:t>The Company’s foreign currency risk arises primarily with respect to United States dollar</w:t>
      </w:r>
      <w:r w:rsidR="00415948" w:rsidRPr="00484729">
        <w:rPr>
          <w:rFonts w:ascii="Arial" w:hAnsi="Arial" w:cs="Arial"/>
          <w:sz w:val="18"/>
          <w:szCs w:val="18"/>
        </w:rPr>
        <w:t>, Euro</w:t>
      </w:r>
      <w:r w:rsidR="000E577A">
        <w:rPr>
          <w:rFonts w:ascii="Arial" w:hAnsi="Arial" w:cs="Arial"/>
          <w:sz w:val="18"/>
          <w:szCs w:val="18"/>
        </w:rPr>
        <w:t>,</w:t>
      </w:r>
      <w:r w:rsidR="00415948" w:rsidRPr="00484729">
        <w:rPr>
          <w:rFonts w:ascii="Arial" w:hAnsi="Arial" w:cs="Arial"/>
          <w:sz w:val="18"/>
          <w:szCs w:val="18"/>
        </w:rPr>
        <w:t xml:space="preserve"> </w:t>
      </w:r>
      <w:r w:rsidR="000C5F66">
        <w:rPr>
          <w:rFonts w:ascii="Arial" w:hAnsi="Arial" w:cs="Arial"/>
          <w:sz w:val="18"/>
          <w:szCs w:val="18"/>
        </w:rPr>
        <w:t>Swiss Franc</w:t>
      </w:r>
      <w:r w:rsidR="00F9555E">
        <w:rPr>
          <w:rFonts w:ascii="Arial" w:hAnsi="Arial" w:cs="Arial"/>
          <w:sz w:val="18"/>
          <w:szCs w:val="18"/>
        </w:rPr>
        <w:t>, Swedish Krona</w:t>
      </w:r>
      <w:r w:rsidR="000C5F66">
        <w:rPr>
          <w:rFonts w:ascii="Arial" w:hAnsi="Arial" w:cs="Arial"/>
          <w:sz w:val="18"/>
          <w:szCs w:val="18"/>
        </w:rPr>
        <w:t xml:space="preserve"> </w:t>
      </w:r>
      <w:r w:rsidRPr="00484729">
        <w:rPr>
          <w:rFonts w:ascii="Arial" w:hAnsi="Arial" w:cs="Arial"/>
          <w:sz w:val="18"/>
          <w:szCs w:val="18"/>
        </w:rPr>
        <w:t>and British Pound. Fluctuations in the exchange rates between this currency and the Canadian dollar could have a material effect on the Company’s business, financial condition and results of operations. The Company does not engage in any hedging activity to mitigate this risk.  The Company reduces its currency risk by maintaining minimal cash balances held in foreign currency.</w:t>
      </w:r>
    </w:p>
    <w:p w14:paraId="3FA05E69" w14:textId="77777777" w:rsidR="003426C0" w:rsidRPr="00484729" w:rsidRDefault="003426C0">
      <w:pPr>
        <w:autoSpaceDE w:val="0"/>
        <w:autoSpaceDN w:val="0"/>
        <w:adjustRightInd w:val="0"/>
        <w:spacing w:after="0" w:line="264" w:lineRule="auto"/>
        <w:jc w:val="both"/>
        <w:rPr>
          <w:rFonts w:ascii="Arial" w:hAnsi="Arial" w:cs="Arial"/>
          <w:color w:val="000000"/>
          <w:sz w:val="18"/>
          <w:szCs w:val="18"/>
          <w:lang w:val="en-US"/>
        </w:rPr>
      </w:pPr>
    </w:p>
    <w:p w14:paraId="0652A702" w14:textId="08156C48" w:rsidR="000206D4" w:rsidRPr="00484729" w:rsidRDefault="00F90529" w:rsidP="00305C34">
      <w:pPr>
        <w:spacing w:after="0" w:line="264" w:lineRule="auto"/>
        <w:ind w:left="360"/>
        <w:jc w:val="both"/>
        <w:rPr>
          <w:rFonts w:ascii="Arial" w:hAnsi="Arial" w:cs="Arial"/>
          <w:sz w:val="18"/>
          <w:szCs w:val="18"/>
        </w:rPr>
      </w:pPr>
      <w:r w:rsidRPr="00484729">
        <w:rPr>
          <w:rFonts w:ascii="Arial" w:hAnsi="Arial" w:cs="Arial"/>
          <w:sz w:val="18"/>
          <w:szCs w:val="18"/>
        </w:rPr>
        <w:t xml:space="preserve">As </w:t>
      </w:r>
      <w:proofErr w:type="gramStart"/>
      <w:r w:rsidRPr="00484729">
        <w:rPr>
          <w:rFonts w:ascii="Arial" w:hAnsi="Arial" w:cs="Arial"/>
          <w:sz w:val="18"/>
          <w:szCs w:val="18"/>
        </w:rPr>
        <w:t>at</w:t>
      </w:r>
      <w:proofErr w:type="gramEnd"/>
      <w:r w:rsidRPr="00484729">
        <w:rPr>
          <w:rFonts w:ascii="Arial" w:hAnsi="Arial" w:cs="Arial"/>
          <w:sz w:val="18"/>
          <w:szCs w:val="18"/>
        </w:rPr>
        <w:t xml:space="preserve"> </w:t>
      </w:r>
      <w:r w:rsidR="00DE4868">
        <w:rPr>
          <w:rFonts w:ascii="Arial" w:hAnsi="Arial" w:cs="Arial"/>
          <w:sz w:val="18"/>
          <w:szCs w:val="18"/>
        </w:rPr>
        <w:t xml:space="preserve">June </w:t>
      </w:r>
      <w:r w:rsidR="00981D12">
        <w:rPr>
          <w:rFonts w:ascii="Arial" w:hAnsi="Arial" w:cs="Arial"/>
          <w:sz w:val="18"/>
          <w:szCs w:val="18"/>
        </w:rPr>
        <w:t>3</w:t>
      </w:r>
      <w:r w:rsidR="00DE4868">
        <w:rPr>
          <w:rFonts w:ascii="Arial" w:hAnsi="Arial" w:cs="Arial"/>
          <w:sz w:val="18"/>
          <w:szCs w:val="18"/>
        </w:rPr>
        <w:t>0</w:t>
      </w:r>
      <w:r w:rsidR="00981D12">
        <w:rPr>
          <w:rFonts w:ascii="Arial" w:hAnsi="Arial" w:cs="Arial"/>
          <w:sz w:val="18"/>
          <w:szCs w:val="18"/>
        </w:rPr>
        <w:t xml:space="preserve">, </w:t>
      </w:r>
      <w:proofErr w:type="gramStart"/>
      <w:r w:rsidR="00981D12">
        <w:rPr>
          <w:rFonts w:ascii="Arial" w:hAnsi="Arial" w:cs="Arial"/>
          <w:sz w:val="18"/>
          <w:szCs w:val="18"/>
        </w:rPr>
        <w:t>2024</w:t>
      </w:r>
      <w:proofErr w:type="gramEnd"/>
      <w:r w:rsidR="00981D12">
        <w:rPr>
          <w:rFonts w:ascii="Arial" w:hAnsi="Arial" w:cs="Arial"/>
          <w:sz w:val="18"/>
          <w:szCs w:val="18"/>
        </w:rPr>
        <w:t xml:space="preserve"> and </w:t>
      </w:r>
      <w:r w:rsidR="003D086C" w:rsidRPr="00484729">
        <w:rPr>
          <w:rFonts w:ascii="Arial" w:hAnsi="Arial" w:cs="Arial"/>
          <w:sz w:val="18"/>
          <w:szCs w:val="18"/>
        </w:rPr>
        <w:t xml:space="preserve">December </w:t>
      </w:r>
      <w:r w:rsidR="00195E31" w:rsidRPr="00484729">
        <w:rPr>
          <w:rFonts w:ascii="Arial" w:hAnsi="Arial" w:cs="Arial"/>
          <w:sz w:val="18"/>
          <w:szCs w:val="18"/>
        </w:rPr>
        <w:t>3</w:t>
      </w:r>
      <w:r w:rsidR="00195E31">
        <w:rPr>
          <w:rFonts w:ascii="Arial" w:hAnsi="Arial" w:cs="Arial"/>
          <w:sz w:val="18"/>
          <w:szCs w:val="18"/>
        </w:rPr>
        <w:t>1</w:t>
      </w:r>
      <w:r w:rsidR="00891FDF" w:rsidRPr="00484729">
        <w:rPr>
          <w:rFonts w:ascii="Arial" w:hAnsi="Arial" w:cs="Arial"/>
          <w:sz w:val="18"/>
          <w:szCs w:val="18"/>
        </w:rPr>
        <w:t>, 2023</w:t>
      </w:r>
      <w:r w:rsidR="00540972" w:rsidRPr="00484729">
        <w:rPr>
          <w:rFonts w:ascii="Arial" w:hAnsi="Arial" w:cs="Arial"/>
          <w:sz w:val="18"/>
          <w:szCs w:val="18"/>
        </w:rPr>
        <w:t>, the</w:t>
      </w:r>
      <w:r w:rsidRPr="00484729">
        <w:rPr>
          <w:rFonts w:ascii="Arial" w:hAnsi="Arial" w:cs="Arial"/>
          <w:sz w:val="18"/>
          <w:szCs w:val="18"/>
        </w:rPr>
        <w:t xml:space="preserve"> Company had the following financial</w:t>
      </w:r>
      <w:r w:rsidR="00837AD5" w:rsidRPr="00484729">
        <w:rPr>
          <w:rFonts w:ascii="Arial" w:hAnsi="Arial" w:cs="Arial"/>
          <w:sz w:val="18"/>
          <w:szCs w:val="18"/>
        </w:rPr>
        <w:t xml:space="preserve"> and non-financial </w:t>
      </w:r>
      <w:r w:rsidRPr="00484729">
        <w:rPr>
          <w:rFonts w:ascii="Arial" w:hAnsi="Arial" w:cs="Arial"/>
          <w:sz w:val="18"/>
          <w:szCs w:val="18"/>
        </w:rPr>
        <w:t xml:space="preserve">assets </w:t>
      </w:r>
      <w:r w:rsidR="005F33F7" w:rsidRPr="00484729">
        <w:rPr>
          <w:rFonts w:ascii="Arial" w:hAnsi="Arial" w:cs="Arial"/>
          <w:sz w:val="18"/>
          <w:szCs w:val="18"/>
        </w:rPr>
        <w:t xml:space="preserve">and liabilities, (amounts posted in Canadian dollars) </w:t>
      </w:r>
      <w:r w:rsidRPr="00484729">
        <w:rPr>
          <w:rFonts w:ascii="Arial" w:hAnsi="Arial" w:cs="Arial"/>
          <w:sz w:val="18"/>
          <w:szCs w:val="18"/>
        </w:rPr>
        <w:t>denominated in foreign currenc</w:t>
      </w:r>
      <w:r w:rsidR="006A38E0" w:rsidRPr="00484729">
        <w:rPr>
          <w:rFonts w:ascii="Arial" w:hAnsi="Arial" w:cs="Arial"/>
          <w:sz w:val="18"/>
          <w:szCs w:val="18"/>
        </w:rPr>
        <w:t>ies</w:t>
      </w:r>
      <w:r w:rsidRPr="00484729">
        <w:rPr>
          <w:rFonts w:ascii="Arial" w:hAnsi="Arial" w:cs="Arial"/>
          <w:sz w:val="18"/>
          <w:szCs w:val="18"/>
        </w:rPr>
        <w:t>:</w:t>
      </w:r>
      <w:bookmarkStart w:id="28" w:name="OLE_LINK1"/>
    </w:p>
    <w:p w14:paraId="2BDDA86E" w14:textId="77777777" w:rsidR="00A8374F" w:rsidRDefault="00A8374F" w:rsidP="00305C34">
      <w:pPr>
        <w:spacing w:after="0" w:line="264" w:lineRule="auto"/>
        <w:ind w:left="360"/>
        <w:jc w:val="both"/>
        <w:rPr>
          <w:rFonts w:ascii="Arial" w:hAnsi="Arial" w:cs="Arial"/>
          <w:sz w:val="18"/>
          <w:szCs w:val="18"/>
        </w:rPr>
      </w:pPr>
    </w:p>
    <w:p w14:paraId="632768F6" w14:textId="5B14C62C" w:rsidR="009F2239" w:rsidRDefault="008F3CDE" w:rsidP="00305C34">
      <w:pPr>
        <w:spacing w:after="0" w:line="264" w:lineRule="auto"/>
        <w:ind w:left="360"/>
        <w:jc w:val="both"/>
        <w:rPr>
          <w:rFonts w:ascii="Arial" w:hAnsi="Arial" w:cs="Arial"/>
          <w:sz w:val="18"/>
          <w:szCs w:val="18"/>
        </w:rPr>
      </w:pPr>
      <w:r w:rsidRPr="008F3CDE">
        <w:rPr>
          <w:noProof/>
        </w:rPr>
        <w:drawing>
          <wp:inline distT="0" distB="0" distL="0" distR="0" wp14:anchorId="403E3413" wp14:editId="6D91DCEA">
            <wp:extent cx="6309360" cy="1412875"/>
            <wp:effectExtent l="0" t="0" r="0" b="0"/>
            <wp:docPr id="9439663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09360" cy="1412875"/>
                    </a:xfrm>
                    <a:prstGeom prst="rect">
                      <a:avLst/>
                    </a:prstGeom>
                    <a:noFill/>
                    <a:ln>
                      <a:noFill/>
                    </a:ln>
                  </pic:spPr>
                </pic:pic>
              </a:graphicData>
            </a:graphic>
          </wp:inline>
        </w:drawing>
      </w:r>
    </w:p>
    <w:p w14:paraId="71936058" w14:textId="248A937C" w:rsidR="00A8374F" w:rsidRDefault="001B6235" w:rsidP="00305C34">
      <w:pPr>
        <w:spacing w:after="0" w:line="264" w:lineRule="auto"/>
        <w:ind w:left="360"/>
        <w:jc w:val="both"/>
        <w:rPr>
          <w:rFonts w:ascii="Arial" w:hAnsi="Arial" w:cs="Arial"/>
          <w:sz w:val="18"/>
          <w:szCs w:val="18"/>
        </w:rPr>
      </w:pPr>
      <w:r w:rsidRPr="001B6235">
        <w:rPr>
          <w:noProof/>
        </w:rPr>
        <w:drawing>
          <wp:inline distT="0" distB="0" distL="0" distR="0" wp14:anchorId="5F0F6A0D" wp14:editId="77CFD2D2">
            <wp:extent cx="6096000" cy="1524635"/>
            <wp:effectExtent l="0" t="0" r="0" b="0"/>
            <wp:docPr id="42357685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96000" cy="1524635"/>
                    </a:xfrm>
                    <a:prstGeom prst="rect">
                      <a:avLst/>
                    </a:prstGeom>
                    <a:noFill/>
                    <a:ln>
                      <a:noFill/>
                    </a:ln>
                  </pic:spPr>
                </pic:pic>
              </a:graphicData>
            </a:graphic>
          </wp:inline>
        </w:drawing>
      </w:r>
    </w:p>
    <w:p w14:paraId="699E145E" w14:textId="77777777" w:rsidR="0042285D" w:rsidRDefault="0042285D" w:rsidP="00305C34">
      <w:pPr>
        <w:spacing w:after="0" w:line="264" w:lineRule="auto"/>
        <w:ind w:left="360"/>
        <w:jc w:val="both"/>
        <w:rPr>
          <w:rFonts w:ascii="Arial" w:hAnsi="Arial" w:cs="Arial"/>
          <w:sz w:val="18"/>
          <w:szCs w:val="18"/>
        </w:rPr>
      </w:pPr>
    </w:p>
    <w:bookmarkEnd w:id="28"/>
    <w:p w14:paraId="3487E65B" w14:textId="64D987C9" w:rsidR="006038B6" w:rsidRPr="00484729" w:rsidRDefault="00B846ED" w:rsidP="003A470A">
      <w:pPr>
        <w:spacing w:after="0" w:line="264" w:lineRule="auto"/>
        <w:ind w:left="346"/>
        <w:jc w:val="both"/>
        <w:rPr>
          <w:rFonts w:ascii="Arial" w:hAnsi="Arial" w:cs="Arial"/>
          <w:sz w:val="18"/>
          <w:szCs w:val="18"/>
        </w:rPr>
      </w:pPr>
      <w:r w:rsidRPr="00484729">
        <w:rPr>
          <w:rFonts w:ascii="Arial" w:hAnsi="Arial" w:cs="Arial"/>
          <w:sz w:val="18"/>
          <w:szCs w:val="18"/>
        </w:rPr>
        <w:t>A</w:t>
      </w:r>
      <w:r w:rsidR="00027D51" w:rsidRPr="00484729">
        <w:rPr>
          <w:rFonts w:ascii="Arial" w:hAnsi="Arial" w:cs="Arial"/>
          <w:sz w:val="18"/>
          <w:szCs w:val="18"/>
        </w:rPr>
        <w:t xml:space="preserve"> 10% increase (decrease) in the value of the Canadian dollar against all foreign currencies in which the Company held financial instruments as of </w:t>
      </w:r>
      <w:r w:rsidR="00B83092">
        <w:rPr>
          <w:rFonts w:ascii="Arial" w:hAnsi="Arial" w:cs="Arial"/>
          <w:sz w:val="18"/>
          <w:szCs w:val="18"/>
        </w:rPr>
        <w:t xml:space="preserve">June </w:t>
      </w:r>
      <w:r w:rsidR="00341120" w:rsidRPr="00484729">
        <w:rPr>
          <w:rFonts w:ascii="Arial" w:hAnsi="Arial" w:cs="Arial"/>
          <w:sz w:val="18"/>
          <w:szCs w:val="18"/>
        </w:rPr>
        <w:t>3</w:t>
      </w:r>
      <w:r w:rsidR="00B83092">
        <w:rPr>
          <w:rFonts w:ascii="Arial" w:hAnsi="Arial" w:cs="Arial"/>
          <w:sz w:val="18"/>
          <w:szCs w:val="18"/>
        </w:rPr>
        <w:t>0</w:t>
      </w:r>
      <w:r w:rsidR="00481C6C" w:rsidRPr="00484729">
        <w:rPr>
          <w:rFonts w:ascii="Arial" w:hAnsi="Arial" w:cs="Arial"/>
          <w:sz w:val="18"/>
          <w:szCs w:val="18"/>
        </w:rPr>
        <w:t xml:space="preserve">, </w:t>
      </w:r>
      <w:proofErr w:type="gramStart"/>
      <w:r w:rsidR="00481C6C" w:rsidRPr="00484729">
        <w:rPr>
          <w:rFonts w:ascii="Arial" w:hAnsi="Arial" w:cs="Arial"/>
          <w:sz w:val="18"/>
          <w:szCs w:val="18"/>
        </w:rPr>
        <w:t>202</w:t>
      </w:r>
      <w:r w:rsidR="009F2239">
        <w:rPr>
          <w:rFonts w:ascii="Arial" w:hAnsi="Arial" w:cs="Arial"/>
          <w:sz w:val="18"/>
          <w:szCs w:val="18"/>
        </w:rPr>
        <w:t>4</w:t>
      </w:r>
      <w:proofErr w:type="gramEnd"/>
      <w:r w:rsidR="00027D51" w:rsidRPr="00484729">
        <w:rPr>
          <w:rFonts w:ascii="Arial" w:hAnsi="Arial" w:cs="Arial"/>
          <w:sz w:val="18"/>
          <w:szCs w:val="18"/>
        </w:rPr>
        <w:t xml:space="preserve"> would result in an estimated increase (decrease) </w:t>
      </w:r>
      <w:r w:rsidR="0008685D" w:rsidRPr="00484729">
        <w:rPr>
          <w:rFonts w:ascii="Arial" w:hAnsi="Arial" w:cs="Arial"/>
          <w:sz w:val="18"/>
          <w:szCs w:val="18"/>
        </w:rPr>
        <w:t xml:space="preserve">in net income </w:t>
      </w:r>
      <w:r w:rsidR="00027D51" w:rsidRPr="00484729">
        <w:rPr>
          <w:rFonts w:ascii="Arial" w:hAnsi="Arial" w:cs="Arial"/>
          <w:sz w:val="18"/>
          <w:szCs w:val="18"/>
        </w:rPr>
        <w:t>of approximately $</w:t>
      </w:r>
      <w:r w:rsidR="00A03C4F">
        <w:rPr>
          <w:rFonts w:ascii="Arial" w:hAnsi="Arial" w:cs="Arial"/>
          <w:sz w:val="18"/>
          <w:szCs w:val="18"/>
        </w:rPr>
        <w:t xml:space="preserve">6,502,000 </w:t>
      </w:r>
      <w:r w:rsidR="00027D51" w:rsidRPr="00484729">
        <w:rPr>
          <w:rFonts w:ascii="Arial" w:hAnsi="Arial" w:cs="Arial"/>
          <w:sz w:val="18"/>
          <w:szCs w:val="18"/>
        </w:rPr>
        <w:t xml:space="preserve">(December 31, </w:t>
      </w:r>
      <w:r w:rsidR="002C77D0" w:rsidRPr="00484729">
        <w:rPr>
          <w:rFonts w:ascii="Arial" w:hAnsi="Arial" w:cs="Arial"/>
          <w:sz w:val="18"/>
          <w:szCs w:val="18"/>
        </w:rPr>
        <w:t>20</w:t>
      </w:r>
      <w:r w:rsidR="009F2239">
        <w:rPr>
          <w:rFonts w:ascii="Arial" w:hAnsi="Arial" w:cs="Arial"/>
          <w:sz w:val="18"/>
          <w:szCs w:val="18"/>
        </w:rPr>
        <w:t>23</w:t>
      </w:r>
      <w:r w:rsidR="002C77D0" w:rsidRPr="00484729">
        <w:rPr>
          <w:rFonts w:ascii="Arial" w:hAnsi="Arial" w:cs="Arial"/>
          <w:sz w:val="18"/>
          <w:szCs w:val="18"/>
        </w:rPr>
        <w:t xml:space="preserve"> </w:t>
      </w:r>
      <w:r w:rsidR="00027D51" w:rsidRPr="00484729">
        <w:rPr>
          <w:rFonts w:ascii="Arial" w:hAnsi="Arial" w:cs="Arial"/>
          <w:sz w:val="18"/>
          <w:szCs w:val="18"/>
        </w:rPr>
        <w:t>- $</w:t>
      </w:r>
      <w:r w:rsidR="009F2239">
        <w:rPr>
          <w:rFonts w:ascii="Arial" w:hAnsi="Arial" w:cs="Arial"/>
          <w:sz w:val="18"/>
          <w:szCs w:val="18"/>
        </w:rPr>
        <w:t>2,601,500</w:t>
      </w:r>
      <w:r w:rsidR="00027D51" w:rsidRPr="00484729">
        <w:rPr>
          <w:rFonts w:ascii="Arial" w:hAnsi="Arial" w:cs="Arial"/>
          <w:sz w:val="18"/>
          <w:szCs w:val="18"/>
        </w:rPr>
        <w:t>).</w:t>
      </w:r>
    </w:p>
    <w:p w14:paraId="5C9D0A39" w14:textId="77777777" w:rsidR="0005567C" w:rsidRDefault="0005567C" w:rsidP="003A470A">
      <w:pPr>
        <w:spacing w:after="0" w:line="264" w:lineRule="auto"/>
        <w:ind w:left="346"/>
        <w:jc w:val="both"/>
        <w:rPr>
          <w:rFonts w:ascii="Arial" w:hAnsi="Arial" w:cs="Arial"/>
          <w:sz w:val="18"/>
          <w:szCs w:val="18"/>
        </w:rPr>
      </w:pPr>
    </w:p>
    <w:p w14:paraId="49553439" w14:textId="77777777" w:rsidR="00406887" w:rsidRDefault="00406887" w:rsidP="003A470A">
      <w:pPr>
        <w:spacing w:after="0" w:line="264" w:lineRule="auto"/>
        <w:ind w:left="346"/>
        <w:jc w:val="both"/>
        <w:rPr>
          <w:rFonts w:ascii="Arial" w:hAnsi="Arial" w:cs="Arial"/>
          <w:sz w:val="18"/>
          <w:szCs w:val="18"/>
        </w:rPr>
      </w:pPr>
    </w:p>
    <w:p w14:paraId="68B7F59F" w14:textId="77777777" w:rsidR="00406887" w:rsidRDefault="00406887" w:rsidP="003A470A">
      <w:pPr>
        <w:spacing w:after="0" w:line="264" w:lineRule="auto"/>
        <w:ind w:left="346"/>
        <w:jc w:val="both"/>
        <w:rPr>
          <w:rFonts w:ascii="Arial" w:hAnsi="Arial" w:cs="Arial"/>
          <w:sz w:val="18"/>
          <w:szCs w:val="18"/>
        </w:rPr>
      </w:pPr>
    </w:p>
    <w:p w14:paraId="64AE7A42" w14:textId="77777777" w:rsidR="00A03C4F" w:rsidRDefault="00A03C4F" w:rsidP="003A470A">
      <w:pPr>
        <w:spacing w:after="0" w:line="264" w:lineRule="auto"/>
        <w:ind w:left="346"/>
        <w:jc w:val="both"/>
        <w:rPr>
          <w:rFonts w:ascii="Arial" w:hAnsi="Arial" w:cs="Arial"/>
          <w:sz w:val="18"/>
          <w:szCs w:val="18"/>
        </w:rPr>
      </w:pPr>
    </w:p>
    <w:p w14:paraId="38EAEFCD" w14:textId="77777777" w:rsidR="00A03C4F" w:rsidRDefault="00A03C4F" w:rsidP="003A470A">
      <w:pPr>
        <w:spacing w:after="0" w:line="264" w:lineRule="auto"/>
        <w:ind w:left="346"/>
        <w:jc w:val="both"/>
        <w:rPr>
          <w:rFonts w:ascii="Arial" w:hAnsi="Arial" w:cs="Arial"/>
          <w:sz w:val="18"/>
          <w:szCs w:val="18"/>
        </w:rPr>
      </w:pPr>
    </w:p>
    <w:p w14:paraId="6422CF83" w14:textId="77777777" w:rsidR="00A03C4F" w:rsidRDefault="00A03C4F" w:rsidP="003A470A">
      <w:pPr>
        <w:spacing w:after="0" w:line="264" w:lineRule="auto"/>
        <w:ind w:left="346"/>
        <w:jc w:val="both"/>
        <w:rPr>
          <w:rFonts w:ascii="Arial" w:hAnsi="Arial" w:cs="Arial"/>
          <w:sz w:val="18"/>
          <w:szCs w:val="18"/>
        </w:rPr>
      </w:pPr>
    </w:p>
    <w:p w14:paraId="3E43E6CC" w14:textId="77777777" w:rsidR="00406887" w:rsidRDefault="00406887" w:rsidP="003A470A">
      <w:pPr>
        <w:spacing w:after="0" w:line="264" w:lineRule="auto"/>
        <w:ind w:left="346"/>
        <w:jc w:val="both"/>
        <w:rPr>
          <w:rFonts w:ascii="Arial" w:hAnsi="Arial" w:cs="Arial"/>
          <w:sz w:val="18"/>
          <w:szCs w:val="18"/>
        </w:rPr>
      </w:pPr>
    </w:p>
    <w:p w14:paraId="22560E2B" w14:textId="77777777" w:rsidR="00406887" w:rsidRPr="009F2239" w:rsidRDefault="00406887" w:rsidP="001460AC">
      <w:pPr>
        <w:pStyle w:val="ListParagraph"/>
        <w:numPr>
          <w:ilvl w:val="0"/>
          <w:numId w:val="38"/>
        </w:numPr>
        <w:autoSpaceDE w:val="0"/>
        <w:autoSpaceDN w:val="0"/>
        <w:adjustRightInd w:val="0"/>
        <w:spacing w:after="0" w:line="264" w:lineRule="auto"/>
        <w:jc w:val="both"/>
        <w:rPr>
          <w:rFonts w:ascii="Arial" w:hAnsi="Arial" w:cs="Arial"/>
          <w:iCs/>
          <w:color w:val="000000"/>
          <w:sz w:val="18"/>
          <w:szCs w:val="18"/>
          <w:lang w:val="en-US"/>
        </w:rPr>
      </w:pPr>
      <w:r w:rsidRPr="00484729">
        <w:rPr>
          <w:rFonts w:ascii="Arial-BoldMT" w:hAnsi="Arial-BoldMT" w:cs="Arial-BoldMT"/>
          <w:b/>
          <w:bCs/>
          <w:sz w:val="18"/>
          <w:szCs w:val="18"/>
          <w:lang w:val="en-US"/>
        </w:rPr>
        <w:lastRenderedPageBreak/>
        <w:t>Financial instruments (continued)</w:t>
      </w:r>
    </w:p>
    <w:p w14:paraId="0A864B57" w14:textId="77777777" w:rsidR="00406887" w:rsidRDefault="00406887" w:rsidP="003A470A">
      <w:pPr>
        <w:spacing w:after="0" w:line="264" w:lineRule="auto"/>
        <w:ind w:left="346"/>
        <w:jc w:val="both"/>
        <w:rPr>
          <w:rFonts w:ascii="Arial" w:hAnsi="Arial" w:cs="Arial"/>
          <w:sz w:val="18"/>
          <w:szCs w:val="18"/>
        </w:rPr>
      </w:pPr>
    </w:p>
    <w:p w14:paraId="0F9E0C65" w14:textId="77777777" w:rsidR="00AE0CA7" w:rsidRPr="00484729" w:rsidRDefault="00AE0CA7" w:rsidP="001460AC">
      <w:pPr>
        <w:pStyle w:val="ListParagraph"/>
        <w:numPr>
          <w:ilvl w:val="0"/>
          <w:numId w:val="56"/>
        </w:numPr>
        <w:autoSpaceDE w:val="0"/>
        <w:autoSpaceDN w:val="0"/>
        <w:adjustRightInd w:val="0"/>
        <w:spacing w:after="0" w:line="264" w:lineRule="auto"/>
        <w:ind w:left="723"/>
        <w:jc w:val="both"/>
        <w:rPr>
          <w:rFonts w:ascii="Arial" w:hAnsi="Arial" w:cs="Arial"/>
          <w:iCs/>
          <w:color w:val="000000"/>
          <w:sz w:val="18"/>
          <w:szCs w:val="18"/>
          <w:lang w:val="en-US"/>
        </w:rPr>
      </w:pPr>
      <w:r w:rsidRPr="00484729">
        <w:rPr>
          <w:rFonts w:ascii="Arial" w:hAnsi="Arial" w:cs="Arial"/>
          <w:iCs/>
          <w:sz w:val="18"/>
          <w:szCs w:val="18"/>
        </w:rPr>
        <w:t>Digital currency risk factors: Perception, Evolution, Validation and Valuation</w:t>
      </w:r>
    </w:p>
    <w:p w14:paraId="3D4E3072" w14:textId="77777777" w:rsidR="0005567C" w:rsidRPr="00484729" w:rsidRDefault="0005567C" w:rsidP="003A470A">
      <w:pPr>
        <w:pStyle w:val="ListParagraph"/>
        <w:autoSpaceDE w:val="0"/>
        <w:autoSpaceDN w:val="0"/>
        <w:adjustRightInd w:val="0"/>
        <w:spacing w:after="0" w:line="264" w:lineRule="auto"/>
        <w:ind w:left="346"/>
        <w:jc w:val="both"/>
        <w:rPr>
          <w:rFonts w:ascii="Arial" w:hAnsi="Arial" w:cs="Arial"/>
          <w:color w:val="000000"/>
          <w:sz w:val="18"/>
          <w:szCs w:val="18"/>
          <w:lang w:val="en-US"/>
        </w:rPr>
      </w:pPr>
    </w:p>
    <w:p w14:paraId="7BA55044" w14:textId="77777777" w:rsidR="00AE0CA7" w:rsidRPr="00484729" w:rsidRDefault="00AE0CA7" w:rsidP="003A470A">
      <w:pPr>
        <w:ind w:left="346" w:right="-2"/>
        <w:jc w:val="both"/>
        <w:rPr>
          <w:rFonts w:ascii="Arial" w:hAnsi="Arial" w:cs="Arial"/>
          <w:sz w:val="18"/>
          <w:szCs w:val="18"/>
        </w:rPr>
      </w:pPr>
      <w:r w:rsidRPr="00484729">
        <w:rPr>
          <w:rFonts w:ascii="Arial" w:hAnsi="Arial" w:cs="Arial"/>
          <w:sz w:val="18"/>
          <w:szCs w:val="18"/>
        </w:rPr>
        <w:t xml:space="preserve">A digital currency does not represent an intrinsic value or a form of credit. Its value is a function of the perspective of the participants within the marketplace for that digital currency. The price of the digital currency fluctuates </w:t>
      </w:r>
      <w:proofErr w:type="gramStart"/>
      <w:r w:rsidRPr="00484729">
        <w:rPr>
          <w:rFonts w:ascii="Arial" w:hAnsi="Arial" w:cs="Arial"/>
          <w:sz w:val="18"/>
          <w:szCs w:val="18"/>
        </w:rPr>
        <w:t>as a result of</w:t>
      </w:r>
      <w:proofErr w:type="gramEnd"/>
      <w:r w:rsidRPr="00484729">
        <w:rPr>
          <w:rFonts w:ascii="Arial" w:hAnsi="Arial" w:cs="Arial"/>
          <w:sz w:val="18"/>
          <w:szCs w:val="18"/>
        </w:rPr>
        <w:t xml:space="preserve"> supply and demand pressures that accumulate in the market for it.</w:t>
      </w:r>
    </w:p>
    <w:p w14:paraId="10052C27" w14:textId="77777777" w:rsidR="00AE0CA7" w:rsidRPr="00484729" w:rsidRDefault="00AE0CA7" w:rsidP="003A470A">
      <w:pPr>
        <w:ind w:left="346" w:right="-2"/>
        <w:jc w:val="both"/>
        <w:rPr>
          <w:rFonts w:ascii="Arial" w:hAnsi="Arial" w:cs="Arial"/>
          <w:sz w:val="18"/>
          <w:szCs w:val="18"/>
        </w:rPr>
      </w:pPr>
      <w:r w:rsidRPr="00484729">
        <w:rPr>
          <w:rFonts w:ascii="Arial" w:hAnsi="Arial" w:cs="Arial"/>
          <w:sz w:val="18"/>
          <w:szCs w:val="18"/>
        </w:rPr>
        <w:t>Having a finite supply (in the case of many but not all digital currencies), the more people who want to own that digital currency, the more the market price increases and vice-versa.</w:t>
      </w:r>
    </w:p>
    <w:p w14:paraId="317B99ED" w14:textId="77777777" w:rsidR="00AE0CA7" w:rsidRDefault="00AE0CA7" w:rsidP="006F50D3">
      <w:pPr>
        <w:ind w:left="346" w:right="-2"/>
        <w:jc w:val="both"/>
        <w:rPr>
          <w:rFonts w:ascii="Arial" w:hAnsi="Arial" w:cs="Arial"/>
          <w:sz w:val="18"/>
          <w:szCs w:val="18"/>
        </w:rPr>
      </w:pPr>
      <w:r w:rsidRPr="00484729">
        <w:rPr>
          <w:rFonts w:ascii="Arial" w:hAnsi="Arial" w:cs="Arial"/>
          <w:sz w:val="18"/>
          <w:szCs w:val="18"/>
        </w:rPr>
        <w:t>The most common means of determining the value of a digital currency is through one or more cryptocurrency exchanges where that digital currency is traded. Such exchanges publicly disclose the “times and sales” of the various listed pairs. As the marketplace for digital currencies evolves, the process for assessing value will become increasingly sophisticated.</w:t>
      </w:r>
    </w:p>
    <w:p w14:paraId="79391488" w14:textId="77777777" w:rsidR="00EE4EF2" w:rsidRPr="00484729" w:rsidRDefault="00EE4EF2" w:rsidP="00BA2FC9">
      <w:pPr>
        <w:pStyle w:val="ListParagraph"/>
        <w:numPr>
          <w:ilvl w:val="0"/>
          <w:numId w:val="20"/>
        </w:numPr>
        <w:spacing w:after="0"/>
        <w:ind w:left="700"/>
        <w:rPr>
          <w:rFonts w:ascii="Arial" w:hAnsi="Arial" w:cs="Arial"/>
          <w:bCs/>
          <w:sz w:val="18"/>
          <w:szCs w:val="18"/>
        </w:rPr>
      </w:pPr>
      <w:r w:rsidRPr="00484729">
        <w:rPr>
          <w:rFonts w:ascii="Arial" w:hAnsi="Arial" w:cs="Arial"/>
          <w:bCs/>
          <w:sz w:val="18"/>
          <w:szCs w:val="18"/>
        </w:rPr>
        <w:t>Fair value of financial instruments</w:t>
      </w:r>
    </w:p>
    <w:p w14:paraId="1DD5A8FC" w14:textId="77777777" w:rsidR="00EE4EF2" w:rsidRPr="00484729" w:rsidRDefault="00EE4EF2" w:rsidP="00305C34">
      <w:pPr>
        <w:spacing w:after="0" w:line="264" w:lineRule="auto"/>
        <w:ind w:left="360"/>
        <w:jc w:val="both"/>
        <w:rPr>
          <w:rFonts w:ascii="Arial" w:hAnsi="Arial" w:cs="Arial"/>
          <w:sz w:val="18"/>
          <w:szCs w:val="18"/>
        </w:rPr>
      </w:pPr>
    </w:p>
    <w:p w14:paraId="28C07D87" w14:textId="77777777" w:rsidR="005515E5" w:rsidRPr="00484729" w:rsidRDefault="005515E5" w:rsidP="005515E5">
      <w:pPr>
        <w:spacing w:after="0"/>
        <w:ind w:left="360"/>
        <w:jc w:val="both"/>
        <w:rPr>
          <w:rFonts w:ascii="Arial" w:hAnsi="Arial" w:cs="Arial"/>
          <w:sz w:val="18"/>
          <w:szCs w:val="18"/>
        </w:rPr>
      </w:pPr>
      <w:r w:rsidRPr="00484729">
        <w:rPr>
          <w:rFonts w:ascii="Arial" w:hAnsi="Arial" w:cs="Arial"/>
          <w:sz w:val="18"/>
          <w:szCs w:val="18"/>
        </w:rPr>
        <w:t>The Company has determined the carrying values of its financial instruments as follows:</w:t>
      </w:r>
    </w:p>
    <w:p w14:paraId="7B9C5D6F" w14:textId="77777777" w:rsidR="002C77D0" w:rsidRPr="00484729" w:rsidRDefault="002C77D0" w:rsidP="005515E5">
      <w:pPr>
        <w:spacing w:after="0"/>
        <w:ind w:left="360"/>
        <w:jc w:val="both"/>
        <w:rPr>
          <w:rFonts w:ascii="Arial" w:hAnsi="Arial" w:cs="Arial"/>
          <w:sz w:val="18"/>
          <w:szCs w:val="18"/>
        </w:rPr>
      </w:pPr>
    </w:p>
    <w:p w14:paraId="38B970C6" w14:textId="77777777" w:rsidR="002C77D0" w:rsidRPr="00484729" w:rsidRDefault="002C77D0" w:rsidP="002C77D0">
      <w:pPr>
        <w:keepNext/>
        <w:keepLines/>
        <w:numPr>
          <w:ilvl w:val="0"/>
          <w:numId w:val="9"/>
        </w:numPr>
        <w:autoSpaceDE w:val="0"/>
        <w:autoSpaceDN w:val="0"/>
        <w:adjustRightInd w:val="0"/>
        <w:spacing w:after="0" w:line="240" w:lineRule="auto"/>
        <w:ind w:left="720" w:hanging="360"/>
        <w:jc w:val="both"/>
        <w:rPr>
          <w:rFonts w:ascii="Arial" w:hAnsi="Arial" w:cs="Arial"/>
          <w:sz w:val="18"/>
          <w:szCs w:val="18"/>
        </w:rPr>
      </w:pPr>
      <w:r w:rsidRPr="00484729">
        <w:rPr>
          <w:rFonts w:ascii="Arial" w:hAnsi="Arial" w:cs="Arial"/>
          <w:sz w:val="18"/>
          <w:szCs w:val="18"/>
        </w:rPr>
        <w:t xml:space="preserve">The carrying values of cash, amounts receivable, accounts payable and accrued liabilities approximate their fair values due to the short-term nature of these instruments. </w:t>
      </w:r>
    </w:p>
    <w:p w14:paraId="3D2822BD" w14:textId="560BF545" w:rsidR="002C77D0" w:rsidRPr="00484729" w:rsidRDefault="002C77D0" w:rsidP="002C77D0">
      <w:pPr>
        <w:keepNext/>
        <w:keepLines/>
        <w:numPr>
          <w:ilvl w:val="0"/>
          <w:numId w:val="9"/>
        </w:numPr>
        <w:autoSpaceDE w:val="0"/>
        <w:autoSpaceDN w:val="0"/>
        <w:adjustRightInd w:val="0"/>
        <w:spacing w:after="0" w:line="240" w:lineRule="auto"/>
        <w:ind w:left="720" w:hanging="360"/>
        <w:jc w:val="both"/>
        <w:rPr>
          <w:rFonts w:ascii="Arial" w:hAnsi="Arial" w:cs="Arial"/>
          <w:sz w:val="18"/>
          <w:szCs w:val="18"/>
        </w:rPr>
      </w:pPr>
      <w:r w:rsidRPr="00484729">
        <w:rPr>
          <w:rFonts w:ascii="Arial" w:hAnsi="Arial" w:cs="Arial"/>
          <w:sz w:val="18"/>
          <w:szCs w:val="18"/>
        </w:rPr>
        <w:t>Public and private investments are carried at amounts in accordance with the Company’s accounting policies as set out in Note 2</w:t>
      </w:r>
      <w:r w:rsidR="00F92CBE" w:rsidRPr="00484729">
        <w:rPr>
          <w:rFonts w:ascii="Arial" w:hAnsi="Arial" w:cs="Arial"/>
          <w:sz w:val="18"/>
          <w:szCs w:val="18"/>
        </w:rPr>
        <w:t xml:space="preserve"> in the Company’s December 31, </w:t>
      </w:r>
      <w:proofErr w:type="gramStart"/>
      <w:r w:rsidR="00F92CBE" w:rsidRPr="00484729">
        <w:rPr>
          <w:rFonts w:ascii="Arial" w:hAnsi="Arial" w:cs="Arial"/>
          <w:sz w:val="18"/>
          <w:szCs w:val="18"/>
        </w:rPr>
        <w:t>202</w:t>
      </w:r>
      <w:r w:rsidR="00335A6C" w:rsidRPr="00484729">
        <w:rPr>
          <w:rFonts w:ascii="Arial" w:hAnsi="Arial" w:cs="Arial"/>
          <w:sz w:val="18"/>
          <w:szCs w:val="18"/>
        </w:rPr>
        <w:t>3</w:t>
      </w:r>
      <w:proofErr w:type="gramEnd"/>
      <w:r w:rsidR="00F92CBE" w:rsidRPr="00484729">
        <w:rPr>
          <w:rFonts w:ascii="Arial" w:hAnsi="Arial" w:cs="Arial"/>
          <w:sz w:val="18"/>
          <w:szCs w:val="18"/>
        </w:rPr>
        <w:t xml:space="preserve"> financial statements</w:t>
      </w:r>
      <w:r w:rsidR="00C53A74" w:rsidRPr="00484729">
        <w:rPr>
          <w:rFonts w:ascii="Arial" w:hAnsi="Arial" w:cs="Arial"/>
          <w:sz w:val="18"/>
          <w:szCs w:val="18"/>
        </w:rPr>
        <w:t>.</w:t>
      </w:r>
    </w:p>
    <w:p w14:paraId="47C97916" w14:textId="77777777" w:rsidR="002C77D0" w:rsidRPr="00484729" w:rsidRDefault="00AB4C0E" w:rsidP="002C77D0">
      <w:pPr>
        <w:keepNext/>
        <w:keepLines/>
        <w:numPr>
          <w:ilvl w:val="0"/>
          <w:numId w:val="9"/>
        </w:numPr>
        <w:autoSpaceDE w:val="0"/>
        <w:autoSpaceDN w:val="0"/>
        <w:adjustRightInd w:val="0"/>
        <w:spacing w:after="0" w:line="240" w:lineRule="auto"/>
        <w:ind w:left="720" w:hanging="360"/>
        <w:jc w:val="both"/>
        <w:rPr>
          <w:rFonts w:ascii="Arial" w:hAnsi="Arial" w:cs="Arial"/>
          <w:sz w:val="18"/>
          <w:szCs w:val="18"/>
        </w:rPr>
      </w:pPr>
      <w:r w:rsidRPr="00484729">
        <w:rPr>
          <w:rFonts w:ascii="Arial" w:hAnsi="Arial" w:cs="Arial"/>
          <w:sz w:val="18"/>
          <w:szCs w:val="18"/>
        </w:rPr>
        <w:t xml:space="preserve">Digital assets </w:t>
      </w:r>
      <w:r w:rsidR="003A6507" w:rsidRPr="00484729">
        <w:rPr>
          <w:rFonts w:ascii="Arial" w:hAnsi="Arial" w:cs="Arial"/>
          <w:sz w:val="18"/>
          <w:szCs w:val="18"/>
        </w:rPr>
        <w:t xml:space="preserve">classified </w:t>
      </w:r>
      <w:r w:rsidR="003275B3" w:rsidRPr="00484729">
        <w:rPr>
          <w:rFonts w:ascii="Arial" w:hAnsi="Arial" w:cs="Arial"/>
          <w:sz w:val="18"/>
          <w:szCs w:val="18"/>
        </w:rPr>
        <w:t>a</w:t>
      </w:r>
      <w:r w:rsidR="003A6507" w:rsidRPr="00484729">
        <w:rPr>
          <w:rFonts w:ascii="Arial" w:hAnsi="Arial" w:cs="Arial"/>
          <w:sz w:val="18"/>
          <w:szCs w:val="18"/>
        </w:rPr>
        <w:t>s financial assets relate to USDC which is measured at fair value.</w:t>
      </w:r>
    </w:p>
    <w:p w14:paraId="17372553" w14:textId="77777777" w:rsidR="000206D4" w:rsidRPr="00484729" w:rsidRDefault="000206D4" w:rsidP="000206D4">
      <w:pPr>
        <w:keepNext/>
        <w:keepLines/>
        <w:autoSpaceDE w:val="0"/>
        <w:autoSpaceDN w:val="0"/>
        <w:adjustRightInd w:val="0"/>
        <w:spacing w:after="0" w:line="240" w:lineRule="auto"/>
        <w:ind w:left="720"/>
        <w:jc w:val="both"/>
        <w:rPr>
          <w:rFonts w:ascii="Arial" w:hAnsi="Arial" w:cs="Arial"/>
          <w:sz w:val="18"/>
          <w:szCs w:val="18"/>
        </w:rPr>
      </w:pPr>
    </w:p>
    <w:p w14:paraId="399F9CF2" w14:textId="15AAF9D1" w:rsidR="000206D4" w:rsidRPr="00484729" w:rsidRDefault="000206D4" w:rsidP="000206D4">
      <w:pPr>
        <w:pStyle w:val="ListParagraph"/>
        <w:keepNext/>
        <w:keepLines/>
        <w:spacing w:after="0"/>
        <w:ind w:left="360"/>
        <w:jc w:val="both"/>
        <w:rPr>
          <w:rFonts w:ascii="Arial" w:hAnsi="Arial" w:cs="Arial"/>
          <w:sz w:val="18"/>
          <w:szCs w:val="18"/>
        </w:rPr>
      </w:pPr>
      <w:r w:rsidRPr="00484729">
        <w:rPr>
          <w:rFonts w:ascii="Arial" w:hAnsi="Arial" w:cs="Arial"/>
          <w:sz w:val="18"/>
          <w:szCs w:val="18"/>
        </w:rPr>
        <w:t xml:space="preserve">The following table illustrates the classification and hierarchy of the Company's financial instruments, measured at fair value in the statements of financial position as </w:t>
      </w:r>
      <w:proofErr w:type="gramStart"/>
      <w:r w:rsidRPr="00484729">
        <w:rPr>
          <w:rFonts w:ascii="Arial" w:hAnsi="Arial" w:cs="Arial"/>
          <w:sz w:val="18"/>
          <w:szCs w:val="18"/>
        </w:rPr>
        <w:t>at</w:t>
      </w:r>
      <w:proofErr w:type="gramEnd"/>
      <w:r w:rsidR="00335A6C" w:rsidRPr="00484729">
        <w:rPr>
          <w:rFonts w:ascii="Arial" w:hAnsi="Arial" w:cs="Arial"/>
          <w:sz w:val="18"/>
          <w:szCs w:val="18"/>
        </w:rPr>
        <w:t xml:space="preserve"> </w:t>
      </w:r>
      <w:r w:rsidR="00DE4868">
        <w:rPr>
          <w:rFonts w:ascii="Arial" w:hAnsi="Arial" w:cs="Arial"/>
          <w:sz w:val="18"/>
          <w:szCs w:val="18"/>
        </w:rPr>
        <w:t xml:space="preserve">June </w:t>
      </w:r>
      <w:r w:rsidR="009F2239">
        <w:rPr>
          <w:rFonts w:ascii="Arial" w:hAnsi="Arial" w:cs="Arial"/>
          <w:sz w:val="18"/>
          <w:szCs w:val="18"/>
        </w:rPr>
        <w:t>3</w:t>
      </w:r>
      <w:r w:rsidR="00DE4868">
        <w:rPr>
          <w:rFonts w:ascii="Arial" w:hAnsi="Arial" w:cs="Arial"/>
          <w:sz w:val="18"/>
          <w:szCs w:val="18"/>
        </w:rPr>
        <w:t>0</w:t>
      </w:r>
      <w:r w:rsidR="009F2239">
        <w:rPr>
          <w:rFonts w:ascii="Arial" w:hAnsi="Arial" w:cs="Arial"/>
          <w:sz w:val="18"/>
          <w:szCs w:val="18"/>
        </w:rPr>
        <w:t xml:space="preserve">, </w:t>
      </w:r>
      <w:proofErr w:type="gramStart"/>
      <w:r w:rsidR="009F2239">
        <w:rPr>
          <w:rFonts w:ascii="Arial" w:hAnsi="Arial" w:cs="Arial"/>
          <w:sz w:val="18"/>
          <w:szCs w:val="18"/>
        </w:rPr>
        <w:t>2024</w:t>
      </w:r>
      <w:proofErr w:type="gramEnd"/>
      <w:r w:rsidR="009F2239">
        <w:rPr>
          <w:rFonts w:ascii="Arial" w:hAnsi="Arial" w:cs="Arial"/>
          <w:sz w:val="18"/>
          <w:szCs w:val="18"/>
        </w:rPr>
        <w:t xml:space="preserve"> and </w:t>
      </w:r>
      <w:r w:rsidR="00335A6C" w:rsidRPr="00484729">
        <w:rPr>
          <w:rFonts w:ascii="Arial" w:hAnsi="Arial" w:cs="Arial"/>
          <w:sz w:val="18"/>
          <w:szCs w:val="18"/>
        </w:rPr>
        <w:t>December 31</w:t>
      </w:r>
      <w:r w:rsidR="00481C6C" w:rsidRPr="00484729">
        <w:rPr>
          <w:rFonts w:ascii="Arial" w:hAnsi="Arial" w:cs="Arial"/>
          <w:sz w:val="18"/>
          <w:szCs w:val="18"/>
        </w:rPr>
        <w:t>, 2023.</w:t>
      </w:r>
      <w:r w:rsidRPr="00484729">
        <w:rPr>
          <w:rFonts w:ascii="Arial" w:hAnsi="Arial" w:cs="Arial"/>
          <w:sz w:val="18"/>
          <w:szCs w:val="18"/>
        </w:rPr>
        <w:t xml:space="preserve"> </w:t>
      </w:r>
    </w:p>
    <w:p w14:paraId="3B54C7CE" w14:textId="77777777" w:rsidR="000206D4" w:rsidRPr="00484729" w:rsidRDefault="000206D4" w:rsidP="000206D4">
      <w:pPr>
        <w:pStyle w:val="ListParagraph"/>
        <w:keepNext/>
        <w:keepLines/>
        <w:spacing w:after="0"/>
        <w:ind w:left="360"/>
        <w:jc w:val="both"/>
        <w:rPr>
          <w:rFonts w:ascii="Arial" w:hAnsi="Arial" w:cs="Arial"/>
          <w:sz w:val="18"/>
          <w:szCs w:val="18"/>
        </w:rPr>
      </w:pPr>
    </w:p>
    <w:p w14:paraId="3E820626" w14:textId="4A6C3FFE" w:rsidR="00496079" w:rsidRPr="00484729" w:rsidRDefault="00AB4C0E" w:rsidP="000206D4">
      <w:pPr>
        <w:spacing w:after="0" w:line="240" w:lineRule="auto"/>
        <w:ind w:left="360"/>
        <w:rPr>
          <w:rFonts w:ascii="Arial" w:hAnsi="Arial" w:cs="Arial"/>
          <w:sz w:val="18"/>
          <w:szCs w:val="18"/>
        </w:rPr>
      </w:pPr>
      <w:r w:rsidRPr="00484729">
        <w:rPr>
          <w:rFonts w:ascii="Arial" w:hAnsi="Arial" w:cs="Arial"/>
          <w:sz w:val="18"/>
          <w:szCs w:val="18"/>
        </w:rPr>
        <w:t xml:space="preserve"> </w:t>
      </w:r>
      <w:r w:rsidR="00D3577D" w:rsidRPr="00484729">
        <w:rPr>
          <w:rFonts w:ascii="Arial" w:hAnsi="Arial" w:cs="Arial"/>
          <w:sz w:val="18"/>
          <w:szCs w:val="18"/>
        </w:rPr>
        <w:t xml:space="preserve"> </w:t>
      </w:r>
      <w:r w:rsidR="00195E31" w:rsidRPr="00195E31">
        <w:rPr>
          <w:rFonts w:ascii="Arial" w:hAnsi="Arial" w:cs="Arial"/>
          <w:sz w:val="18"/>
          <w:szCs w:val="18"/>
        </w:rPr>
        <w:t xml:space="preserve"> </w:t>
      </w:r>
      <w:r w:rsidR="008F3CDE" w:rsidRPr="008F3CDE">
        <w:rPr>
          <w:noProof/>
        </w:rPr>
        <w:drawing>
          <wp:inline distT="0" distB="0" distL="0" distR="0" wp14:anchorId="67FD4419" wp14:editId="635EE461">
            <wp:extent cx="5905500" cy="2409825"/>
            <wp:effectExtent l="0" t="0" r="0" b="0"/>
            <wp:docPr id="4955920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05500" cy="2409825"/>
                    </a:xfrm>
                    <a:prstGeom prst="rect">
                      <a:avLst/>
                    </a:prstGeom>
                    <a:noFill/>
                    <a:ln>
                      <a:noFill/>
                    </a:ln>
                  </pic:spPr>
                </pic:pic>
              </a:graphicData>
            </a:graphic>
          </wp:inline>
        </w:drawing>
      </w:r>
    </w:p>
    <w:p w14:paraId="1D32B141" w14:textId="77777777" w:rsidR="00662450" w:rsidRDefault="00662450" w:rsidP="00662450">
      <w:pPr>
        <w:spacing w:after="0" w:line="240" w:lineRule="auto"/>
        <w:ind w:left="360"/>
        <w:rPr>
          <w:rFonts w:ascii="Arial" w:hAnsi="Arial" w:cs="Arial"/>
          <w:sz w:val="18"/>
          <w:szCs w:val="18"/>
        </w:rPr>
      </w:pPr>
    </w:p>
    <w:p w14:paraId="769D449B" w14:textId="77777777" w:rsidR="009F2239" w:rsidRDefault="009F2239" w:rsidP="00662450">
      <w:pPr>
        <w:spacing w:after="0" w:line="240" w:lineRule="auto"/>
        <w:ind w:left="360"/>
        <w:rPr>
          <w:rFonts w:ascii="Arial" w:hAnsi="Arial" w:cs="Arial"/>
          <w:sz w:val="18"/>
          <w:szCs w:val="18"/>
        </w:rPr>
      </w:pPr>
    </w:p>
    <w:p w14:paraId="50602BAA" w14:textId="77777777" w:rsidR="009F2239" w:rsidRDefault="009F2239" w:rsidP="00662450">
      <w:pPr>
        <w:spacing w:after="0" w:line="240" w:lineRule="auto"/>
        <w:ind w:left="360"/>
        <w:rPr>
          <w:rFonts w:ascii="Arial" w:hAnsi="Arial" w:cs="Arial"/>
          <w:sz w:val="18"/>
          <w:szCs w:val="18"/>
        </w:rPr>
      </w:pPr>
    </w:p>
    <w:p w14:paraId="593B0266" w14:textId="77777777" w:rsidR="009F2239" w:rsidRDefault="009F2239" w:rsidP="00662450">
      <w:pPr>
        <w:spacing w:after="0" w:line="240" w:lineRule="auto"/>
        <w:ind w:left="360"/>
        <w:rPr>
          <w:rFonts w:ascii="Arial" w:hAnsi="Arial" w:cs="Arial"/>
          <w:sz w:val="18"/>
          <w:szCs w:val="18"/>
        </w:rPr>
      </w:pPr>
    </w:p>
    <w:p w14:paraId="40F41B56" w14:textId="77777777" w:rsidR="009F2239" w:rsidRDefault="009F2239" w:rsidP="00662450">
      <w:pPr>
        <w:spacing w:after="0" w:line="240" w:lineRule="auto"/>
        <w:ind w:left="360"/>
        <w:rPr>
          <w:rFonts w:ascii="Arial" w:hAnsi="Arial" w:cs="Arial"/>
          <w:sz w:val="18"/>
          <w:szCs w:val="18"/>
        </w:rPr>
      </w:pPr>
    </w:p>
    <w:p w14:paraId="20B9C2B1" w14:textId="77777777" w:rsidR="009F2239" w:rsidRDefault="009F2239" w:rsidP="00662450">
      <w:pPr>
        <w:spacing w:after="0" w:line="240" w:lineRule="auto"/>
        <w:ind w:left="360"/>
        <w:rPr>
          <w:rFonts w:ascii="Arial" w:hAnsi="Arial" w:cs="Arial"/>
          <w:sz w:val="18"/>
          <w:szCs w:val="18"/>
        </w:rPr>
      </w:pPr>
    </w:p>
    <w:p w14:paraId="6365F7C0" w14:textId="77777777" w:rsidR="009F2239" w:rsidRDefault="009F2239" w:rsidP="00662450">
      <w:pPr>
        <w:spacing w:after="0" w:line="240" w:lineRule="auto"/>
        <w:ind w:left="360"/>
        <w:rPr>
          <w:rFonts w:ascii="Arial" w:hAnsi="Arial" w:cs="Arial"/>
          <w:sz w:val="18"/>
          <w:szCs w:val="18"/>
        </w:rPr>
      </w:pPr>
    </w:p>
    <w:p w14:paraId="44DB46C8" w14:textId="77777777" w:rsidR="009F2239" w:rsidRDefault="009F2239" w:rsidP="00662450">
      <w:pPr>
        <w:spacing w:after="0" w:line="240" w:lineRule="auto"/>
        <w:ind w:left="360"/>
        <w:rPr>
          <w:rFonts w:ascii="Arial" w:hAnsi="Arial" w:cs="Arial"/>
          <w:sz w:val="18"/>
          <w:szCs w:val="18"/>
        </w:rPr>
      </w:pPr>
    </w:p>
    <w:p w14:paraId="03500731" w14:textId="77777777" w:rsidR="009F2239" w:rsidRDefault="009F2239" w:rsidP="00662450">
      <w:pPr>
        <w:spacing w:after="0" w:line="240" w:lineRule="auto"/>
        <w:ind w:left="360"/>
        <w:rPr>
          <w:rFonts w:ascii="Arial" w:hAnsi="Arial" w:cs="Arial"/>
          <w:sz w:val="18"/>
          <w:szCs w:val="18"/>
        </w:rPr>
      </w:pPr>
    </w:p>
    <w:p w14:paraId="503ED348" w14:textId="77777777" w:rsidR="009F2239" w:rsidRDefault="009F2239" w:rsidP="00662450">
      <w:pPr>
        <w:spacing w:after="0" w:line="240" w:lineRule="auto"/>
        <w:ind w:left="360"/>
        <w:rPr>
          <w:rFonts w:ascii="Arial" w:hAnsi="Arial" w:cs="Arial"/>
          <w:sz w:val="18"/>
          <w:szCs w:val="18"/>
        </w:rPr>
      </w:pPr>
    </w:p>
    <w:p w14:paraId="452A0967" w14:textId="77777777" w:rsidR="009F2239" w:rsidRDefault="009F2239" w:rsidP="00662450">
      <w:pPr>
        <w:spacing w:after="0" w:line="240" w:lineRule="auto"/>
        <w:ind w:left="360"/>
        <w:rPr>
          <w:rFonts w:ascii="Arial" w:hAnsi="Arial" w:cs="Arial"/>
          <w:sz w:val="18"/>
          <w:szCs w:val="18"/>
        </w:rPr>
      </w:pPr>
    </w:p>
    <w:p w14:paraId="36351C00" w14:textId="77777777" w:rsidR="009F2239" w:rsidRDefault="009F2239" w:rsidP="00662450">
      <w:pPr>
        <w:spacing w:after="0" w:line="240" w:lineRule="auto"/>
        <w:ind w:left="360"/>
        <w:rPr>
          <w:rFonts w:ascii="Arial" w:hAnsi="Arial" w:cs="Arial"/>
          <w:sz w:val="18"/>
          <w:szCs w:val="18"/>
        </w:rPr>
      </w:pPr>
    </w:p>
    <w:p w14:paraId="00615B4C" w14:textId="77777777" w:rsidR="009F2239" w:rsidRDefault="009F2239" w:rsidP="00662450">
      <w:pPr>
        <w:spacing w:after="0" w:line="240" w:lineRule="auto"/>
        <w:ind w:left="360"/>
        <w:rPr>
          <w:rFonts w:ascii="Arial" w:hAnsi="Arial" w:cs="Arial"/>
          <w:sz w:val="18"/>
          <w:szCs w:val="18"/>
        </w:rPr>
      </w:pPr>
    </w:p>
    <w:p w14:paraId="3BAAA393" w14:textId="77777777" w:rsidR="009F2239" w:rsidRPr="009F2239" w:rsidRDefault="009F2239" w:rsidP="001460AC">
      <w:pPr>
        <w:pStyle w:val="ListParagraph"/>
        <w:numPr>
          <w:ilvl w:val="0"/>
          <w:numId w:val="39"/>
        </w:numPr>
        <w:autoSpaceDE w:val="0"/>
        <w:autoSpaceDN w:val="0"/>
        <w:adjustRightInd w:val="0"/>
        <w:spacing w:after="0" w:line="264" w:lineRule="auto"/>
        <w:jc w:val="both"/>
        <w:rPr>
          <w:rFonts w:ascii="Arial" w:hAnsi="Arial" w:cs="Arial"/>
          <w:iCs/>
          <w:color w:val="000000"/>
          <w:sz w:val="18"/>
          <w:szCs w:val="18"/>
          <w:lang w:val="en-US"/>
        </w:rPr>
      </w:pPr>
      <w:r w:rsidRPr="00484729">
        <w:rPr>
          <w:rFonts w:ascii="Arial-BoldMT" w:hAnsi="Arial-BoldMT" w:cs="Arial-BoldMT"/>
          <w:b/>
          <w:bCs/>
          <w:sz w:val="18"/>
          <w:szCs w:val="18"/>
          <w:lang w:val="en-US"/>
        </w:rPr>
        <w:lastRenderedPageBreak/>
        <w:t>Financial instruments (continued)</w:t>
      </w:r>
    </w:p>
    <w:p w14:paraId="1C5203CA" w14:textId="77777777" w:rsidR="009F2239" w:rsidRPr="00484729" w:rsidRDefault="009F2239" w:rsidP="009F2239">
      <w:pPr>
        <w:pStyle w:val="ListParagraph"/>
        <w:autoSpaceDE w:val="0"/>
        <w:autoSpaceDN w:val="0"/>
        <w:adjustRightInd w:val="0"/>
        <w:spacing w:after="0" w:line="264" w:lineRule="auto"/>
        <w:ind w:left="360"/>
        <w:jc w:val="both"/>
        <w:rPr>
          <w:rFonts w:ascii="Arial" w:hAnsi="Arial" w:cs="Arial"/>
          <w:iCs/>
          <w:color w:val="000000"/>
          <w:sz w:val="18"/>
          <w:szCs w:val="18"/>
          <w:lang w:val="en-US"/>
        </w:rPr>
      </w:pPr>
    </w:p>
    <w:p w14:paraId="11681781" w14:textId="77777777" w:rsidR="009F2239" w:rsidRPr="00484729" w:rsidRDefault="009F2239" w:rsidP="001460AC">
      <w:pPr>
        <w:pStyle w:val="ListParagraph"/>
        <w:numPr>
          <w:ilvl w:val="0"/>
          <w:numId w:val="40"/>
        </w:numPr>
        <w:spacing w:after="0"/>
        <w:ind w:left="723"/>
        <w:rPr>
          <w:rFonts w:ascii="Arial" w:hAnsi="Arial" w:cs="Arial"/>
          <w:bCs/>
          <w:sz w:val="18"/>
          <w:szCs w:val="18"/>
        </w:rPr>
      </w:pPr>
      <w:r w:rsidRPr="00484729">
        <w:rPr>
          <w:rFonts w:ascii="Arial" w:hAnsi="Arial" w:cs="Arial"/>
          <w:bCs/>
          <w:sz w:val="18"/>
          <w:szCs w:val="18"/>
        </w:rPr>
        <w:t>Fair value of financial instruments</w:t>
      </w:r>
      <w:r>
        <w:rPr>
          <w:rFonts w:ascii="Arial" w:hAnsi="Arial" w:cs="Arial"/>
          <w:bCs/>
          <w:sz w:val="18"/>
          <w:szCs w:val="18"/>
        </w:rPr>
        <w:t xml:space="preserve"> (continued)</w:t>
      </w:r>
    </w:p>
    <w:p w14:paraId="298703D4" w14:textId="77777777" w:rsidR="009F2239" w:rsidRDefault="009F2239" w:rsidP="00496079">
      <w:pPr>
        <w:keepNext/>
        <w:keepLines/>
        <w:spacing w:after="0"/>
        <w:ind w:left="360"/>
        <w:jc w:val="both"/>
        <w:rPr>
          <w:rFonts w:ascii="Arial" w:hAnsi="Arial" w:cs="Arial"/>
          <w:sz w:val="18"/>
          <w:szCs w:val="18"/>
        </w:rPr>
      </w:pPr>
    </w:p>
    <w:p w14:paraId="3CC6CF19" w14:textId="34688A1B" w:rsidR="00AB4C0E" w:rsidRPr="00484729" w:rsidRDefault="00AB4C0E" w:rsidP="00496079">
      <w:pPr>
        <w:keepNext/>
        <w:keepLines/>
        <w:spacing w:after="0"/>
        <w:ind w:left="360"/>
        <w:jc w:val="both"/>
        <w:rPr>
          <w:rFonts w:ascii="Arial" w:hAnsi="Arial" w:cs="Arial"/>
          <w:sz w:val="18"/>
          <w:szCs w:val="18"/>
        </w:rPr>
      </w:pPr>
      <w:r w:rsidRPr="00484729">
        <w:rPr>
          <w:rFonts w:ascii="Arial" w:hAnsi="Arial" w:cs="Arial"/>
          <w:sz w:val="18"/>
          <w:szCs w:val="18"/>
        </w:rPr>
        <w:t>Level 2 Hierarchy</w:t>
      </w:r>
    </w:p>
    <w:p w14:paraId="3203CCAC" w14:textId="77777777" w:rsidR="00AB4C0E" w:rsidRPr="00484729" w:rsidRDefault="00AB4C0E" w:rsidP="00496079">
      <w:pPr>
        <w:keepNext/>
        <w:keepLines/>
        <w:spacing w:after="0"/>
        <w:ind w:left="360"/>
        <w:jc w:val="both"/>
        <w:rPr>
          <w:rFonts w:ascii="Arial" w:hAnsi="Arial" w:cs="Arial"/>
          <w:sz w:val="18"/>
          <w:szCs w:val="18"/>
        </w:rPr>
      </w:pPr>
    </w:p>
    <w:p w14:paraId="56CFAD1D" w14:textId="606F574C" w:rsidR="00AB4C0E" w:rsidRDefault="00855935" w:rsidP="00496079">
      <w:pPr>
        <w:keepNext/>
        <w:keepLines/>
        <w:spacing w:after="0"/>
        <w:ind w:left="360"/>
        <w:jc w:val="both"/>
        <w:rPr>
          <w:rFonts w:ascii="Arial" w:hAnsi="Arial" w:cs="Arial"/>
          <w:sz w:val="18"/>
          <w:szCs w:val="18"/>
          <w:lang w:val="en-US"/>
        </w:rPr>
      </w:pPr>
      <w:r w:rsidRPr="00484729">
        <w:rPr>
          <w:rFonts w:ascii="Arial" w:hAnsi="Arial" w:cs="Arial"/>
          <w:sz w:val="18"/>
          <w:szCs w:val="18"/>
          <w:lang w:val="en-US"/>
        </w:rPr>
        <w:t>The following table presents the changes in fair value measurements of financial instruments classified as Level 2 during the periods ended</w:t>
      </w:r>
      <w:r w:rsidR="00666E5D"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9F2239">
        <w:rPr>
          <w:rFonts w:ascii="Arial" w:hAnsi="Arial" w:cs="Arial"/>
          <w:sz w:val="18"/>
          <w:szCs w:val="18"/>
          <w:lang w:val="en-US"/>
        </w:rPr>
        <w:t>3</w:t>
      </w:r>
      <w:r w:rsidR="00DE4868">
        <w:rPr>
          <w:rFonts w:ascii="Arial" w:hAnsi="Arial" w:cs="Arial"/>
          <w:sz w:val="18"/>
          <w:szCs w:val="18"/>
          <w:lang w:val="en-US"/>
        </w:rPr>
        <w:t>0</w:t>
      </w:r>
      <w:r w:rsidR="009F2239">
        <w:rPr>
          <w:rFonts w:ascii="Arial" w:hAnsi="Arial" w:cs="Arial"/>
          <w:sz w:val="18"/>
          <w:szCs w:val="18"/>
          <w:lang w:val="en-US"/>
        </w:rPr>
        <w:t xml:space="preserve">, </w:t>
      </w:r>
      <w:proofErr w:type="gramStart"/>
      <w:r w:rsidR="009F2239">
        <w:rPr>
          <w:rFonts w:ascii="Arial" w:hAnsi="Arial" w:cs="Arial"/>
          <w:sz w:val="18"/>
          <w:szCs w:val="18"/>
          <w:lang w:val="en-US"/>
        </w:rPr>
        <w:t>2024</w:t>
      </w:r>
      <w:proofErr w:type="gramEnd"/>
      <w:r w:rsidR="009F2239">
        <w:rPr>
          <w:rFonts w:ascii="Arial" w:hAnsi="Arial" w:cs="Arial"/>
          <w:sz w:val="18"/>
          <w:szCs w:val="18"/>
          <w:lang w:val="en-US"/>
        </w:rPr>
        <w:t xml:space="preserve"> and </w:t>
      </w:r>
      <w:r w:rsidR="00666E5D" w:rsidRPr="00484729">
        <w:rPr>
          <w:rFonts w:ascii="Arial" w:hAnsi="Arial" w:cs="Arial"/>
          <w:sz w:val="18"/>
          <w:szCs w:val="18"/>
          <w:lang w:val="en-US"/>
        </w:rPr>
        <w:t>December 31</w:t>
      </w:r>
      <w:r w:rsidR="00481C6C" w:rsidRPr="00484729">
        <w:rPr>
          <w:rFonts w:ascii="Arial" w:hAnsi="Arial" w:cs="Arial"/>
          <w:sz w:val="18"/>
          <w:szCs w:val="18"/>
          <w:lang w:val="en-US"/>
        </w:rPr>
        <w:t>, 2023</w:t>
      </w:r>
      <w:r w:rsidRPr="00484729">
        <w:rPr>
          <w:rFonts w:ascii="Arial" w:hAnsi="Arial" w:cs="Arial"/>
          <w:sz w:val="18"/>
          <w:szCs w:val="18"/>
          <w:lang w:val="en-US"/>
        </w:rPr>
        <w:t>. These financial instruments are measured at fair value utilizing non-observable market inputs. The net realized losses and net unrealized gains are recognized in the statements of loss</w:t>
      </w:r>
      <w:r w:rsidR="009F2239">
        <w:rPr>
          <w:rFonts w:ascii="Arial" w:hAnsi="Arial" w:cs="Arial"/>
          <w:sz w:val="18"/>
          <w:szCs w:val="18"/>
          <w:lang w:val="en-US"/>
        </w:rPr>
        <w:t>.</w:t>
      </w:r>
    </w:p>
    <w:p w14:paraId="703A1A93" w14:textId="77777777" w:rsidR="009F2239" w:rsidRPr="00484729" w:rsidRDefault="009F2239" w:rsidP="00496079">
      <w:pPr>
        <w:keepNext/>
        <w:keepLines/>
        <w:spacing w:after="0"/>
        <w:ind w:left="360"/>
        <w:jc w:val="both"/>
        <w:rPr>
          <w:rFonts w:ascii="Arial" w:hAnsi="Arial" w:cs="Arial"/>
          <w:sz w:val="18"/>
          <w:szCs w:val="18"/>
          <w:lang w:val="en-US"/>
        </w:rPr>
      </w:pPr>
    </w:p>
    <w:p w14:paraId="78310813" w14:textId="35FC76A4" w:rsidR="00855935" w:rsidRPr="00484729" w:rsidRDefault="00B228D7" w:rsidP="00873F6F">
      <w:pPr>
        <w:keepNext/>
        <w:keepLines/>
        <w:spacing w:after="0"/>
        <w:ind w:left="1077"/>
        <w:jc w:val="both"/>
        <w:rPr>
          <w:rFonts w:ascii="Arial" w:hAnsi="Arial" w:cs="Arial"/>
          <w:sz w:val="18"/>
          <w:szCs w:val="18"/>
        </w:rPr>
      </w:pPr>
      <w:r w:rsidRPr="00484729">
        <w:rPr>
          <w:rFonts w:ascii="Arial" w:hAnsi="Arial" w:cs="Arial"/>
          <w:sz w:val="18"/>
          <w:szCs w:val="18"/>
        </w:rPr>
        <w:t xml:space="preserve"> </w:t>
      </w:r>
      <w:r w:rsidR="00D3577D" w:rsidRPr="00484729">
        <w:rPr>
          <w:rFonts w:ascii="Arial" w:hAnsi="Arial" w:cs="Arial"/>
          <w:sz w:val="18"/>
          <w:szCs w:val="18"/>
        </w:rPr>
        <w:t xml:space="preserve"> </w:t>
      </w:r>
      <w:r w:rsidR="00A03C4F" w:rsidRPr="008F3CDE">
        <w:rPr>
          <w:noProof/>
        </w:rPr>
        <w:drawing>
          <wp:inline distT="0" distB="0" distL="0" distR="0" wp14:anchorId="237D6818" wp14:editId="64E1656A">
            <wp:extent cx="5194300" cy="1041400"/>
            <wp:effectExtent l="0" t="0" r="6350" b="6350"/>
            <wp:docPr id="625321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94300" cy="1041400"/>
                    </a:xfrm>
                    <a:prstGeom prst="rect">
                      <a:avLst/>
                    </a:prstGeom>
                    <a:noFill/>
                    <a:ln>
                      <a:noFill/>
                    </a:ln>
                  </pic:spPr>
                </pic:pic>
              </a:graphicData>
            </a:graphic>
          </wp:inline>
        </w:drawing>
      </w:r>
    </w:p>
    <w:p w14:paraId="33106934" w14:textId="77777777" w:rsidR="009F2239" w:rsidRDefault="009F2239" w:rsidP="00496079">
      <w:pPr>
        <w:keepNext/>
        <w:keepLines/>
        <w:spacing w:after="0"/>
        <w:ind w:left="360"/>
        <w:jc w:val="both"/>
        <w:rPr>
          <w:rFonts w:ascii="Arial" w:hAnsi="Arial" w:cs="Arial"/>
          <w:sz w:val="18"/>
          <w:szCs w:val="18"/>
        </w:rPr>
      </w:pPr>
    </w:p>
    <w:p w14:paraId="52422835" w14:textId="77777777" w:rsidR="00DC51EA" w:rsidRPr="00484729" w:rsidRDefault="00DC51EA" w:rsidP="00496079">
      <w:pPr>
        <w:keepNext/>
        <w:keepLines/>
        <w:spacing w:after="0"/>
        <w:ind w:left="360"/>
        <w:jc w:val="both"/>
        <w:rPr>
          <w:rFonts w:ascii="Arial" w:hAnsi="Arial" w:cs="Arial"/>
          <w:sz w:val="18"/>
          <w:szCs w:val="18"/>
        </w:rPr>
      </w:pPr>
      <w:r w:rsidRPr="00484729">
        <w:rPr>
          <w:rFonts w:ascii="Arial" w:hAnsi="Arial" w:cs="Arial"/>
          <w:sz w:val="18"/>
          <w:szCs w:val="18"/>
        </w:rPr>
        <w:t>Level 3 Hierarchy</w:t>
      </w:r>
    </w:p>
    <w:p w14:paraId="4F0D6B4B" w14:textId="77777777" w:rsidR="00855935" w:rsidRPr="00484729" w:rsidRDefault="00855935" w:rsidP="00496079">
      <w:pPr>
        <w:keepNext/>
        <w:keepLines/>
        <w:spacing w:after="0"/>
        <w:ind w:left="360"/>
        <w:jc w:val="both"/>
        <w:rPr>
          <w:rFonts w:ascii="Arial" w:hAnsi="Arial" w:cs="Arial"/>
          <w:sz w:val="18"/>
          <w:szCs w:val="18"/>
        </w:rPr>
      </w:pPr>
    </w:p>
    <w:p w14:paraId="50DA079E" w14:textId="60AF3B97" w:rsidR="00855935" w:rsidRPr="00484729" w:rsidRDefault="00855935" w:rsidP="00855935">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The following table presents the changes in fair value measurements of financial instruments classified as Level 3 during the periods ended </w:t>
      </w:r>
      <w:r w:rsidR="00DE4868">
        <w:rPr>
          <w:rFonts w:ascii="Arial" w:hAnsi="Arial" w:cs="Arial"/>
          <w:sz w:val="18"/>
          <w:szCs w:val="18"/>
          <w:lang w:val="en-US"/>
        </w:rPr>
        <w:t xml:space="preserve">June </w:t>
      </w:r>
      <w:r w:rsidR="009F2239">
        <w:rPr>
          <w:rFonts w:ascii="Arial" w:hAnsi="Arial" w:cs="Arial"/>
          <w:sz w:val="18"/>
          <w:szCs w:val="18"/>
          <w:lang w:val="en-US"/>
        </w:rPr>
        <w:t>3</w:t>
      </w:r>
      <w:r w:rsidR="00DE4868">
        <w:rPr>
          <w:rFonts w:ascii="Arial" w:hAnsi="Arial" w:cs="Arial"/>
          <w:sz w:val="18"/>
          <w:szCs w:val="18"/>
          <w:lang w:val="en-US"/>
        </w:rPr>
        <w:t>0</w:t>
      </w:r>
      <w:r w:rsidR="009F2239">
        <w:rPr>
          <w:rFonts w:ascii="Arial" w:hAnsi="Arial" w:cs="Arial"/>
          <w:sz w:val="18"/>
          <w:szCs w:val="18"/>
          <w:lang w:val="en-US"/>
        </w:rPr>
        <w:t xml:space="preserve">, </w:t>
      </w:r>
      <w:proofErr w:type="gramStart"/>
      <w:r w:rsidR="009F2239">
        <w:rPr>
          <w:rFonts w:ascii="Arial" w:hAnsi="Arial" w:cs="Arial"/>
          <w:sz w:val="18"/>
          <w:szCs w:val="18"/>
          <w:lang w:val="en-US"/>
        </w:rPr>
        <w:t>2024</w:t>
      </w:r>
      <w:proofErr w:type="gramEnd"/>
      <w:r w:rsidR="009F2239">
        <w:rPr>
          <w:rFonts w:ascii="Arial" w:hAnsi="Arial" w:cs="Arial"/>
          <w:sz w:val="18"/>
          <w:szCs w:val="18"/>
          <w:lang w:val="en-US"/>
        </w:rPr>
        <w:t xml:space="preserve"> and </w:t>
      </w:r>
      <w:r w:rsidR="00E66CD3" w:rsidRPr="00484729">
        <w:rPr>
          <w:rFonts w:ascii="Arial" w:hAnsi="Arial" w:cs="Arial"/>
          <w:sz w:val="18"/>
          <w:szCs w:val="18"/>
          <w:lang w:val="en-US"/>
        </w:rPr>
        <w:t>December 31</w:t>
      </w:r>
      <w:r w:rsidR="00481C6C" w:rsidRPr="00484729">
        <w:rPr>
          <w:rFonts w:ascii="Arial" w:hAnsi="Arial" w:cs="Arial"/>
          <w:sz w:val="18"/>
          <w:szCs w:val="18"/>
          <w:lang w:val="en-US"/>
        </w:rPr>
        <w:t>, 2023</w:t>
      </w:r>
      <w:r w:rsidRPr="00484729">
        <w:rPr>
          <w:rFonts w:ascii="Arial" w:hAnsi="Arial" w:cs="Arial"/>
          <w:sz w:val="18"/>
          <w:szCs w:val="18"/>
          <w:lang w:val="en-US"/>
        </w:rPr>
        <w:t>. These financial instruments are measured at fair value utilizing non-observable market inputs. The net realized losses and net unrealized gains are recognized in the statements of loss.</w:t>
      </w:r>
    </w:p>
    <w:p w14:paraId="1293897B" w14:textId="77777777" w:rsidR="00253B26" w:rsidRPr="00484729" w:rsidRDefault="00253B26" w:rsidP="00855935">
      <w:pPr>
        <w:autoSpaceDE w:val="0"/>
        <w:autoSpaceDN w:val="0"/>
        <w:adjustRightInd w:val="0"/>
        <w:spacing w:after="0" w:line="240" w:lineRule="auto"/>
        <w:ind w:left="360"/>
        <w:jc w:val="both"/>
        <w:rPr>
          <w:rFonts w:ascii="Arial" w:hAnsi="Arial" w:cs="Arial"/>
          <w:sz w:val="18"/>
          <w:szCs w:val="18"/>
          <w:lang w:val="en-US"/>
        </w:rPr>
      </w:pPr>
    </w:p>
    <w:p w14:paraId="56AF11A4" w14:textId="6C7E5EBA" w:rsidR="00B846ED" w:rsidRPr="00484729" w:rsidRDefault="003E1087" w:rsidP="00DC51EA">
      <w:pPr>
        <w:spacing w:after="0" w:line="240" w:lineRule="auto"/>
        <w:ind w:left="360"/>
        <w:jc w:val="center"/>
        <w:rPr>
          <w:rFonts w:ascii="Arial" w:hAnsi="Arial" w:cs="Arial"/>
          <w:sz w:val="18"/>
          <w:szCs w:val="18"/>
        </w:rPr>
      </w:pPr>
      <w:bookmarkStart w:id="29" w:name="_Hlk513199484"/>
      <w:r w:rsidRPr="00484729">
        <w:rPr>
          <w:rFonts w:ascii="Arial" w:hAnsi="Arial" w:cs="Arial"/>
          <w:sz w:val="18"/>
          <w:szCs w:val="18"/>
        </w:rPr>
        <w:t xml:space="preserve"> </w:t>
      </w:r>
      <w:r w:rsidR="00AB4C0E" w:rsidRPr="00484729">
        <w:rPr>
          <w:rFonts w:ascii="Arial" w:hAnsi="Arial" w:cs="Arial"/>
          <w:sz w:val="18"/>
          <w:szCs w:val="18"/>
        </w:rPr>
        <w:t xml:space="preserve"> </w:t>
      </w:r>
      <w:r w:rsidR="00F95ACF" w:rsidRPr="00484729">
        <w:rPr>
          <w:rFonts w:ascii="Arial" w:hAnsi="Arial" w:cs="Arial"/>
          <w:sz w:val="18"/>
          <w:szCs w:val="18"/>
        </w:rPr>
        <w:t xml:space="preserve"> </w:t>
      </w:r>
      <w:r w:rsidR="008F3CDE" w:rsidRPr="008F3CDE">
        <w:rPr>
          <w:noProof/>
        </w:rPr>
        <w:drawing>
          <wp:inline distT="0" distB="0" distL="0" distR="0" wp14:anchorId="6AA99217" wp14:editId="59D8C805">
            <wp:extent cx="5095875" cy="1047750"/>
            <wp:effectExtent l="0" t="0" r="9525" b="0"/>
            <wp:docPr id="20748100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95875" cy="1047750"/>
                    </a:xfrm>
                    <a:prstGeom prst="rect">
                      <a:avLst/>
                    </a:prstGeom>
                    <a:noFill/>
                    <a:ln>
                      <a:noFill/>
                    </a:ln>
                  </pic:spPr>
                </pic:pic>
              </a:graphicData>
            </a:graphic>
          </wp:inline>
        </w:drawing>
      </w:r>
    </w:p>
    <w:p w14:paraId="1544B04D" w14:textId="77777777" w:rsidR="00DC51EA" w:rsidRPr="00484729" w:rsidRDefault="00DC51EA" w:rsidP="00DC51EA">
      <w:pPr>
        <w:spacing w:after="0" w:line="240" w:lineRule="auto"/>
        <w:ind w:left="360"/>
        <w:rPr>
          <w:rFonts w:ascii="Arial" w:hAnsi="Arial" w:cs="Arial"/>
          <w:sz w:val="18"/>
          <w:szCs w:val="18"/>
        </w:rPr>
      </w:pPr>
    </w:p>
    <w:p w14:paraId="072C26C9" w14:textId="72C1DC0B" w:rsidR="00DC51EA" w:rsidRPr="00484729" w:rsidRDefault="00DC51EA" w:rsidP="009F3A04">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Within Level 3, the Company includes private company investments that are not quoted on an exchange. The key</w:t>
      </w:r>
      <w:r w:rsidR="009F3A04" w:rsidRPr="00484729">
        <w:rPr>
          <w:rFonts w:ascii="Arial" w:hAnsi="Arial" w:cs="Arial"/>
          <w:sz w:val="18"/>
          <w:szCs w:val="18"/>
          <w:lang w:val="en-US"/>
        </w:rPr>
        <w:t xml:space="preserve"> </w:t>
      </w:r>
      <w:r w:rsidRPr="00484729">
        <w:rPr>
          <w:rFonts w:ascii="Arial" w:hAnsi="Arial" w:cs="Arial"/>
          <w:sz w:val="18"/>
          <w:szCs w:val="18"/>
          <w:lang w:val="en-US"/>
        </w:rPr>
        <w:t xml:space="preserve">assumptions used in the valuation of these instruments include (but are not limited to) the value at which </w:t>
      </w:r>
      <w:proofErr w:type="gramStart"/>
      <w:r w:rsidRPr="00484729">
        <w:rPr>
          <w:rFonts w:ascii="Arial" w:hAnsi="Arial" w:cs="Arial"/>
          <w:sz w:val="18"/>
          <w:szCs w:val="18"/>
          <w:lang w:val="en-US"/>
        </w:rPr>
        <w:t>a recent</w:t>
      </w:r>
      <w:proofErr w:type="gramEnd"/>
      <w:r w:rsidRPr="00484729">
        <w:rPr>
          <w:rFonts w:ascii="Arial" w:hAnsi="Arial" w:cs="Arial"/>
          <w:sz w:val="18"/>
          <w:szCs w:val="18"/>
          <w:lang w:val="en-US"/>
        </w:rPr>
        <w:t xml:space="preserve"> financing was done by the investee, company-specific information, trends in general market conditions and the share performance of comparable publicly</w:t>
      </w:r>
      <w:r w:rsidR="00F05391">
        <w:rPr>
          <w:rFonts w:ascii="Arial" w:hAnsi="Arial" w:cs="Arial"/>
          <w:sz w:val="18"/>
          <w:szCs w:val="18"/>
          <w:lang w:val="en-US"/>
        </w:rPr>
        <w:t xml:space="preserve"> </w:t>
      </w:r>
      <w:r w:rsidRPr="00484729">
        <w:rPr>
          <w:rFonts w:ascii="Arial" w:hAnsi="Arial" w:cs="Arial"/>
          <w:sz w:val="18"/>
          <w:szCs w:val="18"/>
          <w:lang w:val="en-US"/>
        </w:rPr>
        <w:t>traded companies.</w:t>
      </w:r>
    </w:p>
    <w:p w14:paraId="43D891F6" w14:textId="77777777" w:rsidR="00CA33B0" w:rsidRPr="00484729" w:rsidRDefault="00CA33B0" w:rsidP="00DC51EA">
      <w:pPr>
        <w:autoSpaceDE w:val="0"/>
        <w:autoSpaceDN w:val="0"/>
        <w:adjustRightInd w:val="0"/>
        <w:spacing w:after="0" w:line="240" w:lineRule="auto"/>
        <w:ind w:left="360"/>
        <w:rPr>
          <w:rFonts w:ascii="Arial" w:hAnsi="Arial" w:cs="Arial"/>
          <w:sz w:val="18"/>
          <w:szCs w:val="18"/>
          <w:lang w:val="en-US"/>
        </w:rPr>
      </w:pPr>
    </w:p>
    <w:p w14:paraId="666452E5" w14:textId="77777777" w:rsidR="009F3A04" w:rsidRPr="00484729" w:rsidRDefault="009F3A04" w:rsidP="009F3A04">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As valuations of investments for which market quotations are not readily available, are inherently uncertain, may fluctuate within short periods of time and are based on estimates, determination of fair value may differ materially from the values that would have resulted if a ready market existed for the investments. Given the size of the private investment portfolio, </w:t>
      </w:r>
      <w:r w:rsidRPr="00484729">
        <w:rPr>
          <w:rFonts w:ascii="ArialMT" w:hAnsi="ArialMT" w:cs="ArialMT"/>
          <w:sz w:val="18"/>
          <w:szCs w:val="18"/>
          <w:lang w:val="en-US"/>
        </w:rPr>
        <w:t xml:space="preserve">such changes may have a significant impact on the Company’s financial condition </w:t>
      </w:r>
      <w:r w:rsidRPr="00484729">
        <w:rPr>
          <w:rFonts w:ascii="Arial" w:hAnsi="Arial" w:cs="Arial"/>
          <w:sz w:val="18"/>
          <w:szCs w:val="18"/>
          <w:lang w:val="en-US"/>
        </w:rPr>
        <w:t>or operating results.</w:t>
      </w:r>
    </w:p>
    <w:p w14:paraId="31CD14CD" w14:textId="77777777" w:rsidR="00C53A74" w:rsidRPr="00484729" w:rsidRDefault="00C53A74" w:rsidP="00DC51EA">
      <w:pPr>
        <w:autoSpaceDE w:val="0"/>
        <w:autoSpaceDN w:val="0"/>
        <w:adjustRightInd w:val="0"/>
        <w:spacing w:after="0" w:line="240" w:lineRule="auto"/>
        <w:ind w:left="360"/>
        <w:rPr>
          <w:rFonts w:ascii="Arial" w:hAnsi="Arial" w:cs="Arial"/>
          <w:sz w:val="18"/>
          <w:szCs w:val="18"/>
          <w:lang w:val="en-US"/>
        </w:rPr>
      </w:pPr>
    </w:p>
    <w:p w14:paraId="23A3CEBF" w14:textId="7F0C9046" w:rsidR="00DC51EA" w:rsidRPr="00484729" w:rsidRDefault="00DC51EA" w:rsidP="00DC51EA">
      <w:pPr>
        <w:autoSpaceDE w:val="0"/>
        <w:autoSpaceDN w:val="0"/>
        <w:adjustRightInd w:val="0"/>
        <w:spacing w:after="0" w:line="240" w:lineRule="auto"/>
        <w:ind w:left="360"/>
        <w:rPr>
          <w:rFonts w:ascii="Arial" w:hAnsi="Arial" w:cs="Arial"/>
          <w:sz w:val="18"/>
          <w:szCs w:val="18"/>
          <w:lang w:val="en-US"/>
        </w:rPr>
      </w:pPr>
      <w:r w:rsidRPr="00484729">
        <w:rPr>
          <w:rFonts w:ascii="Arial" w:hAnsi="Arial" w:cs="Arial"/>
          <w:sz w:val="18"/>
          <w:szCs w:val="18"/>
          <w:lang w:val="en-US"/>
        </w:rPr>
        <w:t>The following table presents the fair value, categorized by key valuation techniques and the unobservable inputs used</w:t>
      </w:r>
      <w:r w:rsidR="00A809DE" w:rsidRPr="00484729">
        <w:rPr>
          <w:rFonts w:ascii="Arial" w:hAnsi="Arial" w:cs="Arial"/>
          <w:sz w:val="18"/>
          <w:szCs w:val="18"/>
          <w:lang w:val="en-US"/>
        </w:rPr>
        <w:t xml:space="preserve"> </w:t>
      </w:r>
      <w:r w:rsidRPr="00484729">
        <w:rPr>
          <w:rFonts w:ascii="Arial" w:hAnsi="Arial" w:cs="Arial"/>
          <w:sz w:val="18"/>
          <w:szCs w:val="18"/>
          <w:lang w:val="en-US"/>
        </w:rPr>
        <w:t xml:space="preserve">within Level 3 as </w:t>
      </w:r>
      <w:proofErr w:type="gramStart"/>
      <w:r w:rsidRPr="00484729">
        <w:rPr>
          <w:rFonts w:ascii="Arial" w:hAnsi="Arial" w:cs="Arial"/>
          <w:sz w:val="18"/>
          <w:szCs w:val="18"/>
          <w:lang w:val="en-US"/>
        </w:rPr>
        <w:t>at</w:t>
      </w:r>
      <w:proofErr w:type="gramEnd"/>
      <w:r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9F2239">
        <w:rPr>
          <w:rFonts w:ascii="Arial" w:hAnsi="Arial" w:cs="Arial"/>
          <w:sz w:val="18"/>
          <w:szCs w:val="18"/>
          <w:lang w:val="en-US"/>
        </w:rPr>
        <w:t>3</w:t>
      </w:r>
      <w:r w:rsidR="00DE4868">
        <w:rPr>
          <w:rFonts w:ascii="Arial" w:hAnsi="Arial" w:cs="Arial"/>
          <w:sz w:val="18"/>
          <w:szCs w:val="18"/>
          <w:lang w:val="en-US"/>
        </w:rPr>
        <w:t>0</w:t>
      </w:r>
      <w:r w:rsidR="009F2239">
        <w:rPr>
          <w:rFonts w:ascii="Arial" w:hAnsi="Arial" w:cs="Arial"/>
          <w:sz w:val="18"/>
          <w:szCs w:val="18"/>
          <w:lang w:val="en-US"/>
        </w:rPr>
        <w:t xml:space="preserve">, </w:t>
      </w:r>
      <w:proofErr w:type="gramStart"/>
      <w:r w:rsidR="009F2239">
        <w:rPr>
          <w:rFonts w:ascii="Arial" w:hAnsi="Arial" w:cs="Arial"/>
          <w:sz w:val="18"/>
          <w:szCs w:val="18"/>
          <w:lang w:val="en-US"/>
        </w:rPr>
        <w:t>2024</w:t>
      </w:r>
      <w:proofErr w:type="gramEnd"/>
      <w:r w:rsidR="009F2239">
        <w:rPr>
          <w:rFonts w:ascii="Arial" w:hAnsi="Arial" w:cs="Arial"/>
          <w:sz w:val="18"/>
          <w:szCs w:val="18"/>
          <w:lang w:val="en-US"/>
        </w:rPr>
        <w:t xml:space="preserve"> and </w:t>
      </w:r>
      <w:r w:rsidR="00E66CD3" w:rsidRPr="00484729">
        <w:rPr>
          <w:rFonts w:ascii="Arial" w:hAnsi="Arial" w:cs="Arial"/>
          <w:sz w:val="18"/>
          <w:szCs w:val="18"/>
          <w:lang w:val="en-US"/>
        </w:rPr>
        <w:t>December 31</w:t>
      </w:r>
      <w:r w:rsidR="00AA241E" w:rsidRPr="00484729">
        <w:rPr>
          <w:rFonts w:ascii="Arial" w:hAnsi="Arial" w:cs="Arial"/>
          <w:sz w:val="18"/>
          <w:szCs w:val="18"/>
          <w:lang w:val="en-US"/>
        </w:rPr>
        <w:t>, 2023</w:t>
      </w:r>
      <w:r w:rsidR="00DD0D84" w:rsidRPr="00484729">
        <w:rPr>
          <w:rFonts w:ascii="Arial" w:hAnsi="Arial" w:cs="Arial"/>
          <w:sz w:val="18"/>
          <w:szCs w:val="18"/>
          <w:lang w:val="en-US"/>
        </w:rPr>
        <w:t>.</w:t>
      </w:r>
    </w:p>
    <w:p w14:paraId="46BA148F" w14:textId="77777777" w:rsidR="00B11326" w:rsidRDefault="00B11326" w:rsidP="00DC51EA">
      <w:pPr>
        <w:spacing w:after="0" w:line="240" w:lineRule="auto"/>
        <w:ind w:left="360"/>
        <w:rPr>
          <w:rFonts w:ascii="Arial" w:hAnsi="Arial" w:cs="Arial"/>
          <w:sz w:val="18"/>
          <w:szCs w:val="18"/>
        </w:rPr>
      </w:pPr>
    </w:p>
    <w:p w14:paraId="790B088D" w14:textId="77777777" w:rsidR="00A03C4F" w:rsidRDefault="00A03C4F" w:rsidP="00DC51EA">
      <w:pPr>
        <w:spacing w:after="0" w:line="240" w:lineRule="auto"/>
        <w:ind w:left="360"/>
        <w:rPr>
          <w:rFonts w:ascii="Arial" w:hAnsi="Arial" w:cs="Arial"/>
          <w:sz w:val="18"/>
          <w:szCs w:val="18"/>
        </w:rPr>
      </w:pPr>
    </w:p>
    <w:p w14:paraId="1BA64089" w14:textId="77777777" w:rsidR="00B11326" w:rsidRDefault="00B11326" w:rsidP="00DC51EA">
      <w:pPr>
        <w:spacing w:after="0" w:line="240" w:lineRule="auto"/>
        <w:ind w:left="360"/>
        <w:rPr>
          <w:rFonts w:ascii="Arial" w:hAnsi="Arial" w:cs="Arial"/>
          <w:sz w:val="18"/>
          <w:szCs w:val="18"/>
        </w:rPr>
      </w:pPr>
    </w:p>
    <w:p w14:paraId="109649A0" w14:textId="77777777" w:rsidR="00B11326" w:rsidRDefault="00B11326" w:rsidP="00DC51EA">
      <w:pPr>
        <w:spacing w:after="0" w:line="240" w:lineRule="auto"/>
        <w:ind w:left="360"/>
        <w:rPr>
          <w:rFonts w:ascii="Arial" w:hAnsi="Arial" w:cs="Arial"/>
          <w:sz w:val="18"/>
          <w:szCs w:val="18"/>
        </w:rPr>
      </w:pPr>
    </w:p>
    <w:p w14:paraId="47C4999A" w14:textId="77777777" w:rsidR="00B11326" w:rsidRDefault="00B11326" w:rsidP="00DC51EA">
      <w:pPr>
        <w:spacing w:after="0" w:line="240" w:lineRule="auto"/>
        <w:ind w:left="360"/>
        <w:rPr>
          <w:rFonts w:ascii="Arial" w:hAnsi="Arial" w:cs="Arial"/>
          <w:sz w:val="18"/>
          <w:szCs w:val="18"/>
        </w:rPr>
      </w:pPr>
    </w:p>
    <w:p w14:paraId="4B584E34" w14:textId="77777777" w:rsidR="00B11326" w:rsidRDefault="00B11326" w:rsidP="00DC51EA">
      <w:pPr>
        <w:spacing w:after="0" w:line="240" w:lineRule="auto"/>
        <w:ind w:left="360"/>
        <w:rPr>
          <w:rFonts w:ascii="Arial" w:hAnsi="Arial" w:cs="Arial"/>
          <w:sz w:val="18"/>
          <w:szCs w:val="18"/>
        </w:rPr>
      </w:pPr>
    </w:p>
    <w:p w14:paraId="1C16C5F0" w14:textId="77777777" w:rsidR="00B11326" w:rsidRDefault="00B11326" w:rsidP="00DC51EA">
      <w:pPr>
        <w:spacing w:after="0" w:line="240" w:lineRule="auto"/>
        <w:ind w:left="360"/>
        <w:rPr>
          <w:rFonts w:ascii="Arial" w:hAnsi="Arial" w:cs="Arial"/>
          <w:sz w:val="18"/>
          <w:szCs w:val="18"/>
        </w:rPr>
      </w:pPr>
    </w:p>
    <w:p w14:paraId="76E172B4" w14:textId="77777777" w:rsidR="00B11326" w:rsidRDefault="00B11326" w:rsidP="00DC51EA">
      <w:pPr>
        <w:spacing w:after="0" w:line="240" w:lineRule="auto"/>
        <w:ind w:left="360"/>
        <w:rPr>
          <w:rFonts w:ascii="Arial" w:hAnsi="Arial" w:cs="Arial"/>
          <w:sz w:val="18"/>
          <w:szCs w:val="18"/>
        </w:rPr>
      </w:pPr>
    </w:p>
    <w:p w14:paraId="2C5F3F3C" w14:textId="77777777" w:rsidR="00B11326" w:rsidRDefault="00B11326" w:rsidP="00DC51EA">
      <w:pPr>
        <w:spacing w:after="0" w:line="240" w:lineRule="auto"/>
        <w:ind w:left="360"/>
        <w:rPr>
          <w:rFonts w:ascii="Arial" w:hAnsi="Arial" w:cs="Arial"/>
          <w:sz w:val="18"/>
          <w:szCs w:val="18"/>
        </w:rPr>
      </w:pPr>
    </w:p>
    <w:p w14:paraId="7893015E" w14:textId="77777777" w:rsidR="00B11326" w:rsidRDefault="00B11326" w:rsidP="00DC51EA">
      <w:pPr>
        <w:spacing w:after="0" w:line="240" w:lineRule="auto"/>
        <w:ind w:left="360"/>
        <w:rPr>
          <w:rFonts w:ascii="Arial" w:hAnsi="Arial" w:cs="Arial"/>
          <w:sz w:val="18"/>
          <w:szCs w:val="18"/>
        </w:rPr>
      </w:pPr>
    </w:p>
    <w:p w14:paraId="458D2C56" w14:textId="77777777" w:rsidR="00B11326" w:rsidRDefault="00B11326" w:rsidP="00DC51EA">
      <w:pPr>
        <w:spacing w:after="0" w:line="240" w:lineRule="auto"/>
        <w:ind w:left="360"/>
        <w:rPr>
          <w:rFonts w:ascii="Arial" w:hAnsi="Arial" w:cs="Arial"/>
          <w:sz w:val="18"/>
          <w:szCs w:val="18"/>
        </w:rPr>
      </w:pPr>
    </w:p>
    <w:p w14:paraId="665B99EB" w14:textId="77777777" w:rsidR="00B11326" w:rsidRDefault="00B11326" w:rsidP="00DC51EA">
      <w:pPr>
        <w:spacing w:after="0" w:line="240" w:lineRule="auto"/>
        <w:ind w:left="360"/>
        <w:rPr>
          <w:rFonts w:ascii="Arial" w:hAnsi="Arial" w:cs="Arial"/>
          <w:sz w:val="18"/>
          <w:szCs w:val="18"/>
        </w:rPr>
      </w:pPr>
    </w:p>
    <w:p w14:paraId="5E3F39CB" w14:textId="0B13D005" w:rsidR="00DC51EA" w:rsidRPr="00484729" w:rsidRDefault="00F95ACF" w:rsidP="00DC51EA">
      <w:pPr>
        <w:spacing w:after="0" w:line="240" w:lineRule="auto"/>
        <w:ind w:left="360"/>
        <w:rPr>
          <w:rFonts w:ascii="Arial" w:hAnsi="Arial" w:cs="Arial"/>
          <w:sz w:val="18"/>
          <w:szCs w:val="18"/>
        </w:rPr>
      </w:pPr>
      <w:r w:rsidRPr="00484729">
        <w:rPr>
          <w:rFonts w:ascii="Arial" w:hAnsi="Arial" w:cs="Arial"/>
          <w:sz w:val="18"/>
          <w:szCs w:val="18"/>
        </w:rPr>
        <w:t xml:space="preserve"> </w:t>
      </w:r>
    </w:p>
    <w:p w14:paraId="63787D20" w14:textId="77777777" w:rsidR="00B11326" w:rsidRPr="00484729" w:rsidRDefault="00B11326" w:rsidP="001460AC">
      <w:pPr>
        <w:numPr>
          <w:ilvl w:val="0"/>
          <w:numId w:val="41"/>
        </w:numPr>
        <w:jc w:val="both"/>
        <w:outlineLvl w:val="0"/>
        <w:rPr>
          <w:rFonts w:ascii="Arial" w:hAnsi="Arial" w:cs="Arial"/>
          <w:b/>
          <w:bCs/>
          <w:sz w:val="18"/>
          <w:szCs w:val="18"/>
          <w:lang w:eastAsia="en-CA"/>
        </w:rPr>
      </w:pPr>
      <w:r w:rsidRPr="00484729">
        <w:rPr>
          <w:rFonts w:ascii="Arial" w:hAnsi="Arial" w:cs="Arial"/>
          <w:b/>
          <w:bCs/>
          <w:sz w:val="18"/>
          <w:szCs w:val="18"/>
          <w:lang w:eastAsia="en-CA"/>
        </w:rPr>
        <w:lastRenderedPageBreak/>
        <w:t>Financial instruments (continued)</w:t>
      </w:r>
    </w:p>
    <w:p w14:paraId="206532E2" w14:textId="77777777" w:rsidR="00B11326" w:rsidRPr="00484729" w:rsidRDefault="00B11326" w:rsidP="00F76816">
      <w:pPr>
        <w:pStyle w:val="ListParagraph"/>
        <w:numPr>
          <w:ilvl w:val="0"/>
          <w:numId w:val="22"/>
        </w:numPr>
        <w:spacing w:after="0"/>
        <w:ind w:left="723"/>
        <w:rPr>
          <w:rFonts w:ascii="Arial" w:hAnsi="Arial" w:cs="Arial"/>
          <w:bCs/>
          <w:sz w:val="18"/>
          <w:szCs w:val="18"/>
        </w:rPr>
      </w:pPr>
      <w:r w:rsidRPr="00484729">
        <w:rPr>
          <w:rFonts w:ascii="Arial" w:hAnsi="Arial" w:cs="Arial"/>
          <w:bCs/>
          <w:sz w:val="18"/>
          <w:szCs w:val="18"/>
        </w:rPr>
        <w:t>Fair value of financial instruments</w:t>
      </w:r>
      <w:r>
        <w:rPr>
          <w:rFonts w:ascii="Arial" w:hAnsi="Arial" w:cs="Arial"/>
          <w:bCs/>
          <w:sz w:val="18"/>
          <w:szCs w:val="18"/>
        </w:rPr>
        <w:t xml:space="preserve"> (continued)</w:t>
      </w:r>
    </w:p>
    <w:p w14:paraId="77D3306E" w14:textId="19C5A691" w:rsidR="00E66CD3" w:rsidRPr="00484729" w:rsidRDefault="00D83521" w:rsidP="00DC51EA">
      <w:pPr>
        <w:spacing w:after="0" w:line="240" w:lineRule="auto"/>
        <w:ind w:left="360"/>
        <w:rPr>
          <w:rFonts w:ascii="Arial" w:hAnsi="Arial" w:cs="Arial"/>
          <w:sz w:val="18"/>
          <w:szCs w:val="18"/>
        </w:rPr>
      </w:pPr>
      <w:r w:rsidRPr="00D83521">
        <w:rPr>
          <w:rFonts w:ascii="Arial" w:hAnsi="Arial" w:cs="Arial"/>
          <w:sz w:val="18"/>
          <w:szCs w:val="18"/>
        </w:rPr>
        <w:t xml:space="preserve"> </w:t>
      </w:r>
      <w:r w:rsidR="00A565C0" w:rsidRPr="00A565C0">
        <w:rPr>
          <w:noProof/>
        </w:rPr>
        <w:drawing>
          <wp:inline distT="0" distB="0" distL="0" distR="0" wp14:anchorId="7488EF65" wp14:editId="3F8335E8">
            <wp:extent cx="6012815" cy="4451927"/>
            <wp:effectExtent l="0" t="0" r="6985" b="6350"/>
            <wp:docPr id="96130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20046" cy="4457281"/>
                    </a:xfrm>
                    <a:prstGeom prst="rect">
                      <a:avLst/>
                    </a:prstGeom>
                    <a:noFill/>
                    <a:ln>
                      <a:noFill/>
                    </a:ln>
                  </pic:spPr>
                </pic:pic>
              </a:graphicData>
            </a:graphic>
          </wp:inline>
        </w:drawing>
      </w:r>
    </w:p>
    <w:p w14:paraId="3A991ABB" w14:textId="77777777" w:rsidR="00DC51EA" w:rsidRDefault="00DC51EA" w:rsidP="00DC51EA">
      <w:pPr>
        <w:spacing w:after="0" w:line="240" w:lineRule="auto"/>
        <w:ind w:left="360"/>
        <w:rPr>
          <w:rFonts w:ascii="Arial" w:hAnsi="Arial" w:cs="Arial"/>
          <w:sz w:val="18"/>
          <w:szCs w:val="18"/>
        </w:rPr>
      </w:pPr>
    </w:p>
    <w:p w14:paraId="7E22DB65" w14:textId="77777777" w:rsidR="00550AE2" w:rsidRPr="00484729" w:rsidRDefault="00F95ACF" w:rsidP="00550AE2">
      <w:pPr>
        <w:spacing w:after="0" w:line="240" w:lineRule="auto"/>
        <w:ind w:left="360"/>
        <w:rPr>
          <w:rFonts w:ascii="Arial" w:hAnsi="Arial" w:cs="Arial"/>
          <w:sz w:val="18"/>
          <w:szCs w:val="18"/>
        </w:rPr>
      </w:pPr>
      <w:bookmarkStart w:id="30" w:name="_Hlk53577094"/>
      <w:bookmarkStart w:id="31" w:name="_Hlk166341899"/>
      <w:r w:rsidRPr="00484729">
        <w:rPr>
          <w:rFonts w:ascii="Arial" w:hAnsi="Arial" w:cs="Arial"/>
          <w:sz w:val="18"/>
          <w:szCs w:val="18"/>
          <w:u w:val="single"/>
        </w:rPr>
        <w:t>3</w:t>
      </w:r>
      <w:r w:rsidR="00550AE2" w:rsidRPr="00484729">
        <w:rPr>
          <w:rFonts w:ascii="Arial" w:hAnsi="Arial" w:cs="Arial"/>
          <w:sz w:val="18"/>
          <w:szCs w:val="18"/>
          <w:u w:val="single"/>
        </w:rPr>
        <w:t>iQ Corp. (“3iQ”)</w:t>
      </w:r>
    </w:p>
    <w:p w14:paraId="1A47AADA" w14:textId="25824A46" w:rsidR="00550AE2" w:rsidRPr="00484729" w:rsidRDefault="00550AE2" w:rsidP="00550AE2">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On March 31, 2020, the Company acquired 187,007 common shares of 3iQ as part of the Company’s acquisition of Valour. As </w:t>
      </w:r>
      <w:proofErr w:type="gramStart"/>
      <w:r w:rsidR="00F95ACF" w:rsidRPr="00484729">
        <w:rPr>
          <w:rFonts w:ascii="Arial" w:hAnsi="Arial" w:cs="Arial"/>
          <w:sz w:val="18"/>
          <w:szCs w:val="18"/>
          <w:lang w:val="en-US"/>
        </w:rPr>
        <w:t>at</w:t>
      </w:r>
      <w:proofErr w:type="gramEnd"/>
      <w:r w:rsidR="007E36A3"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5343B5">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the valuation of 3iQ was based on the </w:t>
      </w:r>
      <w:r w:rsidR="009F5B07" w:rsidRPr="00484729">
        <w:rPr>
          <w:rFonts w:ascii="Arial" w:hAnsi="Arial" w:cs="Arial"/>
          <w:sz w:val="18"/>
          <w:szCs w:val="18"/>
          <w:lang w:val="en-US"/>
        </w:rPr>
        <w:t xml:space="preserve">recent </w:t>
      </w:r>
      <w:r w:rsidR="007911BD">
        <w:rPr>
          <w:rFonts w:ascii="Arial" w:hAnsi="Arial" w:cs="Arial"/>
          <w:sz w:val="18"/>
          <w:szCs w:val="18"/>
          <w:lang w:val="en-US"/>
        </w:rPr>
        <w:t xml:space="preserve">transaction </w:t>
      </w:r>
      <w:r w:rsidRPr="00484729">
        <w:rPr>
          <w:rFonts w:ascii="Arial" w:hAnsi="Arial" w:cs="Arial"/>
          <w:sz w:val="18"/>
          <w:szCs w:val="18"/>
          <w:lang w:val="en-US"/>
        </w:rPr>
        <w:t xml:space="preserve">which is indicative of being the fair market value. Management has determined that there are no reasonably possible alternative assumptions that would change the fair value significantly </w:t>
      </w:r>
      <w:r w:rsidR="005216D0" w:rsidRPr="00484729">
        <w:rPr>
          <w:rFonts w:ascii="Arial" w:hAnsi="Arial" w:cs="Arial"/>
          <w:sz w:val="18"/>
          <w:szCs w:val="18"/>
          <w:lang w:val="en-US"/>
        </w:rPr>
        <w:t>a</w:t>
      </w:r>
      <w:r w:rsidRPr="00484729">
        <w:rPr>
          <w:rFonts w:ascii="Arial" w:hAnsi="Arial" w:cs="Arial"/>
          <w:sz w:val="18"/>
          <w:szCs w:val="18"/>
          <w:lang w:val="en-US"/>
        </w:rPr>
        <w:t xml:space="preserve">s </w:t>
      </w:r>
      <w:proofErr w:type="gramStart"/>
      <w:r w:rsidRPr="00484729">
        <w:rPr>
          <w:rFonts w:ascii="Arial" w:hAnsi="Arial" w:cs="Arial"/>
          <w:sz w:val="18"/>
          <w:szCs w:val="18"/>
          <w:lang w:val="en-US"/>
        </w:rPr>
        <w:t>at</w:t>
      </w:r>
      <w:proofErr w:type="gramEnd"/>
      <w:r w:rsidR="00AA025E"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2A45FA"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As </w:t>
      </w:r>
      <w:proofErr w:type="gramStart"/>
      <w:r w:rsidRPr="00484729">
        <w:rPr>
          <w:rFonts w:ascii="Arial" w:hAnsi="Arial" w:cs="Arial"/>
          <w:sz w:val="18"/>
          <w:szCs w:val="18"/>
          <w:lang w:val="en-US"/>
        </w:rPr>
        <w:t>at</w:t>
      </w:r>
      <w:proofErr w:type="gramEnd"/>
      <w:r w:rsidR="002A45FA"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2A45FA"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w:t>
      </w:r>
      <w:r w:rsidR="005343B5">
        <w:rPr>
          <w:rFonts w:ascii="Arial" w:hAnsi="Arial" w:cs="Arial"/>
          <w:sz w:val="18"/>
          <w:szCs w:val="18"/>
          <w:lang w:val="en-US"/>
        </w:rPr>
        <w:t>2</w:t>
      </w:r>
      <w:r w:rsidR="002C1454">
        <w:rPr>
          <w:rFonts w:ascii="Arial" w:hAnsi="Arial" w:cs="Arial"/>
          <w:sz w:val="18"/>
          <w:szCs w:val="18"/>
          <w:lang w:val="en-US"/>
        </w:rPr>
        <w:t>4</w:t>
      </w:r>
      <w:r w:rsidRPr="00484729">
        <w:rPr>
          <w:rFonts w:ascii="Arial" w:hAnsi="Arial" w:cs="Arial"/>
          <w:sz w:val="18"/>
          <w:szCs w:val="18"/>
          <w:lang w:val="en-US"/>
        </w:rPr>
        <w:t>, a +/- 10% change in the fair value of 3iQ will result in a corresponding +/- $</w:t>
      </w:r>
      <w:r w:rsidR="00DE4868">
        <w:rPr>
          <w:rFonts w:ascii="Arial" w:hAnsi="Arial" w:cs="Arial"/>
          <w:sz w:val="18"/>
          <w:szCs w:val="18"/>
          <w:lang w:val="en-US"/>
        </w:rPr>
        <w:t xml:space="preserve">41,557 </w:t>
      </w:r>
      <w:r w:rsidR="00CA2458" w:rsidRPr="00484729">
        <w:rPr>
          <w:rFonts w:ascii="Arial" w:hAnsi="Arial" w:cs="Arial"/>
          <w:sz w:val="18"/>
          <w:szCs w:val="18"/>
          <w:lang w:val="en-US"/>
        </w:rPr>
        <w:t>(</w:t>
      </w:r>
      <w:r w:rsidR="00C54907" w:rsidRPr="00484729">
        <w:rPr>
          <w:rFonts w:ascii="Arial" w:hAnsi="Arial" w:cs="Arial"/>
          <w:sz w:val="18"/>
          <w:szCs w:val="18"/>
          <w:lang w:val="en-US"/>
        </w:rPr>
        <w:t xml:space="preserve">December </w:t>
      </w:r>
      <w:r w:rsidR="007E36A3" w:rsidRPr="00484729">
        <w:rPr>
          <w:rFonts w:ascii="Arial" w:hAnsi="Arial" w:cs="Arial"/>
          <w:sz w:val="18"/>
          <w:szCs w:val="18"/>
          <w:lang w:val="en-US"/>
        </w:rPr>
        <w:t>31, 202</w:t>
      </w:r>
      <w:r w:rsidR="005343B5">
        <w:rPr>
          <w:rFonts w:ascii="Arial" w:hAnsi="Arial" w:cs="Arial"/>
          <w:sz w:val="18"/>
          <w:szCs w:val="18"/>
          <w:lang w:val="en-US"/>
        </w:rPr>
        <w:t>3</w:t>
      </w:r>
      <w:r w:rsidR="00CA2458" w:rsidRPr="00484729">
        <w:rPr>
          <w:rFonts w:ascii="Arial" w:hAnsi="Arial" w:cs="Arial"/>
          <w:sz w:val="18"/>
          <w:szCs w:val="18"/>
          <w:lang w:val="en-US"/>
        </w:rPr>
        <w:t xml:space="preserve"> - $</w:t>
      </w:r>
      <w:r w:rsidR="005343B5">
        <w:rPr>
          <w:rFonts w:ascii="Arial" w:hAnsi="Arial" w:cs="Arial"/>
          <w:sz w:val="18"/>
          <w:szCs w:val="18"/>
          <w:lang w:val="en-US"/>
        </w:rPr>
        <w:t>121,689</w:t>
      </w:r>
      <w:r w:rsidR="00CA2458" w:rsidRPr="00484729">
        <w:rPr>
          <w:rFonts w:ascii="Arial" w:hAnsi="Arial" w:cs="Arial"/>
          <w:sz w:val="18"/>
          <w:szCs w:val="18"/>
          <w:lang w:val="en-US"/>
        </w:rPr>
        <w:t xml:space="preserve">) </w:t>
      </w:r>
      <w:r w:rsidRPr="00484729">
        <w:rPr>
          <w:rFonts w:ascii="Arial" w:hAnsi="Arial" w:cs="Arial"/>
          <w:sz w:val="18"/>
          <w:szCs w:val="18"/>
          <w:lang w:val="en-US"/>
        </w:rPr>
        <w:t>change in the carrying amount.</w:t>
      </w:r>
    </w:p>
    <w:p w14:paraId="4A723C18" w14:textId="77777777" w:rsidR="002820E9" w:rsidRPr="00484729" w:rsidRDefault="002820E9" w:rsidP="00DC51EA">
      <w:pPr>
        <w:spacing w:after="0" w:line="240" w:lineRule="auto"/>
        <w:ind w:left="360"/>
        <w:rPr>
          <w:rFonts w:ascii="Arial" w:hAnsi="Arial" w:cs="Arial"/>
          <w:sz w:val="18"/>
          <w:szCs w:val="18"/>
          <w:u w:val="single"/>
          <w:lang w:val="en-US"/>
        </w:rPr>
      </w:pPr>
    </w:p>
    <w:p w14:paraId="58123DDA" w14:textId="77777777" w:rsidR="00F9555E" w:rsidRPr="00484729" w:rsidRDefault="00F9555E" w:rsidP="00F9555E">
      <w:pPr>
        <w:autoSpaceDE w:val="0"/>
        <w:autoSpaceDN w:val="0"/>
        <w:adjustRightInd w:val="0"/>
        <w:spacing w:after="0" w:line="240" w:lineRule="auto"/>
        <w:ind w:left="360"/>
        <w:jc w:val="both"/>
        <w:rPr>
          <w:rFonts w:ascii="Arial" w:hAnsi="Arial" w:cs="Arial"/>
          <w:sz w:val="18"/>
          <w:szCs w:val="18"/>
          <w:lang w:val="en-US"/>
        </w:rPr>
      </w:pPr>
      <w:r w:rsidRPr="0003617D">
        <w:rPr>
          <w:rFonts w:ascii="Arial" w:hAnsi="Arial" w:cs="Arial"/>
          <w:sz w:val="18"/>
          <w:szCs w:val="18"/>
          <w:u w:val="single"/>
          <w:lang w:val="en-US"/>
        </w:rPr>
        <w:t>Amina Bank AG (formerly SEBA Bank AG)</w:t>
      </w:r>
      <w:r w:rsidRPr="00484729">
        <w:rPr>
          <w:rFonts w:ascii="Arial" w:hAnsi="Arial" w:cs="Arial"/>
          <w:sz w:val="18"/>
          <w:szCs w:val="18"/>
          <w:u w:val="single"/>
          <w:lang w:val="en-US"/>
        </w:rPr>
        <w:t xml:space="preserve"> (“</w:t>
      </w:r>
      <w:r>
        <w:rPr>
          <w:rFonts w:ascii="Arial" w:hAnsi="Arial" w:cs="Arial"/>
          <w:sz w:val="18"/>
          <w:szCs w:val="18"/>
          <w:u w:val="single"/>
          <w:lang w:val="en-US"/>
        </w:rPr>
        <w:t>Amina</w:t>
      </w:r>
      <w:r w:rsidRPr="00484729">
        <w:rPr>
          <w:rFonts w:ascii="Arial" w:hAnsi="Arial" w:cs="Arial"/>
          <w:sz w:val="18"/>
          <w:szCs w:val="18"/>
          <w:u w:val="single"/>
          <w:lang w:val="en-US"/>
        </w:rPr>
        <w:t>”)</w:t>
      </w:r>
    </w:p>
    <w:p w14:paraId="487CD54C" w14:textId="77777777" w:rsidR="00F9555E" w:rsidRDefault="00F9555E" w:rsidP="00F9555E">
      <w:pPr>
        <w:spacing w:after="0" w:line="240" w:lineRule="auto"/>
        <w:ind w:left="360"/>
        <w:rPr>
          <w:rFonts w:ascii="Arial" w:hAnsi="Arial" w:cs="Arial"/>
          <w:sz w:val="18"/>
          <w:szCs w:val="18"/>
        </w:rPr>
      </w:pPr>
      <w:r w:rsidRPr="00484729">
        <w:rPr>
          <w:rFonts w:ascii="Arial" w:hAnsi="Arial" w:cs="Arial"/>
          <w:sz w:val="18"/>
          <w:szCs w:val="18"/>
        </w:rPr>
        <w:t xml:space="preserve">On January 14, 2022, the Company invested $34,498,750 to acquire 3,906,250 non-votes shares of </w:t>
      </w:r>
      <w:r>
        <w:rPr>
          <w:rFonts w:ascii="Arial" w:hAnsi="Arial" w:cs="Arial"/>
          <w:sz w:val="18"/>
          <w:szCs w:val="18"/>
        </w:rPr>
        <w:t>Amina</w:t>
      </w:r>
      <w:r w:rsidRPr="00484729">
        <w:rPr>
          <w:rFonts w:ascii="Arial" w:hAnsi="Arial" w:cs="Arial"/>
          <w:sz w:val="18"/>
          <w:szCs w:val="18"/>
        </w:rPr>
        <w:t xml:space="preserve">.  As </w:t>
      </w:r>
      <w:proofErr w:type="gramStart"/>
      <w:r w:rsidRPr="00484729">
        <w:rPr>
          <w:rFonts w:ascii="Arial" w:hAnsi="Arial" w:cs="Arial"/>
          <w:sz w:val="18"/>
          <w:szCs w:val="18"/>
        </w:rPr>
        <w:t>at</w:t>
      </w:r>
      <w:proofErr w:type="gramEnd"/>
      <w:r w:rsidRPr="00484729">
        <w:rPr>
          <w:rFonts w:ascii="Arial" w:hAnsi="Arial" w:cs="Arial"/>
          <w:sz w:val="18"/>
          <w:szCs w:val="18"/>
        </w:rPr>
        <w:t xml:space="preserve"> </w:t>
      </w:r>
      <w:proofErr w:type="gramStart"/>
      <w:r>
        <w:rPr>
          <w:rFonts w:ascii="Arial" w:hAnsi="Arial" w:cs="Arial"/>
          <w:sz w:val="18"/>
          <w:szCs w:val="18"/>
        </w:rPr>
        <w:t xml:space="preserve">June  </w:t>
      </w:r>
      <w:r w:rsidRPr="00484729">
        <w:rPr>
          <w:rFonts w:ascii="Arial" w:hAnsi="Arial" w:cs="Arial"/>
          <w:sz w:val="18"/>
          <w:szCs w:val="18"/>
        </w:rPr>
        <w:t>3</w:t>
      </w:r>
      <w:r>
        <w:rPr>
          <w:rFonts w:ascii="Arial" w:hAnsi="Arial" w:cs="Arial"/>
          <w:sz w:val="18"/>
          <w:szCs w:val="18"/>
        </w:rPr>
        <w:t>0</w:t>
      </w:r>
      <w:proofErr w:type="gramEnd"/>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the valuation of </w:t>
      </w:r>
      <w:r>
        <w:rPr>
          <w:rFonts w:ascii="Arial" w:hAnsi="Arial" w:cs="Arial"/>
          <w:sz w:val="18"/>
          <w:szCs w:val="18"/>
        </w:rPr>
        <w:t>Amina</w:t>
      </w:r>
      <w:r w:rsidRPr="00484729">
        <w:rPr>
          <w:rFonts w:ascii="Arial" w:hAnsi="Arial" w:cs="Arial"/>
          <w:sz w:val="18"/>
          <w:szCs w:val="18"/>
        </w:rPr>
        <w:t xml:space="preserve"> was based on </w:t>
      </w:r>
      <w:r>
        <w:rPr>
          <w:rFonts w:ascii="Arial" w:hAnsi="Arial" w:cs="Arial"/>
          <w:sz w:val="18"/>
          <w:szCs w:val="18"/>
        </w:rPr>
        <w:t xml:space="preserve">a market approach </w:t>
      </w:r>
      <w:r w:rsidRPr="00484729">
        <w:rPr>
          <w:rFonts w:ascii="Arial" w:hAnsi="Arial" w:cs="Arial"/>
          <w:sz w:val="18"/>
          <w:szCs w:val="18"/>
        </w:rPr>
        <w:t xml:space="preserve">which is indicative of being the fair market value. Management has determined that there are no reasonably possible alternative assumptions that would change the fair value significantly as </w:t>
      </w:r>
      <w:proofErr w:type="gramStart"/>
      <w:r w:rsidRPr="00484729">
        <w:rPr>
          <w:rFonts w:ascii="Arial" w:hAnsi="Arial" w:cs="Arial"/>
          <w:sz w:val="18"/>
          <w:szCs w:val="18"/>
        </w:rPr>
        <w:t>at</w:t>
      </w:r>
      <w:proofErr w:type="gramEnd"/>
      <w:r w:rsidRPr="00484729">
        <w:rPr>
          <w:rFonts w:ascii="Arial" w:hAnsi="Arial" w:cs="Arial"/>
          <w:sz w:val="18"/>
          <w:szCs w:val="18"/>
        </w:rPr>
        <w:t xml:space="preserve"> </w:t>
      </w:r>
      <w:r>
        <w:rPr>
          <w:rFonts w:ascii="Arial" w:hAnsi="Arial" w:cs="Arial"/>
          <w:sz w:val="18"/>
          <w:szCs w:val="18"/>
        </w:rPr>
        <w:t xml:space="preserve">June </w:t>
      </w:r>
      <w:r w:rsidRPr="00484729">
        <w:rPr>
          <w:rFonts w:ascii="Arial" w:hAnsi="Arial" w:cs="Arial"/>
          <w:sz w:val="18"/>
          <w:szCs w:val="18"/>
        </w:rPr>
        <w:t>3</w:t>
      </w:r>
      <w:r>
        <w:rPr>
          <w:rFonts w:ascii="Arial" w:hAnsi="Arial" w:cs="Arial"/>
          <w:sz w:val="18"/>
          <w:szCs w:val="18"/>
        </w:rPr>
        <w:t>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As </w:t>
      </w:r>
      <w:proofErr w:type="gramStart"/>
      <w:r w:rsidRPr="00484729">
        <w:rPr>
          <w:rFonts w:ascii="Arial" w:hAnsi="Arial" w:cs="Arial"/>
          <w:sz w:val="18"/>
          <w:szCs w:val="18"/>
        </w:rPr>
        <w:t>at</w:t>
      </w:r>
      <w:proofErr w:type="gramEnd"/>
      <w:r w:rsidRPr="00484729">
        <w:rPr>
          <w:rFonts w:ascii="Arial" w:hAnsi="Arial" w:cs="Arial"/>
          <w:sz w:val="18"/>
          <w:szCs w:val="18"/>
        </w:rPr>
        <w:t xml:space="preserve"> </w:t>
      </w:r>
      <w:r>
        <w:rPr>
          <w:rFonts w:ascii="Arial" w:hAnsi="Arial" w:cs="Arial"/>
          <w:sz w:val="18"/>
          <w:szCs w:val="18"/>
        </w:rPr>
        <w:t xml:space="preserve">June </w:t>
      </w:r>
      <w:r w:rsidRPr="00484729">
        <w:rPr>
          <w:rFonts w:ascii="Arial" w:hAnsi="Arial" w:cs="Arial"/>
          <w:sz w:val="18"/>
          <w:szCs w:val="18"/>
        </w:rPr>
        <w:t>3</w:t>
      </w:r>
      <w:r>
        <w:rPr>
          <w:rFonts w:ascii="Arial" w:hAnsi="Arial" w:cs="Arial"/>
          <w:sz w:val="18"/>
          <w:szCs w:val="18"/>
        </w:rPr>
        <w:t>0</w:t>
      </w:r>
      <w:r w:rsidRPr="00484729">
        <w:rPr>
          <w:rFonts w:ascii="Arial" w:hAnsi="Arial" w:cs="Arial"/>
          <w:sz w:val="18"/>
          <w:szCs w:val="18"/>
        </w:rPr>
        <w:t>, 202</w:t>
      </w:r>
      <w:r>
        <w:rPr>
          <w:rFonts w:ascii="Arial" w:hAnsi="Arial" w:cs="Arial"/>
          <w:sz w:val="18"/>
          <w:szCs w:val="18"/>
        </w:rPr>
        <w:t>4</w:t>
      </w:r>
      <w:r w:rsidRPr="00484729">
        <w:rPr>
          <w:rFonts w:ascii="Arial" w:hAnsi="Arial" w:cs="Arial"/>
          <w:sz w:val="18"/>
          <w:szCs w:val="18"/>
        </w:rPr>
        <w:t xml:space="preserve">, a +/- 10% change in the fair value of </w:t>
      </w:r>
      <w:r>
        <w:rPr>
          <w:rFonts w:ascii="Arial" w:hAnsi="Arial" w:cs="Arial"/>
          <w:sz w:val="18"/>
          <w:szCs w:val="18"/>
        </w:rPr>
        <w:t xml:space="preserve">Amina </w:t>
      </w:r>
      <w:r w:rsidRPr="00484729">
        <w:rPr>
          <w:rFonts w:ascii="Arial" w:hAnsi="Arial" w:cs="Arial"/>
          <w:sz w:val="18"/>
          <w:szCs w:val="18"/>
        </w:rPr>
        <w:t>will result in a corresponding +/- $</w:t>
      </w:r>
      <w:r>
        <w:rPr>
          <w:rFonts w:ascii="Arial" w:hAnsi="Arial" w:cs="Arial"/>
          <w:sz w:val="18"/>
          <w:szCs w:val="18"/>
        </w:rPr>
        <w:t xml:space="preserve">3,806,750 </w:t>
      </w:r>
      <w:r w:rsidRPr="00484729">
        <w:rPr>
          <w:rFonts w:ascii="Arial" w:hAnsi="Arial" w:cs="Arial"/>
          <w:sz w:val="18"/>
          <w:szCs w:val="18"/>
        </w:rPr>
        <w:t xml:space="preserve">(December 31, </w:t>
      </w:r>
      <w:proofErr w:type="gramStart"/>
      <w:r w:rsidRPr="00484729">
        <w:rPr>
          <w:rFonts w:ascii="Arial" w:hAnsi="Arial" w:cs="Arial"/>
          <w:sz w:val="18"/>
          <w:szCs w:val="18"/>
        </w:rPr>
        <w:t>202</w:t>
      </w:r>
      <w:r>
        <w:rPr>
          <w:rFonts w:ascii="Arial" w:hAnsi="Arial" w:cs="Arial"/>
          <w:sz w:val="18"/>
          <w:szCs w:val="18"/>
        </w:rPr>
        <w:t>3</w:t>
      </w:r>
      <w:proofErr w:type="gramEnd"/>
      <w:r w:rsidRPr="00484729">
        <w:rPr>
          <w:rFonts w:ascii="Arial" w:hAnsi="Arial" w:cs="Arial"/>
          <w:sz w:val="18"/>
          <w:szCs w:val="18"/>
        </w:rPr>
        <w:t xml:space="preserve"> +/- $</w:t>
      </w:r>
      <w:r>
        <w:rPr>
          <w:rFonts w:ascii="Arial" w:hAnsi="Arial" w:cs="Arial"/>
          <w:sz w:val="18"/>
          <w:szCs w:val="18"/>
        </w:rPr>
        <w:t>3,939,500</w:t>
      </w:r>
      <w:r w:rsidRPr="00484729">
        <w:rPr>
          <w:rFonts w:ascii="Arial" w:hAnsi="Arial" w:cs="Arial"/>
          <w:sz w:val="18"/>
          <w:szCs w:val="18"/>
        </w:rPr>
        <w:t>) change in the carrying amount.</w:t>
      </w:r>
    </w:p>
    <w:p w14:paraId="07EB6E39" w14:textId="77777777" w:rsidR="00F9555E" w:rsidRDefault="00F9555E" w:rsidP="00F9555E">
      <w:pPr>
        <w:spacing w:after="0" w:line="240" w:lineRule="auto"/>
        <w:ind w:left="360"/>
        <w:rPr>
          <w:rFonts w:ascii="Arial" w:hAnsi="Arial" w:cs="Arial"/>
          <w:sz w:val="18"/>
          <w:szCs w:val="18"/>
        </w:rPr>
      </w:pPr>
    </w:p>
    <w:p w14:paraId="1B7848D3" w14:textId="780F8EEF" w:rsidR="009F3A04" w:rsidRPr="00484729" w:rsidRDefault="009F3A04" w:rsidP="00F9555E">
      <w:pPr>
        <w:spacing w:after="0" w:line="240" w:lineRule="auto"/>
        <w:ind w:left="360"/>
        <w:rPr>
          <w:rFonts w:ascii="Arial" w:hAnsi="Arial" w:cs="Arial"/>
          <w:sz w:val="18"/>
          <w:szCs w:val="18"/>
        </w:rPr>
      </w:pPr>
      <w:r w:rsidRPr="00484729">
        <w:rPr>
          <w:rFonts w:ascii="Arial" w:hAnsi="Arial" w:cs="Arial"/>
          <w:sz w:val="18"/>
          <w:szCs w:val="18"/>
          <w:u w:val="single"/>
        </w:rPr>
        <w:t>Brazil Potash Corp. (“BPC”)</w:t>
      </w:r>
      <w:bookmarkEnd w:id="30"/>
    </w:p>
    <w:p w14:paraId="708E93E7" w14:textId="73E492AA" w:rsidR="009F3A04" w:rsidRPr="00484729" w:rsidRDefault="004812BC" w:rsidP="00352630">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On</w:t>
      </w:r>
      <w:r w:rsidR="009F3A04" w:rsidRPr="00484729">
        <w:rPr>
          <w:rFonts w:ascii="Arial" w:hAnsi="Arial" w:cs="Arial"/>
          <w:sz w:val="18"/>
          <w:szCs w:val="18"/>
          <w:lang w:val="en-US"/>
        </w:rPr>
        <w:t xml:space="preserve"> September 11, 2020, the Company received 404,200 common shares of BPC as consideration of selling the Company’s Royalties</w:t>
      </w:r>
      <w:r w:rsidR="00B1077B" w:rsidRPr="00484729">
        <w:rPr>
          <w:rFonts w:ascii="Arial" w:hAnsi="Arial" w:cs="Arial"/>
          <w:sz w:val="18"/>
          <w:szCs w:val="18"/>
          <w:lang w:val="en-US"/>
        </w:rPr>
        <w:t xml:space="preserve"> to</w:t>
      </w:r>
      <w:r w:rsidR="009F3A04" w:rsidRPr="00484729">
        <w:rPr>
          <w:rFonts w:ascii="Arial" w:hAnsi="Arial" w:cs="Arial"/>
          <w:sz w:val="18"/>
          <w:szCs w:val="18"/>
          <w:lang w:val="en-US"/>
        </w:rPr>
        <w:t xml:space="preserve"> a </w:t>
      </w:r>
      <w:r w:rsidR="00550AE2" w:rsidRPr="00484729">
        <w:rPr>
          <w:rFonts w:ascii="Arial" w:hAnsi="Arial" w:cs="Arial"/>
          <w:sz w:val="18"/>
          <w:szCs w:val="18"/>
          <w:lang w:val="en-US"/>
        </w:rPr>
        <w:t>non-</w:t>
      </w:r>
      <w:proofErr w:type="spellStart"/>
      <w:r w:rsidR="00550AE2" w:rsidRPr="00484729">
        <w:rPr>
          <w:rFonts w:ascii="Arial" w:hAnsi="Arial" w:cs="Arial"/>
          <w:sz w:val="18"/>
          <w:szCs w:val="18"/>
          <w:lang w:val="en-US"/>
        </w:rPr>
        <w:t>arms</w:t>
      </w:r>
      <w:r w:rsidR="009F3A04" w:rsidRPr="00484729">
        <w:rPr>
          <w:rFonts w:ascii="Arial" w:hAnsi="Arial" w:cs="Arial"/>
          <w:sz w:val="18"/>
          <w:szCs w:val="18"/>
          <w:lang w:val="en-US"/>
        </w:rPr>
        <w:t xml:space="preserve"> </w:t>
      </w:r>
      <w:r w:rsidR="000E2BD2" w:rsidRPr="00484729">
        <w:rPr>
          <w:rFonts w:ascii="Arial" w:hAnsi="Arial" w:cs="Arial"/>
          <w:sz w:val="18"/>
          <w:szCs w:val="18"/>
          <w:lang w:val="en-US"/>
        </w:rPr>
        <w:t>l</w:t>
      </w:r>
      <w:r w:rsidR="009F3A04" w:rsidRPr="00484729">
        <w:rPr>
          <w:rFonts w:ascii="Arial" w:hAnsi="Arial" w:cs="Arial"/>
          <w:sz w:val="18"/>
          <w:szCs w:val="18"/>
          <w:lang w:val="en-US"/>
        </w:rPr>
        <w:t>ength</w:t>
      </w:r>
      <w:proofErr w:type="spellEnd"/>
      <w:r w:rsidR="009F3A04" w:rsidRPr="00484729">
        <w:rPr>
          <w:rFonts w:ascii="Arial" w:hAnsi="Arial" w:cs="Arial"/>
          <w:sz w:val="18"/>
          <w:szCs w:val="18"/>
          <w:lang w:val="en-US"/>
        </w:rPr>
        <w:t xml:space="preserve"> </w:t>
      </w:r>
      <w:r w:rsidR="000E2BD2" w:rsidRPr="00484729">
        <w:rPr>
          <w:rFonts w:ascii="Arial" w:hAnsi="Arial" w:cs="Arial"/>
          <w:sz w:val="18"/>
          <w:szCs w:val="18"/>
          <w:lang w:val="en-US"/>
        </w:rPr>
        <w:t>p</w:t>
      </w:r>
      <w:r w:rsidR="009F3A04" w:rsidRPr="00484729">
        <w:rPr>
          <w:rFonts w:ascii="Arial" w:hAnsi="Arial" w:cs="Arial"/>
          <w:sz w:val="18"/>
          <w:szCs w:val="18"/>
          <w:lang w:val="en-US"/>
        </w:rPr>
        <w:t xml:space="preserve">arty of the Company. As </w:t>
      </w:r>
      <w:proofErr w:type="gramStart"/>
      <w:r w:rsidR="009F3A04" w:rsidRPr="00484729">
        <w:rPr>
          <w:rFonts w:ascii="Arial" w:hAnsi="Arial" w:cs="Arial"/>
          <w:sz w:val="18"/>
          <w:szCs w:val="18"/>
          <w:lang w:val="en-US"/>
        </w:rPr>
        <w:t>at</w:t>
      </w:r>
      <w:proofErr w:type="gramEnd"/>
      <w:r w:rsidR="002A45FA"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2A45FA"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009F3A04" w:rsidRPr="00484729">
        <w:rPr>
          <w:rFonts w:ascii="Arial" w:hAnsi="Arial" w:cs="Arial"/>
          <w:sz w:val="18"/>
          <w:szCs w:val="18"/>
          <w:lang w:val="en-US"/>
        </w:rPr>
        <w:t>, the valuatio</w:t>
      </w:r>
      <w:r w:rsidR="009F3A04" w:rsidRPr="00F9555E">
        <w:rPr>
          <w:rFonts w:ascii="Arial" w:hAnsi="Arial" w:cs="Arial"/>
          <w:sz w:val="18"/>
          <w:szCs w:val="18"/>
          <w:lang w:val="en-US"/>
        </w:rPr>
        <w:t xml:space="preserve">n of </w:t>
      </w:r>
      <w:r w:rsidR="00B1077B" w:rsidRPr="00F9555E">
        <w:rPr>
          <w:rFonts w:ascii="Arial" w:hAnsi="Arial" w:cs="Arial"/>
          <w:sz w:val="18"/>
          <w:szCs w:val="18"/>
          <w:lang w:val="en-US"/>
        </w:rPr>
        <w:t xml:space="preserve">BPC </w:t>
      </w:r>
      <w:r w:rsidR="009F3A04" w:rsidRPr="00F9555E">
        <w:rPr>
          <w:rFonts w:ascii="Arial" w:hAnsi="Arial" w:cs="Arial"/>
          <w:sz w:val="18"/>
          <w:szCs w:val="18"/>
          <w:lang w:val="en-US"/>
        </w:rPr>
        <w:t xml:space="preserve">was based </w:t>
      </w:r>
      <w:r w:rsidR="00F9555E" w:rsidRPr="00F9555E">
        <w:rPr>
          <w:rFonts w:ascii="Arial" w:hAnsi="Arial" w:cs="Arial"/>
          <w:sz w:val="18"/>
          <w:szCs w:val="18"/>
        </w:rPr>
        <w:t>on BPC weighted average of comparable public market stock prices of $4.20 per share</w:t>
      </w:r>
      <w:r w:rsidR="00F9555E">
        <w:rPr>
          <w:rFonts w:ascii="Arial" w:hAnsi="Arial" w:cs="Arial"/>
          <w:sz w:val="18"/>
          <w:szCs w:val="18"/>
        </w:rPr>
        <w:t xml:space="preserve">, </w:t>
      </w:r>
      <w:r w:rsidR="00B1077B" w:rsidRPr="00484729">
        <w:rPr>
          <w:rFonts w:ascii="Arial" w:hAnsi="Arial" w:cs="Arial"/>
          <w:sz w:val="18"/>
          <w:szCs w:val="18"/>
          <w:lang w:val="en-US"/>
        </w:rPr>
        <w:t xml:space="preserve">which is indicative of being the fair market value. </w:t>
      </w:r>
      <w:r w:rsidR="009F3A04" w:rsidRPr="00484729">
        <w:rPr>
          <w:rFonts w:ascii="Arial" w:hAnsi="Arial" w:cs="Arial"/>
          <w:sz w:val="18"/>
          <w:szCs w:val="18"/>
          <w:lang w:val="en-US"/>
        </w:rPr>
        <w:t>Management has determined that there are no reasonably possible alternative assumptions that would change the fair</w:t>
      </w:r>
      <w:r w:rsidR="00B1077B" w:rsidRPr="00484729">
        <w:rPr>
          <w:rFonts w:ascii="Arial" w:hAnsi="Arial" w:cs="Arial"/>
          <w:sz w:val="18"/>
          <w:szCs w:val="18"/>
          <w:lang w:val="en-US"/>
        </w:rPr>
        <w:t xml:space="preserve"> </w:t>
      </w:r>
      <w:r w:rsidR="009F3A04" w:rsidRPr="00484729">
        <w:rPr>
          <w:rFonts w:ascii="Arial" w:hAnsi="Arial" w:cs="Arial"/>
          <w:sz w:val="18"/>
          <w:szCs w:val="18"/>
          <w:lang w:val="en-US"/>
        </w:rPr>
        <w:t xml:space="preserve">value significantly as </w:t>
      </w:r>
      <w:proofErr w:type="gramStart"/>
      <w:r w:rsidR="009F3A04" w:rsidRPr="00484729">
        <w:rPr>
          <w:rFonts w:ascii="Arial" w:hAnsi="Arial" w:cs="Arial"/>
          <w:sz w:val="18"/>
          <w:szCs w:val="18"/>
          <w:lang w:val="en-US"/>
        </w:rPr>
        <w:t>at</w:t>
      </w:r>
      <w:proofErr w:type="gramEnd"/>
      <w:r w:rsidR="009F3A04"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B453C1">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00B1077B" w:rsidRPr="00484729">
        <w:rPr>
          <w:rFonts w:ascii="Arial" w:hAnsi="Arial" w:cs="Arial"/>
          <w:sz w:val="18"/>
          <w:szCs w:val="18"/>
          <w:lang w:val="en-US"/>
        </w:rPr>
        <w:t xml:space="preserve">. </w:t>
      </w:r>
      <w:r w:rsidR="009F3A04" w:rsidRPr="00484729">
        <w:rPr>
          <w:rFonts w:ascii="Arial" w:hAnsi="Arial" w:cs="Arial"/>
          <w:sz w:val="18"/>
          <w:szCs w:val="18"/>
          <w:lang w:val="en-US"/>
        </w:rPr>
        <w:t xml:space="preserve"> As </w:t>
      </w:r>
      <w:proofErr w:type="gramStart"/>
      <w:r w:rsidR="009F3A04" w:rsidRPr="00484729">
        <w:rPr>
          <w:rFonts w:ascii="Arial" w:hAnsi="Arial" w:cs="Arial"/>
          <w:sz w:val="18"/>
          <w:szCs w:val="18"/>
          <w:lang w:val="en-US"/>
        </w:rPr>
        <w:t>at</w:t>
      </w:r>
      <w:proofErr w:type="gramEnd"/>
      <w:r w:rsidR="009F3A04"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2A45FA"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w:t>
      </w:r>
      <w:r w:rsidR="005343B5">
        <w:rPr>
          <w:rFonts w:ascii="Arial" w:hAnsi="Arial" w:cs="Arial"/>
          <w:sz w:val="18"/>
          <w:szCs w:val="18"/>
          <w:lang w:val="en-US"/>
        </w:rPr>
        <w:t>2</w:t>
      </w:r>
      <w:r w:rsidR="002C1454">
        <w:rPr>
          <w:rFonts w:ascii="Arial" w:hAnsi="Arial" w:cs="Arial"/>
          <w:sz w:val="18"/>
          <w:szCs w:val="18"/>
          <w:lang w:val="en-US"/>
        </w:rPr>
        <w:t>4</w:t>
      </w:r>
      <w:r w:rsidR="009F3A04" w:rsidRPr="00484729">
        <w:rPr>
          <w:rFonts w:ascii="Arial" w:hAnsi="Arial" w:cs="Arial"/>
          <w:sz w:val="18"/>
          <w:szCs w:val="18"/>
          <w:lang w:val="en-US"/>
        </w:rPr>
        <w:t xml:space="preserve">, a +/- 10% change in the fair value of </w:t>
      </w:r>
      <w:r w:rsidR="00B1077B" w:rsidRPr="00484729">
        <w:rPr>
          <w:rFonts w:ascii="Arial" w:hAnsi="Arial" w:cs="Arial"/>
          <w:sz w:val="18"/>
          <w:szCs w:val="18"/>
          <w:lang w:val="en-US"/>
        </w:rPr>
        <w:t xml:space="preserve">BPC </w:t>
      </w:r>
      <w:r w:rsidR="009F3A04" w:rsidRPr="00484729">
        <w:rPr>
          <w:rFonts w:ascii="Arial" w:hAnsi="Arial" w:cs="Arial"/>
          <w:sz w:val="18"/>
          <w:szCs w:val="18"/>
          <w:lang w:val="en-US"/>
        </w:rPr>
        <w:t>will result in a corresponding +/- $</w:t>
      </w:r>
      <w:r w:rsidR="00DE4868">
        <w:rPr>
          <w:rFonts w:ascii="Arial" w:hAnsi="Arial" w:cs="Arial"/>
          <w:sz w:val="18"/>
          <w:szCs w:val="18"/>
          <w:lang w:val="en-US"/>
        </w:rPr>
        <w:t>169,764</w:t>
      </w:r>
      <w:r w:rsidR="005343B5">
        <w:rPr>
          <w:rFonts w:ascii="Arial" w:hAnsi="Arial" w:cs="Arial"/>
          <w:sz w:val="18"/>
          <w:szCs w:val="18"/>
          <w:lang w:val="en-US"/>
        </w:rPr>
        <w:t xml:space="preserve"> </w:t>
      </w:r>
      <w:r w:rsidR="00CA2458" w:rsidRPr="00484729">
        <w:rPr>
          <w:rFonts w:ascii="Arial" w:hAnsi="Arial" w:cs="Arial"/>
          <w:sz w:val="18"/>
          <w:szCs w:val="18"/>
          <w:lang w:val="en-US"/>
        </w:rPr>
        <w:t>(</w:t>
      </w:r>
      <w:r w:rsidR="00C54907" w:rsidRPr="00484729">
        <w:rPr>
          <w:rFonts w:ascii="Arial" w:hAnsi="Arial" w:cs="Arial"/>
          <w:sz w:val="18"/>
          <w:szCs w:val="18"/>
          <w:lang w:val="en-US"/>
        </w:rPr>
        <w:t xml:space="preserve">December </w:t>
      </w:r>
      <w:r w:rsidR="007E36A3" w:rsidRPr="00484729">
        <w:rPr>
          <w:rFonts w:ascii="Arial" w:hAnsi="Arial" w:cs="Arial"/>
          <w:sz w:val="18"/>
          <w:szCs w:val="18"/>
          <w:lang w:val="en-US"/>
        </w:rPr>
        <w:t>31, 202</w:t>
      </w:r>
      <w:r w:rsidR="005343B5">
        <w:rPr>
          <w:rFonts w:ascii="Arial" w:hAnsi="Arial" w:cs="Arial"/>
          <w:sz w:val="18"/>
          <w:szCs w:val="18"/>
          <w:lang w:val="en-US"/>
        </w:rPr>
        <w:t>3</w:t>
      </w:r>
      <w:r w:rsidR="00CA2458" w:rsidRPr="00484729">
        <w:rPr>
          <w:rFonts w:ascii="Arial" w:hAnsi="Arial" w:cs="Arial"/>
          <w:sz w:val="18"/>
          <w:szCs w:val="18"/>
          <w:lang w:val="en-US"/>
        </w:rPr>
        <w:t xml:space="preserve"> - $</w:t>
      </w:r>
      <w:r w:rsidR="005343B5">
        <w:rPr>
          <w:rFonts w:ascii="Arial" w:hAnsi="Arial" w:cs="Arial"/>
          <w:sz w:val="18"/>
          <w:szCs w:val="18"/>
          <w:lang w:val="en-US"/>
        </w:rPr>
        <w:t>213,828</w:t>
      </w:r>
      <w:r w:rsidR="00CA2458" w:rsidRPr="00484729">
        <w:rPr>
          <w:rFonts w:ascii="Arial" w:hAnsi="Arial" w:cs="Arial"/>
          <w:sz w:val="18"/>
          <w:szCs w:val="18"/>
          <w:lang w:val="en-US"/>
        </w:rPr>
        <w:t xml:space="preserve">) </w:t>
      </w:r>
      <w:r w:rsidR="009F3A04" w:rsidRPr="00484729">
        <w:rPr>
          <w:rFonts w:ascii="Arial" w:hAnsi="Arial" w:cs="Arial"/>
          <w:sz w:val="18"/>
          <w:szCs w:val="18"/>
          <w:lang w:val="en-US"/>
        </w:rPr>
        <w:t>change in the carrying amount.</w:t>
      </w:r>
    </w:p>
    <w:p w14:paraId="28CCE92C" w14:textId="77777777" w:rsidR="00AA025E" w:rsidRDefault="00AA025E" w:rsidP="00352630">
      <w:pPr>
        <w:autoSpaceDE w:val="0"/>
        <w:autoSpaceDN w:val="0"/>
        <w:adjustRightInd w:val="0"/>
        <w:spacing w:after="0" w:line="240" w:lineRule="auto"/>
        <w:ind w:left="360"/>
        <w:jc w:val="both"/>
        <w:rPr>
          <w:rFonts w:ascii="Arial" w:hAnsi="Arial" w:cs="Arial"/>
          <w:sz w:val="18"/>
          <w:szCs w:val="18"/>
          <w:lang w:val="en-US"/>
        </w:rPr>
      </w:pPr>
    </w:p>
    <w:p w14:paraId="345C31BF" w14:textId="77777777" w:rsidR="00F9555E" w:rsidRDefault="00F9555E" w:rsidP="00352630">
      <w:pPr>
        <w:autoSpaceDE w:val="0"/>
        <w:autoSpaceDN w:val="0"/>
        <w:adjustRightInd w:val="0"/>
        <w:spacing w:after="0" w:line="240" w:lineRule="auto"/>
        <w:ind w:left="360"/>
        <w:jc w:val="both"/>
        <w:rPr>
          <w:rFonts w:ascii="Arial" w:hAnsi="Arial" w:cs="Arial"/>
          <w:sz w:val="18"/>
          <w:szCs w:val="18"/>
          <w:lang w:val="en-US"/>
        </w:rPr>
      </w:pPr>
    </w:p>
    <w:p w14:paraId="59FA0FC7" w14:textId="77777777" w:rsidR="00F9555E" w:rsidRDefault="00F9555E" w:rsidP="00352630">
      <w:pPr>
        <w:autoSpaceDE w:val="0"/>
        <w:autoSpaceDN w:val="0"/>
        <w:adjustRightInd w:val="0"/>
        <w:spacing w:after="0" w:line="240" w:lineRule="auto"/>
        <w:ind w:left="360"/>
        <w:jc w:val="both"/>
        <w:rPr>
          <w:rFonts w:ascii="Arial" w:hAnsi="Arial" w:cs="Arial"/>
          <w:sz w:val="18"/>
          <w:szCs w:val="18"/>
          <w:lang w:val="en-US"/>
        </w:rPr>
      </w:pPr>
    </w:p>
    <w:p w14:paraId="0EFC14F0" w14:textId="77777777" w:rsidR="00F9555E" w:rsidRPr="00484729" w:rsidRDefault="00F9555E" w:rsidP="001460AC">
      <w:pPr>
        <w:pStyle w:val="ListParagraph"/>
        <w:numPr>
          <w:ilvl w:val="0"/>
          <w:numId w:val="42"/>
        </w:numPr>
        <w:spacing w:after="0" w:line="240" w:lineRule="auto"/>
        <w:rPr>
          <w:rFonts w:ascii="Arial-BoldMT" w:hAnsi="Arial-BoldMT" w:cs="Arial-BoldMT"/>
          <w:b/>
          <w:bCs/>
          <w:sz w:val="18"/>
          <w:szCs w:val="18"/>
          <w:lang w:val="en-US"/>
        </w:rPr>
      </w:pPr>
      <w:r w:rsidRPr="00484729">
        <w:rPr>
          <w:rFonts w:ascii="Arial-BoldMT" w:hAnsi="Arial-BoldMT" w:cs="Arial-BoldMT"/>
          <w:b/>
          <w:bCs/>
          <w:sz w:val="18"/>
          <w:szCs w:val="18"/>
          <w:lang w:val="en-US"/>
        </w:rPr>
        <w:t>Financial instruments</w:t>
      </w:r>
      <w:r>
        <w:rPr>
          <w:rFonts w:ascii="Arial-BoldMT" w:hAnsi="Arial-BoldMT" w:cs="Arial-BoldMT"/>
          <w:b/>
          <w:bCs/>
          <w:sz w:val="18"/>
          <w:szCs w:val="18"/>
          <w:lang w:val="en-US"/>
        </w:rPr>
        <w:t xml:space="preserve"> (continued)</w:t>
      </w:r>
    </w:p>
    <w:p w14:paraId="77BBE991" w14:textId="77777777" w:rsidR="00F9555E" w:rsidRPr="00484729" w:rsidRDefault="00F9555E" w:rsidP="00F9555E">
      <w:pPr>
        <w:tabs>
          <w:tab w:val="left" w:pos="426"/>
        </w:tabs>
        <w:autoSpaceDE w:val="0"/>
        <w:autoSpaceDN w:val="0"/>
        <w:adjustRightInd w:val="0"/>
        <w:spacing w:after="0" w:line="240" w:lineRule="auto"/>
        <w:ind w:left="363"/>
        <w:jc w:val="both"/>
        <w:rPr>
          <w:rFonts w:ascii="Arial" w:hAnsi="Arial" w:cs="Arial"/>
          <w:b/>
          <w:bCs/>
          <w:sz w:val="18"/>
          <w:szCs w:val="18"/>
        </w:rPr>
      </w:pPr>
    </w:p>
    <w:p w14:paraId="7EFC4A38" w14:textId="77777777" w:rsidR="00F9555E" w:rsidRPr="00484729" w:rsidRDefault="00F9555E" w:rsidP="00F9555E">
      <w:pPr>
        <w:pStyle w:val="ListParagraph"/>
        <w:numPr>
          <w:ilvl w:val="0"/>
          <w:numId w:val="23"/>
        </w:numPr>
        <w:spacing w:after="0"/>
        <w:ind w:left="723"/>
        <w:rPr>
          <w:rFonts w:ascii="Arial" w:hAnsi="Arial" w:cs="Arial"/>
          <w:bCs/>
          <w:sz w:val="18"/>
          <w:szCs w:val="18"/>
        </w:rPr>
      </w:pPr>
      <w:r w:rsidRPr="00484729">
        <w:rPr>
          <w:rFonts w:ascii="Arial" w:hAnsi="Arial" w:cs="Arial"/>
          <w:bCs/>
          <w:sz w:val="18"/>
          <w:szCs w:val="18"/>
        </w:rPr>
        <w:t>Fair value of financial instruments</w:t>
      </w:r>
      <w:r>
        <w:rPr>
          <w:rFonts w:ascii="Arial" w:hAnsi="Arial" w:cs="Arial"/>
          <w:bCs/>
          <w:sz w:val="18"/>
          <w:szCs w:val="18"/>
        </w:rPr>
        <w:t xml:space="preserve"> (continued)</w:t>
      </w:r>
    </w:p>
    <w:p w14:paraId="13BBDEFE" w14:textId="77777777" w:rsidR="00F9555E" w:rsidRPr="00484729" w:rsidRDefault="00F9555E" w:rsidP="00352630">
      <w:pPr>
        <w:autoSpaceDE w:val="0"/>
        <w:autoSpaceDN w:val="0"/>
        <w:adjustRightInd w:val="0"/>
        <w:spacing w:after="0" w:line="240" w:lineRule="auto"/>
        <w:ind w:left="360"/>
        <w:jc w:val="both"/>
        <w:rPr>
          <w:rFonts w:ascii="Arial" w:hAnsi="Arial" w:cs="Arial"/>
          <w:sz w:val="18"/>
          <w:szCs w:val="18"/>
          <w:lang w:val="en-US"/>
        </w:rPr>
      </w:pPr>
    </w:p>
    <w:p w14:paraId="581A1852" w14:textId="77777777" w:rsidR="00AA025E" w:rsidRPr="00484729" w:rsidRDefault="00F95ACF" w:rsidP="00AA025E">
      <w:pPr>
        <w:autoSpaceDE w:val="0"/>
        <w:autoSpaceDN w:val="0"/>
        <w:adjustRightInd w:val="0"/>
        <w:spacing w:after="0" w:line="240" w:lineRule="auto"/>
        <w:ind w:left="360"/>
        <w:jc w:val="both"/>
        <w:rPr>
          <w:rFonts w:ascii="Arial" w:hAnsi="Arial" w:cs="Arial"/>
          <w:sz w:val="18"/>
          <w:szCs w:val="18"/>
          <w:u w:val="single"/>
          <w:lang w:val="en-US"/>
        </w:rPr>
      </w:pPr>
      <w:bookmarkStart w:id="32" w:name="_Hlk79514902"/>
      <w:proofErr w:type="spellStart"/>
      <w:r w:rsidRPr="00484729">
        <w:rPr>
          <w:rFonts w:ascii="Arial" w:hAnsi="Arial" w:cs="Arial"/>
          <w:sz w:val="18"/>
          <w:szCs w:val="18"/>
          <w:u w:val="single"/>
          <w:lang w:val="en-US"/>
        </w:rPr>
        <w:t>Earnity</w:t>
      </w:r>
      <w:proofErr w:type="spellEnd"/>
      <w:r w:rsidRPr="00484729">
        <w:rPr>
          <w:rFonts w:ascii="Arial" w:hAnsi="Arial" w:cs="Arial"/>
          <w:sz w:val="18"/>
          <w:szCs w:val="18"/>
          <w:u w:val="single"/>
          <w:lang w:val="en-US"/>
        </w:rPr>
        <w:t xml:space="preserve"> </w:t>
      </w:r>
      <w:r w:rsidR="00AA025E" w:rsidRPr="00484729">
        <w:rPr>
          <w:rFonts w:ascii="Arial" w:hAnsi="Arial" w:cs="Arial"/>
          <w:sz w:val="18"/>
          <w:szCs w:val="18"/>
          <w:u w:val="single"/>
          <w:lang w:val="en-US"/>
        </w:rPr>
        <w:t>Inc. (“</w:t>
      </w:r>
      <w:proofErr w:type="spellStart"/>
      <w:r w:rsidRPr="00484729">
        <w:rPr>
          <w:rFonts w:ascii="Arial" w:hAnsi="Arial" w:cs="Arial"/>
          <w:sz w:val="18"/>
          <w:szCs w:val="18"/>
          <w:u w:val="single"/>
          <w:lang w:val="en-US"/>
        </w:rPr>
        <w:t>Earnity</w:t>
      </w:r>
      <w:proofErr w:type="spellEnd"/>
      <w:r w:rsidR="00AA025E" w:rsidRPr="00484729">
        <w:rPr>
          <w:rFonts w:ascii="Arial" w:hAnsi="Arial" w:cs="Arial"/>
          <w:sz w:val="18"/>
          <w:szCs w:val="18"/>
          <w:u w:val="single"/>
          <w:lang w:val="en-US"/>
        </w:rPr>
        <w:t>”)</w:t>
      </w:r>
    </w:p>
    <w:p w14:paraId="7C23EBBC" w14:textId="5A7FB021" w:rsidR="00AA025E" w:rsidRPr="00484729" w:rsidRDefault="00AA025E" w:rsidP="00AA025E">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On April 13, 2021, the Company </w:t>
      </w:r>
      <w:proofErr w:type="gramStart"/>
      <w:r w:rsidRPr="00484729">
        <w:rPr>
          <w:rFonts w:ascii="Arial" w:hAnsi="Arial" w:cs="Arial"/>
          <w:sz w:val="18"/>
          <w:szCs w:val="18"/>
          <w:lang w:val="en-US"/>
        </w:rPr>
        <w:t>subscribed</w:t>
      </w:r>
      <w:proofErr w:type="gramEnd"/>
      <w:r w:rsidRPr="00484729">
        <w:rPr>
          <w:rFonts w:ascii="Arial" w:hAnsi="Arial" w:cs="Arial"/>
          <w:sz w:val="18"/>
          <w:szCs w:val="18"/>
          <w:lang w:val="en-US"/>
        </w:rPr>
        <w:t xml:space="preserve"> US$40,000 ($50,076) to acquire certain rights to certain future equity of </w:t>
      </w:r>
      <w:proofErr w:type="spellStart"/>
      <w:r w:rsidR="00F95ACF" w:rsidRPr="00484729">
        <w:rPr>
          <w:rFonts w:ascii="Arial" w:hAnsi="Arial" w:cs="Arial"/>
          <w:sz w:val="18"/>
          <w:szCs w:val="18"/>
          <w:lang w:val="en-US"/>
        </w:rPr>
        <w:t>Earnity</w:t>
      </w:r>
      <w:proofErr w:type="spellEnd"/>
      <w:r w:rsidRPr="00484729">
        <w:rPr>
          <w:rFonts w:ascii="Arial" w:hAnsi="Arial" w:cs="Arial"/>
          <w:sz w:val="18"/>
          <w:szCs w:val="18"/>
          <w:lang w:val="en-US"/>
        </w:rPr>
        <w:t xml:space="preserve">. As </w:t>
      </w:r>
      <w:proofErr w:type="gramStart"/>
      <w:r w:rsidR="002A45FA" w:rsidRPr="00484729">
        <w:rPr>
          <w:rFonts w:ascii="Arial" w:hAnsi="Arial" w:cs="Arial"/>
          <w:sz w:val="18"/>
          <w:szCs w:val="18"/>
          <w:lang w:val="en-US"/>
        </w:rPr>
        <w:t>at</w:t>
      </w:r>
      <w:proofErr w:type="gramEnd"/>
      <w:r w:rsidR="002A45FA"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2A45FA"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the valuation of </w:t>
      </w:r>
      <w:proofErr w:type="spellStart"/>
      <w:r w:rsidR="00F95ACF" w:rsidRPr="00484729">
        <w:rPr>
          <w:rFonts w:ascii="Arial" w:hAnsi="Arial" w:cs="Arial"/>
          <w:sz w:val="18"/>
          <w:szCs w:val="18"/>
          <w:lang w:val="en-US"/>
        </w:rPr>
        <w:t>Earnity</w:t>
      </w:r>
      <w:proofErr w:type="spellEnd"/>
      <w:r w:rsidR="00F95ACF" w:rsidRPr="00484729">
        <w:rPr>
          <w:rFonts w:ascii="Arial" w:hAnsi="Arial" w:cs="Arial"/>
          <w:sz w:val="18"/>
          <w:szCs w:val="18"/>
          <w:lang w:val="en-US"/>
        </w:rPr>
        <w:t xml:space="preserve"> </w:t>
      </w:r>
      <w:r w:rsidRPr="00484729">
        <w:rPr>
          <w:rFonts w:ascii="Arial" w:hAnsi="Arial" w:cs="Arial"/>
          <w:sz w:val="18"/>
          <w:szCs w:val="18"/>
          <w:lang w:val="en-US"/>
        </w:rPr>
        <w:t xml:space="preserve">was </w:t>
      </w:r>
      <w:r w:rsidR="0089211C" w:rsidRPr="00484729">
        <w:rPr>
          <w:rFonts w:ascii="Arial" w:hAnsi="Arial" w:cs="Arial"/>
          <w:sz w:val="18"/>
          <w:szCs w:val="18"/>
          <w:lang w:val="en-US"/>
        </w:rPr>
        <w:t xml:space="preserve">determined to be nil based on </w:t>
      </w:r>
      <w:proofErr w:type="spellStart"/>
      <w:r w:rsidR="006F63DD" w:rsidRPr="00484729">
        <w:rPr>
          <w:rFonts w:ascii="Arial" w:hAnsi="Arial" w:cs="Arial"/>
          <w:sz w:val="18"/>
          <w:szCs w:val="18"/>
          <w:lang w:val="en-US"/>
        </w:rPr>
        <w:t>Earnity</w:t>
      </w:r>
      <w:proofErr w:type="spellEnd"/>
      <w:r w:rsidR="006F63DD" w:rsidRPr="00484729">
        <w:rPr>
          <w:rFonts w:ascii="Arial" w:hAnsi="Arial" w:cs="Arial"/>
          <w:sz w:val="18"/>
          <w:szCs w:val="18"/>
          <w:lang w:val="en-US"/>
        </w:rPr>
        <w:t xml:space="preserve"> ceasing operations</w:t>
      </w:r>
      <w:r w:rsidRPr="00484729">
        <w:rPr>
          <w:rFonts w:ascii="Arial" w:hAnsi="Arial" w:cs="Arial"/>
          <w:sz w:val="18"/>
          <w:szCs w:val="18"/>
          <w:lang w:val="en-US"/>
        </w:rPr>
        <w:t xml:space="preserve">. </w:t>
      </w:r>
      <w:r w:rsidR="00262243" w:rsidRPr="00484729">
        <w:rPr>
          <w:rFonts w:ascii="Arial" w:hAnsi="Arial" w:cs="Arial"/>
          <w:sz w:val="18"/>
          <w:szCs w:val="18"/>
        </w:rPr>
        <w:t xml:space="preserve">Management has determined that there are no reasonably possible alternative assumptions that would change the fair value significantly. As </w:t>
      </w:r>
      <w:proofErr w:type="gramStart"/>
      <w:r w:rsidR="00262243" w:rsidRPr="00484729">
        <w:rPr>
          <w:rFonts w:ascii="Arial" w:hAnsi="Arial" w:cs="Arial"/>
          <w:sz w:val="18"/>
          <w:szCs w:val="18"/>
        </w:rPr>
        <w:t>at</w:t>
      </w:r>
      <w:proofErr w:type="gramEnd"/>
      <w:r w:rsidR="00262243" w:rsidRPr="00484729">
        <w:rPr>
          <w:rFonts w:ascii="Arial" w:hAnsi="Arial" w:cs="Arial"/>
          <w:sz w:val="18"/>
          <w:szCs w:val="18"/>
        </w:rPr>
        <w:t xml:space="preserve"> </w:t>
      </w:r>
      <w:r w:rsidR="00DE4868">
        <w:rPr>
          <w:rFonts w:ascii="Arial" w:hAnsi="Arial" w:cs="Arial"/>
          <w:sz w:val="18"/>
          <w:szCs w:val="18"/>
        </w:rPr>
        <w:t>June 30</w:t>
      </w:r>
      <w:r w:rsidR="00262243" w:rsidRPr="00484729">
        <w:rPr>
          <w:rFonts w:ascii="Arial" w:hAnsi="Arial" w:cs="Arial"/>
          <w:sz w:val="18"/>
          <w:szCs w:val="18"/>
        </w:rPr>
        <w:t>, 202</w:t>
      </w:r>
      <w:r w:rsidR="005343B5">
        <w:rPr>
          <w:rFonts w:ascii="Arial" w:hAnsi="Arial" w:cs="Arial"/>
          <w:sz w:val="18"/>
          <w:szCs w:val="18"/>
        </w:rPr>
        <w:t>4,</w:t>
      </w:r>
      <w:r w:rsidR="00262243" w:rsidRPr="00484729">
        <w:rPr>
          <w:rFonts w:ascii="Arial" w:hAnsi="Arial" w:cs="Arial"/>
          <w:sz w:val="18"/>
          <w:szCs w:val="18"/>
        </w:rPr>
        <w:t xml:space="preserve"> </w:t>
      </w:r>
      <w:r w:rsidR="00262243" w:rsidRPr="00484729">
        <w:rPr>
          <w:rFonts w:ascii="Arial" w:hAnsi="Arial" w:cs="Arial"/>
          <w:sz w:val="18"/>
          <w:szCs w:val="18"/>
          <w:lang w:val="en-US"/>
        </w:rPr>
        <w:t>a</w:t>
      </w:r>
      <w:r w:rsidRPr="00484729">
        <w:rPr>
          <w:rFonts w:ascii="Arial" w:hAnsi="Arial" w:cs="Arial"/>
          <w:sz w:val="18"/>
          <w:szCs w:val="18"/>
          <w:lang w:val="en-US"/>
        </w:rPr>
        <w:t xml:space="preserve"> +/- 10% change in the fair value of </w:t>
      </w:r>
      <w:proofErr w:type="spellStart"/>
      <w:r w:rsidR="001330DD" w:rsidRPr="00484729">
        <w:rPr>
          <w:rFonts w:ascii="Arial" w:hAnsi="Arial" w:cs="Arial"/>
          <w:sz w:val="18"/>
          <w:szCs w:val="18"/>
          <w:lang w:val="en-US"/>
        </w:rPr>
        <w:t>Earnity</w:t>
      </w:r>
      <w:proofErr w:type="spellEnd"/>
      <w:r w:rsidRPr="00484729">
        <w:rPr>
          <w:rFonts w:ascii="Arial" w:hAnsi="Arial" w:cs="Arial"/>
          <w:sz w:val="18"/>
          <w:szCs w:val="18"/>
          <w:lang w:val="en-US"/>
        </w:rPr>
        <w:t xml:space="preserve"> will result in a corresponding +/- $</w:t>
      </w:r>
      <w:r w:rsidR="006F63DD" w:rsidRPr="00484729">
        <w:rPr>
          <w:rFonts w:ascii="Arial" w:hAnsi="Arial" w:cs="Arial"/>
          <w:sz w:val="18"/>
          <w:szCs w:val="18"/>
          <w:lang w:val="en-US"/>
        </w:rPr>
        <w:t>nil</w:t>
      </w:r>
      <w:r w:rsidRPr="00484729">
        <w:rPr>
          <w:rFonts w:ascii="Arial" w:hAnsi="Arial" w:cs="Arial"/>
          <w:sz w:val="18"/>
          <w:szCs w:val="18"/>
          <w:lang w:val="en-US"/>
        </w:rPr>
        <w:t xml:space="preserve"> </w:t>
      </w:r>
      <w:r w:rsidR="00CA2458" w:rsidRPr="00484729">
        <w:rPr>
          <w:rFonts w:ascii="Arial" w:hAnsi="Arial" w:cs="Arial"/>
          <w:sz w:val="18"/>
          <w:szCs w:val="18"/>
          <w:lang w:val="en-US"/>
        </w:rPr>
        <w:t>(</w:t>
      </w:r>
      <w:r w:rsidR="00C54907" w:rsidRPr="00484729">
        <w:rPr>
          <w:rFonts w:ascii="Arial" w:hAnsi="Arial" w:cs="Arial"/>
          <w:sz w:val="18"/>
          <w:szCs w:val="18"/>
          <w:lang w:val="en-US"/>
        </w:rPr>
        <w:t xml:space="preserve">December </w:t>
      </w:r>
      <w:r w:rsidR="007E36A3" w:rsidRPr="00484729">
        <w:rPr>
          <w:rFonts w:ascii="Arial" w:hAnsi="Arial" w:cs="Arial"/>
          <w:sz w:val="18"/>
          <w:szCs w:val="18"/>
          <w:lang w:val="en-US"/>
        </w:rPr>
        <w:t>31, 202</w:t>
      </w:r>
      <w:r w:rsidR="005343B5">
        <w:rPr>
          <w:rFonts w:ascii="Arial" w:hAnsi="Arial" w:cs="Arial"/>
          <w:sz w:val="18"/>
          <w:szCs w:val="18"/>
          <w:lang w:val="en-US"/>
        </w:rPr>
        <w:t>3</w:t>
      </w:r>
      <w:r w:rsidR="00CA2458" w:rsidRPr="00484729">
        <w:rPr>
          <w:rFonts w:ascii="Arial" w:hAnsi="Arial" w:cs="Arial"/>
          <w:sz w:val="18"/>
          <w:szCs w:val="18"/>
          <w:lang w:val="en-US"/>
        </w:rPr>
        <w:t xml:space="preserve"> - $</w:t>
      </w:r>
      <w:r w:rsidR="005343B5">
        <w:rPr>
          <w:rFonts w:ascii="Arial" w:hAnsi="Arial" w:cs="Arial"/>
          <w:sz w:val="18"/>
          <w:szCs w:val="18"/>
          <w:lang w:val="en-US"/>
        </w:rPr>
        <w:t>nil</w:t>
      </w:r>
      <w:r w:rsidR="00CA2458" w:rsidRPr="00484729">
        <w:rPr>
          <w:rFonts w:ascii="Arial" w:hAnsi="Arial" w:cs="Arial"/>
          <w:sz w:val="18"/>
          <w:szCs w:val="18"/>
          <w:lang w:val="en-US"/>
        </w:rPr>
        <w:t xml:space="preserve">) </w:t>
      </w:r>
      <w:r w:rsidRPr="00484729">
        <w:rPr>
          <w:rFonts w:ascii="Arial" w:hAnsi="Arial" w:cs="Arial"/>
          <w:sz w:val="18"/>
          <w:szCs w:val="18"/>
          <w:lang w:val="en-US"/>
        </w:rPr>
        <w:t>change in the carrying amount.</w:t>
      </w:r>
    </w:p>
    <w:p w14:paraId="0917855C" w14:textId="77777777" w:rsidR="0088476A" w:rsidRDefault="0088476A" w:rsidP="00AA025E">
      <w:pPr>
        <w:autoSpaceDE w:val="0"/>
        <w:autoSpaceDN w:val="0"/>
        <w:adjustRightInd w:val="0"/>
        <w:spacing w:after="0" w:line="240" w:lineRule="auto"/>
        <w:ind w:left="360"/>
        <w:jc w:val="both"/>
        <w:rPr>
          <w:rFonts w:ascii="Arial" w:hAnsi="Arial" w:cs="Arial"/>
          <w:sz w:val="18"/>
          <w:szCs w:val="18"/>
          <w:lang w:val="en-US"/>
        </w:rPr>
      </w:pPr>
    </w:p>
    <w:bookmarkEnd w:id="32"/>
    <w:p w14:paraId="6663C9D9" w14:textId="77777777" w:rsidR="00AA025E" w:rsidRPr="00484729" w:rsidRDefault="00AA025E" w:rsidP="00AA025E">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u w:val="single"/>
          <w:lang w:val="en-US"/>
        </w:rPr>
        <w:t>Luxor Technology Corporation (“LTC”)</w:t>
      </w:r>
    </w:p>
    <w:p w14:paraId="1D438936" w14:textId="22FA8FF6" w:rsidR="00AA025E" w:rsidRPr="00484729" w:rsidRDefault="00AA025E" w:rsidP="00AA025E">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On December 29, 2020, the Company </w:t>
      </w:r>
      <w:proofErr w:type="gramStart"/>
      <w:r w:rsidRPr="00484729">
        <w:rPr>
          <w:rFonts w:ascii="Arial" w:hAnsi="Arial" w:cs="Arial"/>
          <w:sz w:val="18"/>
          <w:szCs w:val="18"/>
          <w:lang w:val="en-US"/>
        </w:rPr>
        <w:t>subscribed</w:t>
      </w:r>
      <w:proofErr w:type="gramEnd"/>
      <w:r w:rsidRPr="00484729">
        <w:rPr>
          <w:rFonts w:ascii="Arial" w:hAnsi="Arial" w:cs="Arial"/>
          <w:sz w:val="18"/>
          <w:szCs w:val="18"/>
          <w:lang w:val="en-US"/>
        </w:rPr>
        <w:t xml:space="preserve"> US$100,000 ($128,060) to acquire certain rights to the preferred shares of LTC. The transaction was closed on February 15, 2021. </w:t>
      </w:r>
      <w:bookmarkStart w:id="33" w:name="_Hlk79515009"/>
      <w:r w:rsidRPr="00484729">
        <w:rPr>
          <w:rFonts w:ascii="Arial" w:hAnsi="Arial" w:cs="Arial"/>
          <w:sz w:val="18"/>
          <w:szCs w:val="18"/>
          <w:lang w:val="en-US"/>
        </w:rPr>
        <w:t xml:space="preserve">On May 11, 2021, the Company subscribed additional rights of US$62,500 ($75,787).  As </w:t>
      </w:r>
      <w:proofErr w:type="gramStart"/>
      <w:r w:rsidRPr="00484729">
        <w:rPr>
          <w:rFonts w:ascii="Arial" w:hAnsi="Arial" w:cs="Arial"/>
          <w:sz w:val="18"/>
          <w:szCs w:val="18"/>
          <w:lang w:val="en-US"/>
        </w:rPr>
        <w:t>at</w:t>
      </w:r>
      <w:proofErr w:type="gramEnd"/>
      <w:r w:rsidR="007E36A3" w:rsidRPr="00484729">
        <w:rPr>
          <w:rFonts w:ascii="Arial" w:hAnsi="Arial" w:cs="Arial"/>
          <w:sz w:val="18"/>
          <w:szCs w:val="18"/>
          <w:lang w:val="en-US"/>
        </w:rPr>
        <w:t xml:space="preserve"> </w:t>
      </w:r>
      <w:r w:rsidR="00DE4868">
        <w:rPr>
          <w:rFonts w:ascii="Arial" w:hAnsi="Arial" w:cs="Arial"/>
          <w:sz w:val="18"/>
          <w:szCs w:val="18"/>
          <w:lang w:val="en-US"/>
        </w:rPr>
        <w:t>June 30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the valuation of LTC was based on the </w:t>
      </w:r>
      <w:r w:rsidR="00356C78" w:rsidRPr="00484729">
        <w:rPr>
          <w:rFonts w:ascii="Arial" w:hAnsi="Arial" w:cs="Arial"/>
          <w:sz w:val="18"/>
          <w:szCs w:val="18"/>
          <w:lang w:val="en-US"/>
        </w:rPr>
        <w:t>December 2021</w:t>
      </w:r>
      <w:r w:rsidRPr="00484729">
        <w:rPr>
          <w:rFonts w:ascii="Arial" w:hAnsi="Arial" w:cs="Arial"/>
          <w:sz w:val="18"/>
          <w:szCs w:val="18"/>
          <w:lang w:val="en-US"/>
        </w:rPr>
        <w:t xml:space="preserve"> financing which is indicative of being the fair market value. Management has determined that there are no reasonably possible alternative</w:t>
      </w:r>
      <w:r w:rsidR="00356C78" w:rsidRPr="00484729">
        <w:rPr>
          <w:rFonts w:ascii="Arial" w:hAnsi="Arial" w:cs="Arial"/>
          <w:sz w:val="18"/>
          <w:szCs w:val="18"/>
          <w:lang w:val="en-US"/>
        </w:rPr>
        <w:t xml:space="preserve"> </w:t>
      </w:r>
      <w:r w:rsidRPr="00484729">
        <w:rPr>
          <w:rFonts w:ascii="Arial" w:hAnsi="Arial" w:cs="Arial"/>
          <w:sz w:val="18"/>
          <w:szCs w:val="18"/>
          <w:lang w:val="en-US"/>
        </w:rPr>
        <w:t xml:space="preserve">assumptions that would change the fair value significantly </w:t>
      </w:r>
      <w:r w:rsidR="005216D0" w:rsidRPr="00484729">
        <w:rPr>
          <w:rFonts w:ascii="Arial" w:hAnsi="Arial" w:cs="Arial"/>
          <w:sz w:val="18"/>
          <w:szCs w:val="18"/>
          <w:lang w:val="en-US"/>
        </w:rPr>
        <w:t>a</w:t>
      </w:r>
      <w:r w:rsidRPr="00484729">
        <w:rPr>
          <w:rFonts w:ascii="Arial" w:hAnsi="Arial" w:cs="Arial"/>
          <w:sz w:val="18"/>
          <w:szCs w:val="18"/>
          <w:lang w:val="en-US"/>
        </w:rPr>
        <w:t xml:space="preserve">s </w:t>
      </w:r>
      <w:proofErr w:type="gramStart"/>
      <w:r w:rsidRPr="00484729">
        <w:rPr>
          <w:rFonts w:ascii="Arial" w:hAnsi="Arial" w:cs="Arial"/>
          <w:sz w:val="18"/>
          <w:szCs w:val="18"/>
          <w:lang w:val="en-US"/>
        </w:rPr>
        <w:t>at</w:t>
      </w:r>
      <w:proofErr w:type="gramEnd"/>
      <w:r w:rsidR="002A45FA"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2A45FA"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As </w:t>
      </w:r>
      <w:proofErr w:type="gramStart"/>
      <w:r w:rsidR="002A45FA" w:rsidRPr="00484729">
        <w:rPr>
          <w:rFonts w:ascii="Arial" w:hAnsi="Arial" w:cs="Arial"/>
          <w:sz w:val="18"/>
          <w:szCs w:val="18"/>
          <w:lang w:val="en-US"/>
        </w:rPr>
        <w:t>at</w:t>
      </w:r>
      <w:proofErr w:type="gramEnd"/>
      <w:r w:rsidR="002A45FA"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2A45FA"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w:t>
      </w:r>
      <w:proofErr w:type="gramStart"/>
      <w:r w:rsidRPr="00484729">
        <w:rPr>
          <w:rFonts w:ascii="Arial" w:hAnsi="Arial" w:cs="Arial"/>
          <w:sz w:val="18"/>
          <w:szCs w:val="18"/>
          <w:lang w:val="en-US"/>
        </w:rPr>
        <w:t>a +</w:t>
      </w:r>
      <w:proofErr w:type="gramEnd"/>
      <w:r w:rsidRPr="00484729">
        <w:rPr>
          <w:rFonts w:ascii="Arial" w:hAnsi="Arial" w:cs="Arial"/>
          <w:sz w:val="18"/>
          <w:szCs w:val="18"/>
          <w:lang w:val="en-US"/>
        </w:rPr>
        <w:t>/- 10% change in the fair value of LTC will result in a corresponding +/- $</w:t>
      </w:r>
      <w:r w:rsidR="00DE4868">
        <w:rPr>
          <w:rFonts w:ascii="Arial" w:hAnsi="Arial" w:cs="Arial"/>
          <w:sz w:val="18"/>
          <w:szCs w:val="18"/>
          <w:lang w:val="en-US"/>
        </w:rPr>
        <w:t>68,442</w:t>
      </w:r>
      <w:r w:rsidR="005343B5">
        <w:rPr>
          <w:rFonts w:ascii="Arial" w:hAnsi="Arial" w:cs="Arial"/>
          <w:sz w:val="18"/>
          <w:szCs w:val="18"/>
          <w:lang w:val="en-US"/>
        </w:rPr>
        <w:t xml:space="preserve"> </w:t>
      </w:r>
      <w:r w:rsidR="00CA2458" w:rsidRPr="00484729">
        <w:rPr>
          <w:rFonts w:ascii="Arial" w:hAnsi="Arial" w:cs="Arial"/>
          <w:sz w:val="18"/>
          <w:szCs w:val="18"/>
          <w:lang w:val="en-US"/>
        </w:rPr>
        <w:t>(</w:t>
      </w:r>
      <w:r w:rsidR="00C54907" w:rsidRPr="00484729">
        <w:rPr>
          <w:rFonts w:ascii="Arial" w:hAnsi="Arial" w:cs="Arial"/>
          <w:sz w:val="18"/>
          <w:szCs w:val="18"/>
          <w:lang w:val="en-US"/>
        </w:rPr>
        <w:t xml:space="preserve">December </w:t>
      </w:r>
      <w:r w:rsidR="007E36A3" w:rsidRPr="00484729">
        <w:rPr>
          <w:rFonts w:ascii="Arial" w:hAnsi="Arial" w:cs="Arial"/>
          <w:sz w:val="18"/>
          <w:szCs w:val="18"/>
          <w:lang w:val="en-US"/>
        </w:rPr>
        <w:t>31, 202</w:t>
      </w:r>
      <w:r w:rsidR="005343B5">
        <w:rPr>
          <w:rFonts w:ascii="Arial" w:hAnsi="Arial" w:cs="Arial"/>
          <w:sz w:val="18"/>
          <w:szCs w:val="18"/>
          <w:lang w:val="en-US"/>
        </w:rPr>
        <w:t>3</w:t>
      </w:r>
      <w:r w:rsidR="00CA2458" w:rsidRPr="00484729">
        <w:rPr>
          <w:rFonts w:ascii="Arial" w:hAnsi="Arial" w:cs="Arial"/>
          <w:sz w:val="18"/>
          <w:szCs w:val="18"/>
          <w:lang w:val="en-US"/>
        </w:rPr>
        <w:t xml:space="preserve"> - $</w:t>
      </w:r>
      <w:r w:rsidR="005343B5">
        <w:rPr>
          <w:rFonts w:ascii="Arial" w:hAnsi="Arial" w:cs="Arial"/>
          <w:sz w:val="18"/>
          <w:szCs w:val="18"/>
          <w:lang w:val="en-US"/>
        </w:rPr>
        <w:t>66,137</w:t>
      </w:r>
      <w:r w:rsidR="00CA2458" w:rsidRPr="00484729">
        <w:rPr>
          <w:rFonts w:ascii="Arial" w:hAnsi="Arial" w:cs="Arial"/>
          <w:sz w:val="18"/>
          <w:szCs w:val="18"/>
          <w:lang w:val="en-US"/>
        </w:rPr>
        <w:t xml:space="preserve">) </w:t>
      </w:r>
      <w:r w:rsidRPr="00484729">
        <w:rPr>
          <w:rFonts w:ascii="Arial" w:hAnsi="Arial" w:cs="Arial"/>
          <w:sz w:val="18"/>
          <w:szCs w:val="18"/>
          <w:lang w:val="en-US"/>
        </w:rPr>
        <w:t>change in the carrying amount.</w:t>
      </w:r>
      <w:bookmarkEnd w:id="33"/>
    </w:p>
    <w:p w14:paraId="42F3AE5D" w14:textId="77777777" w:rsidR="00075724" w:rsidRPr="00484729" w:rsidRDefault="00075724" w:rsidP="00AA025E">
      <w:pPr>
        <w:autoSpaceDE w:val="0"/>
        <w:autoSpaceDN w:val="0"/>
        <w:adjustRightInd w:val="0"/>
        <w:spacing w:after="0" w:line="240" w:lineRule="auto"/>
        <w:ind w:left="360"/>
        <w:jc w:val="both"/>
        <w:rPr>
          <w:rFonts w:ascii="Arial" w:hAnsi="Arial" w:cs="Arial"/>
          <w:sz w:val="18"/>
          <w:szCs w:val="18"/>
          <w:lang w:val="en-US"/>
        </w:rPr>
      </w:pPr>
    </w:p>
    <w:p w14:paraId="19750625" w14:textId="77777777" w:rsidR="002A4158" w:rsidRPr="00484729" w:rsidRDefault="002A4158" w:rsidP="002A4158">
      <w:pPr>
        <w:autoSpaceDE w:val="0"/>
        <w:autoSpaceDN w:val="0"/>
        <w:adjustRightInd w:val="0"/>
        <w:spacing w:after="0" w:line="240" w:lineRule="auto"/>
        <w:ind w:left="360"/>
        <w:jc w:val="both"/>
        <w:rPr>
          <w:rFonts w:ascii="Arial" w:hAnsi="Arial" w:cs="Arial"/>
          <w:sz w:val="18"/>
          <w:szCs w:val="18"/>
          <w:lang w:val="en-US"/>
        </w:rPr>
      </w:pPr>
      <w:proofErr w:type="spellStart"/>
      <w:proofErr w:type="gramStart"/>
      <w:r w:rsidRPr="00484729">
        <w:rPr>
          <w:rFonts w:ascii="Arial" w:hAnsi="Arial" w:cs="Arial"/>
          <w:sz w:val="18"/>
          <w:szCs w:val="18"/>
          <w:u w:val="single"/>
          <w:lang w:val="en-US"/>
        </w:rPr>
        <w:t>SDK:Meta</w:t>
      </w:r>
      <w:proofErr w:type="spellEnd"/>
      <w:proofErr w:type="gramEnd"/>
      <w:r w:rsidRPr="00484729">
        <w:rPr>
          <w:rFonts w:ascii="Arial" w:hAnsi="Arial" w:cs="Arial"/>
          <w:sz w:val="18"/>
          <w:szCs w:val="18"/>
          <w:u w:val="single"/>
          <w:lang w:val="en-US"/>
        </w:rPr>
        <w:t xml:space="preserve"> LLC </w:t>
      </w:r>
    </w:p>
    <w:p w14:paraId="3979838C" w14:textId="2B2021BA" w:rsidR="002A4158" w:rsidRPr="00484729" w:rsidRDefault="002A4158" w:rsidP="00075724">
      <w:pPr>
        <w:autoSpaceDE w:val="0"/>
        <w:autoSpaceDN w:val="0"/>
        <w:adjustRightInd w:val="0"/>
        <w:spacing w:after="0" w:line="240" w:lineRule="auto"/>
        <w:ind w:left="360"/>
        <w:jc w:val="both"/>
        <w:rPr>
          <w:rFonts w:ascii="Arial" w:hAnsi="Arial" w:cs="Arial"/>
          <w:sz w:val="18"/>
          <w:szCs w:val="18"/>
        </w:rPr>
      </w:pPr>
      <w:r w:rsidRPr="00484729">
        <w:rPr>
          <w:rFonts w:ascii="Arial" w:hAnsi="Arial" w:cs="Arial"/>
          <w:sz w:val="18"/>
          <w:szCs w:val="18"/>
        </w:rPr>
        <w:t xml:space="preserve">On June 3, 2021, the Company entered into a share exchange agreement with SDK exchanging 1,000,000 membership units of SDK with 3,000,000 shares of the Company valuing the investment at $3,420,000. </w:t>
      </w:r>
      <w:bookmarkStart w:id="34" w:name="_Hlk130300400"/>
      <w:r w:rsidRPr="00484729">
        <w:rPr>
          <w:rFonts w:ascii="Arial" w:hAnsi="Arial" w:cs="Arial"/>
          <w:sz w:val="18"/>
          <w:szCs w:val="18"/>
        </w:rPr>
        <w:t xml:space="preserve">During 2022, the Company impaired its investment in </w:t>
      </w:r>
      <w:proofErr w:type="spellStart"/>
      <w:proofErr w:type="gramStart"/>
      <w:r w:rsidRPr="00484729">
        <w:rPr>
          <w:rFonts w:ascii="Arial" w:hAnsi="Arial" w:cs="Arial"/>
          <w:sz w:val="18"/>
          <w:szCs w:val="18"/>
        </w:rPr>
        <w:t>SDK:Meta</w:t>
      </w:r>
      <w:proofErr w:type="spellEnd"/>
      <w:proofErr w:type="gramEnd"/>
      <w:r w:rsidRPr="00484729">
        <w:rPr>
          <w:rFonts w:ascii="Arial" w:hAnsi="Arial" w:cs="Arial"/>
          <w:sz w:val="18"/>
          <w:szCs w:val="18"/>
        </w:rPr>
        <w:t xml:space="preserve"> LLC as they were unsuccessful in raising additional funds to continue to advance the company</w:t>
      </w:r>
      <w:bookmarkEnd w:id="34"/>
      <w:r w:rsidRPr="00484729">
        <w:rPr>
          <w:rFonts w:ascii="Arial" w:hAnsi="Arial" w:cs="Arial"/>
          <w:sz w:val="18"/>
          <w:szCs w:val="18"/>
        </w:rPr>
        <w:t xml:space="preserve">. As </w:t>
      </w:r>
      <w:proofErr w:type="gramStart"/>
      <w:r w:rsidRPr="00484729">
        <w:rPr>
          <w:rFonts w:ascii="Arial" w:hAnsi="Arial" w:cs="Arial"/>
          <w:sz w:val="18"/>
          <w:szCs w:val="18"/>
        </w:rPr>
        <w:t>at</w:t>
      </w:r>
      <w:proofErr w:type="gramEnd"/>
      <w:r w:rsidR="002A45FA" w:rsidRPr="00484729">
        <w:rPr>
          <w:rFonts w:ascii="Arial" w:hAnsi="Arial" w:cs="Arial"/>
          <w:sz w:val="18"/>
          <w:szCs w:val="18"/>
        </w:rPr>
        <w:t xml:space="preserve"> </w:t>
      </w:r>
      <w:r w:rsidR="00DE4868">
        <w:rPr>
          <w:rFonts w:ascii="Arial" w:hAnsi="Arial" w:cs="Arial"/>
          <w:sz w:val="18"/>
          <w:szCs w:val="18"/>
        </w:rPr>
        <w:t>June 30</w:t>
      </w:r>
      <w:r w:rsidR="007E36A3" w:rsidRPr="00484729">
        <w:rPr>
          <w:rFonts w:ascii="Arial" w:hAnsi="Arial" w:cs="Arial"/>
          <w:sz w:val="18"/>
          <w:szCs w:val="18"/>
        </w:rPr>
        <w:t>, 20</w:t>
      </w:r>
      <w:r w:rsidR="005343B5">
        <w:rPr>
          <w:rFonts w:ascii="Arial" w:hAnsi="Arial" w:cs="Arial"/>
          <w:sz w:val="18"/>
          <w:szCs w:val="18"/>
        </w:rPr>
        <w:t>2</w:t>
      </w:r>
      <w:r w:rsidR="00C341AA">
        <w:rPr>
          <w:rFonts w:ascii="Arial" w:hAnsi="Arial" w:cs="Arial"/>
          <w:sz w:val="18"/>
          <w:szCs w:val="18"/>
        </w:rPr>
        <w:t>4</w:t>
      </w:r>
      <w:r w:rsidRPr="00484729">
        <w:rPr>
          <w:rFonts w:ascii="Arial" w:hAnsi="Arial" w:cs="Arial"/>
          <w:sz w:val="18"/>
          <w:szCs w:val="18"/>
        </w:rPr>
        <w:t xml:space="preserve">, the valuation of </w:t>
      </w:r>
      <w:proofErr w:type="spellStart"/>
      <w:proofErr w:type="gramStart"/>
      <w:r w:rsidRPr="00484729">
        <w:rPr>
          <w:rFonts w:ascii="Arial" w:hAnsi="Arial" w:cs="Arial"/>
          <w:sz w:val="18"/>
          <w:szCs w:val="18"/>
        </w:rPr>
        <w:t>SDK:Meta</w:t>
      </w:r>
      <w:proofErr w:type="spellEnd"/>
      <w:proofErr w:type="gramEnd"/>
      <w:r w:rsidRPr="00484729">
        <w:rPr>
          <w:rFonts w:ascii="Arial" w:hAnsi="Arial" w:cs="Arial"/>
          <w:sz w:val="18"/>
          <w:szCs w:val="18"/>
        </w:rPr>
        <w:t xml:space="preserve"> LLC was $</w:t>
      </w:r>
      <w:r w:rsidR="006F63DD" w:rsidRPr="00484729">
        <w:rPr>
          <w:rFonts w:ascii="Arial" w:hAnsi="Arial" w:cs="Arial"/>
          <w:sz w:val="18"/>
          <w:szCs w:val="18"/>
        </w:rPr>
        <w:t>n</w:t>
      </w:r>
      <w:r w:rsidRPr="00484729">
        <w:rPr>
          <w:rFonts w:ascii="Arial" w:hAnsi="Arial" w:cs="Arial"/>
          <w:sz w:val="18"/>
          <w:szCs w:val="18"/>
        </w:rPr>
        <w:t>il (</w:t>
      </w:r>
      <w:r w:rsidR="006F63DD" w:rsidRPr="00484729">
        <w:rPr>
          <w:rFonts w:ascii="Arial" w:hAnsi="Arial" w:cs="Arial"/>
          <w:sz w:val="18"/>
          <w:szCs w:val="18"/>
        </w:rPr>
        <w:t>December 31</w:t>
      </w:r>
      <w:r w:rsidR="007E36A3" w:rsidRPr="00484729">
        <w:rPr>
          <w:rFonts w:ascii="Arial" w:hAnsi="Arial" w:cs="Arial"/>
          <w:sz w:val="18"/>
          <w:szCs w:val="18"/>
        </w:rPr>
        <w:t>, 202</w:t>
      </w:r>
      <w:r w:rsidR="005343B5">
        <w:rPr>
          <w:rFonts w:ascii="Arial" w:hAnsi="Arial" w:cs="Arial"/>
          <w:sz w:val="18"/>
          <w:szCs w:val="18"/>
        </w:rPr>
        <w:t>3</w:t>
      </w:r>
      <w:r w:rsidRPr="00484729">
        <w:rPr>
          <w:rFonts w:ascii="Arial" w:hAnsi="Arial" w:cs="Arial"/>
          <w:sz w:val="18"/>
          <w:szCs w:val="18"/>
        </w:rPr>
        <w:t xml:space="preserve"> - $</w:t>
      </w:r>
      <w:r w:rsidR="006F63DD" w:rsidRPr="00484729">
        <w:rPr>
          <w:rFonts w:ascii="Arial" w:hAnsi="Arial" w:cs="Arial"/>
          <w:sz w:val="18"/>
          <w:szCs w:val="18"/>
        </w:rPr>
        <w:t>nil</w:t>
      </w:r>
      <w:r w:rsidRPr="00484729">
        <w:rPr>
          <w:rFonts w:ascii="Arial" w:hAnsi="Arial" w:cs="Arial"/>
          <w:sz w:val="18"/>
          <w:szCs w:val="18"/>
        </w:rPr>
        <w:t xml:space="preserve">). Management has determined that there are no reasonably possible alternative assumptions that would change the fair value significantly. As </w:t>
      </w:r>
      <w:proofErr w:type="gramStart"/>
      <w:r w:rsidRPr="00484729">
        <w:rPr>
          <w:rFonts w:ascii="Arial" w:hAnsi="Arial" w:cs="Arial"/>
          <w:sz w:val="18"/>
          <w:szCs w:val="18"/>
        </w:rPr>
        <w:t>at</w:t>
      </w:r>
      <w:proofErr w:type="gramEnd"/>
      <w:r w:rsidR="002A45FA" w:rsidRPr="00484729">
        <w:rPr>
          <w:rFonts w:ascii="Arial" w:hAnsi="Arial" w:cs="Arial"/>
          <w:sz w:val="18"/>
          <w:szCs w:val="18"/>
        </w:rPr>
        <w:t xml:space="preserve"> </w:t>
      </w:r>
      <w:r w:rsidR="00DE4868">
        <w:rPr>
          <w:rFonts w:ascii="Arial" w:hAnsi="Arial" w:cs="Arial"/>
          <w:sz w:val="18"/>
          <w:szCs w:val="18"/>
        </w:rPr>
        <w:t>June 30</w:t>
      </w:r>
      <w:r w:rsidR="001855CA" w:rsidRPr="00484729">
        <w:rPr>
          <w:rFonts w:ascii="Arial" w:hAnsi="Arial" w:cs="Arial"/>
          <w:sz w:val="18"/>
          <w:szCs w:val="18"/>
        </w:rPr>
        <w:t>, 202</w:t>
      </w:r>
      <w:r w:rsidR="005343B5">
        <w:rPr>
          <w:rFonts w:ascii="Arial" w:hAnsi="Arial" w:cs="Arial"/>
          <w:sz w:val="18"/>
          <w:szCs w:val="18"/>
        </w:rPr>
        <w:t>4</w:t>
      </w:r>
      <w:r w:rsidRPr="00484729">
        <w:rPr>
          <w:rFonts w:ascii="Arial" w:hAnsi="Arial" w:cs="Arial"/>
          <w:sz w:val="18"/>
          <w:szCs w:val="18"/>
        </w:rPr>
        <w:t xml:space="preserve">, a +/- 10% change in the fair value of </w:t>
      </w:r>
      <w:proofErr w:type="spellStart"/>
      <w:proofErr w:type="gramStart"/>
      <w:r w:rsidRPr="00484729">
        <w:rPr>
          <w:rFonts w:ascii="Arial" w:hAnsi="Arial" w:cs="Arial"/>
          <w:sz w:val="18"/>
          <w:szCs w:val="18"/>
        </w:rPr>
        <w:t>SDK:Meta</w:t>
      </w:r>
      <w:proofErr w:type="spellEnd"/>
      <w:proofErr w:type="gramEnd"/>
      <w:r w:rsidRPr="00484729">
        <w:rPr>
          <w:rFonts w:ascii="Arial" w:hAnsi="Arial" w:cs="Arial"/>
          <w:sz w:val="18"/>
          <w:szCs w:val="18"/>
        </w:rPr>
        <w:t xml:space="preserve"> LLC will result in a corresponding +/- </w:t>
      </w:r>
      <w:r w:rsidR="005343B5">
        <w:rPr>
          <w:rFonts w:ascii="Arial" w:hAnsi="Arial" w:cs="Arial"/>
          <w:sz w:val="18"/>
          <w:szCs w:val="18"/>
        </w:rPr>
        <w:t>$nil</w:t>
      </w:r>
      <w:r w:rsidRPr="00484729">
        <w:rPr>
          <w:rFonts w:ascii="Arial" w:hAnsi="Arial" w:cs="Arial"/>
          <w:sz w:val="18"/>
          <w:szCs w:val="18"/>
        </w:rPr>
        <w:t xml:space="preserve"> (</w:t>
      </w:r>
      <w:r w:rsidR="00C54907" w:rsidRPr="00484729">
        <w:rPr>
          <w:rFonts w:ascii="Arial" w:hAnsi="Arial" w:cs="Arial"/>
          <w:sz w:val="18"/>
          <w:szCs w:val="18"/>
        </w:rPr>
        <w:t xml:space="preserve">December </w:t>
      </w:r>
      <w:r w:rsidR="007E36A3" w:rsidRPr="00484729">
        <w:rPr>
          <w:rFonts w:ascii="Arial" w:hAnsi="Arial" w:cs="Arial"/>
          <w:sz w:val="18"/>
          <w:szCs w:val="18"/>
        </w:rPr>
        <w:t>31, 202</w:t>
      </w:r>
      <w:r w:rsidR="00C341AA">
        <w:rPr>
          <w:rFonts w:ascii="Arial" w:hAnsi="Arial" w:cs="Arial"/>
          <w:sz w:val="18"/>
          <w:szCs w:val="18"/>
        </w:rPr>
        <w:t>3</w:t>
      </w:r>
      <w:r w:rsidRPr="00484729">
        <w:rPr>
          <w:rFonts w:ascii="Arial" w:hAnsi="Arial" w:cs="Arial"/>
          <w:sz w:val="18"/>
          <w:szCs w:val="18"/>
        </w:rPr>
        <w:t xml:space="preserve"> </w:t>
      </w:r>
      <w:r w:rsidR="00C54907" w:rsidRPr="00484729">
        <w:rPr>
          <w:rFonts w:ascii="Arial" w:hAnsi="Arial" w:cs="Arial"/>
          <w:sz w:val="18"/>
          <w:szCs w:val="18"/>
        </w:rPr>
        <w:t>-</w:t>
      </w:r>
      <w:r w:rsidRPr="00484729">
        <w:rPr>
          <w:rFonts w:ascii="Arial" w:hAnsi="Arial" w:cs="Arial"/>
          <w:sz w:val="18"/>
          <w:szCs w:val="18"/>
        </w:rPr>
        <w:t xml:space="preserve"> $</w:t>
      </w:r>
      <w:r w:rsidR="005343B5">
        <w:rPr>
          <w:rFonts w:ascii="Arial" w:hAnsi="Arial" w:cs="Arial"/>
          <w:sz w:val="18"/>
          <w:szCs w:val="18"/>
        </w:rPr>
        <w:t>nil</w:t>
      </w:r>
      <w:r w:rsidRPr="00484729">
        <w:rPr>
          <w:rFonts w:ascii="Arial" w:hAnsi="Arial" w:cs="Arial"/>
          <w:sz w:val="18"/>
          <w:szCs w:val="18"/>
        </w:rPr>
        <w:t>) change in the carrying amount.</w:t>
      </w:r>
    </w:p>
    <w:p w14:paraId="05B85DFE" w14:textId="77777777" w:rsidR="002A4158" w:rsidRPr="00484729" w:rsidRDefault="002A4158" w:rsidP="00075724">
      <w:pPr>
        <w:autoSpaceDE w:val="0"/>
        <w:autoSpaceDN w:val="0"/>
        <w:adjustRightInd w:val="0"/>
        <w:spacing w:after="0" w:line="240" w:lineRule="auto"/>
        <w:ind w:left="360"/>
        <w:jc w:val="both"/>
        <w:rPr>
          <w:rFonts w:ascii="Arial" w:hAnsi="Arial" w:cs="Arial"/>
          <w:sz w:val="18"/>
          <w:szCs w:val="18"/>
          <w:u w:val="single"/>
        </w:rPr>
      </w:pPr>
    </w:p>
    <w:p w14:paraId="5A1F4C4F" w14:textId="77777777" w:rsidR="00352630" w:rsidRPr="00484729" w:rsidRDefault="00352630" w:rsidP="00B1077B">
      <w:pPr>
        <w:autoSpaceDE w:val="0"/>
        <w:autoSpaceDN w:val="0"/>
        <w:adjustRightInd w:val="0"/>
        <w:spacing w:after="0" w:line="240" w:lineRule="auto"/>
        <w:ind w:left="360"/>
        <w:jc w:val="both"/>
        <w:rPr>
          <w:rFonts w:ascii="Arial" w:hAnsi="Arial" w:cs="Arial"/>
          <w:sz w:val="18"/>
          <w:szCs w:val="18"/>
          <w:lang w:val="en-US"/>
        </w:rPr>
      </w:pPr>
      <w:bookmarkStart w:id="35" w:name="_Hlk65575467"/>
      <w:proofErr w:type="spellStart"/>
      <w:r w:rsidRPr="00484729">
        <w:rPr>
          <w:rFonts w:ascii="Arial" w:hAnsi="Arial" w:cs="Arial"/>
          <w:sz w:val="18"/>
          <w:szCs w:val="18"/>
          <w:u w:val="single"/>
          <w:lang w:val="en-US"/>
        </w:rPr>
        <w:t>Skolem</w:t>
      </w:r>
      <w:proofErr w:type="spellEnd"/>
      <w:r w:rsidRPr="00484729">
        <w:rPr>
          <w:rFonts w:ascii="Arial" w:hAnsi="Arial" w:cs="Arial"/>
          <w:sz w:val="18"/>
          <w:szCs w:val="18"/>
          <w:u w:val="single"/>
          <w:lang w:val="en-US"/>
        </w:rPr>
        <w:t xml:space="preserve"> Technologies Ltd. (“STL”)</w:t>
      </w:r>
    </w:p>
    <w:p w14:paraId="7DBF5839" w14:textId="36A82178" w:rsidR="00352630" w:rsidRPr="00484729" w:rsidRDefault="00352630" w:rsidP="00352630">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On December 29, 2020, the Company invested US$20,000 ($25,612) to acquire certain rights to the preferred shares of STL.  </w:t>
      </w:r>
      <w:r w:rsidR="0088476A" w:rsidRPr="00484729">
        <w:rPr>
          <w:rFonts w:ascii="Arial" w:hAnsi="Arial" w:cs="Arial"/>
          <w:sz w:val="18"/>
          <w:szCs w:val="18"/>
          <w:lang w:val="en-US"/>
        </w:rPr>
        <w:t xml:space="preserve">On October 29, 2021, the Company rights were converted into </w:t>
      </w:r>
      <w:r w:rsidR="00F912E1" w:rsidRPr="00484729">
        <w:rPr>
          <w:rFonts w:ascii="Arial" w:hAnsi="Arial" w:cs="Arial"/>
          <w:sz w:val="18"/>
          <w:szCs w:val="18"/>
          <w:lang w:val="en-US"/>
        </w:rPr>
        <w:t xml:space="preserve">16,354 series A preferred shares. </w:t>
      </w:r>
      <w:r w:rsidR="00DE7787" w:rsidRPr="00484729">
        <w:rPr>
          <w:rFonts w:ascii="Arial" w:hAnsi="Arial" w:cs="Arial"/>
          <w:sz w:val="18"/>
          <w:szCs w:val="18"/>
          <w:lang w:val="en-US"/>
        </w:rPr>
        <w:t xml:space="preserve">As </w:t>
      </w:r>
      <w:proofErr w:type="gramStart"/>
      <w:r w:rsidR="00DE7787" w:rsidRPr="00484729">
        <w:rPr>
          <w:rFonts w:ascii="Arial" w:hAnsi="Arial" w:cs="Arial"/>
          <w:sz w:val="18"/>
          <w:szCs w:val="18"/>
          <w:lang w:val="en-US"/>
        </w:rPr>
        <w:t>at</w:t>
      </w:r>
      <w:proofErr w:type="gramEnd"/>
      <w:r w:rsidR="00DE7787" w:rsidRPr="00484729">
        <w:rPr>
          <w:rFonts w:ascii="Arial" w:hAnsi="Arial" w:cs="Arial"/>
          <w:sz w:val="18"/>
          <w:szCs w:val="18"/>
          <w:lang w:val="en-US"/>
        </w:rPr>
        <w:t xml:space="preserve"> </w:t>
      </w:r>
      <w:r w:rsidR="00DE4868">
        <w:rPr>
          <w:rFonts w:ascii="Arial" w:hAnsi="Arial" w:cs="Arial"/>
          <w:sz w:val="18"/>
          <w:szCs w:val="18"/>
          <w:lang w:val="en-US"/>
        </w:rPr>
        <w:t>June 30</w:t>
      </w:r>
      <w:r w:rsidR="00DE7787" w:rsidRPr="00484729">
        <w:rPr>
          <w:rFonts w:ascii="Arial" w:hAnsi="Arial" w:cs="Arial"/>
          <w:sz w:val="18"/>
          <w:szCs w:val="18"/>
          <w:lang w:val="en-US"/>
        </w:rPr>
        <w:t>, 202</w:t>
      </w:r>
      <w:r w:rsidR="005343B5">
        <w:rPr>
          <w:rFonts w:ascii="Arial" w:hAnsi="Arial" w:cs="Arial"/>
          <w:sz w:val="18"/>
          <w:szCs w:val="18"/>
          <w:lang w:val="en-US"/>
        </w:rPr>
        <w:t>4</w:t>
      </w:r>
      <w:r w:rsidR="00DE7787" w:rsidRPr="00484729">
        <w:rPr>
          <w:rFonts w:ascii="Arial" w:hAnsi="Arial" w:cs="Arial"/>
          <w:sz w:val="18"/>
          <w:szCs w:val="18"/>
          <w:lang w:val="en-US"/>
        </w:rPr>
        <w:t xml:space="preserve">, the valuation of </w:t>
      </w:r>
      <w:r w:rsidR="00DE7787">
        <w:rPr>
          <w:rFonts w:ascii="Arial" w:hAnsi="Arial" w:cs="Arial"/>
          <w:sz w:val="18"/>
          <w:szCs w:val="18"/>
          <w:lang w:val="en-US"/>
        </w:rPr>
        <w:t xml:space="preserve">STL </w:t>
      </w:r>
      <w:r w:rsidR="00DE7787" w:rsidRPr="00484729">
        <w:rPr>
          <w:rFonts w:ascii="Arial" w:hAnsi="Arial" w:cs="Arial"/>
          <w:sz w:val="18"/>
          <w:szCs w:val="18"/>
          <w:lang w:val="en-US"/>
        </w:rPr>
        <w:t xml:space="preserve">was determined to be </w:t>
      </w:r>
      <w:proofErr w:type="gramStart"/>
      <w:r w:rsidR="00DE7787" w:rsidRPr="00484729">
        <w:rPr>
          <w:rFonts w:ascii="Arial" w:hAnsi="Arial" w:cs="Arial"/>
          <w:sz w:val="18"/>
          <w:szCs w:val="18"/>
          <w:lang w:val="en-US"/>
        </w:rPr>
        <w:t>nil</w:t>
      </w:r>
      <w:proofErr w:type="gramEnd"/>
      <w:r w:rsidR="00DE7787" w:rsidRPr="00484729">
        <w:rPr>
          <w:rFonts w:ascii="Arial" w:hAnsi="Arial" w:cs="Arial"/>
          <w:sz w:val="18"/>
          <w:szCs w:val="18"/>
          <w:lang w:val="en-US"/>
        </w:rPr>
        <w:t xml:space="preserve"> based on </w:t>
      </w:r>
      <w:r w:rsidR="00DE7787">
        <w:rPr>
          <w:rFonts w:ascii="Arial" w:hAnsi="Arial" w:cs="Arial"/>
          <w:sz w:val="18"/>
          <w:szCs w:val="18"/>
          <w:lang w:val="en-US"/>
        </w:rPr>
        <w:t xml:space="preserve">STL </w:t>
      </w:r>
      <w:r w:rsidR="00DE7787" w:rsidRPr="00484729">
        <w:rPr>
          <w:rFonts w:ascii="Arial" w:hAnsi="Arial" w:cs="Arial"/>
          <w:sz w:val="18"/>
          <w:szCs w:val="18"/>
          <w:lang w:val="en-US"/>
        </w:rPr>
        <w:t xml:space="preserve">ceasing operations. </w:t>
      </w:r>
      <w:r w:rsidRPr="00484729">
        <w:rPr>
          <w:rFonts w:ascii="Arial" w:hAnsi="Arial" w:cs="Arial"/>
          <w:sz w:val="18"/>
          <w:szCs w:val="18"/>
          <w:lang w:val="en-US"/>
        </w:rPr>
        <w:t xml:space="preserve"> Management has determined that there are no reasonably possible alternative assumptions that would change the fair</w:t>
      </w:r>
      <w:r w:rsidR="009F5B07" w:rsidRPr="00484729">
        <w:rPr>
          <w:rFonts w:ascii="Arial" w:hAnsi="Arial" w:cs="Arial"/>
          <w:sz w:val="18"/>
          <w:szCs w:val="18"/>
          <w:lang w:val="en-US"/>
        </w:rPr>
        <w:t xml:space="preserve"> </w:t>
      </w:r>
      <w:r w:rsidRPr="00484729">
        <w:rPr>
          <w:rFonts w:ascii="Arial" w:hAnsi="Arial" w:cs="Arial"/>
          <w:sz w:val="18"/>
          <w:szCs w:val="18"/>
          <w:lang w:val="en-US"/>
        </w:rPr>
        <w:t xml:space="preserve">value significantly as </w:t>
      </w:r>
      <w:proofErr w:type="gramStart"/>
      <w:r w:rsidRPr="00484729">
        <w:rPr>
          <w:rFonts w:ascii="Arial" w:hAnsi="Arial" w:cs="Arial"/>
          <w:sz w:val="18"/>
          <w:szCs w:val="18"/>
          <w:lang w:val="en-US"/>
        </w:rPr>
        <w:t>at</w:t>
      </w:r>
      <w:proofErr w:type="gramEnd"/>
      <w:r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CE7587"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As </w:t>
      </w:r>
      <w:proofErr w:type="gramStart"/>
      <w:r w:rsidRPr="00484729">
        <w:rPr>
          <w:rFonts w:ascii="Arial" w:hAnsi="Arial" w:cs="Arial"/>
          <w:sz w:val="18"/>
          <w:szCs w:val="18"/>
          <w:lang w:val="en-US"/>
        </w:rPr>
        <w:t>at</w:t>
      </w:r>
      <w:proofErr w:type="gramEnd"/>
      <w:r w:rsidR="00CE7587" w:rsidRPr="00484729">
        <w:rPr>
          <w:rFonts w:ascii="Arial" w:hAnsi="Arial" w:cs="Arial"/>
          <w:sz w:val="18"/>
          <w:szCs w:val="18"/>
          <w:lang w:val="en-US"/>
        </w:rPr>
        <w:t xml:space="preserve"> </w:t>
      </w:r>
      <w:r w:rsidR="00DE4868">
        <w:rPr>
          <w:rFonts w:ascii="Arial" w:hAnsi="Arial" w:cs="Arial"/>
          <w:sz w:val="18"/>
          <w:szCs w:val="18"/>
          <w:lang w:val="en-US"/>
        </w:rPr>
        <w:t xml:space="preserve">June </w:t>
      </w:r>
      <w:r w:rsidR="00CE7587" w:rsidRPr="00484729">
        <w:rPr>
          <w:rFonts w:ascii="Arial" w:hAnsi="Arial" w:cs="Arial"/>
          <w:sz w:val="18"/>
          <w:szCs w:val="18"/>
          <w:lang w:val="en-US"/>
        </w:rPr>
        <w:t>3</w:t>
      </w:r>
      <w:r w:rsidR="00DE4868">
        <w:rPr>
          <w:rFonts w:ascii="Arial" w:hAnsi="Arial" w:cs="Arial"/>
          <w:sz w:val="18"/>
          <w:szCs w:val="18"/>
          <w:lang w:val="en-US"/>
        </w:rPr>
        <w:t>0</w:t>
      </w:r>
      <w:r w:rsidR="007E36A3" w:rsidRPr="00484729">
        <w:rPr>
          <w:rFonts w:ascii="Arial" w:hAnsi="Arial" w:cs="Arial"/>
          <w:sz w:val="18"/>
          <w:szCs w:val="18"/>
          <w:lang w:val="en-US"/>
        </w:rPr>
        <w:t>, 20</w:t>
      </w:r>
      <w:r w:rsidR="005343B5">
        <w:rPr>
          <w:rFonts w:ascii="Arial" w:hAnsi="Arial" w:cs="Arial"/>
          <w:sz w:val="18"/>
          <w:szCs w:val="18"/>
          <w:lang w:val="en-US"/>
        </w:rPr>
        <w:t>24</w:t>
      </w:r>
      <w:r w:rsidRPr="00484729">
        <w:rPr>
          <w:rFonts w:ascii="Arial" w:hAnsi="Arial" w:cs="Arial"/>
          <w:sz w:val="18"/>
          <w:szCs w:val="18"/>
          <w:lang w:val="en-US"/>
        </w:rPr>
        <w:t>, a +/- 10% change in the fair value of STL will result in a corresponding +/- $</w:t>
      </w:r>
      <w:r w:rsidR="00CE7587" w:rsidRPr="00484729">
        <w:rPr>
          <w:rFonts w:ascii="Arial" w:hAnsi="Arial" w:cs="Arial"/>
          <w:sz w:val="18"/>
          <w:szCs w:val="18"/>
          <w:lang w:val="en-US"/>
        </w:rPr>
        <w:t>nil</w:t>
      </w:r>
      <w:r w:rsidR="00F912E1" w:rsidRPr="00484729">
        <w:rPr>
          <w:rFonts w:ascii="Arial" w:hAnsi="Arial" w:cs="Arial"/>
          <w:sz w:val="18"/>
          <w:szCs w:val="18"/>
          <w:lang w:val="en-US"/>
        </w:rPr>
        <w:t xml:space="preserve"> </w:t>
      </w:r>
      <w:r w:rsidR="00CA2458" w:rsidRPr="00484729">
        <w:rPr>
          <w:rFonts w:ascii="Arial" w:hAnsi="Arial" w:cs="Arial"/>
          <w:sz w:val="18"/>
          <w:szCs w:val="18"/>
          <w:lang w:val="en-US"/>
        </w:rPr>
        <w:t>(</w:t>
      </w:r>
      <w:r w:rsidR="005343B5">
        <w:rPr>
          <w:rFonts w:ascii="Arial" w:hAnsi="Arial" w:cs="Arial"/>
          <w:sz w:val="18"/>
          <w:szCs w:val="18"/>
          <w:lang w:val="en-US"/>
        </w:rPr>
        <w:t xml:space="preserve">December </w:t>
      </w:r>
      <w:r w:rsidR="007E36A3" w:rsidRPr="00484729">
        <w:rPr>
          <w:rFonts w:ascii="Arial" w:hAnsi="Arial" w:cs="Arial"/>
          <w:sz w:val="18"/>
          <w:szCs w:val="18"/>
          <w:lang w:val="en-US"/>
        </w:rPr>
        <w:t>31, 202</w:t>
      </w:r>
      <w:r w:rsidR="005343B5">
        <w:rPr>
          <w:rFonts w:ascii="Arial" w:hAnsi="Arial" w:cs="Arial"/>
          <w:sz w:val="18"/>
          <w:szCs w:val="18"/>
          <w:lang w:val="en-US"/>
        </w:rPr>
        <w:t>3</w:t>
      </w:r>
      <w:r w:rsidR="00CA2458" w:rsidRPr="00484729">
        <w:rPr>
          <w:rFonts w:ascii="Arial" w:hAnsi="Arial" w:cs="Arial"/>
          <w:sz w:val="18"/>
          <w:szCs w:val="18"/>
          <w:lang w:val="en-US"/>
        </w:rPr>
        <w:t xml:space="preserve"> - $</w:t>
      </w:r>
      <w:r w:rsidR="005343B5">
        <w:rPr>
          <w:rFonts w:ascii="Arial" w:hAnsi="Arial" w:cs="Arial"/>
          <w:sz w:val="18"/>
          <w:szCs w:val="18"/>
          <w:lang w:val="en-US"/>
        </w:rPr>
        <w:t>nil</w:t>
      </w:r>
      <w:r w:rsidR="00CA2458" w:rsidRPr="00484729">
        <w:rPr>
          <w:rFonts w:ascii="Arial" w:hAnsi="Arial" w:cs="Arial"/>
          <w:sz w:val="18"/>
          <w:szCs w:val="18"/>
          <w:lang w:val="en-US"/>
        </w:rPr>
        <w:t xml:space="preserve">) </w:t>
      </w:r>
      <w:r w:rsidRPr="00484729">
        <w:rPr>
          <w:rFonts w:ascii="Arial" w:hAnsi="Arial" w:cs="Arial"/>
          <w:sz w:val="18"/>
          <w:szCs w:val="18"/>
          <w:lang w:val="en-US"/>
        </w:rPr>
        <w:t>change in the carrying amount.</w:t>
      </w:r>
    </w:p>
    <w:bookmarkEnd w:id="35"/>
    <w:p w14:paraId="1134CD2B" w14:textId="77777777" w:rsidR="00C54907" w:rsidRPr="00484729" w:rsidRDefault="00C54907" w:rsidP="00DC51EA">
      <w:pPr>
        <w:spacing w:after="0" w:line="240" w:lineRule="auto"/>
        <w:ind w:left="360"/>
        <w:rPr>
          <w:rFonts w:ascii="Arial" w:hAnsi="Arial" w:cs="Arial"/>
          <w:sz w:val="18"/>
          <w:szCs w:val="18"/>
          <w:lang w:val="en-US"/>
        </w:rPr>
      </w:pPr>
    </w:p>
    <w:p w14:paraId="6099F09E" w14:textId="77777777" w:rsidR="00C041B5" w:rsidRPr="00484729" w:rsidRDefault="00C041B5" w:rsidP="00C041B5">
      <w:pPr>
        <w:autoSpaceDE w:val="0"/>
        <w:autoSpaceDN w:val="0"/>
        <w:adjustRightInd w:val="0"/>
        <w:spacing w:after="0" w:line="240" w:lineRule="auto"/>
        <w:ind w:left="360"/>
        <w:jc w:val="both"/>
        <w:rPr>
          <w:rFonts w:ascii="Arial" w:hAnsi="Arial" w:cs="Arial"/>
          <w:sz w:val="18"/>
          <w:szCs w:val="18"/>
          <w:u w:val="single"/>
          <w:lang w:val="en-US"/>
        </w:rPr>
      </w:pPr>
      <w:proofErr w:type="spellStart"/>
      <w:r w:rsidRPr="00484729">
        <w:rPr>
          <w:rFonts w:ascii="Arial" w:hAnsi="Arial" w:cs="Arial"/>
          <w:sz w:val="18"/>
          <w:szCs w:val="18"/>
          <w:u w:val="single"/>
          <w:lang w:val="en-US"/>
        </w:rPr>
        <w:t>VolMEX</w:t>
      </w:r>
      <w:proofErr w:type="spellEnd"/>
      <w:r w:rsidRPr="00484729">
        <w:rPr>
          <w:rFonts w:ascii="Arial" w:hAnsi="Arial" w:cs="Arial"/>
          <w:sz w:val="18"/>
          <w:szCs w:val="18"/>
          <w:u w:val="single"/>
          <w:lang w:val="en-US"/>
        </w:rPr>
        <w:t xml:space="preserve"> Labs Corporation (“VLC”)</w:t>
      </w:r>
    </w:p>
    <w:p w14:paraId="0CB0BFDC" w14:textId="337B1925" w:rsidR="00C041B5" w:rsidRPr="00484729" w:rsidRDefault="00C041B5" w:rsidP="00C041B5">
      <w:pPr>
        <w:autoSpaceDE w:val="0"/>
        <w:autoSpaceDN w:val="0"/>
        <w:adjustRightInd w:val="0"/>
        <w:spacing w:after="0" w:line="240" w:lineRule="auto"/>
        <w:ind w:left="360"/>
        <w:jc w:val="both"/>
        <w:rPr>
          <w:rFonts w:ascii="Arial" w:hAnsi="Arial" w:cs="Arial"/>
          <w:sz w:val="18"/>
          <w:szCs w:val="18"/>
          <w:lang w:val="en-US"/>
        </w:rPr>
      </w:pPr>
      <w:r w:rsidRPr="00484729">
        <w:rPr>
          <w:rFonts w:ascii="Arial" w:hAnsi="Arial" w:cs="Arial"/>
          <w:sz w:val="18"/>
          <w:szCs w:val="18"/>
          <w:lang w:val="en-US"/>
        </w:rPr>
        <w:t xml:space="preserve">On February 23, 2021, the Company invested US$30,000 ($37,809) to acquire certain rights to the preferred shares of VLC.  As </w:t>
      </w:r>
      <w:proofErr w:type="gramStart"/>
      <w:r w:rsidRPr="00484729">
        <w:rPr>
          <w:rFonts w:ascii="Arial" w:hAnsi="Arial" w:cs="Arial"/>
          <w:sz w:val="18"/>
          <w:szCs w:val="18"/>
          <w:lang w:val="en-US"/>
        </w:rPr>
        <w:t>at</w:t>
      </w:r>
      <w:proofErr w:type="gramEnd"/>
      <w:r w:rsidRPr="00484729">
        <w:rPr>
          <w:rFonts w:ascii="Arial" w:hAnsi="Arial" w:cs="Arial"/>
          <w:sz w:val="18"/>
          <w:szCs w:val="18"/>
          <w:lang w:val="en-US"/>
        </w:rPr>
        <w:t xml:space="preserve"> </w:t>
      </w:r>
      <w:r w:rsidR="00DE4868">
        <w:rPr>
          <w:rFonts w:ascii="Arial" w:hAnsi="Arial" w:cs="Arial"/>
          <w:sz w:val="18"/>
          <w:szCs w:val="18"/>
          <w:lang w:val="en-US"/>
        </w:rPr>
        <w:t>June 30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the valuation of VLC was </w:t>
      </w:r>
      <w:r w:rsidR="00DE7787">
        <w:rPr>
          <w:rFonts w:ascii="Arial" w:hAnsi="Arial" w:cs="Arial"/>
          <w:sz w:val="18"/>
          <w:szCs w:val="18"/>
          <w:lang w:val="en-US"/>
        </w:rPr>
        <w:t>nil</w:t>
      </w:r>
      <w:r w:rsidRPr="00484729">
        <w:rPr>
          <w:rFonts w:ascii="Arial" w:hAnsi="Arial" w:cs="Arial"/>
          <w:sz w:val="18"/>
          <w:szCs w:val="18"/>
          <w:lang w:val="en-US"/>
        </w:rPr>
        <w:t xml:space="preserve">. Management has determined that there are no reasonably possible alternative assumptions that would change the fair value significantly </w:t>
      </w:r>
      <w:r w:rsidR="005216D0" w:rsidRPr="00484729">
        <w:rPr>
          <w:rFonts w:ascii="Arial" w:hAnsi="Arial" w:cs="Arial"/>
          <w:sz w:val="18"/>
          <w:szCs w:val="18"/>
          <w:lang w:val="en-US"/>
        </w:rPr>
        <w:t>a</w:t>
      </w:r>
      <w:r w:rsidRPr="00484729">
        <w:rPr>
          <w:rFonts w:ascii="Arial" w:hAnsi="Arial" w:cs="Arial"/>
          <w:sz w:val="18"/>
          <w:szCs w:val="18"/>
          <w:lang w:val="en-US"/>
        </w:rPr>
        <w:t xml:space="preserve">s </w:t>
      </w:r>
      <w:proofErr w:type="gramStart"/>
      <w:r w:rsidRPr="00484729">
        <w:rPr>
          <w:rFonts w:ascii="Arial" w:hAnsi="Arial" w:cs="Arial"/>
          <w:sz w:val="18"/>
          <w:szCs w:val="18"/>
          <w:lang w:val="en-US"/>
        </w:rPr>
        <w:t>at</w:t>
      </w:r>
      <w:proofErr w:type="gramEnd"/>
      <w:r w:rsidRPr="00484729">
        <w:rPr>
          <w:rFonts w:ascii="Arial" w:hAnsi="Arial" w:cs="Arial"/>
          <w:sz w:val="18"/>
          <w:szCs w:val="18"/>
          <w:lang w:val="en-US"/>
        </w:rPr>
        <w:t xml:space="preserve"> </w:t>
      </w:r>
      <w:r w:rsidR="00DE4868">
        <w:rPr>
          <w:rFonts w:ascii="Arial" w:hAnsi="Arial" w:cs="Arial"/>
          <w:sz w:val="18"/>
          <w:szCs w:val="18"/>
          <w:lang w:val="en-US"/>
        </w:rPr>
        <w:t>June 30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As </w:t>
      </w:r>
      <w:proofErr w:type="gramStart"/>
      <w:r w:rsidRPr="00484729">
        <w:rPr>
          <w:rFonts w:ascii="Arial" w:hAnsi="Arial" w:cs="Arial"/>
          <w:sz w:val="18"/>
          <w:szCs w:val="18"/>
          <w:lang w:val="en-US"/>
        </w:rPr>
        <w:t>at</w:t>
      </w:r>
      <w:proofErr w:type="gramEnd"/>
      <w:r w:rsidRPr="00484729">
        <w:rPr>
          <w:rFonts w:ascii="Arial" w:hAnsi="Arial" w:cs="Arial"/>
          <w:sz w:val="18"/>
          <w:szCs w:val="18"/>
          <w:lang w:val="en-US"/>
        </w:rPr>
        <w:t xml:space="preserve"> </w:t>
      </w:r>
      <w:r w:rsidR="00DE4868">
        <w:rPr>
          <w:rFonts w:ascii="Arial" w:hAnsi="Arial" w:cs="Arial"/>
          <w:sz w:val="18"/>
          <w:szCs w:val="18"/>
          <w:lang w:val="en-US"/>
        </w:rPr>
        <w:t>June 30</w:t>
      </w:r>
      <w:r w:rsidR="007E36A3" w:rsidRPr="00484729">
        <w:rPr>
          <w:rFonts w:ascii="Arial" w:hAnsi="Arial" w:cs="Arial"/>
          <w:sz w:val="18"/>
          <w:szCs w:val="18"/>
          <w:lang w:val="en-US"/>
        </w:rPr>
        <w:t>, 202</w:t>
      </w:r>
      <w:r w:rsidR="005343B5">
        <w:rPr>
          <w:rFonts w:ascii="Arial" w:hAnsi="Arial" w:cs="Arial"/>
          <w:sz w:val="18"/>
          <w:szCs w:val="18"/>
          <w:lang w:val="en-US"/>
        </w:rPr>
        <w:t>4,</w:t>
      </w:r>
      <w:r w:rsidRPr="00484729">
        <w:rPr>
          <w:rFonts w:ascii="Arial" w:hAnsi="Arial" w:cs="Arial"/>
          <w:sz w:val="18"/>
          <w:szCs w:val="18"/>
          <w:lang w:val="en-US"/>
        </w:rPr>
        <w:t xml:space="preserve"> a +/- 10% change in the fair value of VLC will result in a corresponding +/- </w:t>
      </w:r>
      <w:r w:rsidR="00CE7587" w:rsidRPr="00484729">
        <w:rPr>
          <w:rFonts w:ascii="Arial" w:hAnsi="Arial" w:cs="Arial"/>
          <w:sz w:val="18"/>
          <w:szCs w:val="18"/>
          <w:lang w:val="en-US"/>
        </w:rPr>
        <w:t>nil</w:t>
      </w:r>
      <w:r w:rsidRPr="00484729">
        <w:rPr>
          <w:rFonts w:ascii="Arial" w:hAnsi="Arial" w:cs="Arial"/>
          <w:sz w:val="18"/>
          <w:szCs w:val="18"/>
          <w:lang w:val="en-US"/>
        </w:rPr>
        <w:t xml:space="preserve"> </w:t>
      </w:r>
      <w:r w:rsidR="00CA2458" w:rsidRPr="00484729">
        <w:rPr>
          <w:rFonts w:ascii="Arial" w:hAnsi="Arial" w:cs="Arial"/>
          <w:sz w:val="18"/>
          <w:szCs w:val="18"/>
          <w:lang w:val="en-US"/>
        </w:rPr>
        <w:t>(</w:t>
      </w:r>
      <w:r w:rsidR="00C54907" w:rsidRPr="00484729">
        <w:rPr>
          <w:rFonts w:ascii="Arial" w:hAnsi="Arial" w:cs="Arial"/>
          <w:sz w:val="18"/>
          <w:szCs w:val="18"/>
          <w:lang w:val="en-US"/>
        </w:rPr>
        <w:t xml:space="preserve">December </w:t>
      </w:r>
      <w:r w:rsidR="007E36A3" w:rsidRPr="00484729">
        <w:rPr>
          <w:rFonts w:ascii="Arial" w:hAnsi="Arial" w:cs="Arial"/>
          <w:sz w:val="18"/>
          <w:szCs w:val="18"/>
          <w:lang w:val="en-US"/>
        </w:rPr>
        <w:t>31, 202</w:t>
      </w:r>
      <w:r w:rsidR="005343B5">
        <w:rPr>
          <w:rFonts w:ascii="Arial" w:hAnsi="Arial" w:cs="Arial"/>
          <w:sz w:val="18"/>
          <w:szCs w:val="18"/>
          <w:lang w:val="en-US"/>
        </w:rPr>
        <w:t>3</w:t>
      </w:r>
      <w:r w:rsidR="00CA2458" w:rsidRPr="00484729">
        <w:rPr>
          <w:rFonts w:ascii="Arial" w:hAnsi="Arial" w:cs="Arial"/>
          <w:sz w:val="18"/>
          <w:szCs w:val="18"/>
          <w:lang w:val="en-US"/>
        </w:rPr>
        <w:t xml:space="preserve"> - $</w:t>
      </w:r>
      <w:r w:rsidR="005343B5">
        <w:rPr>
          <w:rFonts w:ascii="Arial" w:hAnsi="Arial" w:cs="Arial"/>
          <w:sz w:val="18"/>
          <w:szCs w:val="18"/>
          <w:lang w:val="en-US"/>
        </w:rPr>
        <w:t>nil</w:t>
      </w:r>
      <w:r w:rsidR="00CA2458" w:rsidRPr="00484729">
        <w:rPr>
          <w:rFonts w:ascii="Arial" w:hAnsi="Arial" w:cs="Arial"/>
          <w:sz w:val="18"/>
          <w:szCs w:val="18"/>
          <w:lang w:val="en-US"/>
        </w:rPr>
        <w:t xml:space="preserve">) </w:t>
      </w:r>
      <w:r w:rsidRPr="00484729">
        <w:rPr>
          <w:rFonts w:ascii="Arial" w:hAnsi="Arial" w:cs="Arial"/>
          <w:sz w:val="18"/>
          <w:szCs w:val="18"/>
          <w:lang w:val="en-US"/>
        </w:rPr>
        <w:t>change in the carrying amount.</w:t>
      </w:r>
      <w:bookmarkEnd w:id="31"/>
    </w:p>
    <w:p w14:paraId="5074DB72" w14:textId="77777777" w:rsidR="00D25E51" w:rsidRPr="00E0068A" w:rsidRDefault="00D25E51" w:rsidP="00D25E51">
      <w:pPr>
        <w:autoSpaceDE w:val="0"/>
        <w:autoSpaceDN w:val="0"/>
        <w:adjustRightInd w:val="0"/>
        <w:spacing w:after="0" w:line="240" w:lineRule="auto"/>
        <w:jc w:val="both"/>
        <w:rPr>
          <w:rFonts w:ascii="Arial" w:hAnsi="Arial" w:cs="Arial"/>
          <w:b/>
          <w:bCs/>
          <w:sz w:val="18"/>
          <w:szCs w:val="18"/>
          <w:lang w:val="en-US"/>
        </w:rPr>
      </w:pPr>
    </w:p>
    <w:p w14:paraId="2E138CB7" w14:textId="77777777" w:rsidR="00D25E51" w:rsidRPr="00E0068A" w:rsidRDefault="00D25E51" w:rsidP="00D25E51">
      <w:pPr>
        <w:autoSpaceDE w:val="0"/>
        <w:autoSpaceDN w:val="0"/>
        <w:adjustRightInd w:val="0"/>
        <w:spacing w:after="0" w:line="240" w:lineRule="auto"/>
        <w:ind w:left="360"/>
        <w:jc w:val="both"/>
        <w:rPr>
          <w:rFonts w:ascii="Arial" w:hAnsi="Arial" w:cs="Arial"/>
          <w:sz w:val="18"/>
          <w:szCs w:val="18"/>
          <w:u w:val="single"/>
          <w:lang w:val="en-US"/>
        </w:rPr>
      </w:pPr>
      <w:bookmarkStart w:id="36" w:name="_Hlk194092253"/>
      <w:r w:rsidRPr="00E0068A">
        <w:rPr>
          <w:rFonts w:ascii="Arial" w:hAnsi="Arial" w:cs="Arial"/>
          <w:sz w:val="18"/>
          <w:szCs w:val="18"/>
          <w:u w:val="single"/>
          <w:lang w:val="en-US"/>
        </w:rPr>
        <w:t>Equity Investments in Digital Assets at FVTPL (</w:t>
      </w:r>
      <w:r>
        <w:rPr>
          <w:rFonts w:ascii="Arial" w:hAnsi="Arial" w:cs="Arial"/>
          <w:sz w:val="18"/>
          <w:szCs w:val="18"/>
          <w:u w:val="single"/>
          <w:lang w:val="en-US"/>
        </w:rPr>
        <w:t>“</w:t>
      </w:r>
      <w:r w:rsidRPr="00E0068A">
        <w:rPr>
          <w:rFonts w:ascii="Arial" w:hAnsi="Arial" w:cs="Arial"/>
          <w:sz w:val="18"/>
          <w:szCs w:val="18"/>
          <w:u w:val="single"/>
          <w:lang w:val="en-US"/>
        </w:rPr>
        <w:t>Equity Investments</w:t>
      </w:r>
      <w:r>
        <w:rPr>
          <w:rFonts w:ascii="Arial" w:hAnsi="Arial" w:cs="Arial"/>
          <w:sz w:val="18"/>
          <w:szCs w:val="18"/>
          <w:u w:val="single"/>
          <w:lang w:val="en-US"/>
        </w:rPr>
        <w:t>”</w:t>
      </w:r>
      <w:r w:rsidRPr="00E0068A">
        <w:rPr>
          <w:rFonts w:ascii="Arial" w:hAnsi="Arial" w:cs="Arial"/>
          <w:sz w:val="18"/>
          <w:szCs w:val="18"/>
          <w:u w:val="single"/>
          <w:lang w:val="en-US"/>
        </w:rPr>
        <w:t>)</w:t>
      </w:r>
    </w:p>
    <w:p w14:paraId="3F0A1C53" w14:textId="37D1D9EA" w:rsidR="00D25E51" w:rsidRDefault="00D25E51" w:rsidP="00D25E51">
      <w:pPr>
        <w:autoSpaceDE w:val="0"/>
        <w:autoSpaceDN w:val="0"/>
        <w:adjustRightInd w:val="0"/>
        <w:spacing w:after="0" w:line="240" w:lineRule="auto"/>
        <w:ind w:left="360"/>
        <w:jc w:val="both"/>
        <w:rPr>
          <w:rFonts w:ascii="Arial" w:hAnsi="Arial" w:cs="Arial"/>
          <w:sz w:val="18"/>
          <w:szCs w:val="18"/>
          <w:lang w:val="en-US"/>
        </w:rPr>
      </w:pPr>
      <w:r>
        <w:rPr>
          <w:rFonts w:ascii="Arial" w:hAnsi="Arial" w:cs="Arial"/>
          <w:sz w:val="18"/>
          <w:szCs w:val="18"/>
          <w:lang w:val="en-US"/>
        </w:rPr>
        <w:t xml:space="preserve">During Q2 2024, the Company invested $238,090,603 (US$173,814,136) to acquire interest in two entities set up to hold SOL and AVAX acquired from a bankrupt estate.   Management used the net asset values as determined by the entities managers and applied a 25% discount for lack of marketability.   As </w:t>
      </w:r>
      <w:proofErr w:type="gramStart"/>
      <w:r>
        <w:rPr>
          <w:rFonts w:ascii="Arial" w:hAnsi="Arial" w:cs="Arial"/>
          <w:sz w:val="18"/>
          <w:szCs w:val="18"/>
          <w:lang w:val="en-US"/>
        </w:rPr>
        <w:t>at</w:t>
      </w:r>
      <w:proofErr w:type="gramEnd"/>
      <w:r>
        <w:rPr>
          <w:rFonts w:ascii="Arial" w:hAnsi="Arial" w:cs="Arial"/>
          <w:sz w:val="18"/>
          <w:szCs w:val="18"/>
          <w:lang w:val="en-US"/>
        </w:rPr>
        <w:t xml:space="preserve"> June 30, 2024, a +/- 10% change in the fair value of the Equity Investments will result in a corresponding +/- $</w:t>
      </w:r>
      <w:r w:rsidR="00A565C0">
        <w:rPr>
          <w:rFonts w:ascii="Arial" w:hAnsi="Arial" w:cs="Arial"/>
          <w:sz w:val="18"/>
          <w:szCs w:val="18"/>
          <w:lang w:val="en-US"/>
        </w:rPr>
        <w:t>21,003,313</w:t>
      </w:r>
      <w:r>
        <w:rPr>
          <w:rFonts w:ascii="Arial" w:hAnsi="Arial" w:cs="Arial"/>
          <w:sz w:val="18"/>
          <w:szCs w:val="18"/>
          <w:lang w:val="en-US"/>
        </w:rPr>
        <w:t xml:space="preserve"> change in the carrying amount. </w:t>
      </w:r>
    </w:p>
    <w:bookmarkEnd w:id="36"/>
    <w:p w14:paraId="0BA19243" w14:textId="77777777" w:rsidR="00D25E51" w:rsidRDefault="00D25E51" w:rsidP="00AB4C0E">
      <w:pPr>
        <w:autoSpaceDE w:val="0"/>
        <w:autoSpaceDN w:val="0"/>
        <w:adjustRightInd w:val="0"/>
        <w:spacing w:after="0" w:line="240" w:lineRule="auto"/>
        <w:ind w:left="360"/>
        <w:jc w:val="both"/>
        <w:rPr>
          <w:rFonts w:ascii="Arial" w:hAnsi="Arial" w:cs="Arial"/>
          <w:sz w:val="18"/>
          <w:szCs w:val="18"/>
          <w:lang w:val="en-US"/>
        </w:rPr>
      </w:pPr>
    </w:p>
    <w:p w14:paraId="5FCA0935"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0CC9AB3B"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1B1F93DC"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0C97C8D0"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782F1AF8"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72B4AE54"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089263AC"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0069F092"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25922FE2" w14:textId="54AF71A8" w:rsidR="00B11326" w:rsidRDefault="00B11326" w:rsidP="00A565C0">
      <w:pPr>
        <w:autoSpaceDE w:val="0"/>
        <w:autoSpaceDN w:val="0"/>
        <w:adjustRightInd w:val="0"/>
        <w:spacing w:after="0" w:line="240" w:lineRule="auto"/>
        <w:jc w:val="both"/>
        <w:rPr>
          <w:rFonts w:ascii="Arial" w:hAnsi="Arial" w:cs="Arial"/>
          <w:sz w:val="18"/>
          <w:szCs w:val="18"/>
          <w:lang w:val="en-US"/>
        </w:rPr>
      </w:pPr>
    </w:p>
    <w:p w14:paraId="3B593118"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79EEAD18" w14:textId="77777777" w:rsidR="005343B5" w:rsidRDefault="005343B5" w:rsidP="00AB4C0E">
      <w:pPr>
        <w:autoSpaceDE w:val="0"/>
        <w:autoSpaceDN w:val="0"/>
        <w:adjustRightInd w:val="0"/>
        <w:spacing w:after="0" w:line="240" w:lineRule="auto"/>
        <w:ind w:left="360"/>
        <w:jc w:val="both"/>
        <w:rPr>
          <w:rFonts w:ascii="Arial" w:hAnsi="Arial" w:cs="Arial"/>
          <w:sz w:val="18"/>
          <w:szCs w:val="18"/>
          <w:lang w:val="en-US"/>
        </w:rPr>
      </w:pPr>
    </w:p>
    <w:bookmarkEnd w:id="29"/>
    <w:p w14:paraId="35010632" w14:textId="77777777" w:rsidR="003A6507" w:rsidRPr="00484729" w:rsidRDefault="003A6507" w:rsidP="001460AC">
      <w:pPr>
        <w:pStyle w:val="ListParagraph"/>
        <w:numPr>
          <w:ilvl w:val="0"/>
          <w:numId w:val="42"/>
        </w:numPr>
        <w:rPr>
          <w:rFonts w:ascii="Arial" w:hAnsi="Arial" w:cs="Arial"/>
          <w:b/>
          <w:sz w:val="18"/>
          <w:szCs w:val="18"/>
        </w:rPr>
      </w:pPr>
      <w:r w:rsidRPr="00484729">
        <w:rPr>
          <w:rFonts w:ascii="Arial" w:hAnsi="Arial" w:cs="Arial"/>
          <w:b/>
          <w:sz w:val="18"/>
          <w:szCs w:val="18"/>
        </w:rPr>
        <w:t>Digital asset risk</w:t>
      </w:r>
    </w:p>
    <w:p w14:paraId="03577F1D" w14:textId="77777777" w:rsidR="003A6507" w:rsidRPr="00484729" w:rsidRDefault="003A6507" w:rsidP="00BA2FC9">
      <w:pPr>
        <w:pStyle w:val="ListParagraph"/>
        <w:numPr>
          <w:ilvl w:val="0"/>
          <w:numId w:val="19"/>
        </w:numPr>
        <w:autoSpaceDE w:val="0"/>
        <w:autoSpaceDN w:val="0"/>
        <w:adjustRightInd w:val="0"/>
        <w:spacing w:after="0" w:line="264" w:lineRule="auto"/>
        <w:jc w:val="both"/>
        <w:rPr>
          <w:rFonts w:ascii="Arial" w:hAnsi="Arial" w:cs="Arial"/>
          <w:iCs/>
          <w:color w:val="000000"/>
          <w:sz w:val="18"/>
          <w:szCs w:val="18"/>
          <w:lang w:val="en-US"/>
        </w:rPr>
      </w:pPr>
      <w:r w:rsidRPr="00484729">
        <w:rPr>
          <w:rFonts w:ascii="Arial" w:hAnsi="Arial" w:cs="Arial"/>
          <w:iCs/>
          <w:sz w:val="18"/>
          <w:szCs w:val="18"/>
        </w:rPr>
        <w:t>Digital currency risk factors: Risks due to the technical design of cryptocurrencies</w:t>
      </w:r>
    </w:p>
    <w:p w14:paraId="4EB431EF" w14:textId="77777777" w:rsidR="003A6507" w:rsidRPr="00484729" w:rsidRDefault="003A6507" w:rsidP="003A6507">
      <w:pPr>
        <w:pStyle w:val="ListParagraph"/>
        <w:autoSpaceDE w:val="0"/>
        <w:autoSpaceDN w:val="0"/>
        <w:adjustRightInd w:val="0"/>
        <w:spacing w:after="0" w:line="264" w:lineRule="auto"/>
        <w:ind w:left="360"/>
        <w:jc w:val="both"/>
        <w:rPr>
          <w:rFonts w:ascii="Arial" w:hAnsi="Arial" w:cs="Arial"/>
          <w:iCs/>
          <w:color w:val="000000"/>
          <w:sz w:val="18"/>
          <w:szCs w:val="18"/>
          <w:lang w:val="en-US"/>
        </w:rPr>
      </w:pPr>
    </w:p>
    <w:p w14:paraId="71EC72B7" w14:textId="77777777" w:rsidR="003A6507" w:rsidRPr="00484729" w:rsidRDefault="003A6507" w:rsidP="003A470A">
      <w:pPr>
        <w:ind w:left="363" w:right="-2"/>
        <w:jc w:val="both"/>
        <w:rPr>
          <w:rFonts w:ascii="Arial" w:hAnsi="Arial" w:cs="Arial"/>
          <w:sz w:val="18"/>
          <w:szCs w:val="18"/>
        </w:rPr>
      </w:pPr>
      <w:r w:rsidRPr="00484729">
        <w:rPr>
          <w:rFonts w:ascii="Arial" w:hAnsi="Arial" w:cs="Arial"/>
          <w:sz w:val="18"/>
          <w:szCs w:val="18"/>
        </w:rPr>
        <w:t>The source code of many digital currencies, such as Bitcoin, is public and may be downloaded and viewed by anyone. As with all code, there may be a bug in the respective code which is yet to be found and repaired and can ultimately jeopardize the integrity and security of one or more of these networks.</w:t>
      </w:r>
    </w:p>
    <w:p w14:paraId="16F9CEF8" w14:textId="77777777" w:rsidR="003A6507" w:rsidRPr="00484729" w:rsidRDefault="003A6507" w:rsidP="003A470A">
      <w:pPr>
        <w:ind w:left="363" w:right="-2"/>
        <w:jc w:val="both"/>
        <w:rPr>
          <w:rFonts w:ascii="Arial" w:hAnsi="Arial" w:cs="Arial"/>
          <w:sz w:val="18"/>
          <w:szCs w:val="18"/>
        </w:rPr>
      </w:pPr>
      <w:r w:rsidRPr="00484729">
        <w:rPr>
          <w:rFonts w:ascii="Arial" w:hAnsi="Arial" w:cs="Arial"/>
          <w:sz w:val="18"/>
          <w:szCs w:val="18"/>
        </w:rPr>
        <w:t xml:space="preserve">Should miners for reasons yet unknown cease to register completed transactions within blocks which have been detached from the block chain, the confidence in the protocol and network will be reduced, which will reduce the value of the digital currency associated with that protocol, and the ETP payable balances that are valued with reference to the respective digital asset. </w:t>
      </w:r>
    </w:p>
    <w:p w14:paraId="0885B692" w14:textId="4C641686" w:rsidR="003A6507" w:rsidRPr="00484729" w:rsidRDefault="003A6507" w:rsidP="003A470A">
      <w:pPr>
        <w:ind w:left="363" w:right="-2"/>
        <w:jc w:val="both"/>
        <w:rPr>
          <w:rFonts w:ascii="Arial" w:hAnsi="Arial" w:cs="Arial"/>
          <w:sz w:val="18"/>
          <w:szCs w:val="18"/>
        </w:rPr>
      </w:pPr>
      <w:r w:rsidRPr="00484729">
        <w:rPr>
          <w:rFonts w:ascii="Arial" w:hAnsi="Arial" w:cs="Arial"/>
          <w:sz w:val="18"/>
          <w:szCs w:val="18"/>
        </w:rPr>
        <w:t xml:space="preserve">Protocols for most digital assets or cryptocurrencies are public </w:t>
      </w:r>
      <w:r w:rsidR="00935B5D" w:rsidRPr="00484729">
        <w:rPr>
          <w:rFonts w:ascii="Arial" w:hAnsi="Arial" w:cs="Arial"/>
          <w:sz w:val="18"/>
          <w:szCs w:val="18"/>
        </w:rPr>
        <w:t>open-source</w:t>
      </w:r>
      <w:r w:rsidRPr="00484729">
        <w:rPr>
          <w:rFonts w:ascii="Arial" w:hAnsi="Arial" w:cs="Arial"/>
          <w:sz w:val="18"/>
          <w:szCs w:val="18"/>
        </w:rPr>
        <w:t xml:space="preserve"> software, they could be particularly vulnerable to hacker attacks, which could be damaging for the digital currency market and may be the cause for investors to choose other currencies or assets to invest in.</w:t>
      </w:r>
    </w:p>
    <w:p w14:paraId="0CB9B48B" w14:textId="77777777" w:rsidR="003A6507" w:rsidRPr="00484729" w:rsidRDefault="003A6507" w:rsidP="003A470A">
      <w:pPr>
        <w:tabs>
          <w:tab w:val="left" w:pos="426"/>
        </w:tabs>
        <w:spacing w:after="120"/>
        <w:ind w:left="363"/>
        <w:jc w:val="both"/>
        <w:rPr>
          <w:rFonts w:ascii="Arial" w:hAnsi="Arial" w:cs="Arial"/>
          <w:iCs/>
          <w:sz w:val="18"/>
          <w:szCs w:val="18"/>
        </w:rPr>
      </w:pPr>
      <w:r w:rsidRPr="00484729">
        <w:rPr>
          <w:rFonts w:ascii="Arial" w:hAnsi="Arial" w:cs="Arial"/>
          <w:iCs/>
          <w:sz w:val="18"/>
          <w:szCs w:val="18"/>
        </w:rPr>
        <w:t>(b)</w:t>
      </w:r>
      <w:r w:rsidRPr="00484729">
        <w:rPr>
          <w:rFonts w:ascii="Arial" w:hAnsi="Arial" w:cs="Arial"/>
          <w:iCs/>
          <w:sz w:val="18"/>
          <w:szCs w:val="18"/>
        </w:rPr>
        <w:tab/>
        <w:t>Digital currency risk factors: Ownership, Wallets</w:t>
      </w:r>
    </w:p>
    <w:p w14:paraId="4B4FE022" w14:textId="77777777" w:rsidR="003A6507" w:rsidRPr="00484729" w:rsidRDefault="003A6507" w:rsidP="003A470A">
      <w:pPr>
        <w:ind w:left="363" w:right="-2"/>
        <w:jc w:val="both"/>
        <w:rPr>
          <w:rFonts w:ascii="Arial" w:hAnsi="Arial" w:cs="Arial"/>
          <w:sz w:val="18"/>
          <w:szCs w:val="18"/>
        </w:rPr>
      </w:pPr>
      <w:r w:rsidRPr="00484729">
        <w:rPr>
          <w:rFonts w:ascii="Arial" w:hAnsi="Arial" w:cs="Arial"/>
          <w:sz w:val="18"/>
          <w:szCs w:val="18"/>
        </w:rPr>
        <w:t>Rather than the actual cryptocurrency (which are “stored” on the blockchain), a cryptocurrency wallet stores the information necessary to transact the cryptocurrency. Those digital credentials are needed so one can access and spend the underlying digital assets. Some use public-key cryptography in which two cryptographic keys, one public and one private, are generated and stored in a wallet. There are several types of wallets:</w:t>
      </w:r>
    </w:p>
    <w:p w14:paraId="52565590" w14:textId="77777777" w:rsidR="003A6507" w:rsidRPr="00484729" w:rsidRDefault="003A6507" w:rsidP="003A470A">
      <w:pPr>
        <w:tabs>
          <w:tab w:val="left" w:pos="426"/>
        </w:tabs>
        <w:spacing w:after="0"/>
        <w:ind w:left="833" w:hanging="426"/>
        <w:jc w:val="both"/>
        <w:rPr>
          <w:rFonts w:ascii="Arial" w:hAnsi="Arial" w:cs="Arial"/>
          <w:sz w:val="18"/>
          <w:szCs w:val="18"/>
        </w:rPr>
      </w:pPr>
      <w:r w:rsidRPr="00484729">
        <w:rPr>
          <w:rFonts w:ascii="Arial" w:hAnsi="Arial" w:cs="Arial"/>
          <w:sz w:val="18"/>
          <w:szCs w:val="18"/>
        </w:rPr>
        <w:t>-</w:t>
      </w:r>
      <w:r w:rsidRPr="00484729">
        <w:rPr>
          <w:rFonts w:ascii="Arial" w:hAnsi="Arial" w:cs="Arial"/>
          <w:sz w:val="18"/>
          <w:szCs w:val="18"/>
        </w:rPr>
        <w:tab/>
        <w:t>Hardware wallets are USB-like hardware devices with a small screen built specifically for handling private keys and public keys/addresses.</w:t>
      </w:r>
    </w:p>
    <w:p w14:paraId="551D4DA7" w14:textId="2DD5E614" w:rsidR="003A6507" w:rsidRPr="00484729" w:rsidRDefault="003A6507" w:rsidP="003139BE">
      <w:pPr>
        <w:tabs>
          <w:tab w:val="left" w:pos="426"/>
        </w:tabs>
        <w:spacing w:after="0"/>
        <w:ind w:left="408"/>
        <w:jc w:val="both"/>
        <w:rPr>
          <w:rFonts w:ascii="Arial" w:hAnsi="Arial" w:cs="Arial"/>
          <w:sz w:val="18"/>
          <w:szCs w:val="18"/>
        </w:rPr>
      </w:pPr>
      <w:r w:rsidRPr="00484729">
        <w:rPr>
          <w:rFonts w:ascii="Arial" w:hAnsi="Arial" w:cs="Arial"/>
          <w:sz w:val="18"/>
          <w:szCs w:val="18"/>
        </w:rPr>
        <w:t>-</w:t>
      </w:r>
      <w:proofErr w:type="gramStart"/>
      <w:r w:rsidRPr="00484729">
        <w:rPr>
          <w:rFonts w:ascii="Arial" w:hAnsi="Arial" w:cs="Arial"/>
          <w:sz w:val="18"/>
          <w:szCs w:val="18"/>
        </w:rPr>
        <w:tab/>
      </w:r>
      <w:r w:rsidR="00F92CBE" w:rsidRPr="00484729">
        <w:rPr>
          <w:rFonts w:ascii="Arial" w:hAnsi="Arial" w:cs="Arial"/>
          <w:sz w:val="18"/>
          <w:szCs w:val="18"/>
        </w:rPr>
        <w:t xml:space="preserve">  </w:t>
      </w:r>
      <w:r w:rsidRPr="00484729">
        <w:rPr>
          <w:rFonts w:ascii="Arial" w:hAnsi="Arial" w:cs="Arial"/>
          <w:sz w:val="18"/>
          <w:szCs w:val="18"/>
        </w:rPr>
        <w:t>Paper</w:t>
      </w:r>
      <w:proofErr w:type="gramEnd"/>
      <w:r w:rsidRPr="00484729">
        <w:rPr>
          <w:rFonts w:ascii="Arial" w:hAnsi="Arial" w:cs="Arial"/>
          <w:sz w:val="18"/>
          <w:szCs w:val="18"/>
        </w:rPr>
        <w:t xml:space="preserve"> wallets are simply paper printouts of private and public addresses.</w:t>
      </w:r>
    </w:p>
    <w:p w14:paraId="6038DF6D" w14:textId="77777777" w:rsidR="003A6507" w:rsidRPr="00484729" w:rsidRDefault="003A6507" w:rsidP="003A470A">
      <w:pPr>
        <w:tabs>
          <w:tab w:val="left" w:pos="426"/>
        </w:tabs>
        <w:spacing w:after="0"/>
        <w:ind w:left="833" w:hanging="426"/>
        <w:jc w:val="both"/>
        <w:rPr>
          <w:rFonts w:ascii="Arial" w:hAnsi="Arial" w:cs="Arial"/>
          <w:sz w:val="18"/>
          <w:szCs w:val="18"/>
        </w:rPr>
      </w:pPr>
      <w:r w:rsidRPr="00484729">
        <w:rPr>
          <w:rFonts w:ascii="Arial" w:hAnsi="Arial" w:cs="Arial"/>
          <w:sz w:val="18"/>
          <w:szCs w:val="18"/>
        </w:rPr>
        <w:t>-</w:t>
      </w:r>
      <w:r w:rsidRPr="00484729">
        <w:rPr>
          <w:rFonts w:ascii="Arial" w:hAnsi="Arial" w:cs="Arial"/>
          <w:sz w:val="18"/>
          <w:szCs w:val="18"/>
        </w:rPr>
        <w:tab/>
        <w:t>Desktop wallets are installable software programs/apps downloaded from the internet that hold your private and public keys/addresses.</w:t>
      </w:r>
    </w:p>
    <w:p w14:paraId="34C4FB4F" w14:textId="328CFDAF" w:rsidR="003A6507" w:rsidRPr="00484729" w:rsidRDefault="003A6507" w:rsidP="003A470A">
      <w:pPr>
        <w:tabs>
          <w:tab w:val="left" w:pos="426"/>
        </w:tabs>
        <w:spacing w:after="0"/>
        <w:ind w:left="833" w:hanging="426"/>
        <w:jc w:val="both"/>
        <w:rPr>
          <w:rFonts w:ascii="Arial" w:hAnsi="Arial" w:cs="Arial"/>
          <w:sz w:val="18"/>
          <w:szCs w:val="18"/>
        </w:rPr>
      </w:pPr>
      <w:r w:rsidRPr="00484729">
        <w:rPr>
          <w:rFonts w:ascii="Arial" w:hAnsi="Arial" w:cs="Arial"/>
          <w:sz w:val="18"/>
          <w:szCs w:val="18"/>
        </w:rPr>
        <w:t>-</w:t>
      </w:r>
      <w:r w:rsidRPr="00484729">
        <w:rPr>
          <w:rFonts w:ascii="Arial" w:hAnsi="Arial" w:cs="Arial"/>
          <w:sz w:val="18"/>
          <w:szCs w:val="18"/>
        </w:rPr>
        <w:tab/>
        <w:t>Mobile wallets are wallets installed on a mobile device and are thus always available and connected to the internet.</w:t>
      </w:r>
    </w:p>
    <w:p w14:paraId="03E9CB2A" w14:textId="77777777" w:rsidR="003A6507" w:rsidRPr="00484729" w:rsidRDefault="003A6507" w:rsidP="003A470A">
      <w:pPr>
        <w:tabs>
          <w:tab w:val="left" w:pos="426"/>
        </w:tabs>
        <w:ind w:left="833" w:hanging="426"/>
        <w:jc w:val="both"/>
        <w:rPr>
          <w:rFonts w:ascii="Arial" w:hAnsi="Arial" w:cs="Arial"/>
          <w:sz w:val="18"/>
          <w:szCs w:val="18"/>
        </w:rPr>
      </w:pPr>
      <w:r w:rsidRPr="00484729">
        <w:rPr>
          <w:rFonts w:ascii="Arial" w:hAnsi="Arial" w:cs="Arial"/>
          <w:sz w:val="18"/>
          <w:szCs w:val="18"/>
        </w:rPr>
        <w:t>-</w:t>
      </w:r>
      <w:r w:rsidRPr="00484729">
        <w:rPr>
          <w:rFonts w:ascii="Arial" w:hAnsi="Arial" w:cs="Arial"/>
          <w:sz w:val="18"/>
          <w:szCs w:val="18"/>
        </w:rPr>
        <w:tab/>
        <w:t>Web wallets are hot wallets that are always connected to the internet that can be stored in a browser or can be “hosted” by third party providers such as an exchange.</w:t>
      </w:r>
    </w:p>
    <w:p w14:paraId="1E5A9B1D" w14:textId="768C9601" w:rsidR="003A6507" w:rsidRPr="00484729" w:rsidRDefault="003A6507" w:rsidP="003A470A">
      <w:pPr>
        <w:tabs>
          <w:tab w:val="left" w:pos="426"/>
        </w:tabs>
        <w:spacing w:after="120"/>
        <w:ind w:left="363"/>
        <w:jc w:val="both"/>
        <w:rPr>
          <w:rFonts w:ascii="Arial" w:hAnsi="Arial" w:cs="Arial"/>
          <w:iCs/>
          <w:sz w:val="18"/>
          <w:szCs w:val="18"/>
        </w:rPr>
      </w:pPr>
      <w:r w:rsidRPr="00484729">
        <w:rPr>
          <w:rFonts w:ascii="Arial" w:hAnsi="Arial" w:cs="Arial"/>
          <w:iCs/>
          <w:sz w:val="18"/>
          <w:szCs w:val="18"/>
        </w:rPr>
        <w:t>(c)</w:t>
      </w:r>
      <w:r w:rsidRPr="00484729">
        <w:rPr>
          <w:rFonts w:ascii="Arial" w:hAnsi="Arial" w:cs="Arial"/>
          <w:iCs/>
          <w:sz w:val="18"/>
          <w:szCs w:val="18"/>
        </w:rPr>
        <w:tab/>
        <w:t>Digital currency risk factors: Political, regulatory risk</w:t>
      </w:r>
      <w:r w:rsidR="00093D7B">
        <w:rPr>
          <w:rFonts w:ascii="Arial" w:hAnsi="Arial" w:cs="Arial"/>
          <w:iCs/>
          <w:sz w:val="18"/>
          <w:szCs w:val="18"/>
        </w:rPr>
        <w:t xml:space="preserve"> and technology </w:t>
      </w:r>
      <w:r w:rsidRPr="00484729">
        <w:rPr>
          <w:rFonts w:ascii="Arial" w:hAnsi="Arial" w:cs="Arial"/>
          <w:iCs/>
          <w:sz w:val="18"/>
          <w:szCs w:val="18"/>
        </w:rPr>
        <w:t>in the market of digital currencies</w:t>
      </w:r>
    </w:p>
    <w:p w14:paraId="14FD6B80" w14:textId="77777777" w:rsidR="003A6507" w:rsidRPr="00484729" w:rsidRDefault="003A6507" w:rsidP="003A470A">
      <w:pPr>
        <w:ind w:left="363" w:right="-2"/>
        <w:jc w:val="both"/>
        <w:rPr>
          <w:rFonts w:ascii="Arial" w:hAnsi="Arial" w:cs="Arial"/>
          <w:sz w:val="18"/>
          <w:szCs w:val="18"/>
        </w:rPr>
      </w:pPr>
      <w:r w:rsidRPr="00484729">
        <w:rPr>
          <w:rFonts w:ascii="Arial" w:hAnsi="Arial" w:cs="Arial"/>
          <w:sz w:val="18"/>
          <w:szCs w:val="18"/>
        </w:rPr>
        <w:t xml:space="preserve">The legal status of digital currencies, inter alia Bitcoin varies between different countries. The lack of consensus concerning the regulation of digital currencies and how such currencies shall be handled tax wise causes insecurity regarding their legal status. As all digital currencies remain largely unregulated assets, there is a risk that politics and future regulations may negatively impact the market of digital currencies and companies operating in such market. It is impossible to estimate how politics and future regulations may affect the market. However, future regulations and changes in the legal status of the digital currencies is a political risk which may affect the price development of the tracked digital currencies. </w:t>
      </w:r>
    </w:p>
    <w:p w14:paraId="5911B74F" w14:textId="77777777" w:rsidR="003A6507" w:rsidRDefault="003A6507" w:rsidP="003A470A">
      <w:pPr>
        <w:ind w:left="363" w:right="-2"/>
        <w:jc w:val="both"/>
        <w:rPr>
          <w:rFonts w:ascii="Arial" w:hAnsi="Arial" w:cs="Arial"/>
          <w:sz w:val="18"/>
          <w:szCs w:val="18"/>
        </w:rPr>
      </w:pPr>
      <w:r w:rsidRPr="00484729">
        <w:rPr>
          <w:rFonts w:ascii="Arial" w:hAnsi="Arial" w:cs="Arial"/>
          <w:sz w:val="18"/>
          <w:szCs w:val="18"/>
        </w:rPr>
        <w:t>The perception (and the extent to which it is held) that there is significant usage of the digital assets in connection with criminal or other illicit purposes, could materially influence the development and regulation of digital assets (potentially by curtailing the same).</w:t>
      </w:r>
    </w:p>
    <w:p w14:paraId="35D50786" w14:textId="2541885C" w:rsidR="00093D7B" w:rsidRPr="00641B87" w:rsidRDefault="00093D7B" w:rsidP="00641B87">
      <w:pPr>
        <w:pBdr>
          <w:top w:val="nil"/>
          <w:left w:val="nil"/>
          <w:bottom w:val="nil"/>
          <w:right w:val="nil"/>
          <w:between w:val="nil"/>
        </w:pBdr>
        <w:spacing w:before="240" w:after="240"/>
        <w:ind w:left="363"/>
        <w:jc w:val="both"/>
        <w:rPr>
          <w:rFonts w:ascii="Arial" w:hAnsi="Arial" w:cs="Arial"/>
          <w:color w:val="000000"/>
          <w:sz w:val="18"/>
          <w:szCs w:val="18"/>
        </w:rPr>
      </w:pPr>
      <w:r w:rsidRPr="00641B87">
        <w:rPr>
          <w:rFonts w:ascii="Arial" w:hAnsi="Arial" w:cs="Arial"/>
          <w:color w:val="000000"/>
          <w:sz w:val="18"/>
          <w:szCs w:val="18"/>
        </w:rPr>
        <w:t xml:space="preserve">As technological change occurs, the security threats to the Company’s cryptocurrencies, DeFi protocol tokens and other digital assets will likely </w:t>
      </w:r>
      <w:proofErr w:type="gramStart"/>
      <w:r w:rsidRPr="00641B87">
        <w:rPr>
          <w:rFonts w:ascii="Arial" w:hAnsi="Arial" w:cs="Arial"/>
          <w:color w:val="000000"/>
          <w:sz w:val="18"/>
          <w:szCs w:val="18"/>
        </w:rPr>
        <w:t>adapt</w:t>
      </w:r>
      <w:proofErr w:type="gramEnd"/>
      <w:r w:rsidRPr="00641B87">
        <w:rPr>
          <w:rFonts w:ascii="Arial" w:hAnsi="Arial" w:cs="Arial"/>
          <w:color w:val="000000"/>
          <w:sz w:val="18"/>
          <w:szCs w:val="18"/>
        </w:rPr>
        <w:t xml:space="preserve"> and previously unknown threats may emerge. The Company’s ability to adopt technology in response to changing security needs or trends may pose a challenge to the safekeeping of the Company’s cryptocurrencies, DeFi protocol tokens and other digital assets. To the extent that the Company is unable to identify and mitigate or stop new security threats, the Company’s cryptocurrencies, DeFi protocol tokens and other digital assets may be subject to theft, loss, destruction or other attack</w:t>
      </w:r>
      <w:r w:rsidR="007E7C16">
        <w:rPr>
          <w:rFonts w:ascii="Arial" w:hAnsi="Arial" w:cs="Arial"/>
          <w:color w:val="000000"/>
          <w:sz w:val="18"/>
          <w:szCs w:val="18"/>
        </w:rPr>
        <w:t>.</w:t>
      </w:r>
    </w:p>
    <w:p w14:paraId="4BEEDAB7" w14:textId="77777777" w:rsidR="00093D7B" w:rsidRPr="00484729" w:rsidRDefault="00093D7B" w:rsidP="003A470A">
      <w:pPr>
        <w:ind w:left="363" w:right="-2"/>
        <w:jc w:val="both"/>
        <w:rPr>
          <w:rFonts w:ascii="Arial" w:hAnsi="Arial" w:cs="Arial"/>
          <w:sz w:val="18"/>
          <w:szCs w:val="18"/>
        </w:rPr>
      </w:pPr>
    </w:p>
    <w:p w14:paraId="17B2392E" w14:textId="77777777" w:rsidR="001F39E4" w:rsidRPr="00484729" w:rsidRDefault="00851FD0" w:rsidP="001460AC">
      <w:pPr>
        <w:pStyle w:val="ListParagraph"/>
        <w:numPr>
          <w:ilvl w:val="0"/>
          <w:numId w:val="43"/>
        </w:numPr>
        <w:ind w:left="360"/>
        <w:rPr>
          <w:rFonts w:ascii="Arial" w:hAnsi="Arial" w:cs="Arial"/>
          <w:b/>
          <w:sz w:val="18"/>
          <w:szCs w:val="18"/>
        </w:rPr>
      </w:pPr>
      <w:r w:rsidRPr="00484729">
        <w:rPr>
          <w:rFonts w:ascii="Arial" w:hAnsi="Arial" w:cs="Arial"/>
          <w:b/>
          <w:sz w:val="18"/>
          <w:szCs w:val="18"/>
        </w:rPr>
        <w:lastRenderedPageBreak/>
        <w:t>Capital management</w:t>
      </w:r>
    </w:p>
    <w:p w14:paraId="2B484745" w14:textId="77777777" w:rsidR="003426C0" w:rsidRPr="00484729" w:rsidRDefault="00851FD0">
      <w:pPr>
        <w:spacing w:after="0"/>
        <w:ind w:left="360"/>
        <w:jc w:val="both"/>
        <w:rPr>
          <w:rFonts w:ascii="Arial" w:hAnsi="Arial" w:cs="Arial"/>
          <w:bCs/>
          <w:sz w:val="18"/>
          <w:szCs w:val="18"/>
        </w:rPr>
      </w:pPr>
      <w:r w:rsidRPr="00484729">
        <w:rPr>
          <w:rFonts w:ascii="Arial" w:hAnsi="Arial" w:cs="Arial"/>
          <w:bCs/>
          <w:sz w:val="18"/>
          <w:szCs w:val="18"/>
        </w:rPr>
        <w:t>The Company considers its capital to consist of share capital,</w:t>
      </w:r>
      <w:r w:rsidR="00893C83" w:rsidRPr="00484729">
        <w:rPr>
          <w:rFonts w:ascii="Arial" w:hAnsi="Arial" w:cs="Arial"/>
          <w:bCs/>
          <w:sz w:val="18"/>
          <w:szCs w:val="18"/>
        </w:rPr>
        <w:t xml:space="preserve"> share based</w:t>
      </w:r>
      <w:r w:rsidRPr="00484729">
        <w:rPr>
          <w:rFonts w:ascii="Arial" w:hAnsi="Arial" w:cs="Arial"/>
          <w:bCs/>
          <w:sz w:val="18"/>
          <w:szCs w:val="18"/>
        </w:rPr>
        <w:t xml:space="preserve"> </w:t>
      </w:r>
      <w:r w:rsidR="00893C83" w:rsidRPr="00484729">
        <w:rPr>
          <w:rFonts w:ascii="Arial" w:hAnsi="Arial" w:cs="Arial"/>
          <w:bCs/>
          <w:sz w:val="18"/>
          <w:szCs w:val="18"/>
        </w:rPr>
        <w:t xml:space="preserve">payments </w:t>
      </w:r>
      <w:r w:rsidRPr="00484729">
        <w:rPr>
          <w:rFonts w:ascii="Arial" w:hAnsi="Arial" w:cs="Arial"/>
          <w:bCs/>
          <w:sz w:val="18"/>
          <w:szCs w:val="18"/>
        </w:rPr>
        <w:t>reserve</w:t>
      </w:r>
      <w:r w:rsidR="00893C83" w:rsidRPr="00484729">
        <w:rPr>
          <w:rFonts w:ascii="Arial" w:hAnsi="Arial" w:cs="Arial"/>
          <w:bCs/>
          <w:sz w:val="18"/>
          <w:szCs w:val="18"/>
        </w:rPr>
        <w:t>s</w:t>
      </w:r>
      <w:r w:rsidRPr="00484729">
        <w:rPr>
          <w:rFonts w:ascii="Arial" w:hAnsi="Arial" w:cs="Arial"/>
          <w:bCs/>
          <w:sz w:val="18"/>
          <w:szCs w:val="18"/>
        </w:rPr>
        <w:t xml:space="preserve"> and deficit. The Company’s objectives when managing capital are:</w:t>
      </w:r>
    </w:p>
    <w:p w14:paraId="0EE2E654" w14:textId="77777777" w:rsidR="00496079" w:rsidRPr="00484729" w:rsidRDefault="00496079">
      <w:pPr>
        <w:spacing w:after="0"/>
        <w:ind w:left="360"/>
        <w:jc w:val="both"/>
        <w:rPr>
          <w:rFonts w:ascii="Arial" w:hAnsi="Arial" w:cs="Arial"/>
          <w:bCs/>
          <w:sz w:val="18"/>
          <w:szCs w:val="18"/>
        </w:rPr>
      </w:pPr>
    </w:p>
    <w:p w14:paraId="31AAEA33" w14:textId="77777777" w:rsidR="003426C0" w:rsidRPr="00484729" w:rsidRDefault="00851FD0" w:rsidP="008A5770">
      <w:pPr>
        <w:numPr>
          <w:ilvl w:val="0"/>
          <w:numId w:val="7"/>
        </w:numPr>
        <w:spacing w:after="0" w:line="240" w:lineRule="auto"/>
        <w:ind w:left="720"/>
        <w:jc w:val="both"/>
        <w:rPr>
          <w:rFonts w:ascii="Arial" w:hAnsi="Arial" w:cs="Arial"/>
          <w:bCs/>
          <w:sz w:val="18"/>
          <w:szCs w:val="18"/>
        </w:rPr>
      </w:pPr>
      <w:r w:rsidRPr="00484729">
        <w:rPr>
          <w:rFonts w:ascii="Arial" w:hAnsi="Arial" w:cs="Arial"/>
          <w:bCs/>
          <w:sz w:val="18"/>
          <w:szCs w:val="18"/>
        </w:rPr>
        <w:t xml:space="preserve">to allow the Company to respond to changes in economic and/or marketplace conditions by maintaining the Company’s ability to purchase new </w:t>
      </w:r>
      <w:proofErr w:type="gramStart"/>
      <w:r w:rsidRPr="00484729">
        <w:rPr>
          <w:rFonts w:ascii="Arial" w:hAnsi="Arial" w:cs="Arial"/>
          <w:bCs/>
          <w:sz w:val="18"/>
          <w:szCs w:val="18"/>
        </w:rPr>
        <w:t>investments;</w:t>
      </w:r>
      <w:proofErr w:type="gramEnd"/>
    </w:p>
    <w:p w14:paraId="04E77D86" w14:textId="77777777" w:rsidR="003426C0" w:rsidRPr="00484729" w:rsidRDefault="00851FD0" w:rsidP="008A5770">
      <w:pPr>
        <w:numPr>
          <w:ilvl w:val="0"/>
          <w:numId w:val="7"/>
        </w:numPr>
        <w:spacing w:after="0" w:line="240" w:lineRule="auto"/>
        <w:ind w:left="720"/>
        <w:jc w:val="both"/>
        <w:rPr>
          <w:rFonts w:ascii="Arial" w:hAnsi="Arial" w:cs="Arial"/>
          <w:bCs/>
          <w:sz w:val="18"/>
          <w:szCs w:val="18"/>
        </w:rPr>
      </w:pPr>
      <w:r w:rsidRPr="00484729">
        <w:rPr>
          <w:rFonts w:ascii="Arial" w:hAnsi="Arial" w:cs="Arial"/>
          <w:bCs/>
          <w:sz w:val="18"/>
          <w:szCs w:val="18"/>
        </w:rPr>
        <w:t xml:space="preserve">to give shareholders sustained growth in value by increasing shareholders’ </w:t>
      </w:r>
      <w:proofErr w:type="gramStart"/>
      <w:r w:rsidRPr="00484729">
        <w:rPr>
          <w:rFonts w:ascii="Arial" w:hAnsi="Arial" w:cs="Arial"/>
          <w:bCs/>
          <w:sz w:val="18"/>
          <w:szCs w:val="18"/>
        </w:rPr>
        <w:t>equity;</w:t>
      </w:r>
      <w:proofErr w:type="gramEnd"/>
      <w:r w:rsidRPr="00484729">
        <w:rPr>
          <w:rFonts w:ascii="Arial" w:hAnsi="Arial" w:cs="Arial"/>
          <w:bCs/>
          <w:sz w:val="18"/>
          <w:szCs w:val="18"/>
        </w:rPr>
        <w:t xml:space="preserve"> while</w:t>
      </w:r>
    </w:p>
    <w:p w14:paraId="3FC72CBC" w14:textId="77777777" w:rsidR="003426C0" w:rsidRPr="00484729" w:rsidRDefault="00851FD0" w:rsidP="008A5770">
      <w:pPr>
        <w:numPr>
          <w:ilvl w:val="0"/>
          <w:numId w:val="7"/>
        </w:numPr>
        <w:spacing w:after="0" w:line="240" w:lineRule="auto"/>
        <w:ind w:left="720"/>
        <w:jc w:val="both"/>
        <w:rPr>
          <w:rFonts w:ascii="Arial" w:hAnsi="Arial" w:cs="Arial"/>
          <w:bCs/>
          <w:sz w:val="18"/>
          <w:szCs w:val="18"/>
        </w:rPr>
      </w:pPr>
      <w:r w:rsidRPr="00484729">
        <w:rPr>
          <w:rFonts w:ascii="Arial" w:hAnsi="Arial" w:cs="Arial"/>
          <w:bCs/>
          <w:sz w:val="18"/>
          <w:szCs w:val="18"/>
        </w:rPr>
        <w:t>taking a conservative approach towards financial leverage and management of financial risks.</w:t>
      </w:r>
    </w:p>
    <w:p w14:paraId="570C04D5" w14:textId="77777777" w:rsidR="003426C0" w:rsidRPr="00484729" w:rsidRDefault="003426C0">
      <w:pPr>
        <w:spacing w:after="0"/>
        <w:ind w:left="360"/>
        <w:jc w:val="both"/>
        <w:rPr>
          <w:rFonts w:ascii="Arial" w:hAnsi="Arial" w:cs="Arial"/>
          <w:bCs/>
          <w:sz w:val="18"/>
          <w:szCs w:val="18"/>
        </w:rPr>
      </w:pPr>
    </w:p>
    <w:p w14:paraId="032245BC" w14:textId="77777777" w:rsidR="003426C0" w:rsidRPr="00484729" w:rsidRDefault="00851FD0">
      <w:pPr>
        <w:spacing w:after="0"/>
        <w:ind w:left="360"/>
        <w:jc w:val="both"/>
        <w:rPr>
          <w:rFonts w:ascii="Arial" w:hAnsi="Arial" w:cs="Arial"/>
          <w:bCs/>
          <w:sz w:val="18"/>
          <w:szCs w:val="18"/>
        </w:rPr>
      </w:pPr>
      <w:r w:rsidRPr="00484729">
        <w:rPr>
          <w:rFonts w:ascii="Arial" w:hAnsi="Arial" w:cs="Arial"/>
          <w:bCs/>
          <w:sz w:val="18"/>
          <w:szCs w:val="18"/>
        </w:rPr>
        <w:t xml:space="preserve">The Company’s management reviews its capital structure on an on-going basis and </w:t>
      </w:r>
      <w:proofErr w:type="gramStart"/>
      <w:r w:rsidRPr="00484729">
        <w:rPr>
          <w:rFonts w:ascii="Arial" w:hAnsi="Arial" w:cs="Arial"/>
          <w:bCs/>
          <w:sz w:val="18"/>
          <w:szCs w:val="18"/>
        </w:rPr>
        <w:t>makes adjustments to</w:t>
      </w:r>
      <w:proofErr w:type="gramEnd"/>
      <w:r w:rsidRPr="00484729">
        <w:rPr>
          <w:rFonts w:ascii="Arial" w:hAnsi="Arial" w:cs="Arial"/>
          <w:bCs/>
          <w:sz w:val="18"/>
          <w:szCs w:val="18"/>
        </w:rPr>
        <w:t xml:space="preserve"> it </w:t>
      </w:r>
      <w:proofErr w:type="gramStart"/>
      <w:r w:rsidRPr="00484729">
        <w:rPr>
          <w:rFonts w:ascii="Arial" w:hAnsi="Arial" w:cs="Arial"/>
          <w:bCs/>
          <w:sz w:val="18"/>
          <w:szCs w:val="18"/>
        </w:rPr>
        <w:t>in light of</w:t>
      </w:r>
      <w:proofErr w:type="gramEnd"/>
      <w:r w:rsidRPr="00484729">
        <w:rPr>
          <w:rFonts w:ascii="Arial" w:hAnsi="Arial" w:cs="Arial"/>
          <w:bCs/>
          <w:sz w:val="18"/>
          <w:szCs w:val="18"/>
        </w:rPr>
        <w:t xml:space="preserve"> changes in economic conditions and the risk characteristics of its underlying investments. The Company’s current capital is composed of its shareholders’ equity and, to-date, has adjusted or maintained its level of capital by:</w:t>
      </w:r>
    </w:p>
    <w:p w14:paraId="54D9F56B" w14:textId="77777777" w:rsidR="00352630" w:rsidRPr="00484729" w:rsidRDefault="00352630" w:rsidP="00352630">
      <w:pPr>
        <w:pStyle w:val="ListParagraph"/>
        <w:spacing w:after="0"/>
        <w:ind w:left="360"/>
        <w:jc w:val="both"/>
        <w:rPr>
          <w:rFonts w:ascii="Arial" w:hAnsi="Arial" w:cs="Arial"/>
          <w:bCs/>
          <w:sz w:val="18"/>
          <w:szCs w:val="18"/>
        </w:rPr>
      </w:pPr>
    </w:p>
    <w:p w14:paraId="48A8E596" w14:textId="77777777" w:rsidR="003426C0" w:rsidRPr="00484729" w:rsidRDefault="00851FD0" w:rsidP="008A5770">
      <w:pPr>
        <w:numPr>
          <w:ilvl w:val="0"/>
          <w:numId w:val="8"/>
        </w:numPr>
        <w:spacing w:after="0" w:line="240" w:lineRule="auto"/>
        <w:ind w:left="720"/>
        <w:jc w:val="both"/>
        <w:rPr>
          <w:rFonts w:ascii="Arial" w:hAnsi="Arial" w:cs="Arial"/>
          <w:bCs/>
          <w:sz w:val="18"/>
          <w:szCs w:val="18"/>
        </w:rPr>
      </w:pPr>
      <w:r w:rsidRPr="00484729">
        <w:rPr>
          <w:rFonts w:ascii="Arial" w:hAnsi="Arial" w:cs="Arial"/>
          <w:bCs/>
          <w:sz w:val="18"/>
          <w:szCs w:val="18"/>
        </w:rPr>
        <w:t>raising capital through equity financings;</w:t>
      </w:r>
      <w:r w:rsidR="00A0740F" w:rsidRPr="00484729">
        <w:rPr>
          <w:rFonts w:ascii="Arial" w:hAnsi="Arial" w:cs="Arial"/>
          <w:bCs/>
          <w:sz w:val="18"/>
          <w:szCs w:val="18"/>
        </w:rPr>
        <w:t xml:space="preserve"> and</w:t>
      </w:r>
    </w:p>
    <w:p w14:paraId="127C8290" w14:textId="77777777" w:rsidR="003426C0" w:rsidRPr="00484729" w:rsidRDefault="00851FD0" w:rsidP="008A5770">
      <w:pPr>
        <w:numPr>
          <w:ilvl w:val="0"/>
          <w:numId w:val="8"/>
        </w:numPr>
        <w:spacing w:after="0" w:line="240" w:lineRule="auto"/>
        <w:ind w:left="720"/>
        <w:jc w:val="both"/>
        <w:rPr>
          <w:rFonts w:ascii="Arial" w:hAnsi="Arial" w:cs="Arial"/>
          <w:bCs/>
          <w:sz w:val="18"/>
          <w:szCs w:val="18"/>
        </w:rPr>
      </w:pPr>
      <w:r w:rsidRPr="00484729">
        <w:rPr>
          <w:rFonts w:ascii="Arial" w:hAnsi="Arial" w:cs="Arial"/>
          <w:bCs/>
          <w:sz w:val="18"/>
          <w:szCs w:val="18"/>
        </w:rPr>
        <w:t>realizing proceeds from the disposition of its investments</w:t>
      </w:r>
    </w:p>
    <w:p w14:paraId="4DA98456" w14:textId="77777777" w:rsidR="003426C0" w:rsidRPr="00484729" w:rsidRDefault="003426C0">
      <w:pPr>
        <w:spacing w:after="0"/>
        <w:ind w:left="360"/>
        <w:jc w:val="both"/>
        <w:rPr>
          <w:rFonts w:ascii="Arial" w:hAnsi="Arial" w:cs="Arial"/>
          <w:bCs/>
          <w:sz w:val="18"/>
          <w:szCs w:val="18"/>
        </w:rPr>
      </w:pPr>
    </w:p>
    <w:p w14:paraId="7B46AFA7" w14:textId="5DBD9D28" w:rsidR="003426C0" w:rsidRPr="00D236CB" w:rsidRDefault="00D21231">
      <w:pPr>
        <w:spacing w:after="0"/>
        <w:ind w:left="360"/>
        <w:jc w:val="both"/>
        <w:rPr>
          <w:rFonts w:ascii="Arial" w:hAnsi="Arial" w:cs="Arial"/>
          <w:bCs/>
          <w:sz w:val="18"/>
          <w:szCs w:val="18"/>
        </w:rPr>
      </w:pPr>
      <w:r w:rsidRPr="00484729">
        <w:rPr>
          <w:rFonts w:ascii="Arial" w:hAnsi="Arial" w:cs="Arial"/>
          <w:sz w:val="18"/>
          <w:szCs w:val="18"/>
        </w:rPr>
        <w:t>The Company is not subject to any capital requirements imposed by a lending institution or regulatory body, other than the NEO Exchange which requires one of the following to be met: (</w:t>
      </w:r>
      <w:proofErr w:type="spellStart"/>
      <w:r w:rsidRPr="00484729">
        <w:rPr>
          <w:rFonts w:ascii="Arial" w:hAnsi="Arial" w:cs="Arial"/>
          <w:sz w:val="18"/>
          <w:szCs w:val="18"/>
        </w:rPr>
        <w:t>i</w:t>
      </w:r>
      <w:proofErr w:type="spellEnd"/>
      <w:r w:rsidRPr="00484729">
        <w:rPr>
          <w:rFonts w:ascii="Arial" w:hAnsi="Arial" w:cs="Arial"/>
          <w:sz w:val="18"/>
          <w:szCs w:val="18"/>
        </w:rPr>
        <w:t>) shareholders equity of at lea</w:t>
      </w:r>
      <w:r w:rsidR="005F4C7C" w:rsidRPr="00484729">
        <w:rPr>
          <w:rFonts w:ascii="Arial" w:hAnsi="Arial" w:cs="Arial"/>
          <w:sz w:val="18"/>
          <w:szCs w:val="18"/>
        </w:rPr>
        <w:t>s</w:t>
      </w:r>
      <w:r w:rsidRPr="00484729">
        <w:rPr>
          <w:rFonts w:ascii="Arial" w:hAnsi="Arial" w:cs="Arial"/>
          <w:sz w:val="18"/>
          <w:szCs w:val="18"/>
        </w:rPr>
        <w:t xml:space="preserve">t $2.5 million, (ii) net income from continuing operations of at least $375,000, (iii) market value of listed securities of at least $25 </w:t>
      </w:r>
      <w:r w:rsidR="005F4C7C" w:rsidRPr="00484729">
        <w:rPr>
          <w:rFonts w:ascii="Arial" w:hAnsi="Arial" w:cs="Arial"/>
          <w:sz w:val="18"/>
          <w:szCs w:val="18"/>
        </w:rPr>
        <w:t>million</w:t>
      </w:r>
      <w:r w:rsidRPr="00484729">
        <w:rPr>
          <w:rFonts w:ascii="Arial" w:hAnsi="Arial" w:cs="Arial"/>
          <w:sz w:val="18"/>
          <w:szCs w:val="18"/>
        </w:rPr>
        <w:t>, or (iv) assets and reve</w:t>
      </w:r>
      <w:r w:rsidR="005F4C7C" w:rsidRPr="00484729">
        <w:rPr>
          <w:rFonts w:ascii="Arial" w:hAnsi="Arial" w:cs="Arial"/>
          <w:sz w:val="18"/>
          <w:szCs w:val="18"/>
        </w:rPr>
        <w:t>n</w:t>
      </w:r>
      <w:r w:rsidRPr="00484729">
        <w:rPr>
          <w:rFonts w:ascii="Arial" w:hAnsi="Arial" w:cs="Arial"/>
          <w:sz w:val="18"/>
          <w:szCs w:val="18"/>
        </w:rPr>
        <w:t xml:space="preserve">ues of at least $25 million. </w:t>
      </w:r>
      <w:r w:rsidR="00851FD0" w:rsidRPr="00484729">
        <w:rPr>
          <w:rFonts w:ascii="Arial" w:hAnsi="Arial" w:cs="Arial"/>
          <w:bCs/>
          <w:sz w:val="18"/>
          <w:szCs w:val="18"/>
        </w:rPr>
        <w:t>There were no changes to the Company’s capital management during the</w:t>
      </w:r>
      <w:r w:rsidR="00B846ED" w:rsidRPr="00484729">
        <w:rPr>
          <w:rFonts w:ascii="Arial" w:hAnsi="Arial" w:cs="Arial"/>
          <w:bCs/>
          <w:sz w:val="18"/>
          <w:szCs w:val="18"/>
        </w:rPr>
        <w:t xml:space="preserve"> </w:t>
      </w:r>
      <w:r w:rsidR="00DE4868">
        <w:rPr>
          <w:rFonts w:ascii="Arial" w:hAnsi="Arial" w:cs="Arial"/>
          <w:bCs/>
          <w:sz w:val="18"/>
          <w:szCs w:val="18"/>
        </w:rPr>
        <w:t xml:space="preserve">six </w:t>
      </w:r>
      <w:r w:rsidR="005343B5">
        <w:rPr>
          <w:rFonts w:ascii="Arial" w:hAnsi="Arial" w:cs="Arial"/>
          <w:bCs/>
          <w:sz w:val="18"/>
          <w:szCs w:val="18"/>
        </w:rPr>
        <w:t xml:space="preserve">months </w:t>
      </w:r>
      <w:r w:rsidR="00AC2068" w:rsidRPr="00484729">
        <w:rPr>
          <w:rFonts w:ascii="Arial" w:hAnsi="Arial" w:cs="Arial"/>
          <w:bCs/>
          <w:sz w:val="18"/>
          <w:szCs w:val="18"/>
        </w:rPr>
        <w:t>ended</w:t>
      </w:r>
      <w:r w:rsidR="00CE7587" w:rsidRPr="00484729">
        <w:rPr>
          <w:rFonts w:ascii="Arial" w:hAnsi="Arial" w:cs="Arial"/>
          <w:bCs/>
          <w:sz w:val="18"/>
          <w:szCs w:val="18"/>
        </w:rPr>
        <w:t xml:space="preserve"> </w:t>
      </w:r>
      <w:r w:rsidR="00DE4868">
        <w:rPr>
          <w:rFonts w:ascii="Arial" w:hAnsi="Arial" w:cs="Arial"/>
          <w:bCs/>
          <w:sz w:val="18"/>
          <w:szCs w:val="18"/>
        </w:rPr>
        <w:t xml:space="preserve">June </w:t>
      </w:r>
      <w:r w:rsidR="00CE7587" w:rsidRPr="00484729">
        <w:rPr>
          <w:rFonts w:ascii="Arial" w:hAnsi="Arial" w:cs="Arial"/>
          <w:bCs/>
          <w:sz w:val="18"/>
          <w:szCs w:val="18"/>
        </w:rPr>
        <w:t>3</w:t>
      </w:r>
      <w:r w:rsidR="00DE4868">
        <w:rPr>
          <w:rFonts w:ascii="Arial" w:hAnsi="Arial" w:cs="Arial"/>
          <w:bCs/>
          <w:sz w:val="18"/>
          <w:szCs w:val="18"/>
        </w:rPr>
        <w:t>0</w:t>
      </w:r>
      <w:r w:rsidR="00B846ED" w:rsidRPr="00484729">
        <w:rPr>
          <w:rFonts w:ascii="Arial" w:hAnsi="Arial" w:cs="Arial"/>
          <w:bCs/>
          <w:sz w:val="18"/>
          <w:szCs w:val="18"/>
        </w:rPr>
        <w:t xml:space="preserve">, </w:t>
      </w:r>
      <w:r w:rsidR="00C54907" w:rsidRPr="00484729">
        <w:rPr>
          <w:rFonts w:ascii="Arial" w:hAnsi="Arial" w:cs="Arial"/>
          <w:bCs/>
          <w:sz w:val="18"/>
          <w:szCs w:val="18"/>
        </w:rPr>
        <w:t>202</w:t>
      </w:r>
      <w:r w:rsidR="005343B5">
        <w:rPr>
          <w:rFonts w:ascii="Arial" w:hAnsi="Arial" w:cs="Arial"/>
          <w:bCs/>
          <w:sz w:val="18"/>
          <w:szCs w:val="18"/>
        </w:rPr>
        <w:t>4</w:t>
      </w:r>
      <w:r w:rsidR="00851FD0" w:rsidRPr="00484729">
        <w:rPr>
          <w:rFonts w:ascii="Arial" w:hAnsi="Arial" w:cs="Arial"/>
          <w:bCs/>
          <w:sz w:val="18"/>
          <w:szCs w:val="18"/>
        </w:rPr>
        <w:t>.</w:t>
      </w:r>
      <w:r w:rsidR="00851FD0" w:rsidRPr="00D236CB">
        <w:rPr>
          <w:rFonts w:ascii="Arial" w:hAnsi="Arial" w:cs="Arial"/>
          <w:bCs/>
          <w:sz w:val="18"/>
          <w:szCs w:val="18"/>
        </w:rPr>
        <w:t xml:space="preserve"> </w:t>
      </w:r>
    </w:p>
    <w:p w14:paraId="61CDA6C2" w14:textId="4B77910A" w:rsidR="004A32EE" w:rsidRPr="00D236CB" w:rsidRDefault="004A32EE">
      <w:pPr>
        <w:spacing w:after="0" w:line="240" w:lineRule="auto"/>
        <w:rPr>
          <w:rFonts w:ascii="Arial" w:hAnsi="Arial" w:cs="Arial"/>
          <w:b/>
          <w:sz w:val="18"/>
          <w:szCs w:val="18"/>
        </w:rPr>
      </w:pPr>
    </w:p>
    <w:p w14:paraId="29833B84" w14:textId="77777777" w:rsidR="006A46A0" w:rsidRPr="00484729" w:rsidRDefault="006A46A0" w:rsidP="001460AC">
      <w:pPr>
        <w:pStyle w:val="ListParagraph"/>
        <w:keepNext/>
        <w:numPr>
          <w:ilvl w:val="0"/>
          <w:numId w:val="44"/>
        </w:numPr>
        <w:tabs>
          <w:tab w:val="left" w:pos="720"/>
        </w:tabs>
        <w:spacing w:after="0" w:line="240" w:lineRule="auto"/>
        <w:jc w:val="both"/>
        <w:rPr>
          <w:rFonts w:ascii="Arial" w:hAnsi="Arial" w:cs="Arial"/>
          <w:b/>
          <w:sz w:val="18"/>
          <w:szCs w:val="18"/>
        </w:rPr>
      </w:pPr>
      <w:r w:rsidRPr="00484729">
        <w:rPr>
          <w:rFonts w:ascii="Arial" w:hAnsi="Arial" w:cs="Arial"/>
          <w:b/>
          <w:sz w:val="18"/>
          <w:szCs w:val="18"/>
        </w:rPr>
        <w:t>Related party disclosures</w:t>
      </w:r>
      <w:r w:rsidRPr="00484729">
        <w:rPr>
          <w:rFonts w:ascii="Arial" w:hAnsi="Arial" w:cs="Arial"/>
          <w:color w:val="000000"/>
          <w:sz w:val="18"/>
          <w:szCs w:val="18"/>
          <w:lang w:val="en-US"/>
        </w:rPr>
        <w:t xml:space="preserve"> </w:t>
      </w:r>
    </w:p>
    <w:p w14:paraId="2A8F0508" w14:textId="77777777" w:rsidR="006A46A0" w:rsidRPr="00484729" w:rsidRDefault="006A46A0" w:rsidP="006A46A0">
      <w:pPr>
        <w:keepNext/>
        <w:tabs>
          <w:tab w:val="left" w:pos="720"/>
        </w:tabs>
        <w:spacing w:after="0" w:line="240" w:lineRule="auto"/>
        <w:jc w:val="both"/>
        <w:rPr>
          <w:rFonts w:ascii="Arial" w:hAnsi="Arial" w:cs="Arial"/>
          <w:sz w:val="18"/>
          <w:szCs w:val="18"/>
        </w:rPr>
      </w:pPr>
    </w:p>
    <w:p w14:paraId="4BC0C1B9" w14:textId="13282B9B" w:rsidR="0053572F" w:rsidRPr="00484729" w:rsidRDefault="0053572F" w:rsidP="00380435">
      <w:pPr>
        <w:pStyle w:val="ListParagraph"/>
        <w:numPr>
          <w:ilvl w:val="0"/>
          <w:numId w:val="14"/>
        </w:numPr>
        <w:jc w:val="both"/>
        <w:rPr>
          <w:rFonts w:ascii="Arial" w:hAnsi="Arial" w:cs="Arial"/>
          <w:color w:val="000000"/>
          <w:sz w:val="18"/>
          <w:szCs w:val="18"/>
          <w:lang w:val="en-US"/>
        </w:rPr>
      </w:pPr>
      <w:r w:rsidRPr="00484729">
        <w:rPr>
          <w:rFonts w:ascii="Arial" w:hAnsi="Arial" w:cs="Arial"/>
          <w:color w:val="000000"/>
          <w:sz w:val="18"/>
          <w:szCs w:val="18"/>
          <w:lang w:val="en-US"/>
        </w:rPr>
        <w:t xml:space="preserve">The </w:t>
      </w:r>
      <w:r w:rsidR="00596F37">
        <w:rPr>
          <w:rFonts w:ascii="Arial" w:hAnsi="Arial" w:cs="Arial"/>
          <w:color w:val="000000"/>
          <w:sz w:val="18"/>
          <w:szCs w:val="18"/>
          <w:lang w:val="en-US"/>
        </w:rPr>
        <w:t xml:space="preserve">condensed </w:t>
      </w:r>
      <w:r w:rsidR="0027645F" w:rsidRPr="00484729">
        <w:rPr>
          <w:rFonts w:ascii="Arial" w:hAnsi="Arial" w:cs="Arial"/>
          <w:color w:val="000000"/>
          <w:sz w:val="18"/>
          <w:szCs w:val="18"/>
          <w:lang w:val="en-US"/>
        </w:rPr>
        <w:t xml:space="preserve">consolidated </w:t>
      </w:r>
      <w:r w:rsidR="00596F37">
        <w:rPr>
          <w:rFonts w:ascii="Arial" w:hAnsi="Arial" w:cs="Arial"/>
          <w:color w:val="000000"/>
          <w:sz w:val="18"/>
          <w:szCs w:val="18"/>
          <w:lang w:val="en-US"/>
        </w:rPr>
        <w:t xml:space="preserve">interim </w:t>
      </w:r>
      <w:r w:rsidR="0027645F" w:rsidRPr="00484729">
        <w:rPr>
          <w:rFonts w:ascii="Arial" w:hAnsi="Arial" w:cs="Arial"/>
          <w:color w:val="000000"/>
          <w:sz w:val="18"/>
          <w:szCs w:val="18"/>
          <w:lang w:val="en-US"/>
        </w:rPr>
        <w:t>financial statements</w:t>
      </w:r>
      <w:r w:rsidRPr="00484729">
        <w:rPr>
          <w:rFonts w:ascii="Arial" w:hAnsi="Arial" w:cs="Arial"/>
          <w:color w:val="000000"/>
          <w:sz w:val="18"/>
          <w:szCs w:val="18"/>
          <w:lang w:val="en-US"/>
        </w:rPr>
        <w:t xml:space="preserve"> include the financial statements of the Company and its </w:t>
      </w:r>
      <w:proofErr w:type="gramStart"/>
      <w:r w:rsidRPr="00484729">
        <w:rPr>
          <w:rFonts w:ascii="Arial" w:hAnsi="Arial" w:cs="Arial"/>
          <w:color w:val="000000"/>
          <w:sz w:val="18"/>
          <w:szCs w:val="18"/>
          <w:lang w:val="en-US"/>
        </w:rPr>
        <w:t>subsidiaries</w:t>
      </w:r>
      <w:proofErr w:type="gramEnd"/>
      <w:r w:rsidRPr="00484729">
        <w:rPr>
          <w:rFonts w:ascii="Arial" w:hAnsi="Arial" w:cs="Arial"/>
          <w:color w:val="000000"/>
          <w:sz w:val="18"/>
          <w:szCs w:val="18"/>
          <w:lang w:val="en-US"/>
        </w:rPr>
        <w:t xml:space="preserve"> and its respective ownership listed below:</w:t>
      </w:r>
    </w:p>
    <w:p w14:paraId="3CD4AA6D" w14:textId="6463606D" w:rsidR="0053572F" w:rsidRPr="00484729" w:rsidRDefault="00F912E1" w:rsidP="00F14C7E">
      <w:pPr>
        <w:ind w:left="720"/>
        <w:jc w:val="both"/>
        <w:rPr>
          <w:rFonts w:ascii="Arial" w:hAnsi="Arial" w:cs="Arial"/>
          <w:color w:val="000000"/>
          <w:sz w:val="18"/>
          <w:szCs w:val="18"/>
          <w:lang w:val="en-US"/>
        </w:rPr>
      </w:pPr>
      <w:r w:rsidRPr="00484729">
        <w:rPr>
          <w:rFonts w:ascii="Arial" w:hAnsi="Arial" w:cs="Arial"/>
          <w:color w:val="000000"/>
          <w:sz w:val="18"/>
          <w:szCs w:val="18"/>
          <w:lang w:val="en-US"/>
        </w:rPr>
        <w:t xml:space="preserve"> </w:t>
      </w:r>
      <w:r w:rsidR="008E235F" w:rsidRPr="008E235F">
        <w:rPr>
          <w:noProof/>
        </w:rPr>
        <w:drawing>
          <wp:inline distT="0" distB="0" distL="0" distR="0" wp14:anchorId="23ECB915" wp14:editId="1680C071">
            <wp:extent cx="2857500" cy="1403350"/>
            <wp:effectExtent l="0" t="0" r="0" b="0"/>
            <wp:docPr id="8634919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57500" cy="1403350"/>
                    </a:xfrm>
                    <a:prstGeom prst="rect">
                      <a:avLst/>
                    </a:prstGeom>
                    <a:noFill/>
                    <a:ln>
                      <a:noFill/>
                    </a:ln>
                  </pic:spPr>
                </pic:pic>
              </a:graphicData>
            </a:graphic>
          </wp:inline>
        </w:drawing>
      </w:r>
    </w:p>
    <w:p w14:paraId="459AF7BB" w14:textId="77777777" w:rsidR="00E653E8" w:rsidRPr="00484729" w:rsidRDefault="0053572F" w:rsidP="00380435">
      <w:pPr>
        <w:pStyle w:val="ListParagraph"/>
        <w:numPr>
          <w:ilvl w:val="0"/>
          <w:numId w:val="14"/>
        </w:numPr>
        <w:autoSpaceDE w:val="0"/>
        <w:autoSpaceDN w:val="0"/>
        <w:adjustRightInd w:val="0"/>
        <w:spacing w:after="0" w:line="264" w:lineRule="auto"/>
        <w:jc w:val="both"/>
        <w:rPr>
          <w:rFonts w:ascii="Arial" w:eastAsia="Times New Roman" w:hAnsi="Arial" w:cs="Arial"/>
          <w:sz w:val="18"/>
          <w:szCs w:val="18"/>
          <w:lang w:val="en-US"/>
        </w:rPr>
      </w:pPr>
      <w:r w:rsidRPr="00484729">
        <w:rPr>
          <w:rFonts w:ascii="Arial" w:hAnsi="Arial" w:cs="Arial"/>
          <w:color w:val="000000"/>
          <w:sz w:val="18"/>
          <w:szCs w:val="18"/>
          <w:lang w:val="en-US"/>
        </w:rPr>
        <w:t>Compensation of key management personnel of the Company</w:t>
      </w:r>
    </w:p>
    <w:p w14:paraId="651E9C7E" w14:textId="77777777" w:rsidR="00E653E8" w:rsidRPr="00484729" w:rsidRDefault="00E653E8" w:rsidP="00E653E8">
      <w:pPr>
        <w:pStyle w:val="ListParagraph"/>
        <w:autoSpaceDE w:val="0"/>
        <w:autoSpaceDN w:val="0"/>
        <w:adjustRightInd w:val="0"/>
        <w:spacing w:after="0" w:line="264" w:lineRule="auto"/>
        <w:jc w:val="both"/>
        <w:rPr>
          <w:rFonts w:ascii="Arial" w:hAnsi="Arial" w:cs="Arial"/>
          <w:color w:val="000000"/>
          <w:sz w:val="18"/>
          <w:szCs w:val="18"/>
          <w:lang w:val="en-US"/>
        </w:rPr>
      </w:pPr>
    </w:p>
    <w:p w14:paraId="62668CA0" w14:textId="5D4EC6BA" w:rsidR="00E653E8" w:rsidRPr="00D236CB" w:rsidRDefault="00596BD4" w:rsidP="00873F6F">
      <w:pPr>
        <w:pStyle w:val="ListParagraph"/>
        <w:autoSpaceDE w:val="0"/>
        <w:autoSpaceDN w:val="0"/>
        <w:adjustRightInd w:val="0"/>
        <w:spacing w:after="0" w:line="264" w:lineRule="auto"/>
        <w:ind w:left="360"/>
        <w:jc w:val="both"/>
        <w:rPr>
          <w:rFonts w:ascii="Arial" w:eastAsia="Times New Roman" w:hAnsi="Arial" w:cs="Arial"/>
          <w:sz w:val="18"/>
          <w:szCs w:val="18"/>
          <w:lang w:val="en-US"/>
        </w:rPr>
      </w:pPr>
      <w:r w:rsidRPr="00484729">
        <w:rPr>
          <w:rFonts w:ascii="Arial" w:hAnsi="Arial" w:cs="Arial"/>
          <w:sz w:val="18"/>
          <w:szCs w:val="18"/>
        </w:rPr>
        <w:t xml:space="preserve">In accordance with IAS 24, key management personnel are those persons having authority and responsibility for planning, directing and controlling the activities of the Company directly or indirectly, including any directors (executive and non-executive) of the Company.  The remuneration of directors and key executives is determined by the remuneration committee having regard to the performance of individuals and market trends. </w:t>
      </w:r>
      <w:r w:rsidR="00E653E8" w:rsidRPr="00484729">
        <w:rPr>
          <w:rFonts w:ascii="Arial" w:eastAsia="Times New Roman" w:hAnsi="Arial" w:cs="Arial"/>
          <w:sz w:val="18"/>
          <w:szCs w:val="18"/>
          <w:lang w:val="en-US"/>
        </w:rPr>
        <w:t xml:space="preserve">The remuneration of directors and other members of key management personnel during the </w:t>
      </w:r>
      <w:r w:rsidR="00BE4571">
        <w:rPr>
          <w:rFonts w:ascii="Arial" w:eastAsia="Times New Roman" w:hAnsi="Arial" w:cs="Arial"/>
          <w:sz w:val="18"/>
          <w:szCs w:val="18"/>
          <w:lang w:val="en-US"/>
        </w:rPr>
        <w:t xml:space="preserve">three and </w:t>
      </w:r>
      <w:r w:rsidR="008E235F">
        <w:rPr>
          <w:rFonts w:ascii="Arial" w:eastAsia="Times New Roman" w:hAnsi="Arial" w:cs="Arial"/>
          <w:sz w:val="18"/>
          <w:szCs w:val="18"/>
          <w:lang w:val="en-US"/>
        </w:rPr>
        <w:t xml:space="preserve">six </w:t>
      </w:r>
      <w:r w:rsidR="005343B5">
        <w:rPr>
          <w:rFonts w:ascii="Arial" w:eastAsia="Times New Roman" w:hAnsi="Arial" w:cs="Arial"/>
          <w:sz w:val="18"/>
          <w:szCs w:val="18"/>
          <w:lang w:val="en-US"/>
        </w:rPr>
        <w:t xml:space="preserve">months </w:t>
      </w:r>
      <w:proofErr w:type="gramStart"/>
      <w:r w:rsidR="00386B59" w:rsidRPr="00484729">
        <w:rPr>
          <w:rFonts w:ascii="Arial" w:eastAsia="Times New Roman" w:hAnsi="Arial" w:cs="Arial"/>
          <w:sz w:val="18"/>
          <w:szCs w:val="18"/>
          <w:lang w:val="en-US"/>
        </w:rPr>
        <w:t>ended</w:t>
      </w:r>
      <w:proofErr w:type="gramEnd"/>
      <w:r w:rsidR="00386B59" w:rsidRPr="00484729">
        <w:rPr>
          <w:rFonts w:ascii="Arial" w:eastAsia="Times New Roman" w:hAnsi="Arial" w:cs="Arial"/>
          <w:sz w:val="18"/>
          <w:szCs w:val="18"/>
          <w:lang w:val="en-US"/>
        </w:rPr>
        <w:t xml:space="preserve"> </w:t>
      </w:r>
      <w:r w:rsidR="008E235F">
        <w:rPr>
          <w:rFonts w:ascii="Arial" w:eastAsia="Times New Roman" w:hAnsi="Arial" w:cs="Arial"/>
          <w:sz w:val="18"/>
          <w:szCs w:val="18"/>
          <w:lang w:val="en-US"/>
        </w:rPr>
        <w:t xml:space="preserve">June </w:t>
      </w:r>
      <w:r w:rsidR="00CE7587" w:rsidRPr="00484729">
        <w:rPr>
          <w:rFonts w:ascii="Arial" w:eastAsia="Times New Roman" w:hAnsi="Arial" w:cs="Arial"/>
          <w:sz w:val="18"/>
          <w:szCs w:val="18"/>
          <w:lang w:val="en-US"/>
        </w:rPr>
        <w:t>3</w:t>
      </w:r>
      <w:r w:rsidR="00B83092">
        <w:rPr>
          <w:rFonts w:ascii="Arial" w:eastAsia="Times New Roman" w:hAnsi="Arial" w:cs="Arial"/>
          <w:sz w:val="18"/>
          <w:szCs w:val="18"/>
          <w:lang w:val="en-US"/>
        </w:rPr>
        <w:t>0</w:t>
      </w:r>
      <w:r w:rsidR="00386B59" w:rsidRPr="00484729">
        <w:rPr>
          <w:rFonts w:ascii="Arial" w:eastAsia="Times New Roman" w:hAnsi="Arial" w:cs="Arial"/>
          <w:sz w:val="18"/>
          <w:szCs w:val="18"/>
          <w:lang w:val="en-US"/>
        </w:rPr>
        <w:t xml:space="preserve">, </w:t>
      </w:r>
      <w:proofErr w:type="gramStart"/>
      <w:r w:rsidR="00386B59" w:rsidRPr="00484729">
        <w:rPr>
          <w:rFonts w:ascii="Arial" w:eastAsia="Times New Roman" w:hAnsi="Arial" w:cs="Arial"/>
          <w:sz w:val="18"/>
          <w:szCs w:val="18"/>
          <w:lang w:val="en-US"/>
        </w:rPr>
        <w:t>202</w:t>
      </w:r>
      <w:r w:rsidR="005343B5">
        <w:rPr>
          <w:rFonts w:ascii="Arial" w:eastAsia="Times New Roman" w:hAnsi="Arial" w:cs="Arial"/>
          <w:sz w:val="18"/>
          <w:szCs w:val="18"/>
          <w:lang w:val="en-US"/>
        </w:rPr>
        <w:t>4</w:t>
      </w:r>
      <w:proofErr w:type="gramEnd"/>
      <w:r w:rsidR="00386B59" w:rsidRPr="00484729">
        <w:rPr>
          <w:rFonts w:ascii="Arial" w:eastAsia="Times New Roman" w:hAnsi="Arial" w:cs="Arial"/>
          <w:sz w:val="18"/>
          <w:szCs w:val="18"/>
          <w:lang w:val="en-US"/>
        </w:rPr>
        <w:t xml:space="preserve"> </w:t>
      </w:r>
      <w:r w:rsidR="00E653E8" w:rsidRPr="00484729">
        <w:rPr>
          <w:rFonts w:ascii="Arial" w:eastAsia="Times New Roman" w:hAnsi="Arial" w:cs="Arial"/>
          <w:sz w:val="18"/>
          <w:szCs w:val="18"/>
          <w:lang w:val="en-US"/>
        </w:rPr>
        <w:t>and 202</w:t>
      </w:r>
      <w:r w:rsidR="005343B5">
        <w:rPr>
          <w:rFonts w:ascii="Arial" w:eastAsia="Times New Roman" w:hAnsi="Arial" w:cs="Arial"/>
          <w:sz w:val="18"/>
          <w:szCs w:val="18"/>
          <w:lang w:val="en-US"/>
        </w:rPr>
        <w:t>3</w:t>
      </w:r>
      <w:r w:rsidR="00E653E8" w:rsidRPr="00484729">
        <w:rPr>
          <w:rFonts w:ascii="Arial" w:eastAsia="Times New Roman" w:hAnsi="Arial" w:cs="Arial"/>
          <w:sz w:val="18"/>
          <w:szCs w:val="18"/>
          <w:lang w:val="en-US"/>
        </w:rPr>
        <w:t xml:space="preserve"> were as follows:</w:t>
      </w:r>
    </w:p>
    <w:p w14:paraId="132DC3D3" w14:textId="77777777" w:rsidR="00F20832" w:rsidRPr="00D236CB" w:rsidRDefault="00F20832" w:rsidP="00F14C7E">
      <w:pPr>
        <w:pStyle w:val="ListParagraph"/>
        <w:autoSpaceDE w:val="0"/>
        <w:autoSpaceDN w:val="0"/>
        <w:adjustRightInd w:val="0"/>
        <w:spacing w:after="0" w:line="264" w:lineRule="auto"/>
        <w:ind w:left="360"/>
        <w:jc w:val="both"/>
        <w:rPr>
          <w:rFonts w:ascii="Arial" w:eastAsia="Times New Roman" w:hAnsi="Arial" w:cs="Arial"/>
          <w:sz w:val="18"/>
          <w:szCs w:val="18"/>
          <w:lang w:val="en-US"/>
        </w:rPr>
      </w:pPr>
    </w:p>
    <w:p w14:paraId="5DBE2621" w14:textId="6EFF5E72" w:rsidR="00D071A1" w:rsidRPr="00830709" w:rsidRDefault="00824E21" w:rsidP="00DB73E8">
      <w:pPr>
        <w:pStyle w:val="ListParagraph"/>
        <w:autoSpaceDE w:val="0"/>
        <w:autoSpaceDN w:val="0"/>
        <w:adjustRightInd w:val="0"/>
        <w:spacing w:after="0" w:line="264" w:lineRule="auto"/>
        <w:ind w:left="283"/>
        <w:rPr>
          <w:b/>
          <w:bCs/>
        </w:rPr>
      </w:pPr>
      <w:r w:rsidRPr="00824E21">
        <w:rPr>
          <w:noProof/>
        </w:rPr>
        <w:drawing>
          <wp:inline distT="0" distB="0" distL="0" distR="0" wp14:anchorId="47021947" wp14:editId="0B76FE1D">
            <wp:extent cx="5200650" cy="933450"/>
            <wp:effectExtent l="0" t="0" r="0" b="0"/>
            <wp:docPr id="58492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00650" cy="933450"/>
                    </a:xfrm>
                    <a:prstGeom prst="rect">
                      <a:avLst/>
                    </a:prstGeom>
                    <a:noFill/>
                    <a:ln>
                      <a:noFill/>
                    </a:ln>
                  </pic:spPr>
                </pic:pic>
              </a:graphicData>
            </a:graphic>
          </wp:inline>
        </w:drawing>
      </w:r>
    </w:p>
    <w:p w14:paraId="62C9ADD5" w14:textId="77777777" w:rsidR="00D15BD2" w:rsidRDefault="00D15BD2" w:rsidP="00B55EBA">
      <w:pPr>
        <w:pStyle w:val="ListParagraph"/>
        <w:autoSpaceDE w:val="0"/>
        <w:autoSpaceDN w:val="0"/>
        <w:adjustRightInd w:val="0"/>
        <w:spacing w:after="0" w:line="264" w:lineRule="auto"/>
        <w:ind w:left="454" w:firstLine="360"/>
      </w:pPr>
    </w:p>
    <w:p w14:paraId="7D597F95" w14:textId="77777777" w:rsidR="00A03C4F" w:rsidRPr="00830709" w:rsidRDefault="00A03C4F" w:rsidP="00B55EBA">
      <w:pPr>
        <w:pStyle w:val="ListParagraph"/>
        <w:autoSpaceDE w:val="0"/>
        <w:autoSpaceDN w:val="0"/>
        <w:adjustRightInd w:val="0"/>
        <w:spacing w:after="0" w:line="264" w:lineRule="auto"/>
        <w:ind w:left="454" w:firstLine="360"/>
      </w:pPr>
    </w:p>
    <w:p w14:paraId="75679F78" w14:textId="77777777" w:rsidR="00DE7787" w:rsidRPr="005263D4" w:rsidRDefault="00DE7787" w:rsidP="001460AC">
      <w:pPr>
        <w:pStyle w:val="ListParagraph"/>
        <w:keepNext/>
        <w:numPr>
          <w:ilvl w:val="0"/>
          <w:numId w:val="45"/>
        </w:numPr>
        <w:tabs>
          <w:tab w:val="left" w:pos="720"/>
        </w:tabs>
        <w:spacing w:after="0" w:line="240" w:lineRule="auto"/>
        <w:ind w:left="360"/>
        <w:jc w:val="both"/>
        <w:rPr>
          <w:rFonts w:ascii="Arial" w:hAnsi="Arial" w:cs="Arial"/>
          <w:b/>
          <w:sz w:val="18"/>
          <w:szCs w:val="18"/>
        </w:rPr>
      </w:pPr>
      <w:r w:rsidRPr="005263D4">
        <w:rPr>
          <w:rFonts w:ascii="Arial" w:hAnsi="Arial" w:cs="Arial"/>
          <w:b/>
          <w:sz w:val="18"/>
          <w:szCs w:val="18"/>
        </w:rPr>
        <w:lastRenderedPageBreak/>
        <w:t>Related party disclosures</w:t>
      </w:r>
      <w:r w:rsidRPr="005263D4">
        <w:rPr>
          <w:rFonts w:ascii="Arial" w:hAnsi="Arial" w:cs="Arial"/>
          <w:color w:val="000000"/>
          <w:sz w:val="18"/>
          <w:szCs w:val="18"/>
          <w:lang w:val="en-US"/>
        </w:rPr>
        <w:t xml:space="preserve"> </w:t>
      </w:r>
      <w:r w:rsidRPr="005263D4">
        <w:rPr>
          <w:rFonts w:ascii="Arial" w:hAnsi="Arial" w:cs="Arial"/>
          <w:b/>
          <w:bCs/>
          <w:color w:val="000000"/>
          <w:sz w:val="18"/>
          <w:szCs w:val="18"/>
          <w:lang w:val="en-US"/>
        </w:rPr>
        <w:t>(continued)</w:t>
      </w:r>
    </w:p>
    <w:p w14:paraId="5C9F0236" w14:textId="77777777" w:rsidR="00DE7787" w:rsidRDefault="00DE7787" w:rsidP="00D15BD2">
      <w:pPr>
        <w:pStyle w:val="ListParagraph"/>
        <w:autoSpaceDE w:val="0"/>
        <w:autoSpaceDN w:val="0"/>
        <w:adjustRightInd w:val="0"/>
        <w:spacing w:after="0" w:line="264" w:lineRule="auto"/>
        <w:ind w:left="360"/>
        <w:jc w:val="both"/>
        <w:rPr>
          <w:rFonts w:ascii="Arial" w:hAnsi="Arial" w:cs="Arial"/>
          <w:sz w:val="18"/>
          <w:szCs w:val="18"/>
        </w:rPr>
      </w:pPr>
    </w:p>
    <w:p w14:paraId="6E1EA928" w14:textId="3CBDD214" w:rsidR="00D15BD2" w:rsidRPr="00830709" w:rsidRDefault="00256092" w:rsidP="00D15BD2">
      <w:pPr>
        <w:pStyle w:val="ListParagraph"/>
        <w:autoSpaceDE w:val="0"/>
        <w:autoSpaceDN w:val="0"/>
        <w:adjustRightInd w:val="0"/>
        <w:spacing w:after="0" w:line="264" w:lineRule="auto"/>
        <w:ind w:left="360"/>
        <w:jc w:val="both"/>
        <w:rPr>
          <w:rFonts w:ascii="Arial" w:hAnsi="Arial" w:cs="Arial"/>
          <w:sz w:val="18"/>
          <w:szCs w:val="18"/>
        </w:rPr>
      </w:pPr>
      <w:r w:rsidRPr="00830709">
        <w:rPr>
          <w:rFonts w:ascii="Arial" w:hAnsi="Arial" w:cs="Arial"/>
          <w:sz w:val="18"/>
          <w:szCs w:val="18"/>
        </w:rPr>
        <w:t xml:space="preserve">As </w:t>
      </w:r>
      <w:proofErr w:type="gramStart"/>
      <w:r w:rsidRPr="00830709">
        <w:rPr>
          <w:rFonts w:ascii="Arial" w:hAnsi="Arial" w:cs="Arial"/>
          <w:sz w:val="18"/>
          <w:szCs w:val="18"/>
        </w:rPr>
        <w:t>at</w:t>
      </w:r>
      <w:proofErr w:type="gramEnd"/>
      <w:r w:rsidR="006F2206">
        <w:rPr>
          <w:rFonts w:ascii="Arial" w:hAnsi="Arial" w:cs="Arial"/>
          <w:sz w:val="18"/>
          <w:szCs w:val="18"/>
        </w:rPr>
        <w:t xml:space="preserve"> </w:t>
      </w:r>
      <w:r w:rsidR="008E235F">
        <w:rPr>
          <w:rFonts w:ascii="Arial" w:hAnsi="Arial" w:cs="Arial"/>
          <w:sz w:val="18"/>
          <w:szCs w:val="18"/>
        </w:rPr>
        <w:t xml:space="preserve">June </w:t>
      </w:r>
      <w:r w:rsidR="006F2206">
        <w:rPr>
          <w:rFonts w:ascii="Arial" w:hAnsi="Arial" w:cs="Arial"/>
          <w:sz w:val="18"/>
          <w:szCs w:val="18"/>
        </w:rPr>
        <w:t>3</w:t>
      </w:r>
      <w:r w:rsidR="008E235F">
        <w:rPr>
          <w:rFonts w:ascii="Arial" w:hAnsi="Arial" w:cs="Arial"/>
          <w:sz w:val="18"/>
          <w:szCs w:val="18"/>
        </w:rPr>
        <w:t>0</w:t>
      </w:r>
      <w:r w:rsidR="00B37257" w:rsidRPr="00830709">
        <w:rPr>
          <w:rFonts w:ascii="Arial" w:hAnsi="Arial" w:cs="Arial"/>
          <w:sz w:val="18"/>
          <w:szCs w:val="18"/>
        </w:rPr>
        <w:t>, 202</w:t>
      </w:r>
      <w:r w:rsidR="00C341AA">
        <w:rPr>
          <w:rFonts w:ascii="Arial" w:hAnsi="Arial" w:cs="Arial"/>
          <w:sz w:val="18"/>
          <w:szCs w:val="18"/>
        </w:rPr>
        <w:t>4</w:t>
      </w:r>
      <w:r w:rsidR="00D15BD2" w:rsidRPr="00830709">
        <w:rPr>
          <w:rFonts w:ascii="Arial" w:hAnsi="Arial" w:cs="Arial"/>
          <w:sz w:val="18"/>
          <w:szCs w:val="18"/>
        </w:rPr>
        <w:t xml:space="preserve">, the Company had </w:t>
      </w:r>
      <w:r w:rsidR="00A3677C" w:rsidRPr="00830709">
        <w:rPr>
          <w:rFonts w:ascii="Arial" w:hAnsi="Arial" w:cs="Arial"/>
          <w:sz w:val="18"/>
          <w:szCs w:val="18"/>
        </w:rPr>
        <w:t>$</w:t>
      </w:r>
      <w:r w:rsidR="00BE4571">
        <w:rPr>
          <w:rFonts w:ascii="Arial" w:hAnsi="Arial" w:cs="Arial"/>
          <w:sz w:val="18"/>
          <w:szCs w:val="18"/>
        </w:rPr>
        <w:t>83,43</w:t>
      </w:r>
      <w:r w:rsidR="00A03C4F">
        <w:rPr>
          <w:rFonts w:ascii="Arial" w:hAnsi="Arial" w:cs="Arial"/>
          <w:sz w:val="18"/>
          <w:szCs w:val="18"/>
        </w:rPr>
        <w:t>5</w:t>
      </w:r>
      <w:r w:rsidR="005216D0" w:rsidRPr="00830709">
        <w:rPr>
          <w:rFonts w:ascii="Arial" w:hAnsi="Arial" w:cs="Arial"/>
          <w:sz w:val="18"/>
          <w:szCs w:val="18"/>
        </w:rPr>
        <w:t xml:space="preserve"> </w:t>
      </w:r>
      <w:r w:rsidR="00D15BD2" w:rsidRPr="00830709">
        <w:rPr>
          <w:rFonts w:ascii="Arial" w:hAnsi="Arial" w:cs="Arial"/>
          <w:sz w:val="18"/>
          <w:szCs w:val="18"/>
        </w:rPr>
        <w:t>(December 31, 202</w:t>
      </w:r>
      <w:r w:rsidR="00B83092">
        <w:rPr>
          <w:rFonts w:ascii="Arial" w:hAnsi="Arial" w:cs="Arial"/>
          <w:sz w:val="18"/>
          <w:szCs w:val="18"/>
        </w:rPr>
        <w:t>3</w:t>
      </w:r>
      <w:r w:rsidR="00D15BD2" w:rsidRPr="00830709">
        <w:rPr>
          <w:rFonts w:ascii="Arial" w:hAnsi="Arial" w:cs="Arial"/>
          <w:sz w:val="18"/>
          <w:szCs w:val="18"/>
        </w:rPr>
        <w:t xml:space="preserve"> - $</w:t>
      </w:r>
      <w:r w:rsidR="00A06824" w:rsidRPr="00830709">
        <w:rPr>
          <w:rFonts w:ascii="Arial" w:hAnsi="Arial" w:cs="Arial"/>
          <w:sz w:val="18"/>
          <w:szCs w:val="18"/>
        </w:rPr>
        <w:t>147,485</w:t>
      </w:r>
      <w:r w:rsidR="00D15BD2" w:rsidRPr="00830709">
        <w:rPr>
          <w:rFonts w:ascii="Arial" w:hAnsi="Arial" w:cs="Arial"/>
          <w:sz w:val="18"/>
          <w:szCs w:val="18"/>
        </w:rPr>
        <w:t>) owing to its current key management, and $</w:t>
      </w:r>
      <w:r w:rsidR="005216D0" w:rsidRPr="00830709">
        <w:rPr>
          <w:rFonts w:ascii="Arial" w:hAnsi="Arial" w:cs="Arial"/>
          <w:sz w:val="18"/>
          <w:szCs w:val="18"/>
        </w:rPr>
        <w:t>3</w:t>
      </w:r>
      <w:r w:rsidR="00830709" w:rsidRPr="00830709">
        <w:rPr>
          <w:rFonts w:ascii="Arial" w:hAnsi="Arial" w:cs="Arial"/>
          <w:sz w:val="18"/>
          <w:szCs w:val="18"/>
        </w:rPr>
        <w:t>14,136</w:t>
      </w:r>
      <w:r w:rsidR="00D15BD2" w:rsidRPr="00830709">
        <w:rPr>
          <w:rFonts w:ascii="Arial" w:hAnsi="Arial" w:cs="Arial"/>
          <w:sz w:val="18"/>
          <w:szCs w:val="18"/>
        </w:rPr>
        <w:t xml:space="preserve"> (December 31, 202</w:t>
      </w:r>
      <w:r w:rsidR="00824E21">
        <w:rPr>
          <w:rFonts w:ascii="Arial" w:hAnsi="Arial" w:cs="Arial"/>
          <w:sz w:val="18"/>
          <w:szCs w:val="18"/>
        </w:rPr>
        <w:t>3</w:t>
      </w:r>
      <w:r w:rsidR="00D15BD2" w:rsidRPr="00830709">
        <w:rPr>
          <w:rFonts w:ascii="Arial" w:hAnsi="Arial" w:cs="Arial"/>
          <w:sz w:val="18"/>
          <w:szCs w:val="18"/>
        </w:rPr>
        <w:t xml:space="preserve"> - $</w:t>
      </w:r>
      <w:r w:rsidR="00A06824">
        <w:rPr>
          <w:rFonts w:ascii="Arial" w:hAnsi="Arial" w:cs="Arial"/>
          <w:sz w:val="18"/>
          <w:szCs w:val="18"/>
        </w:rPr>
        <w:t>314,136</w:t>
      </w:r>
      <w:r w:rsidR="00D15BD2" w:rsidRPr="00830709">
        <w:rPr>
          <w:rFonts w:ascii="Arial" w:hAnsi="Arial" w:cs="Arial"/>
          <w:sz w:val="18"/>
          <w:szCs w:val="18"/>
        </w:rPr>
        <w:t xml:space="preserve">) owing to its former key management. Such amounts are unsecured, non-interest bearing, with no fixed terms of payment or “due on demand”. </w:t>
      </w:r>
    </w:p>
    <w:p w14:paraId="294C4923" w14:textId="77777777" w:rsidR="00E653E8" w:rsidRPr="00830709" w:rsidRDefault="00E653E8" w:rsidP="00F14C7E">
      <w:pPr>
        <w:pStyle w:val="ListParagraph"/>
        <w:autoSpaceDE w:val="0"/>
        <w:autoSpaceDN w:val="0"/>
        <w:adjustRightInd w:val="0"/>
        <w:spacing w:after="0" w:line="264" w:lineRule="auto"/>
        <w:ind w:left="360"/>
        <w:jc w:val="both"/>
        <w:rPr>
          <w:rFonts w:ascii="Arial" w:eastAsia="Times New Roman" w:hAnsi="Arial" w:cs="Arial"/>
          <w:sz w:val="18"/>
          <w:szCs w:val="18"/>
          <w:lang w:val="en-US"/>
        </w:rPr>
      </w:pPr>
    </w:p>
    <w:p w14:paraId="6E9E82E0" w14:textId="5AE35463" w:rsidR="00F912E1" w:rsidRPr="00830709" w:rsidRDefault="0062372E" w:rsidP="00F912E1">
      <w:pPr>
        <w:pStyle w:val="ListParagraph"/>
        <w:numPr>
          <w:ilvl w:val="0"/>
          <w:numId w:val="14"/>
        </w:numPr>
        <w:autoSpaceDE w:val="0"/>
        <w:autoSpaceDN w:val="0"/>
        <w:adjustRightInd w:val="0"/>
        <w:spacing w:after="0" w:line="264" w:lineRule="auto"/>
        <w:ind w:left="360"/>
        <w:jc w:val="both"/>
        <w:rPr>
          <w:rFonts w:ascii="Arial" w:eastAsia="Times New Roman" w:hAnsi="Arial" w:cs="Arial"/>
          <w:sz w:val="18"/>
          <w:szCs w:val="18"/>
          <w:lang w:val="en-US"/>
        </w:rPr>
      </w:pPr>
      <w:r w:rsidRPr="00830709">
        <w:rPr>
          <w:rFonts w:ascii="Arial" w:hAnsi="Arial" w:cs="Arial"/>
          <w:color w:val="000000"/>
          <w:sz w:val="18"/>
          <w:szCs w:val="18"/>
          <w:lang w:val="en-US"/>
        </w:rPr>
        <w:t>D</w:t>
      </w:r>
      <w:r w:rsidR="00E653E8" w:rsidRPr="00830709">
        <w:rPr>
          <w:rFonts w:ascii="Arial" w:hAnsi="Arial" w:cs="Arial"/>
          <w:color w:val="000000"/>
          <w:sz w:val="18"/>
          <w:szCs w:val="18"/>
          <w:lang w:val="en-US"/>
        </w:rPr>
        <w:t xml:space="preserve">uring the </w:t>
      </w:r>
      <w:r w:rsidR="00BE4571">
        <w:rPr>
          <w:rFonts w:ascii="Arial" w:hAnsi="Arial" w:cs="Arial"/>
          <w:color w:val="000000"/>
          <w:sz w:val="18"/>
          <w:szCs w:val="18"/>
          <w:lang w:val="en-US"/>
        </w:rPr>
        <w:t xml:space="preserve">three and six </w:t>
      </w:r>
      <w:r w:rsidR="00A06824">
        <w:rPr>
          <w:rFonts w:ascii="Arial" w:hAnsi="Arial" w:cs="Arial"/>
          <w:color w:val="000000"/>
          <w:sz w:val="18"/>
          <w:szCs w:val="18"/>
          <w:lang w:val="en-US"/>
        </w:rPr>
        <w:t xml:space="preserve">months </w:t>
      </w:r>
      <w:proofErr w:type="gramStart"/>
      <w:r w:rsidR="00830709" w:rsidRPr="00830709">
        <w:rPr>
          <w:rFonts w:ascii="Arial" w:hAnsi="Arial" w:cs="Arial"/>
          <w:color w:val="000000"/>
          <w:sz w:val="18"/>
          <w:szCs w:val="18"/>
          <w:lang w:val="en-US"/>
        </w:rPr>
        <w:t>ended</w:t>
      </w:r>
      <w:proofErr w:type="gramEnd"/>
      <w:r w:rsidR="00830709" w:rsidRPr="00830709">
        <w:rPr>
          <w:rFonts w:ascii="Arial" w:hAnsi="Arial" w:cs="Arial"/>
          <w:color w:val="000000"/>
          <w:sz w:val="18"/>
          <w:szCs w:val="18"/>
          <w:lang w:val="en-US"/>
        </w:rPr>
        <w:t xml:space="preserve"> </w:t>
      </w:r>
      <w:r w:rsidR="00BE4571">
        <w:rPr>
          <w:rFonts w:ascii="Arial" w:hAnsi="Arial" w:cs="Arial"/>
          <w:color w:val="000000"/>
          <w:sz w:val="18"/>
          <w:szCs w:val="18"/>
          <w:lang w:val="en-US"/>
        </w:rPr>
        <w:t xml:space="preserve">June </w:t>
      </w:r>
      <w:r w:rsidR="00830709" w:rsidRPr="00830709">
        <w:rPr>
          <w:rFonts w:ascii="Arial" w:hAnsi="Arial" w:cs="Arial"/>
          <w:color w:val="000000"/>
          <w:sz w:val="18"/>
          <w:szCs w:val="18"/>
          <w:lang w:val="en-US"/>
        </w:rPr>
        <w:t>3</w:t>
      </w:r>
      <w:r w:rsidR="00BE4571">
        <w:rPr>
          <w:rFonts w:ascii="Arial" w:hAnsi="Arial" w:cs="Arial"/>
          <w:color w:val="000000"/>
          <w:sz w:val="18"/>
          <w:szCs w:val="18"/>
          <w:lang w:val="en-US"/>
        </w:rPr>
        <w:t>0</w:t>
      </w:r>
      <w:r w:rsidR="00830709" w:rsidRPr="00830709">
        <w:rPr>
          <w:rFonts w:ascii="Arial" w:hAnsi="Arial" w:cs="Arial"/>
          <w:color w:val="000000"/>
          <w:sz w:val="18"/>
          <w:szCs w:val="18"/>
          <w:lang w:val="en-US"/>
        </w:rPr>
        <w:t xml:space="preserve">, </w:t>
      </w:r>
      <w:proofErr w:type="gramStart"/>
      <w:r w:rsidR="00830709" w:rsidRPr="00830709">
        <w:rPr>
          <w:rFonts w:ascii="Arial" w:hAnsi="Arial" w:cs="Arial"/>
          <w:color w:val="000000"/>
          <w:sz w:val="18"/>
          <w:szCs w:val="18"/>
          <w:lang w:val="en-US"/>
        </w:rPr>
        <w:t>202</w:t>
      </w:r>
      <w:r w:rsidR="00A06824">
        <w:rPr>
          <w:rFonts w:ascii="Arial" w:hAnsi="Arial" w:cs="Arial"/>
          <w:color w:val="000000"/>
          <w:sz w:val="18"/>
          <w:szCs w:val="18"/>
          <w:lang w:val="en-US"/>
        </w:rPr>
        <w:t>4</w:t>
      </w:r>
      <w:proofErr w:type="gramEnd"/>
      <w:r w:rsidR="00830709" w:rsidRPr="00830709">
        <w:rPr>
          <w:rFonts w:ascii="Arial" w:hAnsi="Arial" w:cs="Arial"/>
          <w:color w:val="000000"/>
          <w:sz w:val="18"/>
          <w:szCs w:val="18"/>
          <w:lang w:val="en-US"/>
        </w:rPr>
        <w:t xml:space="preserve"> </w:t>
      </w:r>
      <w:r w:rsidR="00E653E8" w:rsidRPr="00830709">
        <w:rPr>
          <w:rFonts w:ascii="Arial" w:hAnsi="Arial" w:cs="Arial"/>
          <w:color w:val="000000"/>
          <w:sz w:val="18"/>
          <w:szCs w:val="18"/>
          <w:lang w:val="en-US"/>
        </w:rPr>
        <w:t>and 202</w:t>
      </w:r>
      <w:r w:rsidR="00A06824">
        <w:rPr>
          <w:rFonts w:ascii="Arial" w:hAnsi="Arial" w:cs="Arial"/>
          <w:color w:val="000000"/>
          <w:sz w:val="18"/>
          <w:szCs w:val="18"/>
          <w:lang w:val="en-US"/>
        </w:rPr>
        <w:t>3</w:t>
      </w:r>
      <w:r w:rsidR="00E653E8" w:rsidRPr="00830709">
        <w:rPr>
          <w:rFonts w:ascii="Arial" w:hAnsi="Arial" w:cs="Arial"/>
          <w:color w:val="000000"/>
          <w:sz w:val="18"/>
          <w:szCs w:val="18"/>
          <w:lang w:val="en-US"/>
        </w:rPr>
        <w:t xml:space="preserve">, the Company </w:t>
      </w:r>
      <w:proofErr w:type="gramStart"/>
      <w:r w:rsidR="00E653E8" w:rsidRPr="00830709">
        <w:rPr>
          <w:rFonts w:ascii="Arial" w:hAnsi="Arial" w:cs="Arial"/>
          <w:color w:val="000000"/>
          <w:sz w:val="18"/>
          <w:szCs w:val="18"/>
          <w:lang w:val="en-US"/>
        </w:rPr>
        <w:t>entered into</w:t>
      </w:r>
      <w:proofErr w:type="gramEnd"/>
      <w:r w:rsidR="00E653E8" w:rsidRPr="00830709">
        <w:rPr>
          <w:rFonts w:ascii="Arial" w:hAnsi="Arial" w:cs="Arial"/>
          <w:color w:val="000000"/>
          <w:sz w:val="18"/>
          <w:szCs w:val="18"/>
          <w:lang w:val="en-US"/>
        </w:rPr>
        <w:t xml:space="preserve"> the following transactions in the ordinary course of business with related parties that are not subsidiaries of the Company. </w:t>
      </w:r>
    </w:p>
    <w:p w14:paraId="520FD04C" w14:textId="77777777" w:rsidR="00D15BD2" w:rsidRPr="00830709" w:rsidRDefault="00D15BD2" w:rsidP="00D15BD2">
      <w:pPr>
        <w:autoSpaceDE w:val="0"/>
        <w:autoSpaceDN w:val="0"/>
        <w:adjustRightInd w:val="0"/>
        <w:spacing w:after="0" w:line="264" w:lineRule="auto"/>
        <w:jc w:val="both"/>
        <w:rPr>
          <w:rFonts w:ascii="Arial" w:eastAsia="Times New Roman" w:hAnsi="Arial" w:cs="Arial"/>
          <w:sz w:val="18"/>
          <w:szCs w:val="18"/>
          <w:lang w:val="en-US"/>
        </w:rPr>
      </w:pPr>
    </w:p>
    <w:p w14:paraId="43B6D671" w14:textId="1EAECA78" w:rsidR="00D15BD2" w:rsidRPr="005D67EB" w:rsidRDefault="00BE4571" w:rsidP="00DB73E8">
      <w:pPr>
        <w:autoSpaceDE w:val="0"/>
        <w:autoSpaceDN w:val="0"/>
        <w:adjustRightInd w:val="0"/>
        <w:spacing w:after="0" w:line="264" w:lineRule="auto"/>
        <w:ind w:left="-340" w:firstLine="720"/>
        <w:jc w:val="both"/>
        <w:rPr>
          <w:rFonts w:ascii="Arial" w:eastAsia="Times New Roman" w:hAnsi="Arial" w:cs="Arial"/>
          <w:sz w:val="18"/>
          <w:szCs w:val="18"/>
          <w:lang w:val="en-US"/>
        </w:rPr>
      </w:pPr>
      <w:r w:rsidRPr="00BE4571">
        <w:rPr>
          <w:noProof/>
        </w:rPr>
        <w:drawing>
          <wp:inline distT="0" distB="0" distL="0" distR="0" wp14:anchorId="24D2A8E8" wp14:editId="328475FA">
            <wp:extent cx="5200650" cy="742950"/>
            <wp:effectExtent l="0" t="0" r="0" b="0"/>
            <wp:docPr id="18582757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00650" cy="742950"/>
                    </a:xfrm>
                    <a:prstGeom prst="rect">
                      <a:avLst/>
                    </a:prstGeom>
                    <a:noFill/>
                    <a:ln>
                      <a:noFill/>
                    </a:ln>
                  </pic:spPr>
                </pic:pic>
              </a:graphicData>
            </a:graphic>
          </wp:inline>
        </w:drawing>
      </w:r>
    </w:p>
    <w:p w14:paraId="584D76EE" w14:textId="77777777" w:rsidR="00D15BD2" w:rsidRPr="005D67EB" w:rsidRDefault="00D15BD2" w:rsidP="003A470A">
      <w:pPr>
        <w:autoSpaceDE w:val="0"/>
        <w:autoSpaceDN w:val="0"/>
        <w:adjustRightInd w:val="0"/>
        <w:spacing w:after="0" w:line="264" w:lineRule="auto"/>
        <w:jc w:val="both"/>
        <w:rPr>
          <w:rFonts w:ascii="Arial" w:eastAsia="Times New Roman" w:hAnsi="Arial" w:cs="Arial"/>
          <w:sz w:val="18"/>
          <w:szCs w:val="18"/>
          <w:lang w:val="en-US"/>
        </w:rPr>
      </w:pPr>
      <w:r w:rsidRPr="005D67EB">
        <w:rPr>
          <w:rFonts w:ascii="Arial" w:eastAsia="Times New Roman" w:hAnsi="Arial" w:cs="Arial"/>
          <w:sz w:val="18"/>
          <w:szCs w:val="18"/>
          <w:lang w:val="en-US"/>
        </w:rPr>
        <w:tab/>
      </w:r>
    </w:p>
    <w:p w14:paraId="2ED8660C" w14:textId="77777777" w:rsidR="00596BD4" w:rsidRPr="005D67EB" w:rsidRDefault="00596BD4" w:rsidP="00F00B19">
      <w:pPr>
        <w:autoSpaceDE w:val="0"/>
        <w:autoSpaceDN w:val="0"/>
        <w:adjustRightInd w:val="0"/>
        <w:spacing w:after="0" w:line="240" w:lineRule="auto"/>
        <w:jc w:val="both"/>
        <w:rPr>
          <w:rFonts w:ascii="Arial" w:eastAsia="Times New Roman" w:hAnsi="Arial" w:cs="Arial"/>
          <w:sz w:val="18"/>
          <w:szCs w:val="18"/>
          <w:lang w:val="en-US"/>
        </w:rPr>
      </w:pPr>
    </w:p>
    <w:p w14:paraId="3ECFAF2E" w14:textId="61AFA974" w:rsidR="0053572F" w:rsidRPr="005D67EB" w:rsidRDefault="00F20832" w:rsidP="0062372E">
      <w:pPr>
        <w:autoSpaceDE w:val="0"/>
        <w:autoSpaceDN w:val="0"/>
        <w:adjustRightInd w:val="0"/>
        <w:spacing w:after="0" w:line="240" w:lineRule="auto"/>
        <w:ind w:left="363"/>
        <w:jc w:val="both"/>
        <w:rPr>
          <w:rFonts w:ascii="Arial" w:hAnsi="Arial" w:cs="Arial"/>
          <w:sz w:val="18"/>
          <w:szCs w:val="18"/>
        </w:rPr>
      </w:pPr>
      <w:r w:rsidRPr="005D67EB">
        <w:rPr>
          <w:rFonts w:ascii="Arial" w:eastAsia="Times New Roman" w:hAnsi="Arial" w:cs="Arial"/>
          <w:sz w:val="18"/>
          <w:szCs w:val="18"/>
          <w:lang w:val="en-US"/>
        </w:rPr>
        <w:t xml:space="preserve">The Company shares office space with other companies who may have common officers and directors. The costs associated with the use of this space, including the provision of office equipment and supplies, are administered by 2227929 Ontario Inc. to whom the Company pays a fee.  </w:t>
      </w:r>
      <w:r w:rsidRPr="005D67EB">
        <w:rPr>
          <w:rFonts w:ascii="Arial" w:hAnsi="Arial" w:cs="Arial"/>
          <w:sz w:val="18"/>
          <w:szCs w:val="18"/>
        </w:rPr>
        <w:t xml:space="preserve">As </w:t>
      </w:r>
      <w:proofErr w:type="gramStart"/>
      <w:r w:rsidRPr="005D67EB">
        <w:rPr>
          <w:rFonts w:ascii="Arial" w:hAnsi="Arial" w:cs="Arial"/>
          <w:sz w:val="18"/>
          <w:szCs w:val="18"/>
        </w:rPr>
        <w:t>at</w:t>
      </w:r>
      <w:proofErr w:type="gramEnd"/>
      <w:r w:rsidR="00830709" w:rsidRPr="005D67EB">
        <w:rPr>
          <w:rFonts w:ascii="Arial" w:hAnsi="Arial" w:cs="Arial"/>
          <w:sz w:val="18"/>
          <w:szCs w:val="18"/>
        </w:rPr>
        <w:t xml:space="preserve"> </w:t>
      </w:r>
      <w:r w:rsidR="00BE4571">
        <w:rPr>
          <w:rFonts w:ascii="Arial" w:hAnsi="Arial" w:cs="Arial"/>
          <w:sz w:val="18"/>
          <w:szCs w:val="18"/>
        </w:rPr>
        <w:t xml:space="preserve">June </w:t>
      </w:r>
      <w:r w:rsidR="00830709" w:rsidRPr="005D67EB">
        <w:rPr>
          <w:rFonts w:ascii="Arial" w:hAnsi="Arial" w:cs="Arial"/>
          <w:sz w:val="18"/>
          <w:szCs w:val="18"/>
        </w:rPr>
        <w:t>3</w:t>
      </w:r>
      <w:r w:rsidR="00BE4571">
        <w:rPr>
          <w:rFonts w:ascii="Arial" w:hAnsi="Arial" w:cs="Arial"/>
          <w:sz w:val="18"/>
          <w:szCs w:val="18"/>
        </w:rPr>
        <w:t>0</w:t>
      </w:r>
      <w:r w:rsidR="00B37257" w:rsidRPr="005D67EB">
        <w:rPr>
          <w:rFonts w:ascii="Arial" w:hAnsi="Arial" w:cs="Arial"/>
          <w:sz w:val="18"/>
          <w:szCs w:val="18"/>
        </w:rPr>
        <w:t>, 202</w:t>
      </w:r>
      <w:r w:rsidR="00A06824">
        <w:rPr>
          <w:rFonts w:ascii="Arial" w:hAnsi="Arial" w:cs="Arial"/>
          <w:sz w:val="18"/>
          <w:szCs w:val="18"/>
        </w:rPr>
        <w:t>4,</w:t>
      </w:r>
      <w:r w:rsidRPr="005D67EB">
        <w:rPr>
          <w:rFonts w:ascii="Arial" w:hAnsi="Arial" w:cs="Arial"/>
          <w:sz w:val="18"/>
          <w:szCs w:val="18"/>
        </w:rPr>
        <w:t xml:space="preserve"> the Company had a payable balance of $</w:t>
      </w:r>
      <w:r w:rsidR="00BE4571">
        <w:rPr>
          <w:rFonts w:ascii="Arial" w:hAnsi="Arial" w:cs="Arial"/>
          <w:sz w:val="18"/>
          <w:szCs w:val="18"/>
        </w:rPr>
        <w:t>293,800</w:t>
      </w:r>
      <w:r w:rsidR="00A06824">
        <w:rPr>
          <w:rFonts w:ascii="Arial" w:hAnsi="Arial" w:cs="Arial"/>
          <w:sz w:val="18"/>
          <w:szCs w:val="18"/>
        </w:rPr>
        <w:t xml:space="preserve"> </w:t>
      </w:r>
      <w:r w:rsidRPr="005D67EB">
        <w:rPr>
          <w:rFonts w:ascii="Arial" w:hAnsi="Arial" w:cs="Arial"/>
          <w:sz w:val="18"/>
          <w:szCs w:val="18"/>
        </w:rPr>
        <w:t>(December 31, 202</w:t>
      </w:r>
      <w:r w:rsidR="00A06824">
        <w:rPr>
          <w:rFonts w:ascii="Arial" w:hAnsi="Arial" w:cs="Arial"/>
          <w:sz w:val="18"/>
          <w:szCs w:val="18"/>
        </w:rPr>
        <w:t>3</w:t>
      </w:r>
      <w:r w:rsidRPr="005D67EB">
        <w:rPr>
          <w:rFonts w:ascii="Arial" w:hAnsi="Arial" w:cs="Arial"/>
          <w:sz w:val="18"/>
          <w:szCs w:val="18"/>
        </w:rPr>
        <w:t xml:space="preserve"> - $</w:t>
      </w:r>
      <w:r w:rsidR="00A06824">
        <w:rPr>
          <w:rFonts w:ascii="Arial" w:hAnsi="Arial" w:cs="Arial"/>
          <w:sz w:val="18"/>
          <w:szCs w:val="18"/>
        </w:rPr>
        <w:t>226,000</w:t>
      </w:r>
      <w:r w:rsidRPr="005D67EB">
        <w:rPr>
          <w:rFonts w:ascii="Arial" w:hAnsi="Arial" w:cs="Arial"/>
          <w:sz w:val="18"/>
          <w:szCs w:val="18"/>
        </w:rPr>
        <w:t>) with 2227929 Ontario Inc. to cover shared expenses. The amounts outstanding are unsecured with no fixed terms of repayment. Fred Leigh, a former director and former officer of the Company, is also a director of 2227929 Ontario In</w:t>
      </w:r>
      <w:r w:rsidR="00F00B19" w:rsidRPr="005D67EB">
        <w:rPr>
          <w:rFonts w:ascii="Arial" w:hAnsi="Arial" w:cs="Arial"/>
          <w:sz w:val="18"/>
          <w:szCs w:val="18"/>
        </w:rPr>
        <w:t>c.</w:t>
      </w:r>
    </w:p>
    <w:p w14:paraId="408042DD" w14:textId="77777777" w:rsidR="00D15BD2" w:rsidRPr="00484729" w:rsidRDefault="00D15BD2" w:rsidP="0062372E">
      <w:pPr>
        <w:autoSpaceDE w:val="0"/>
        <w:autoSpaceDN w:val="0"/>
        <w:adjustRightInd w:val="0"/>
        <w:spacing w:after="0" w:line="240" w:lineRule="auto"/>
        <w:ind w:left="363"/>
        <w:jc w:val="both"/>
        <w:rPr>
          <w:rFonts w:ascii="Arial" w:hAnsi="Arial" w:cs="Arial"/>
          <w:sz w:val="18"/>
          <w:szCs w:val="18"/>
          <w:highlight w:val="yellow"/>
        </w:rPr>
      </w:pPr>
    </w:p>
    <w:p w14:paraId="40F8DA18" w14:textId="0ACA862E" w:rsidR="00645E91" w:rsidRPr="005263D4" w:rsidRDefault="00C341AA" w:rsidP="00645E91">
      <w:pPr>
        <w:pStyle w:val="ListParagraph"/>
        <w:spacing w:after="0"/>
        <w:ind w:left="360"/>
        <w:jc w:val="both"/>
        <w:rPr>
          <w:rFonts w:ascii="Arial" w:hAnsi="Arial" w:cs="Arial"/>
          <w:sz w:val="18"/>
          <w:szCs w:val="18"/>
        </w:rPr>
      </w:pPr>
      <w:r>
        <w:rPr>
          <w:rFonts w:ascii="Arial" w:hAnsi="Arial" w:cs="Arial"/>
          <w:sz w:val="18"/>
          <w:szCs w:val="18"/>
        </w:rPr>
        <w:t xml:space="preserve">As </w:t>
      </w:r>
      <w:proofErr w:type="gramStart"/>
      <w:r>
        <w:rPr>
          <w:rFonts w:ascii="Arial" w:hAnsi="Arial" w:cs="Arial"/>
          <w:sz w:val="18"/>
          <w:szCs w:val="18"/>
        </w:rPr>
        <w:t>at</w:t>
      </w:r>
      <w:proofErr w:type="gramEnd"/>
      <w:r>
        <w:rPr>
          <w:rFonts w:ascii="Arial" w:hAnsi="Arial" w:cs="Arial"/>
          <w:sz w:val="18"/>
          <w:szCs w:val="18"/>
        </w:rPr>
        <w:t xml:space="preserve"> </w:t>
      </w:r>
      <w:r w:rsidR="00BE4571">
        <w:rPr>
          <w:rFonts w:ascii="Arial" w:hAnsi="Arial" w:cs="Arial"/>
          <w:sz w:val="18"/>
          <w:szCs w:val="18"/>
        </w:rPr>
        <w:t xml:space="preserve">June </w:t>
      </w:r>
      <w:r>
        <w:rPr>
          <w:rFonts w:ascii="Arial" w:hAnsi="Arial" w:cs="Arial"/>
          <w:sz w:val="18"/>
          <w:szCs w:val="18"/>
        </w:rPr>
        <w:t>3</w:t>
      </w:r>
      <w:r w:rsidR="00BE4571">
        <w:rPr>
          <w:rFonts w:ascii="Arial" w:hAnsi="Arial" w:cs="Arial"/>
          <w:sz w:val="18"/>
          <w:szCs w:val="18"/>
        </w:rPr>
        <w:t>0</w:t>
      </w:r>
      <w:r>
        <w:rPr>
          <w:rFonts w:ascii="Arial" w:hAnsi="Arial" w:cs="Arial"/>
          <w:sz w:val="18"/>
          <w:szCs w:val="18"/>
        </w:rPr>
        <w:t>, 2024, t</w:t>
      </w:r>
      <w:r w:rsidR="00645E91" w:rsidRPr="005263D4">
        <w:rPr>
          <w:rFonts w:ascii="Arial" w:hAnsi="Arial" w:cs="Arial"/>
          <w:sz w:val="18"/>
          <w:szCs w:val="18"/>
        </w:rPr>
        <w:t>he Company incurred $</w:t>
      </w:r>
      <w:r w:rsidR="009A48D2">
        <w:rPr>
          <w:rFonts w:ascii="Arial" w:hAnsi="Arial" w:cs="Arial"/>
          <w:sz w:val="18"/>
          <w:szCs w:val="18"/>
        </w:rPr>
        <w:t>14,917</w:t>
      </w:r>
      <w:r w:rsidR="001562D8">
        <w:rPr>
          <w:rFonts w:ascii="Arial" w:hAnsi="Arial" w:cs="Arial"/>
          <w:sz w:val="18"/>
          <w:szCs w:val="18"/>
        </w:rPr>
        <w:t xml:space="preserve"> </w:t>
      </w:r>
      <w:r w:rsidR="00645E91" w:rsidRPr="005263D4">
        <w:rPr>
          <w:rFonts w:ascii="Arial" w:hAnsi="Arial" w:cs="Arial"/>
          <w:sz w:val="18"/>
          <w:szCs w:val="18"/>
        </w:rPr>
        <w:t>(</w:t>
      </w:r>
      <w:r w:rsidR="00BE4571">
        <w:rPr>
          <w:rFonts w:ascii="Arial" w:hAnsi="Arial" w:cs="Arial"/>
          <w:sz w:val="18"/>
          <w:szCs w:val="18"/>
        </w:rPr>
        <w:t xml:space="preserve">June </w:t>
      </w:r>
      <w:r w:rsidR="001562D8">
        <w:rPr>
          <w:rFonts w:ascii="Arial" w:hAnsi="Arial" w:cs="Arial"/>
          <w:sz w:val="18"/>
          <w:szCs w:val="18"/>
        </w:rPr>
        <w:t>3</w:t>
      </w:r>
      <w:r w:rsidR="00BE4571">
        <w:rPr>
          <w:rFonts w:ascii="Arial" w:hAnsi="Arial" w:cs="Arial"/>
          <w:sz w:val="18"/>
          <w:szCs w:val="18"/>
        </w:rPr>
        <w:t>0</w:t>
      </w:r>
      <w:r w:rsidR="001562D8">
        <w:rPr>
          <w:rFonts w:ascii="Arial" w:hAnsi="Arial" w:cs="Arial"/>
          <w:sz w:val="18"/>
          <w:szCs w:val="18"/>
        </w:rPr>
        <w:t xml:space="preserve">, </w:t>
      </w:r>
      <w:r w:rsidR="00645E91" w:rsidRPr="005263D4">
        <w:rPr>
          <w:rFonts w:ascii="Arial" w:hAnsi="Arial" w:cs="Arial"/>
          <w:sz w:val="18"/>
          <w:szCs w:val="18"/>
        </w:rPr>
        <w:t>202</w:t>
      </w:r>
      <w:r w:rsidR="001562D8">
        <w:rPr>
          <w:rFonts w:ascii="Arial" w:hAnsi="Arial" w:cs="Arial"/>
          <w:sz w:val="18"/>
          <w:szCs w:val="18"/>
        </w:rPr>
        <w:t>3</w:t>
      </w:r>
      <w:r w:rsidR="00645E91" w:rsidRPr="005263D4">
        <w:rPr>
          <w:rFonts w:ascii="Arial" w:hAnsi="Arial" w:cs="Arial"/>
          <w:sz w:val="18"/>
          <w:szCs w:val="18"/>
        </w:rPr>
        <w:t xml:space="preserve"> - $</w:t>
      </w:r>
      <w:r w:rsidR="00BE4571">
        <w:rPr>
          <w:rFonts w:ascii="Arial" w:hAnsi="Arial" w:cs="Arial"/>
          <w:sz w:val="18"/>
          <w:szCs w:val="18"/>
        </w:rPr>
        <w:t>92,447</w:t>
      </w:r>
      <w:r w:rsidR="00645E91" w:rsidRPr="005263D4">
        <w:rPr>
          <w:rFonts w:ascii="Arial" w:hAnsi="Arial" w:cs="Arial"/>
          <w:sz w:val="18"/>
          <w:szCs w:val="18"/>
        </w:rPr>
        <w:t>) in legal fees to a firm in which a director of the Company is a partner. Included in accounts payable and accrued liabilities were legal expenses of $</w:t>
      </w:r>
      <w:r w:rsidR="00BE4571">
        <w:rPr>
          <w:rFonts w:ascii="Arial" w:hAnsi="Arial" w:cs="Arial"/>
          <w:sz w:val="18"/>
          <w:szCs w:val="18"/>
        </w:rPr>
        <w:t xml:space="preserve">10,959 </w:t>
      </w:r>
      <w:r w:rsidR="00645E91" w:rsidRPr="005263D4">
        <w:rPr>
          <w:rFonts w:ascii="Arial" w:hAnsi="Arial" w:cs="Arial"/>
          <w:sz w:val="18"/>
          <w:szCs w:val="18"/>
        </w:rPr>
        <w:t>(</w:t>
      </w:r>
      <w:r w:rsidR="006B58BF" w:rsidRPr="005263D4">
        <w:rPr>
          <w:rFonts w:ascii="Arial" w:hAnsi="Arial" w:cs="Arial"/>
          <w:sz w:val="18"/>
          <w:szCs w:val="18"/>
        </w:rPr>
        <w:t xml:space="preserve">December 31, </w:t>
      </w:r>
      <w:r w:rsidR="00645E91" w:rsidRPr="005263D4">
        <w:rPr>
          <w:rFonts w:ascii="Arial" w:hAnsi="Arial" w:cs="Arial"/>
          <w:sz w:val="18"/>
          <w:szCs w:val="18"/>
        </w:rPr>
        <w:t>202</w:t>
      </w:r>
      <w:r w:rsidR="00A06824">
        <w:rPr>
          <w:rFonts w:ascii="Arial" w:hAnsi="Arial" w:cs="Arial"/>
          <w:sz w:val="18"/>
          <w:szCs w:val="18"/>
        </w:rPr>
        <w:t>3</w:t>
      </w:r>
      <w:r w:rsidR="00645E91" w:rsidRPr="005263D4">
        <w:rPr>
          <w:rFonts w:ascii="Arial" w:hAnsi="Arial" w:cs="Arial"/>
          <w:sz w:val="18"/>
          <w:szCs w:val="18"/>
        </w:rPr>
        <w:t xml:space="preserve"> – $</w:t>
      </w:r>
      <w:r w:rsidR="00A06824">
        <w:rPr>
          <w:rFonts w:ascii="Arial" w:hAnsi="Arial" w:cs="Arial"/>
          <w:sz w:val="18"/>
          <w:szCs w:val="18"/>
        </w:rPr>
        <w:t>165,868</w:t>
      </w:r>
      <w:r w:rsidR="00645E91" w:rsidRPr="005263D4">
        <w:rPr>
          <w:rFonts w:ascii="Arial" w:hAnsi="Arial" w:cs="Arial"/>
          <w:sz w:val="18"/>
          <w:szCs w:val="18"/>
        </w:rPr>
        <w:t xml:space="preserve">) incurred in the ordinary course of business at a law firm where a director of the company is a Partner.  </w:t>
      </w:r>
    </w:p>
    <w:p w14:paraId="25D38FF4" w14:textId="77777777" w:rsidR="00645E91" w:rsidRPr="005263D4" w:rsidRDefault="00645E91" w:rsidP="00645E91">
      <w:pPr>
        <w:spacing w:after="0"/>
        <w:jc w:val="both"/>
        <w:rPr>
          <w:rFonts w:ascii="Arial" w:hAnsi="Arial" w:cs="Arial"/>
          <w:sz w:val="18"/>
          <w:szCs w:val="18"/>
        </w:rPr>
      </w:pPr>
    </w:p>
    <w:p w14:paraId="1C95C6E1" w14:textId="6779E785" w:rsidR="004E6E3A" w:rsidRPr="005263D4" w:rsidRDefault="004E6E3A" w:rsidP="00873F6F">
      <w:pPr>
        <w:keepNext/>
        <w:tabs>
          <w:tab w:val="left" w:pos="720"/>
        </w:tabs>
        <w:spacing w:after="0" w:line="240" w:lineRule="auto"/>
        <w:ind w:left="363"/>
        <w:jc w:val="both"/>
        <w:rPr>
          <w:rFonts w:ascii="Arial" w:hAnsi="Arial" w:cs="Arial"/>
          <w:color w:val="000000"/>
          <w:sz w:val="18"/>
          <w:szCs w:val="18"/>
          <w:lang w:val="en-US"/>
        </w:rPr>
      </w:pPr>
      <w:r w:rsidRPr="005263D4">
        <w:rPr>
          <w:rFonts w:ascii="Arial" w:hAnsi="Arial" w:cs="Arial"/>
          <w:color w:val="000000"/>
          <w:sz w:val="18"/>
          <w:szCs w:val="18"/>
          <w:lang w:val="en-US"/>
        </w:rPr>
        <w:t>Included in accounts payable and accrued liabilities were expenses of GBP 44,</w:t>
      </w:r>
      <w:r w:rsidR="005263D4" w:rsidRPr="005263D4">
        <w:rPr>
          <w:rFonts w:ascii="Arial" w:hAnsi="Arial" w:cs="Arial"/>
          <w:color w:val="000000"/>
          <w:sz w:val="18"/>
          <w:szCs w:val="18"/>
          <w:lang w:val="en-US"/>
        </w:rPr>
        <w:t>228</w:t>
      </w:r>
      <w:r w:rsidRPr="005263D4">
        <w:rPr>
          <w:rFonts w:ascii="Arial" w:hAnsi="Arial" w:cs="Arial"/>
          <w:color w:val="000000"/>
          <w:sz w:val="18"/>
          <w:szCs w:val="18"/>
          <w:lang w:val="en-US"/>
        </w:rPr>
        <w:t xml:space="preserve"> ($</w:t>
      </w:r>
      <w:r w:rsidR="00BE4571">
        <w:rPr>
          <w:rFonts w:ascii="Arial" w:hAnsi="Arial" w:cs="Arial"/>
          <w:color w:val="000000"/>
          <w:sz w:val="18"/>
          <w:szCs w:val="18"/>
          <w:lang w:val="en-US"/>
        </w:rPr>
        <w:t>76,519</w:t>
      </w:r>
      <w:r w:rsidRPr="005263D4">
        <w:rPr>
          <w:rFonts w:ascii="Arial" w:hAnsi="Arial" w:cs="Arial"/>
          <w:color w:val="000000"/>
          <w:sz w:val="18"/>
          <w:szCs w:val="18"/>
          <w:lang w:val="en-US"/>
        </w:rPr>
        <w:t>) (December 31, 202</w:t>
      </w:r>
      <w:r w:rsidR="00A06824">
        <w:rPr>
          <w:rFonts w:ascii="Arial" w:hAnsi="Arial" w:cs="Arial"/>
          <w:color w:val="000000"/>
          <w:sz w:val="18"/>
          <w:szCs w:val="18"/>
          <w:lang w:val="en-US"/>
        </w:rPr>
        <w:t>3</w:t>
      </w:r>
      <w:r w:rsidRPr="005263D4">
        <w:rPr>
          <w:rFonts w:ascii="Arial" w:hAnsi="Arial" w:cs="Arial"/>
          <w:color w:val="000000"/>
          <w:sz w:val="18"/>
          <w:szCs w:val="18"/>
          <w:lang w:val="en-US"/>
        </w:rPr>
        <w:t xml:space="preserve"> - $</w:t>
      </w:r>
      <w:r w:rsidR="00A06824">
        <w:rPr>
          <w:rFonts w:ascii="Arial" w:hAnsi="Arial" w:cs="Arial"/>
          <w:color w:val="000000"/>
          <w:sz w:val="18"/>
          <w:szCs w:val="18"/>
          <w:lang w:val="en-US"/>
        </w:rPr>
        <w:t>74,466</w:t>
      </w:r>
      <w:r w:rsidRPr="005263D4">
        <w:rPr>
          <w:rFonts w:ascii="Arial" w:hAnsi="Arial" w:cs="Arial"/>
          <w:color w:val="000000"/>
          <w:sz w:val="18"/>
          <w:szCs w:val="18"/>
          <w:lang w:val="en-US"/>
        </w:rPr>
        <w:t xml:space="preserve">) expenses owed to Vik Pathak, a former director and officer of the Company. </w:t>
      </w:r>
    </w:p>
    <w:p w14:paraId="6F4D49FD" w14:textId="77777777" w:rsidR="0056220E" w:rsidRDefault="0056220E" w:rsidP="00873F6F">
      <w:pPr>
        <w:keepNext/>
        <w:tabs>
          <w:tab w:val="left" w:pos="720"/>
        </w:tabs>
        <w:spacing w:after="0" w:line="240" w:lineRule="auto"/>
        <w:ind w:left="363"/>
        <w:jc w:val="both"/>
        <w:rPr>
          <w:rFonts w:ascii="Arial" w:hAnsi="Arial" w:cs="Arial"/>
          <w:color w:val="000000"/>
          <w:sz w:val="18"/>
          <w:szCs w:val="18"/>
          <w:lang w:val="en-US"/>
        </w:rPr>
      </w:pPr>
    </w:p>
    <w:p w14:paraId="2ECEE3CE" w14:textId="2F3D5C41" w:rsidR="0096142E" w:rsidRDefault="0096142E" w:rsidP="00873F6F">
      <w:pPr>
        <w:keepNext/>
        <w:tabs>
          <w:tab w:val="left" w:pos="720"/>
        </w:tabs>
        <w:spacing w:after="0" w:line="240" w:lineRule="auto"/>
        <w:ind w:left="363"/>
        <w:jc w:val="both"/>
        <w:rPr>
          <w:rFonts w:ascii="Arial" w:hAnsi="Arial" w:cs="Arial"/>
          <w:color w:val="000000"/>
          <w:sz w:val="18"/>
          <w:szCs w:val="18"/>
          <w:lang w:val="en-US"/>
        </w:rPr>
      </w:pPr>
      <w:r>
        <w:rPr>
          <w:rFonts w:ascii="Arial" w:hAnsi="Arial" w:cs="Arial"/>
          <w:color w:val="000000"/>
          <w:sz w:val="18"/>
          <w:szCs w:val="18"/>
          <w:lang w:val="en-US"/>
        </w:rPr>
        <w:t xml:space="preserve">See </w:t>
      </w:r>
      <w:r w:rsidR="00A06824">
        <w:rPr>
          <w:rFonts w:ascii="Arial" w:hAnsi="Arial" w:cs="Arial"/>
          <w:color w:val="000000"/>
          <w:sz w:val="18"/>
          <w:szCs w:val="18"/>
          <w:lang w:val="en-US"/>
        </w:rPr>
        <w:t>N</w:t>
      </w:r>
      <w:r>
        <w:rPr>
          <w:rFonts w:ascii="Arial" w:hAnsi="Arial" w:cs="Arial"/>
          <w:color w:val="000000"/>
          <w:sz w:val="18"/>
          <w:szCs w:val="18"/>
          <w:lang w:val="en-US"/>
        </w:rPr>
        <w:t>ote 1</w:t>
      </w:r>
      <w:r w:rsidR="00C341AA">
        <w:rPr>
          <w:rFonts w:ascii="Arial" w:hAnsi="Arial" w:cs="Arial"/>
          <w:color w:val="000000"/>
          <w:sz w:val="18"/>
          <w:szCs w:val="18"/>
          <w:lang w:val="en-US"/>
        </w:rPr>
        <w:t>7</w:t>
      </w:r>
      <w:r>
        <w:rPr>
          <w:rFonts w:ascii="Arial" w:hAnsi="Arial" w:cs="Arial"/>
          <w:color w:val="000000"/>
          <w:sz w:val="18"/>
          <w:szCs w:val="18"/>
          <w:lang w:val="en-US"/>
        </w:rPr>
        <w:t>.</w:t>
      </w:r>
    </w:p>
    <w:p w14:paraId="2471B7CD" w14:textId="77777777" w:rsidR="0096142E" w:rsidRPr="005263D4" w:rsidRDefault="0096142E" w:rsidP="00873F6F">
      <w:pPr>
        <w:keepNext/>
        <w:tabs>
          <w:tab w:val="left" w:pos="720"/>
        </w:tabs>
        <w:spacing w:after="0" w:line="240" w:lineRule="auto"/>
        <w:ind w:left="363"/>
        <w:jc w:val="both"/>
        <w:rPr>
          <w:rFonts w:ascii="Arial" w:hAnsi="Arial" w:cs="Arial"/>
          <w:color w:val="000000"/>
          <w:sz w:val="18"/>
          <w:szCs w:val="18"/>
          <w:lang w:val="en-US"/>
        </w:rPr>
      </w:pPr>
    </w:p>
    <w:p w14:paraId="097215BB" w14:textId="62D006DF" w:rsidR="00315605" w:rsidRPr="005263D4" w:rsidRDefault="006A46A0" w:rsidP="00380435">
      <w:pPr>
        <w:pStyle w:val="ListParagraph"/>
        <w:keepNext/>
        <w:numPr>
          <w:ilvl w:val="0"/>
          <w:numId w:val="14"/>
        </w:numPr>
        <w:tabs>
          <w:tab w:val="left" w:pos="720"/>
        </w:tabs>
        <w:spacing w:after="0" w:line="240" w:lineRule="auto"/>
        <w:ind w:left="360"/>
        <w:jc w:val="both"/>
        <w:rPr>
          <w:lang w:val="en-US"/>
        </w:rPr>
      </w:pPr>
      <w:r w:rsidRPr="005263D4">
        <w:rPr>
          <w:rFonts w:ascii="Arial" w:hAnsi="Arial" w:cs="Arial"/>
          <w:color w:val="000000"/>
          <w:sz w:val="18"/>
          <w:szCs w:val="18"/>
          <w:lang w:val="en-US"/>
        </w:rPr>
        <w:t xml:space="preserve">The Company’s directors and officers may have investments in and hold management and/or director and officer positions in some of the investments that the Company holds. The following is a list of total investments and the nature of the relationship of the Company’s directors or officers with the investment as of </w:t>
      </w:r>
      <w:r w:rsidR="009526EB">
        <w:rPr>
          <w:rFonts w:ascii="Arial" w:hAnsi="Arial" w:cs="Arial"/>
          <w:color w:val="000000"/>
          <w:sz w:val="18"/>
          <w:szCs w:val="18"/>
          <w:lang w:val="en-US"/>
        </w:rPr>
        <w:t xml:space="preserve">June </w:t>
      </w:r>
      <w:r w:rsidR="005263D4" w:rsidRPr="005263D4">
        <w:rPr>
          <w:rFonts w:ascii="Arial" w:hAnsi="Arial" w:cs="Arial"/>
          <w:color w:val="000000"/>
          <w:sz w:val="18"/>
          <w:szCs w:val="18"/>
          <w:lang w:val="en-US"/>
        </w:rPr>
        <w:t>3</w:t>
      </w:r>
      <w:r w:rsidR="009526EB">
        <w:rPr>
          <w:rFonts w:ascii="Arial" w:hAnsi="Arial" w:cs="Arial"/>
          <w:color w:val="000000"/>
          <w:sz w:val="18"/>
          <w:szCs w:val="18"/>
          <w:lang w:val="en-US"/>
        </w:rPr>
        <w:t>0</w:t>
      </w:r>
      <w:r w:rsidR="006B58BF" w:rsidRPr="005263D4">
        <w:rPr>
          <w:rFonts w:ascii="Arial" w:hAnsi="Arial" w:cs="Arial"/>
          <w:color w:val="000000"/>
          <w:sz w:val="18"/>
          <w:szCs w:val="18"/>
          <w:lang w:val="en-US"/>
        </w:rPr>
        <w:t xml:space="preserve">, </w:t>
      </w:r>
      <w:proofErr w:type="gramStart"/>
      <w:r w:rsidR="006B58BF" w:rsidRPr="005263D4">
        <w:rPr>
          <w:rFonts w:ascii="Arial" w:hAnsi="Arial" w:cs="Arial"/>
          <w:color w:val="000000"/>
          <w:sz w:val="18"/>
          <w:szCs w:val="18"/>
          <w:lang w:val="en-US"/>
        </w:rPr>
        <w:t>202</w:t>
      </w:r>
      <w:r w:rsidR="00A06824">
        <w:rPr>
          <w:rFonts w:ascii="Arial" w:hAnsi="Arial" w:cs="Arial"/>
          <w:color w:val="000000"/>
          <w:sz w:val="18"/>
          <w:szCs w:val="18"/>
          <w:lang w:val="en-US"/>
        </w:rPr>
        <w:t>4</w:t>
      </w:r>
      <w:proofErr w:type="gramEnd"/>
      <w:r w:rsidRPr="005263D4">
        <w:rPr>
          <w:rFonts w:ascii="Arial" w:hAnsi="Arial" w:cs="Arial"/>
          <w:color w:val="000000"/>
          <w:sz w:val="18"/>
          <w:szCs w:val="18"/>
          <w:lang w:val="en-US"/>
        </w:rPr>
        <w:t xml:space="preserve"> and December 31, 20</w:t>
      </w:r>
      <w:r w:rsidR="0053572F" w:rsidRPr="005263D4">
        <w:rPr>
          <w:rFonts w:ascii="Arial" w:hAnsi="Arial" w:cs="Arial"/>
          <w:color w:val="000000"/>
          <w:sz w:val="18"/>
          <w:szCs w:val="18"/>
          <w:lang w:val="en-US"/>
        </w:rPr>
        <w:t>2</w:t>
      </w:r>
      <w:r w:rsidR="00A06824">
        <w:rPr>
          <w:rFonts w:ascii="Arial" w:hAnsi="Arial" w:cs="Arial"/>
          <w:color w:val="000000"/>
          <w:sz w:val="18"/>
          <w:szCs w:val="18"/>
          <w:lang w:val="en-US"/>
        </w:rPr>
        <w:t>3</w:t>
      </w:r>
      <w:r w:rsidRPr="005263D4">
        <w:rPr>
          <w:rFonts w:ascii="Arial" w:hAnsi="Arial" w:cs="Arial"/>
          <w:color w:val="000000"/>
          <w:sz w:val="18"/>
          <w:szCs w:val="18"/>
          <w:lang w:val="en-US"/>
        </w:rPr>
        <w:t>.</w:t>
      </w:r>
    </w:p>
    <w:p w14:paraId="53458571" w14:textId="77777777" w:rsidR="00255E43" w:rsidRDefault="00255E43" w:rsidP="00255E43">
      <w:pPr>
        <w:pStyle w:val="ListParagraph"/>
        <w:keepNext/>
        <w:tabs>
          <w:tab w:val="left" w:pos="720"/>
        </w:tabs>
        <w:spacing w:after="0" w:line="240" w:lineRule="auto"/>
        <w:ind w:left="360"/>
        <w:jc w:val="both"/>
        <w:rPr>
          <w:rFonts w:ascii="Arial" w:hAnsi="Arial" w:cs="Arial"/>
          <w:color w:val="000000"/>
          <w:sz w:val="18"/>
          <w:szCs w:val="18"/>
          <w:lang w:val="en-US"/>
        </w:rPr>
      </w:pPr>
    </w:p>
    <w:p w14:paraId="2A074EB4" w14:textId="7BEBCA67" w:rsidR="00691B36" w:rsidRPr="005263D4" w:rsidRDefault="009526EB" w:rsidP="00255E43">
      <w:pPr>
        <w:pStyle w:val="ListParagraph"/>
        <w:keepNext/>
        <w:tabs>
          <w:tab w:val="left" w:pos="720"/>
        </w:tabs>
        <w:spacing w:after="0" w:line="240" w:lineRule="auto"/>
        <w:ind w:left="360"/>
        <w:jc w:val="both"/>
        <w:rPr>
          <w:rFonts w:ascii="Arial" w:hAnsi="Arial" w:cs="Arial"/>
          <w:color w:val="000000"/>
          <w:sz w:val="18"/>
          <w:szCs w:val="18"/>
          <w:lang w:val="en-US"/>
        </w:rPr>
      </w:pPr>
      <w:r w:rsidRPr="009526EB">
        <w:rPr>
          <w:noProof/>
        </w:rPr>
        <w:drawing>
          <wp:inline distT="0" distB="0" distL="0" distR="0" wp14:anchorId="47A8D19F" wp14:editId="77BAE79D">
            <wp:extent cx="6057900" cy="751205"/>
            <wp:effectExtent l="0" t="0" r="0" b="0"/>
            <wp:docPr id="1928239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57900" cy="751205"/>
                    </a:xfrm>
                    <a:prstGeom prst="rect">
                      <a:avLst/>
                    </a:prstGeom>
                    <a:noFill/>
                    <a:ln>
                      <a:noFill/>
                    </a:ln>
                  </pic:spPr>
                </pic:pic>
              </a:graphicData>
            </a:graphic>
          </wp:inline>
        </w:drawing>
      </w:r>
    </w:p>
    <w:p w14:paraId="22789F7D" w14:textId="5DC84232" w:rsidR="00255E43" w:rsidRPr="005263D4" w:rsidRDefault="005263D4" w:rsidP="00255E43">
      <w:pPr>
        <w:pStyle w:val="ListParagraph"/>
        <w:keepNext/>
        <w:tabs>
          <w:tab w:val="left" w:pos="720"/>
        </w:tabs>
        <w:spacing w:after="0" w:line="240" w:lineRule="auto"/>
        <w:ind w:left="360"/>
        <w:jc w:val="both"/>
        <w:rPr>
          <w:lang w:val="en-US"/>
        </w:rPr>
      </w:pPr>
      <w:r w:rsidRPr="005263D4">
        <w:rPr>
          <w:noProof/>
          <w:lang w:val="en-US"/>
        </w:rPr>
        <w:drawing>
          <wp:inline distT="0" distB="0" distL="0" distR="0" wp14:anchorId="2EBEB3C8" wp14:editId="1043EFE1">
            <wp:extent cx="6057900" cy="851535"/>
            <wp:effectExtent l="0" t="0" r="0" b="5715"/>
            <wp:docPr id="115140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02286" cy="857774"/>
                    </a:xfrm>
                    <a:prstGeom prst="rect">
                      <a:avLst/>
                    </a:prstGeom>
                    <a:noFill/>
                    <a:ln>
                      <a:noFill/>
                    </a:ln>
                  </pic:spPr>
                </pic:pic>
              </a:graphicData>
            </a:graphic>
          </wp:inline>
        </w:drawing>
      </w:r>
    </w:p>
    <w:p w14:paraId="69C174BC" w14:textId="2FA40089" w:rsidR="00315605" w:rsidRPr="005263D4" w:rsidRDefault="006B58BF" w:rsidP="00691B36">
      <w:pPr>
        <w:pStyle w:val="ListParagraph"/>
        <w:keepNext/>
        <w:tabs>
          <w:tab w:val="left" w:pos="720"/>
        </w:tabs>
        <w:spacing w:after="0" w:line="240" w:lineRule="auto"/>
        <w:ind w:left="340"/>
        <w:jc w:val="both"/>
        <w:rPr>
          <w:rFonts w:ascii="Arial" w:hAnsi="Arial" w:cs="Arial"/>
          <w:sz w:val="14"/>
          <w:szCs w:val="18"/>
        </w:rPr>
      </w:pPr>
      <w:r w:rsidRPr="005263D4">
        <w:rPr>
          <w:lang w:val="en-US"/>
        </w:rPr>
        <w:t xml:space="preserve">      </w:t>
      </w:r>
      <w:r w:rsidR="00132FD4" w:rsidRPr="005263D4">
        <w:rPr>
          <w:lang w:val="en-US"/>
        </w:rPr>
        <w:t xml:space="preserve"> </w:t>
      </w:r>
      <w:r w:rsidR="002D4028" w:rsidRPr="005263D4">
        <w:rPr>
          <w:lang w:val="en-US"/>
        </w:rPr>
        <w:t xml:space="preserve"> </w:t>
      </w:r>
      <w:r w:rsidR="00315605" w:rsidRPr="005263D4">
        <w:rPr>
          <w:rFonts w:ascii="Arial" w:hAnsi="Arial" w:cs="Arial"/>
          <w:color w:val="000000"/>
          <w:sz w:val="18"/>
          <w:szCs w:val="18"/>
          <w:lang w:val="en-US"/>
        </w:rPr>
        <w:t xml:space="preserve"> </w:t>
      </w:r>
      <w:r w:rsidR="00315605" w:rsidRPr="005263D4">
        <w:rPr>
          <w:rFonts w:ascii="Arial" w:hAnsi="Arial" w:cs="Arial"/>
          <w:sz w:val="14"/>
          <w:szCs w:val="18"/>
        </w:rPr>
        <w:tab/>
      </w:r>
    </w:p>
    <w:p w14:paraId="3DA8312E" w14:textId="4FA0FD4D" w:rsidR="003208F6" w:rsidRPr="005263D4" w:rsidRDefault="00315605" w:rsidP="00DE5559">
      <w:pPr>
        <w:autoSpaceDE w:val="0"/>
        <w:autoSpaceDN w:val="0"/>
        <w:adjustRightInd w:val="0"/>
        <w:spacing w:after="0" w:line="264" w:lineRule="auto"/>
        <w:ind w:left="363"/>
        <w:jc w:val="both"/>
        <w:rPr>
          <w:rFonts w:ascii="Arial" w:eastAsia="Times New Roman" w:hAnsi="Arial" w:cs="Arial"/>
          <w:sz w:val="18"/>
          <w:szCs w:val="18"/>
        </w:rPr>
      </w:pPr>
      <w:r w:rsidRPr="005263D4">
        <w:rPr>
          <w:rFonts w:ascii="Arial" w:eastAsia="Times New Roman" w:hAnsi="Arial" w:cs="Arial"/>
          <w:sz w:val="18"/>
          <w:szCs w:val="18"/>
        </w:rPr>
        <w:t xml:space="preserve">The Company has a diversified base of investors. To the Company’s knowledge, </w:t>
      </w:r>
      <w:r w:rsidR="00645E91" w:rsidRPr="005263D4">
        <w:rPr>
          <w:rFonts w:ascii="Arial" w:eastAsia="Times New Roman" w:hAnsi="Arial" w:cs="Arial"/>
          <w:sz w:val="18"/>
          <w:szCs w:val="18"/>
        </w:rPr>
        <w:t>no one</w:t>
      </w:r>
      <w:r w:rsidRPr="005263D4">
        <w:rPr>
          <w:rFonts w:ascii="Arial" w:eastAsia="Times New Roman" w:hAnsi="Arial" w:cs="Arial"/>
          <w:sz w:val="18"/>
          <w:szCs w:val="18"/>
        </w:rPr>
        <w:t xml:space="preserve"> holds more than 10% of the Company’s shares on a basic share and partially diluted share basis as </w:t>
      </w:r>
      <w:proofErr w:type="gramStart"/>
      <w:r w:rsidRPr="005263D4">
        <w:rPr>
          <w:rFonts w:ascii="Arial" w:eastAsia="Times New Roman" w:hAnsi="Arial" w:cs="Arial"/>
          <w:sz w:val="18"/>
          <w:szCs w:val="18"/>
        </w:rPr>
        <w:t>at</w:t>
      </w:r>
      <w:proofErr w:type="gramEnd"/>
      <w:r w:rsidRPr="005263D4">
        <w:rPr>
          <w:rFonts w:ascii="Arial" w:eastAsia="Times New Roman" w:hAnsi="Arial" w:cs="Arial"/>
          <w:sz w:val="18"/>
          <w:szCs w:val="18"/>
        </w:rPr>
        <w:t xml:space="preserve"> </w:t>
      </w:r>
      <w:r w:rsidR="009526EB">
        <w:rPr>
          <w:rFonts w:ascii="Arial" w:eastAsia="Times New Roman" w:hAnsi="Arial" w:cs="Arial"/>
          <w:sz w:val="18"/>
          <w:szCs w:val="18"/>
        </w:rPr>
        <w:t xml:space="preserve">June </w:t>
      </w:r>
      <w:r w:rsidR="005263D4" w:rsidRPr="005263D4">
        <w:rPr>
          <w:rFonts w:ascii="Arial" w:eastAsia="Times New Roman" w:hAnsi="Arial" w:cs="Arial"/>
          <w:sz w:val="18"/>
          <w:szCs w:val="18"/>
        </w:rPr>
        <w:t>3</w:t>
      </w:r>
      <w:r w:rsidR="009526EB">
        <w:rPr>
          <w:rFonts w:ascii="Arial" w:eastAsia="Times New Roman" w:hAnsi="Arial" w:cs="Arial"/>
          <w:sz w:val="18"/>
          <w:szCs w:val="18"/>
        </w:rPr>
        <w:t>0</w:t>
      </w:r>
      <w:r w:rsidR="006B58BF" w:rsidRPr="005263D4">
        <w:rPr>
          <w:rFonts w:ascii="Arial" w:eastAsia="Times New Roman" w:hAnsi="Arial" w:cs="Arial"/>
          <w:sz w:val="18"/>
          <w:szCs w:val="18"/>
        </w:rPr>
        <w:t>, 202</w:t>
      </w:r>
      <w:r w:rsidR="00691B36">
        <w:rPr>
          <w:rFonts w:ascii="Arial" w:eastAsia="Times New Roman" w:hAnsi="Arial" w:cs="Arial"/>
          <w:sz w:val="18"/>
          <w:szCs w:val="18"/>
        </w:rPr>
        <w:t>4.</w:t>
      </w:r>
      <w:r w:rsidRPr="005263D4">
        <w:rPr>
          <w:rFonts w:ascii="Arial" w:eastAsia="Times New Roman" w:hAnsi="Arial" w:cs="Arial"/>
          <w:sz w:val="18"/>
          <w:szCs w:val="18"/>
        </w:rPr>
        <w:t xml:space="preserve"> </w:t>
      </w:r>
      <w:bookmarkStart w:id="37" w:name="_Hlk87628258"/>
    </w:p>
    <w:p w14:paraId="5F574D93" w14:textId="77777777" w:rsidR="0097782F" w:rsidRDefault="0097782F" w:rsidP="00DE5559">
      <w:pPr>
        <w:autoSpaceDE w:val="0"/>
        <w:autoSpaceDN w:val="0"/>
        <w:adjustRightInd w:val="0"/>
        <w:spacing w:after="0" w:line="264" w:lineRule="auto"/>
        <w:ind w:left="363"/>
        <w:jc w:val="both"/>
        <w:rPr>
          <w:rFonts w:ascii="Arial" w:eastAsia="Times New Roman" w:hAnsi="Arial" w:cs="Arial"/>
          <w:sz w:val="18"/>
          <w:szCs w:val="18"/>
        </w:rPr>
      </w:pPr>
    </w:p>
    <w:p w14:paraId="534541DA" w14:textId="77777777" w:rsidR="00691B36" w:rsidRDefault="00691B36" w:rsidP="00DE5559">
      <w:pPr>
        <w:autoSpaceDE w:val="0"/>
        <w:autoSpaceDN w:val="0"/>
        <w:adjustRightInd w:val="0"/>
        <w:spacing w:after="0" w:line="264" w:lineRule="auto"/>
        <w:ind w:left="363"/>
        <w:jc w:val="both"/>
        <w:rPr>
          <w:rFonts w:ascii="Arial" w:eastAsia="Times New Roman" w:hAnsi="Arial" w:cs="Arial"/>
          <w:sz w:val="18"/>
          <w:szCs w:val="18"/>
        </w:rPr>
      </w:pPr>
    </w:p>
    <w:p w14:paraId="407B64DE" w14:textId="77777777" w:rsidR="00691B36" w:rsidRDefault="00691B36" w:rsidP="00DE5559">
      <w:pPr>
        <w:autoSpaceDE w:val="0"/>
        <w:autoSpaceDN w:val="0"/>
        <w:adjustRightInd w:val="0"/>
        <w:spacing w:after="0" w:line="264" w:lineRule="auto"/>
        <w:ind w:left="363"/>
        <w:jc w:val="both"/>
        <w:rPr>
          <w:rFonts w:ascii="Arial" w:eastAsia="Times New Roman" w:hAnsi="Arial" w:cs="Arial"/>
          <w:sz w:val="18"/>
          <w:szCs w:val="18"/>
        </w:rPr>
      </w:pPr>
    </w:p>
    <w:p w14:paraId="2B09A010" w14:textId="77777777" w:rsidR="00691B36" w:rsidRPr="005263D4" w:rsidRDefault="00691B36" w:rsidP="00DE5559">
      <w:pPr>
        <w:autoSpaceDE w:val="0"/>
        <w:autoSpaceDN w:val="0"/>
        <w:adjustRightInd w:val="0"/>
        <w:spacing w:after="0" w:line="264" w:lineRule="auto"/>
        <w:ind w:left="363"/>
        <w:jc w:val="both"/>
        <w:rPr>
          <w:rFonts w:ascii="Arial" w:eastAsia="Times New Roman" w:hAnsi="Arial" w:cs="Arial"/>
          <w:sz w:val="18"/>
          <w:szCs w:val="18"/>
        </w:rPr>
      </w:pPr>
    </w:p>
    <w:p w14:paraId="131B5219" w14:textId="77777777" w:rsidR="0096142E" w:rsidRDefault="0096142E" w:rsidP="00DE5559">
      <w:pPr>
        <w:autoSpaceDE w:val="0"/>
        <w:autoSpaceDN w:val="0"/>
        <w:adjustRightInd w:val="0"/>
        <w:spacing w:after="0" w:line="264" w:lineRule="auto"/>
        <w:ind w:left="363"/>
        <w:jc w:val="both"/>
        <w:rPr>
          <w:rFonts w:ascii="Arial" w:hAnsi="Arial" w:cs="Arial"/>
          <w:sz w:val="18"/>
          <w:szCs w:val="18"/>
          <w:lang w:val="en-US"/>
        </w:rPr>
      </w:pPr>
    </w:p>
    <w:p w14:paraId="536E1D31" w14:textId="77777777" w:rsidR="009A48D2" w:rsidRDefault="009A48D2" w:rsidP="00DE5559">
      <w:pPr>
        <w:autoSpaceDE w:val="0"/>
        <w:autoSpaceDN w:val="0"/>
        <w:adjustRightInd w:val="0"/>
        <w:spacing w:after="0" w:line="264" w:lineRule="auto"/>
        <w:ind w:left="363"/>
        <w:jc w:val="both"/>
        <w:rPr>
          <w:rFonts w:ascii="Arial" w:hAnsi="Arial" w:cs="Arial"/>
          <w:sz w:val="18"/>
          <w:szCs w:val="18"/>
          <w:lang w:val="en-US"/>
        </w:rPr>
      </w:pPr>
    </w:p>
    <w:p w14:paraId="2E837F58" w14:textId="368F2F89" w:rsidR="0096142E" w:rsidRPr="005E0CCE" w:rsidRDefault="0096142E" w:rsidP="001460AC">
      <w:pPr>
        <w:pStyle w:val="ListParagraph"/>
        <w:keepNext/>
        <w:numPr>
          <w:ilvl w:val="0"/>
          <w:numId w:val="43"/>
        </w:numPr>
        <w:tabs>
          <w:tab w:val="left" w:pos="720"/>
        </w:tabs>
        <w:spacing w:after="0" w:line="240" w:lineRule="auto"/>
        <w:ind w:left="360"/>
        <w:jc w:val="both"/>
        <w:rPr>
          <w:rFonts w:ascii="Arial" w:hAnsi="Arial" w:cs="Arial"/>
          <w:b/>
          <w:sz w:val="18"/>
          <w:szCs w:val="18"/>
        </w:rPr>
      </w:pPr>
      <w:r w:rsidRPr="005E0CCE">
        <w:rPr>
          <w:rFonts w:ascii="Arial" w:hAnsi="Arial" w:cs="Arial"/>
          <w:b/>
          <w:sz w:val="18"/>
          <w:szCs w:val="18"/>
        </w:rPr>
        <w:lastRenderedPageBreak/>
        <w:t>Related party disclosures</w:t>
      </w:r>
      <w:r w:rsidRPr="005E0CCE">
        <w:rPr>
          <w:rFonts w:ascii="Arial" w:hAnsi="Arial" w:cs="Arial"/>
          <w:color w:val="000000"/>
          <w:sz w:val="18"/>
          <w:szCs w:val="18"/>
          <w:lang w:val="en-US"/>
        </w:rPr>
        <w:t xml:space="preserve"> </w:t>
      </w:r>
      <w:r w:rsidRPr="005E0CCE">
        <w:rPr>
          <w:rFonts w:ascii="Arial" w:hAnsi="Arial" w:cs="Arial"/>
          <w:b/>
          <w:bCs/>
          <w:color w:val="000000"/>
          <w:sz w:val="18"/>
          <w:szCs w:val="18"/>
          <w:lang w:val="en-US"/>
        </w:rPr>
        <w:t>(continued)</w:t>
      </w:r>
    </w:p>
    <w:p w14:paraId="5B9877C9" w14:textId="77777777" w:rsidR="0096142E" w:rsidRDefault="0096142E" w:rsidP="00DE5559">
      <w:pPr>
        <w:autoSpaceDE w:val="0"/>
        <w:autoSpaceDN w:val="0"/>
        <w:adjustRightInd w:val="0"/>
        <w:spacing w:after="0" w:line="264" w:lineRule="auto"/>
        <w:ind w:left="363"/>
        <w:jc w:val="both"/>
        <w:rPr>
          <w:rFonts w:ascii="Arial" w:hAnsi="Arial" w:cs="Arial"/>
          <w:sz w:val="18"/>
          <w:szCs w:val="18"/>
          <w:lang w:val="en-US"/>
        </w:rPr>
      </w:pPr>
    </w:p>
    <w:p w14:paraId="4E1A6795" w14:textId="42717AC2" w:rsidR="00626CC3" w:rsidRPr="005263D4" w:rsidRDefault="00F23B88" w:rsidP="00DE5559">
      <w:pPr>
        <w:autoSpaceDE w:val="0"/>
        <w:autoSpaceDN w:val="0"/>
        <w:adjustRightInd w:val="0"/>
        <w:spacing w:after="0" w:line="264" w:lineRule="auto"/>
        <w:ind w:left="363"/>
        <w:jc w:val="both"/>
        <w:rPr>
          <w:rFonts w:ascii="Arial" w:eastAsia="Times New Roman" w:hAnsi="Arial" w:cs="Arial"/>
          <w:sz w:val="18"/>
          <w:szCs w:val="18"/>
        </w:rPr>
      </w:pPr>
      <w:bookmarkStart w:id="38" w:name="_Hlk166402628"/>
      <w:r w:rsidRPr="005263D4">
        <w:rPr>
          <w:rFonts w:ascii="Arial" w:hAnsi="Arial" w:cs="Arial"/>
          <w:sz w:val="18"/>
          <w:szCs w:val="18"/>
          <w:lang w:val="en-US"/>
        </w:rPr>
        <w:t xml:space="preserve">During the </w:t>
      </w:r>
      <w:r w:rsidR="005263D4" w:rsidRPr="005263D4">
        <w:rPr>
          <w:rFonts w:ascii="Arial" w:hAnsi="Arial" w:cs="Arial"/>
          <w:sz w:val="18"/>
          <w:szCs w:val="18"/>
          <w:lang w:val="en-US"/>
        </w:rPr>
        <w:t xml:space="preserve">year </w:t>
      </w:r>
      <w:r w:rsidRPr="005263D4">
        <w:rPr>
          <w:rFonts w:ascii="Arial" w:hAnsi="Arial" w:cs="Arial"/>
          <w:sz w:val="18"/>
          <w:szCs w:val="18"/>
          <w:lang w:val="en-US"/>
        </w:rPr>
        <w:t>ended</w:t>
      </w:r>
      <w:r w:rsidR="00B453C1">
        <w:rPr>
          <w:rFonts w:ascii="Arial" w:hAnsi="Arial" w:cs="Arial"/>
          <w:sz w:val="18"/>
          <w:szCs w:val="18"/>
          <w:lang w:val="en-US"/>
        </w:rPr>
        <w:t xml:space="preserve"> December 31</w:t>
      </w:r>
      <w:r w:rsidRPr="005263D4">
        <w:rPr>
          <w:rFonts w:ascii="Arial" w:hAnsi="Arial" w:cs="Arial"/>
          <w:sz w:val="18"/>
          <w:szCs w:val="18"/>
          <w:lang w:val="en-US"/>
        </w:rPr>
        <w:t>, 2023, Officers of the Company received 4,377,139 common shares to settle $413,868 of outstanding payables.</w:t>
      </w:r>
      <w:r w:rsidR="00626CC3" w:rsidRPr="005263D4">
        <w:rPr>
          <w:rFonts w:ascii="Arial" w:eastAsia="Times New Roman" w:hAnsi="Arial" w:cs="Arial"/>
          <w:sz w:val="18"/>
          <w:szCs w:val="18"/>
        </w:rPr>
        <w:t xml:space="preserve"> </w:t>
      </w:r>
    </w:p>
    <w:p w14:paraId="58172327" w14:textId="77777777" w:rsidR="00626CC3" w:rsidRPr="005263D4" w:rsidRDefault="00626CC3" w:rsidP="00DE5559">
      <w:pPr>
        <w:autoSpaceDE w:val="0"/>
        <w:autoSpaceDN w:val="0"/>
        <w:adjustRightInd w:val="0"/>
        <w:spacing w:after="0" w:line="264" w:lineRule="auto"/>
        <w:ind w:left="363"/>
        <w:jc w:val="both"/>
        <w:rPr>
          <w:rFonts w:ascii="Arial" w:eastAsia="Times New Roman" w:hAnsi="Arial" w:cs="Arial"/>
          <w:sz w:val="18"/>
          <w:szCs w:val="18"/>
        </w:rPr>
      </w:pPr>
    </w:p>
    <w:p w14:paraId="2A221429" w14:textId="568567F0" w:rsidR="0097782F" w:rsidRPr="005263D4" w:rsidRDefault="00626CC3" w:rsidP="00DE5559">
      <w:pPr>
        <w:autoSpaceDE w:val="0"/>
        <w:autoSpaceDN w:val="0"/>
        <w:adjustRightInd w:val="0"/>
        <w:spacing w:after="0" w:line="264" w:lineRule="auto"/>
        <w:ind w:left="363"/>
        <w:jc w:val="both"/>
        <w:rPr>
          <w:rFonts w:ascii="Arial" w:eastAsia="Times New Roman" w:hAnsi="Arial" w:cs="Arial"/>
          <w:sz w:val="18"/>
          <w:szCs w:val="18"/>
        </w:rPr>
      </w:pPr>
      <w:r w:rsidRPr="005263D4">
        <w:rPr>
          <w:rFonts w:ascii="Arial" w:eastAsia="Times New Roman" w:hAnsi="Arial" w:cs="Arial"/>
          <w:sz w:val="18"/>
          <w:szCs w:val="18"/>
        </w:rPr>
        <w:t>During the</w:t>
      </w:r>
      <w:r w:rsidR="005263D4" w:rsidRPr="005263D4">
        <w:rPr>
          <w:rFonts w:ascii="Arial" w:eastAsia="Times New Roman" w:hAnsi="Arial" w:cs="Arial"/>
          <w:sz w:val="18"/>
          <w:szCs w:val="18"/>
        </w:rPr>
        <w:t xml:space="preserve"> year ended December 31</w:t>
      </w:r>
      <w:r w:rsidR="00B74479" w:rsidRPr="005263D4">
        <w:rPr>
          <w:rFonts w:ascii="Arial" w:eastAsia="Times New Roman" w:hAnsi="Arial" w:cs="Arial"/>
          <w:sz w:val="18"/>
          <w:szCs w:val="18"/>
        </w:rPr>
        <w:t>,</w:t>
      </w:r>
      <w:r w:rsidR="005263D4" w:rsidRPr="005263D4">
        <w:rPr>
          <w:rFonts w:ascii="Arial" w:eastAsia="Times New Roman" w:hAnsi="Arial" w:cs="Arial"/>
          <w:sz w:val="18"/>
          <w:szCs w:val="18"/>
        </w:rPr>
        <w:t xml:space="preserve"> 2023</w:t>
      </w:r>
      <w:r w:rsidR="00277F15">
        <w:rPr>
          <w:rFonts w:ascii="Arial" w:eastAsia="Times New Roman" w:hAnsi="Arial" w:cs="Arial"/>
          <w:sz w:val="18"/>
          <w:szCs w:val="18"/>
        </w:rPr>
        <w:t>,</w:t>
      </w:r>
      <w:r w:rsidRPr="005263D4">
        <w:rPr>
          <w:rFonts w:ascii="Arial" w:eastAsia="Times New Roman" w:hAnsi="Arial" w:cs="Arial"/>
          <w:sz w:val="18"/>
          <w:szCs w:val="18"/>
        </w:rPr>
        <w:t xml:space="preserve"> the Company also issued 2,724,941 common shares of the Company to former key management at an issue price of $0.11 per share to settle existing debt of $231,620 resulting in a loss on settlement of debt in the amount of $68,124.  </w:t>
      </w:r>
    </w:p>
    <w:bookmarkEnd w:id="38"/>
    <w:p w14:paraId="41C40BE1" w14:textId="77777777" w:rsidR="00255E43" w:rsidRPr="005263D4" w:rsidRDefault="00255E43" w:rsidP="00DE5559">
      <w:pPr>
        <w:autoSpaceDE w:val="0"/>
        <w:autoSpaceDN w:val="0"/>
        <w:adjustRightInd w:val="0"/>
        <w:spacing w:after="0" w:line="264" w:lineRule="auto"/>
        <w:ind w:left="363"/>
        <w:jc w:val="both"/>
        <w:rPr>
          <w:rFonts w:ascii="Arial" w:eastAsia="Times New Roman" w:hAnsi="Arial" w:cs="Arial"/>
          <w:sz w:val="18"/>
          <w:szCs w:val="18"/>
        </w:rPr>
      </w:pPr>
    </w:p>
    <w:p w14:paraId="251DCDFC" w14:textId="368865EA" w:rsidR="00357991" w:rsidRPr="006F58B1" w:rsidRDefault="00255E43" w:rsidP="00255E43">
      <w:pPr>
        <w:autoSpaceDE w:val="0"/>
        <w:autoSpaceDN w:val="0"/>
        <w:adjustRightInd w:val="0"/>
        <w:spacing w:after="0" w:line="264" w:lineRule="auto"/>
        <w:ind w:left="363"/>
        <w:jc w:val="both"/>
        <w:rPr>
          <w:rFonts w:ascii="Arial" w:hAnsi="Arial" w:cs="Arial"/>
          <w:sz w:val="18"/>
          <w:szCs w:val="18"/>
        </w:rPr>
      </w:pPr>
      <w:r w:rsidRPr="006F58B1">
        <w:rPr>
          <w:rFonts w:ascii="Arial" w:eastAsia="Times New Roman" w:hAnsi="Arial" w:cs="Arial"/>
          <w:sz w:val="18"/>
          <w:szCs w:val="18"/>
        </w:rPr>
        <w:t xml:space="preserve">Valour Inc. holds </w:t>
      </w:r>
      <w:r w:rsidR="00965BF2" w:rsidRPr="006F58B1">
        <w:rPr>
          <w:rFonts w:ascii="Arial" w:eastAsia="Times New Roman" w:hAnsi="Arial" w:cs="Arial"/>
          <w:sz w:val="18"/>
          <w:szCs w:val="18"/>
        </w:rPr>
        <w:t>4</w:t>
      </w:r>
      <w:r w:rsidRPr="006F58B1">
        <w:rPr>
          <w:rFonts w:ascii="Arial" w:eastAsia="Times New Roman" w:hAnsi="Arial" w:cs="Arial"/>
          <w:sz w:val="18"/>
          <w:szCs w:val="18"/>
        </w:rPr>
        <w:t xml:space="preserve">,000,000 common shares of the Company. </w:t>
      </w:r>
      <w:bookmarkEnd w:id="37"/>
    </w:p>
    <w:p w14:paraId="39F53D6D" w14:textId="77777777" w:rsidR="00357991" w:rsidRPr="006F58B1" w:rsidRDefault="00357991" w:rsidP="00BB3112">
      <w:pPr>
        <w:spacing w:after="0" w:line="240" w:lineRule="auto"/>
        <w:rPr>
          <w:rFonts w:ascii="Arial" w:hAnsi="Arial" w:cs="Arial"/>
          <w:sz w:val="18"/>
          <w:szCs w:val="18"/>
        </w:rPr>
      </w:pPr>
    </w:p>
    <w:p w14:paraId="4DE317C6" w14:textId="77777777" w:rsidR="002D4028" w:rsidRPr="006F58B1" w:rsidRDefault="002D4028" w:rsidP="001460AC">
      <w:pPr>
        <w:pStyle w:val="ListParagraph"/>
        <w:keepNext/>
        <w:numPr>
          <w:ilvl w:val="0"/>
          <w:numId w:val="43"/>
        </w:numPr>
        <w:tabs>
          <w:tab w:val="left" w:pos="720"/>
        </w:tabs>
        <w:spacing w:after="0" w:line="240" w:lineRule="auto"/>
        <w:ind w:left="360"/>
        <w:jc w:val="both"/>
        <w:rPr>
          <w:rFonts w:ascii="Arial" w:hAnsi="Arial" w:cs="Arial"/>
          <w:b/>
          <w:sz w:val="18"/>
          <w:szCs w:val="18"/>
        </w:rPr>
      </w:pPr>
      <w:r w:rsidRPr="006F58B1">
        <w:rPr>
          <w:rFonts w:ascii="Arial" w:hAnsi="Arial" w:cs="Arial"/>
          <w:b/>
          <w:sz w:val="18"/>
          <w:szCs w:val="18"/>
        </w:rPr>
        <w:t>Commitments and contingencies</w:t>
      </w:r>
    </w:p>
    <w:p w14:paraId="1C13E125" w14:textId="77777777" w:rsidR="00700EC4" w:rsidRPr="006F58B1" w:rsidRDefault="00700EC4" w:rsidP="00BB3112">
      <w:pPr>
        <w:spacing w:after="0" w:line="240" w:lineRule="auto"/>
        <w:rPr>
          <w:rFonts w:ascii="Arial" w:hAnsi="Arial" w:cs="Arial"/>
          <w:sz w:val="18"/>
          <w:szCs w:val="18"/>
        </w:rPr>
      </w:pPr>
    </w:p>
    <w:p w14:paraId="41B11698" w14:textId="63A71F8D" w:rsidR="00E841A0" w:rsidRPr="006F58B1" w:rsidRDefault="00E841A0" w:rsidP="00DE5559">
      <w:pPr>
        <w:spacing w:after="0" w:line="264" w:lineRule="auto"/>
        <w:ind w:left="363"/>
        <w:jc w:val="both"/>
        <w:rPr>
          <w:rFonts w:ascii="Arial" w:hAnsi="Arial" w:cs="Arial"/>
          <w:sz w:val="18"/>
          <w:szCs w:val="18"/>
        </w:rPr>
      </w:pPr>
      <w:r w:rsidRPr="006F58B1">
        <w:rPr>
          <w:rFonts w:ascii="Arial" w:hAnsi="Arial" w:cs="Arial"/>
          <w:sz w:val="18"/>
          <w:szCs w:val="18"/>
        </w:rPr>
        <w:t>The Company is party to certain management contracts. These contracts require that additional payments of up to approximately $</w:t>
      </w:r>
      <w:r w:rsidR="00804BFE" w:rsidRPr="006F58B1">
        <w:rPr>
          <w:rFonts w:ascii="Arial" w:hAnsi="Arial" w:cs="Arial"/>
          <w:sz w:val="18"/>
          <w:szCs w:val="18"/>
        </w:rPr>
        <w:t>2</w:t>
      </w:r>
      <w:r w:rsidR="00691B36">
        <w:rPr>
          <w:rFonts w:ascii="Arial" w:hAnsi="Arial" w:cs="Arial"/>
          <w:sz w:val="18"/>
          <w:szCs w:val="18"/>
        </w:rPr>
        <w:t>,</w:t>
      </w:r>
      <w:r w:rsidR="008E235F">
        <w:rPr>
          <w:rFonts w:ascii="Arial" w:hAnsi="Arial" w:cs="Arial"/>
          <w:sz w:val="18"/>
          <w:szCs w:val="18"/>
        </w:rPr>
        <w:t xml:space="preserve">312,000 </w:t>
      </w:r>
      <w:r w:rsidRPr="006F58B1">
        <w:rPr>
          <w:rFonts w:ascii="Arial" w:hAnsi="Arial" w:cs="Arial"/>
          <w:sz w:val="18"/>
          <w:szCs w:val="18"/>
        </w:rPr>
        <w:t xml:space="preserve">be made upon the occurrence of certain events such as a change of control. As a triggering event has not taken place, the contingent payments have not been reflected in these </w:t>
      </w:r>
      <w:r w:rsidR="0027645F" w:rsidRPr="006F58B1">
        <w:rPr>
          <w:rFonts w:ascii="Arial" w:hAnsi="Arial" w:cs="Arial"/>
          <w:sz w:val="18"/>
          <w:szCs w:val="18"/>
        </w:rPr>
        <w:t>condensed consolidated interim financial statements</w:t>
      </w:r>
      <w:r w:rsidRPr="006F58B1">
        <w:rPr>
          <w:rFonts w:ascii="Arial" w:hAnsi="Arial" w:cs="Arial"/>
          <w:sz w:val="18"/>
          <w:szCs w:val="18"/>
        </w:rPr>
        <w:t>. Minimum commitments remaining under these contracts were approximately $</w:t>
      </w:r>
      <w:r w:rsidR="008E235F">
        <w:rPr>
          <w:rFonts w:ascii="Arial" w:hAnsi="Arial" w:cs="Arial"/>
          <w:sz w:val="18"/>
          <w:szCs w:val="18"/>
        </w:rPr>
        <w:t>974,000</w:t>
      </w:r>
      <w:r w:rsidRPr="006F58B1">
        <w:rPr>
          <w:rFonts w:ascii="Arial" w:hAnsi="Arial" w:cs="Arial"/>
          <w:sz w:val="18"/>
          <w:szCs w:val="18"/>
        </w:rPr>
        <w:t>, all due within one year.</w:t>
      </w:r>
    </w:p>
    <w:p w14:paraId="41BC8A01" w14:textId="77777777" w:rsidR="00E841A0" w:rsidRPr="006F58B1" w:rsidRDefault="00E841A0" w:rsidP="00DE5559">
      <w:pPr>
        <w:spacing w:after="0" w:line="264" w:lineRule="auto"/>
        <w:ind w:left="363"/>
        <w:jc w:val="both"/>
        <w:rPr>
          <w:rFonts w:ascii="Arial" w:hAnsi="Arial" w:cs="Arial"/>
          <w:sz w:val="18"/>
          <w:szCs w:val="18"/>
        </w:rPr>
      </w:pPr>
    </w:p>
    <w:p w14:paraId="79071875" w14:textId="77777777" w:rsidR="004E6E3A" w:rsidRPr="006F58B1" w:rsidRDefault="004E6E3A" w:rsidP="00DE5559">
      <w:pPr>
        <w:spacing w:after="0" w:line="264" w:lineRule="auto"/>
        <w:ind w:left="363"/>
        <w:jc w:val="both"/>
        <w:rPr>
          <w:rFonts w:ascii="Arial" w:hAnsi="Arial" w:cs="Arial"/>
          <w:sz w:val="18"/>
          <w:szCs w:val="18"/>
        </w:rPr>
      </w:pPr>
      <w:r w:rsidRPr="006F58B1">
        <w:rPr>
          <w:rFonts w:ascii="Arial" w:hAnsi="Arial" w:cs="Arial"/>
          <w:sz w:val="18"/>
          <w:szCs w:val="18"/>
        </w:rPr>
        <w:t xml:space="preserve">The Company is, from time to time, involved in various claims and legal proceedings. The Company cannot reasonably predict the likelihood or outcome of these activities. The Company does not believe that adverse decisions in any ending or threatened proceedings related to any matter, or any amount which may be required to be paid by reasons thereof, will have a material effect on the financial condition or future results of operations. </w:t>
      </w:r>
    </w:p>
    <w:p w14:paraId="29B905EB" w14:textId="75E07819" w:rsidR="00A3677C" w:rsidRPr="00BA2CAB" w:rsidRDefault="00A3677C" w:rsidP="009D3B43">
      <w:pPr>
        <w:spacing w:after="0" w:line="264" w:lineRule="auto"/>
        <w:ind w:left="363"/>
        <w:jc w:val="both"/>
        <w:rPr>
          <w:rFonts w:ascii="Arial" w:hAnsi="Arial" w:cs="Arial"/>
          <w:sz w:val="18"/>
          <w:szCs w:val="18"/>
        </w:rPr>
      </w:pPr>
    </w:p>
    <w:p w14:paraId="30BCC92F" w14:textId="7B47F5BF" w:rsidR="00567210" w:rsidRPr="00BA2CAB" w:rsidRDefault="00567210" w:rsidP="001460AC">
      <w:pPr>
        <w:pStyle w:val="ListParagraph"/>
        <w:numPr>
          <w:ilvl w:val="0"/>
          <w:numId w:val="43"/>
        </w:numPr>
        <w:spacing w:after="0" w:line="264" w:lineRule="auto"/>
        <w:ind w:left="360"/>
        <w:jc w:val="both"/>
        <w:rPr>
          <w:rFonts w:ascii="Arial" w:hAnsi="Arial" w:cs="Arial"/>
          <w:b/>
          <w:bCs/>
          <w:sz w:val="18"/>
          <w:szCs w:val="18"/>
        </w:rPr>
      </w:pPr>
      <w:r w:rsidRPr="00BA2CAB">
        <w:rPr>
          <w:rFonts w:ascii="Arial" w:hAnsi="Arial" w:cs="Arial"/>
          <w:b/>
          <w:bCs/>
          <w:sz w:val="18"/>
          <w:szCs w:val="18"/>
        </w:rPr>
        <w:t>Operating</w:t>
      </w:r>
      <w:r w:rsidR="00A3677C" w:rsidRPr="00BA2CAB">
        <w:rPr>
          <w:rFonts w:ascii="Arial" w:hAnsi="Arial" w:cs="Arial"/>
          <w:b/>
          <w:bCs/>
          <w:sz w:val="18"/>
          <w:szCs w:val="18"/>
        </w:rPr>
        <w:t xml:space="preserve"> </w:t>
      </w:r>
      <w:r w:rsidRPr="00BA2CAB">
        <w:rPr>
          <w:rFonts w:ascii="Arial" w:hAnsi="Arial" w:cs="Arial"/>
          <w:b/>
          <w:bCs/>
          <w:sz w:val="18"/>
          <w:szCs w:val="18"/>
        </w:rPr>
        <w:t>segments</w:t>
      </w:r>
    </w:p>
    <w:p w14:paraId="557ED54F" w14:textId="77777777" w:rsidR="00567210" w:rsidRPr="00BA2CAB" w:rsidRDefault="00567210" w:rsidP="00567210">
      <w:pPr>
        <w:pStyle w:val="ListParagraph"/>
        <w:spacing w:after="0" w:line="264" w:lineRule="auto"/>
        <w:ind w:left="360"/>
        <w:jc w:val="both"/>
        <w:rPr>
          <w:rFonts w:ascii="Arial" w:hAnsi="Arial" w:cs="Arial"/>
          <w:b/>
          <w:bCs/>
          <w:sz w:val="18"/>
          <w:szCs w:val="18"/>
        </w:rPr>
      </w:pPr>
    </w:p>
    <w:p w14:paraId="7DCA0B3E" w14:textId="77777777" w:rsidR="00567210" w:rsidRPr="00BA2CAB" w:rsidRDefault="00567210" w:rsidP="00567210">
      <w:pPr>
        <w:pStyle w:val="ListParagraph"/>
        <w:spacing w:after="0" w:line="264" w:lineRule="auto"/>
        <w:ind w:left="360"/>
        <w:jc w:val="both"/>
        <w:rPr>
          <w:rFonts w:ascii="Arial" w:hAnsi="Arial" w:cs="Arial"/>
          <w:sz w:val="18"/>
          <w:szCs w:val="18"/>
        </w:rPr>
      </w:pPr>
      <w:r w:rsidRPr="00BA2CAB">
        <w:rPr>
          <w:rFonts w:ascii="Arial" w:hAnsi="Arial" w:cs="Arial"/>
          <w:sz w:val="18"/>
          <w:szCs w:val="18"/>
        </w:rPr>
        <w:t xml:space="preserve">Geographical information </w:t>
      </w:r>
    </w:p>
    <w:p w14:paraId="4B1E37AB" w14:textId="77777777" w:rsidR="00567210" w:rsidRPr="00BA2CAB" w:rsidRDefault="00567210" w:rsidP="00567210">
      <w:pPr>
        <w:pStyle w:val="ListParagraph"/>
        <w:spacing w:after="0" w:line="264" w:lineRule="auto"/>
        <w:ind w:left="360"/>
        <w:jc w:val="both"/>
        <w:rPr>
          <w:rFonts w:ascii="Arial" w:hAnsi="Arial" w:cs="Arial"/>
          <w:sz w:val="18"/>
          <w:szCs w:val="18"/>
        </w:rPr>
      </w:pPr>
    </w:p>
    <w:p w14:paraId="614A758F" w14:textId="73BE31D2" w:rsidR="00567210" w:rsidRPr="00BA2CAB" w:rsidRDefault="00567210" w:rsidP="00567210">
      <w:pPr>
        <w:pStyle w:val="ListParagraph"/>
        <w:spacing w:after="0" w:line="264" w:lineRule="auto"/>
        <w:ind w:left="360"/>
        <w:jc w:val="both"/>
        <w:rPr>
          <w:rFonts w:ascii="Arial" w:hAnsi="Arial" w:cs="Arial"/>
          <w:sz w:val="18"/>
          <w:szCs w:val="18"/>
        </w:rPr>
      </w:pPr>
      <w:r w:rsidRPr="00BA2CAB">
        <w:rPr>
          <w:rFonts w:ascii="Arial" w:hAnsi="Arial" w:cs="Arial"/>
          <w:sz w:val="18"/>
          <w:szCs w:val="18"/>
        </w:rPr>
        <w:t xml:space="preserve">The Company operates in Canada where its head office is located and in </w:t>
      </w:r>
      <w:r w:rsidR="00691B36">
        <w:rPr>
          <w:rFonts w:ascii="Arial" w:hAnsi="Arial" w:cs="Arial"/>
          <w:sz w:val="18"/>
          <w:szCs w:val="18"/>
        </w:rPr>
        <w:t xml:space="preserve">the Untied States, </w:t>
      </w:r>
      <w:r w:rsidRPr="00BA2CAB">
        <w:rPr>
          <w:rFonts w:ascii="Arial" w:hAnsi="Arial" w:cs="Arial"/>
          <w:sz w:val="18"/>
          <w:szCs w:val="18"/>
        </w:rPr>
        <w:t xml:space="preserve">Bermuda and </w:t>
      </w:r>
      <w:r w:rsidR="00A3677C" w:rsidRPr="00BA2CAB">
        <w:rPr>
          <w:rFonts w:ascii="Arial" w:hAnsi="Arial" w:cs="Arial"/>
          <w:sz w:val="18"/>
          <w:szCs w:val="18"/>
        </w:rPr>
        <w:t>Cayman</w:t>
      </w:r>
      <w:r w:rsidR="00F92CBE" w:rsidRPr="00BA2CAB">
        <w:rPr>
          <w:rFonts w:ascii="Arial" w:hAnsi="Arial" w:cs="Arial"/>
          <w:sz w:val="18"/>
          <w:szCs w:val="18"/>
        </w:rPr>
        <w:t xml:space="preserve"> I</w:t>
      </w:r>
      <w:r w:rsidR="00A3677C" w:rsidRPr="00BA2CAB">
        <w:rPr>
          <w:rFonts w:ascii="Arial" w:hAnsi="Arial" w:cs="Arial"/>
          <w:sz w:val="18"/>
          <w:szCs w:val="18"/>
        </w:rPr>
        <w:t xml:space="preserve">slands </w:t>
      </w:r>
      <w:r w:rsidRPr="00BA2CAB">
        <w:rPr>
          <w:rFonts w:ascii="Arial" w:hAnsi="Arial" w:cs="Arial"/>
          <w:sz w:val="18"/>
          <w:szCs w:val="18"/>
        </w:rPr>
        <w:t xml:space="preserve">where its operating business are located. </w:t>
      </w:r>
      <w:r w:rsidR="00F92CBE" w:rsidRPr="00BA2CAB">
        <w:rPr>
          <w:rFonts w:ascii="Arial" w:hAnsi="Arial" w:cs="Arial"/>
          <w:sz w:val="18"/>
          <w:szCs w:val="18"/>
        </w:rPr>
        <w:t xml:space="preserve">Cayman Islands </w:t>
      </w:r>
      <w:r w:rsidR="002809B2" w:rsidRPr="00BA2CAB">
        <w:rPr>
          <w:rFonts w:ascii="Arial" w:hAnsi="Arial" w:cs="Arial"/>
          <w:sz w:val="18"/>
          <w:szCs w:val="18"/>
        </w:rPr>
        <w:t>operates the Company’s ETPs business line which involves issuing ETPs, hedging against the underlying digital asset, lending and staking of digital assets and management fees earned on the ETPs.  Bermuda operates the Company’s Venture portfolio and node business lines.</w:t>
      </w:r>
      <w:r w:rsidR="00C341AA">
        <w:rPr>
          <w:rFonts w:ascii="Arial" w:hAnsi="Arial" w:cs="Arial"/>
          <w:sz w:val="18"/>
          <w:szCs w:val="18"/>
        </w:rPr>
        <w:t xml:space="preserve"> The United States operates the Company’s research firm. </w:t>
      </w:r>
      <w:r w:rsidRPr="00BA2CAB">
        <w:rPr>
          <w:rFonts w:ascii="Arial" w:hAnsi="Arial" w:cs="Arial"/>
          <w:sz w:val="18"/>
          <w:szCs w:val="18"/>
        </w:rPr>
        <w:t>Information about the Company’s assets by geographical location is detailed below.</w:t>
      </w:r>
      <w:r w:rsidR="00691B36">
        <w:rPr>
          <w:rFonts w:ascii="Arial" w:hAnsi="Arial" w:cs="Arial"/>
          <w:sz w:val="18"/>
          <w:szCs w:val="18"/>
        </w:rPr>
        <w:t xml:space="preserve"> </w:t>
      </w:r>
    </w:p>
    <w:p w14:paraId="73483A01" w14:textId="77777777" w:rsidR="00691B36" w:rsidRDefault="00E50800" w:rsidP="00567210">
      <w:pPr>
        <w:pStyle w:val="ListParagraph"/>
        <w:spacing w:after="0" w:line="264" w:lineRule="auto"/>
        <w:ind w:left="360"/>
        <w:jc w:val="both"/>
        <w:rPr>
          <w:rFonts w:ascii="Arial" w:hAnsi="Arial" w:cs="Arial"/>
          <w:sz w:val="18"/>
          <w:szCs w:val="18"/>
        </w:rPr>
      </w:pPr>
      <w:r w:rsidRPr="00BA2CAB">
        <w:rPr>
          <w:rFonts w:ascii="Arial" w:hAnsi="Arial" w:cs="Arial"/>
          <w:sz w:val="18"/>
          <w:szCs w:val="18"/>
        </w:rPr>
        <w:t xml:space="preserve"> </w:t>
      </w:r>
    </w:p>
    <w:p w14:paraId="7FE3DB1C" w14:textId="07C54F97" w:rsidR="00691B36" w:rsidRDefault="009D5603" w:rsidP="00567210">
      <w:pPr>
        <w:pStyle w:val="ListParagraph"/>
        <w:spacing w:after="0" w:line="264" w:lineRule="auto"/>
        <w:ind w:left="360"/>
        <w:jc w:val="both"/>
        <w:rPr>
          <w:rFonts w:ascii="Arial" w:hAnsi="Arial" w:cs="Arial"/>
          <w:sz w:val="18"/>
          <w:szCs w:val="18"/>
        </w:rPr>
      </w:pPr>
      <w:r w:rsidRPr="009D5603">
        <w:rPr>
          <w:noProof/>
        </w:rPr>
        <w:drawing>
          <wp:inline distT="0" distB="0" distL="0" distR="0" wp14:anchorId="0FE75AE2" wp14:editId="229192E0">
            <wp:extent cx="6057900" cy="1225481"/>
            <wp:effectExtent l="0" t="0" r="0" b="0"/>
            <wp:docPr id="1888205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80932" cy="1230140"/>
                    </a:xfrm>
                    <a:prstGeom prst="rect">
                      <a:avLst/>
                    </a:prstGeom>
                    <a:noFill/>
                    <a:ln>
                      <a:noFill/>
                    </a:ln>
                  </pic:spPr>
                </pic:pic>
              </a:graphicData>
            </a:graphic>
          </wp:inline>
        </w:drawing>
      </w:r>
    </w:p>
    <w:p w14:paraId="008CD202" w14:textId="34E63DF6" w:rsidR="0070397C" w:rsidRPr="00BA2CAB" w:rsidRDefault="009E548A" w:rsidP="00567210">
      <w:pPr>
        <w:pStyle w:val="ListParagraph"/>
        <w:spacing w:after="0" w:line="264" w:lineRule="auto"/>
        <w:ind w:left="360"/>
        <w:jc w:val="both"/>
        <w:rPr>
          <w:rFonts w:ascii="Arial" w:hAnsi="Arial" w:cs="Arial"/>
          <w:sz w:val="18"/>
          <w:szCs w:val="18"/>
        </w:rPr>
      </w:pPr>
      <w:r w:rsidRPr="00BA2CAB">
        <w:rPr>
          <w:rFonts w:ascii="Arial" w:hAnsi="Arial" w:cs="Arial"/>
          <w:sz w:val="18"/>
          <w:szCs w:val="18"/>
        </w:rPr>
        <w:t xml:space="preserve"> </w:t>
      </w:r>
      <w:r w:rsidR="005E0CCE" w:rsidRPr="005E0CCE">
        <w:rPr>
          <w:noProof/>
        </w:rPr>
        <w:drawing>
          <wp:inline distT="0" distB="0" distL="0" distR="0" wp14:anchorId="40417AD4" wp14:editId="24F4E52C">
            <wp:extent cx="6070600" cy="1155065"/>
            <wp:effectExtent l="0" t="0" r="6350" b="6985"/>
            <wp:docPr id="178471799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0600" cy="1155065"/>
                    </a:xfrm>
                    <a:prstGeom prst="rect">
                      <a:avLst/>
                    </a:prstGeom>
                    <a:noFill/>
                    <a:ln>
                      <a:noFill/>
                    </a:ln>
                  </pic:spPr>
                </pic:pic>
              </a:graphicData>
            </a:graphic>
          </wp:inline>
        </w:drawing>
      </w:r>
    </w:p>
    <w:p w14:paraId="35614F26" w14:textId="77777777" w:rsidR="00567210" w:rsidRPr="00BA2CAB" w:rsidRDefault="00567210" w:rsidP="00567210">
      <w:pPr>
        <w:pStyle w:val="ListParagraph"/>
        <w:spacing w:after="0" w:line="264" w:lineRule="auto"/>
        <w:ind w:left="360"/>
        <w:jc w:val="both"/>
        <w:rPr>
          <w:rFonts w:ascii="Arial" w:hAnsi="Arial" w:cs="Arial"/>
          <w:b/>
          <w:bCs/>
          <w:sz w:val="18"/>
          <w:szCs w:val="18"/>
        </w:rPr>
      </w:pPr>
    </w:p>
    <w:p w14:paraId="61F38BFC" w14:textId="77777777" w:rsidR="00D5348C" w:rsidRPr="00BA2CAB" w:rsidRDefault="00D5348C" w:rsidP="00567210">
      <w:pPr>
        <w:pStyle w:val="ListParagraph"/>
        <w:spacing w:after="0" w:line="264" w:lineRule="auto"/>
        <w:ind w:left="360"/>
        <w:jc w:val="both"/>
        <w:rPr>
          <w:rFonts w:ascii="Arial" w:hAnsi="Arial" w:cs="Arial"/>
          <w:b/>
          <w:bCs/>
          <w:sz w:val="18"/>
          <w:szCs w:val="18"/>
        </w:rPr>
      </w:pPr>
    </w:p>
    <w:p w14:paraId="574E3842" w14:textId="77777777" w:rsidR="00357991" w:rsidRPr="00BA2CAB" w:rsidRDefault="00357991" w:rsidP="00567210">
      <w:pPr>
        <w:pStyle w:val="ListParagraph"/>
        <w:spacing w:after="0" w:line="264" w:lineRule="auto"/>
        <w:ind w:left="360"/>
        <w:jc w:val="both"/>
        <w:rPr>
          <w:rFonts w:ascii="Arial" w:hAnsi="Arial" w:cs="Arial"/>
          <w:b/>
          <w:bCs/>
          <w:sz w:val="18"/>
          <w:szCs w:val="18"/>
        </w:rPr>
      </w:pPr>
    </w:p>
    <w:p w14:paraId="6ED12386" w14:textId="77777777" w:rsidR="00357991" w:rsidRPr="00BA2CAB" w:rsidRDefault="00357991" w:rsidP="00567210">
      <w:pPr>
        <w:pStyle w:val="ListParagraph"/>
        <w:spacing w:after="0" w:line="264" w:lineRule="auto"/>
        <w:ind w:left="360"/>
        <w:jc w:val="both"/>
        <w:rPr>
          <w:rFonts w:ascii="Arial" w:hAnsi="Arial" w:cs="Arial"/>
          <w:b/>
          <w:bCs/>
          <w:sz w:val="18"/>
          <w:szCs w:val="18"/>
        </w:rPr>
      </w:pPr>
    </w:p>
    <w:p w14:paraId="684CCCEE" w14:textId="77777777" w:rsidR="00357991" w:rsidRPr="00BA2CAB" w:rsidRDefault="00357991" w:rsidP="00567210">
      <w:pPr>
        <w:pStyle w:val="ListParagraph"/>
        <w:spacing w:after="0" w:line="264" w:lineRule="auto"/>
        <w:ind w:left="360"/>
        <w:jc w:val="both"/>
        <w:rPr>
          <w:rFonts w:ascii="Arial" w:hAnsi="Arial" w:cs="Arial"/>
          <w:b/>
          <w:bCs/>
          <w:sz w:val="18"/>
          <w:szCs w:val="18"/>
        </w:rPr>
      </w:pPr>
    </w:p>
    <w:p w14:paraId="41C3E81D" w14:textId="4487321D" w:rsidR="00562370" w:rsidRPr="00BA2CAB" w:rsidRDefault="00562370" w:rsidP="001460AC">
      <w:pPr>
        <w:pStyle w:val="ListParagraph"/>
        <w:numPr>
          <w:ilvl w:val="0"/>
          <w:numId w:val="46"/>
        </w:numPr>
        <w:spacing w:after="0" w:line="264" w:lineRule="auto"/>
        <w:ind w:left="360"/>
        <w:jc w:val="both"/>
        <w:rPr>
          <w:rFonts w:ascii="Arial" w:hAnsi="Arial" w:cs="Arial"/>
          <w:b/>
          <w:bCs/>
          <w:sz w:val="18"/>
          <w:szCs w:val="18"/>
        </w:rPr>
      </w:pPr>
      <w:r w:rsidRPr="00BA2CAB">
        <w:rPr>
          <w:rFonts w:ascii="Arial" w:hAnsi="Arial" w:cs="Arial"/>
          <w:b/>
          <w:bCs/>
          <w:sz w:val="18"/>
          <w:szCs w:val="18"/>
        </w:rPr>
        <w:t>Operating segments</w:t>
      </w:r>
      <w:r>
        <w:rPr>
          <w:rFonts w:ascii="Arial" w:hAnsi="Arial" w:cs="Arial"/>
          <w:b/>
          <w:bCs/>
          <w:sz w:val="18"/>
          <w:szCs w:val="18"/>
        </w:rPr>
        <w:t xml:space="preserve"> (continued)</w:t>
      </w:r>
    </w:p>
    <w:p w14:paraId="4E7CE963" w14:textId="77777777" w:rsidR="00357991" w:rsidRPr="00BA2CAB" w:rsidRDefault="00357991" w:rsidP="00567210">
      <w:pPr>
        <w:pStyle w:val="ListParagraph"/>
        <w:spacing w:after="0" w:line="264" w:lineRule="auto"/>
        <w:ind w:left="360"/>
        <w:jc w:val="both"/>
        <w:rPr>
          <w:rFonts w:ascii="Arial" w:hAnsi="Arial" w:cs="Arial"/>
          <w:b/>
          <w:bCs/>
          <w:sz w:val="18"/>
          <w:szCs w:val="18"/>
        </w:rPr>
      </w:pPr>
    </w:p>
    <w:p w14:paraId="29124B37" w14:textId="77777777" w:rsidR="0070397C" w:rsidRPr="00BA2CAB" w:rsidRDefault="0070397C" w:rsidP="00A3677C">
      <w:pPr>
        <w:pStyle w:val="ListParagraph"/>
        <w:spacing w:after="0" w:line="264" w:lineRule="auto"/>
        <w:ind w:left="360"/>
        <w:jc w:val="both"/>
        <w:rPr>
          <w:rFonts w:ascii="Arial" w:hAnsi="Arial" w:cs="Arial"/>
          <w:sz w:val="18"/>
          <w:szCs w:val="18"/>
        </w:rPr>
      </w:pPr>
      <w:r w:rsidRPr="00BA2CAB">
        <w:rPr>
          <w:rFonts w:ascii="Arial" w:hAnsi="Arial" w:cs="Arial"/>
          <w:sz w:val="18"/>
          <w:szCs w:val="18"/>
        </w:rPr>
        <w:t>Information about the Company’s revenues and expenses by subsidiary are detailed below:</w:t>
      </w:r>
    </w:p>
    <w:p w14:paraId="3DDC4510" w14:textId="77777777" w:rsidR="00357991" w:rsidRDefault="00357991" w:rsidP="00A3677C">
      <w:pPr>
        <w:pStyle w:val="ListParagraph"/>
        <w:spacing w:after="0" w:line="264" w:lineRule="auto"/>
        <w:ind w:left="360"/>
        <w:jc w:val="both"/>
        <w:rPr>
          <w:rFonts w:ascii="Arial" w:hAnsi="Arial" w:cs="Arial"/>
          <w:sz w:val="18"/>
          <w:szCs w:val="18"/>
        </w:rPr>
      </w:pPr>
    </w:p>
    <w:p w14:paraId="75A6C4FC" w14:textId="7A8F976E" w:rsidR="00691B36" w:rsidRDefault="001132A3" w:rsidP="00A3677C">
      <w:pPr>
        <w:pStyle w:val="ListParagraph"/>
        <w:spacing w:after="0" w:line="264" w:lineRule="auto"/>
        <w:ind w:left="360"/>
        <w:jc w:val="both"/>
        <w:rPr>
          <w:rFonts w:ascii="Arial" w:hAnsi="Arial" w:cs="Arial"/>
          <w:sz w:val="18"/>
          <w:szCs w:val="18"/>
        </w:rPr>
      </w:pPr>
      <w:r w:rsidRPr="001132A3">
        <w:rPr>
          <w:noProof/>
        </w:rPr>
        <w:drawing>
          <wp:inline distT="0" distB="0" distL="0" distR="0" wp14:anchorId="44A1EA44" wp14:editId="30BF7F65">
            <wp:extent cx="5886450" cy="3435540"/>
            <wp:effectExtent l="0" t="0" r="0" b="0"/>
            <wp:docPr id="109213304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892117" cy="3438847"/>
                    </a:xfrm>
                    <a:prstGeom prst="rect">
                      <a:avLst/>
                    </a:prstGeom>
                    <a:noFill/>
                    <a:ln>
                      <a:noFill/>
                    </a:ln>
                  </pic:spPr>
                </pic:pic>
              </a:graphicData>
            </a:graphic>
          </wp:inline>
        </w:drawing>
      </w:r>
    </w:p>
    <w:p w14:paraId="257409BB" w14:textId="77777777" w:rsidR="00691B36" w:rsidRPr="00A427AE" w:rsidRDefault="00691B36" w:rsidP="00A3677C">
      <w:pPr>
        <w:pStyle w:val="ListParagraph"/>
        <w:spacing w:after="0" w:line="264" w:lineRule="auto"/>
        <w:ind w:left="360"/>
        <w:jc w:val="both"/>
        <w:rPr>
          <w:rFonts w:ascii="Arial" w:hAnsi="Arial" w:cs="Arial"/>
          <w:sz w:val="18"/>
          <w:szCs w:val="18"/>
        </w:rPr>
      </w:pPr>
    </w:p>
    <w:p w14:paraId="4280CFD2" w14:textId="67BD17C4" w:rsidR="008159EB" w:rsidRPr="00A427AE" w:rsidRDefault="00562370" w:rsidP="00A3677C">
      <w:pPr>
        <w:pStyle w:val="ListParagraph"/>
        <w:spacing w:after="0" w:line="264" w:lineRule="auto"/>
        <w:ind w:left="360"/>
        <w:jc w:val="both"/>
        <w:rPr>
          <w:rFonts w:ascii="Arial" w:hAnsi="Arial" w:cs="Arial"/>
          <w:sz w:val="18"/>
          <w:szCs w:val="18"/>
        </w:rPr>
      </w:pPr>
      <w:r w:rsidRPr="00A427AE">
        <w:rPr>
          <w:rFonts w:ascii="Arial" w:hAnsi="Arial" w:cs="Arial"/>
          <w:sz w:val="18"/>
          <w:szCs w:val="18"/>
        </w:rPr>
        <w:t xml:space="preserve"> </w:t>
      </w:r>
      <w:r w:rsidR="00824E21" w:rsidRPr="00824E21">
        <w:rPr>
          <w:noProof/>
        </w:rPr>
        <w:drawing>
          <wp:inline distT="0" distB="0" distL="0" distR="0" wp14:anchorId="056C2C00" wp14:editId="63ADAE06">
            <wp:extent cx="5867400" cy="3514316"/>
            <wp:effectExtent l="0" t="0" r="0" b="0"/>
            <wp:docPr id="1819906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879485" cy="3521554"/>
                    </a:xfrm>
                    <a:prstGeom prst="rect">
                      <a:avLst/>
                    </a:prstGeom>
                    <a:noFill/>
                    <a:ln>
                      <a:noFill/>
                    </a:ln>
                  </pic:spPr>
                </pic:pic>
              </a:graphicData>
            </a:graphic>
          </wp:inline>
        </w:drawing>
      </w:r>
    </w:p>
    <w:p w14:paraId="5450564D" w14:textId="77777777" w:rsidR="008159EB" w:rsidRPr="00A427AE" w:rsidRDefault="008159EB" w:rsidP="00A3677C">
      <w:pPr>
        <w:pStyle w:val="ListParagraph"/>
        <w:spacing w:after="0" w:line="264" w:lineRule="auto"/>
        <w:ind w:left="360"/>
        <w:jc w:val="both"/>
        <w:rPr>
          <w:rFonts w:ascii="Arial" w:hAnsi="Arial" w:cs="Arial"/>
          <w:sz w:val="18"/>
          <w:szCs w:val="18"/>
        </w:rPr>
      </w:pPr>
    </w:p>
    <w:p w14:paraId="6E499FE8" w14:textId="77777777" w:rsidR="00744EEC" w:rsidRDefault="00744EEC">
      <w:pPr>
        <w:spacing w:after="0" w:line="240" w:lineRule="auto"/>
        <w:rPr>
          <w:rFonts w:ascii="Arial" w:hAnsi="Arial" w:cs="Arial"/>
          <w:b/>
          <w:bCs/>
          <w:sz w:val="18"/>
          <w:szCs w:val="18"/>
        </w:rPr>
      </w:pPr>
      <w:r>
        <w:rPr>
          <w:rFonts w:ascii="Arial" w:hAnsi="Arial" w:cs="Arial"/>
          <w:b/>
          <w:bCs/>
          <w:sz w:val="18"/>
          <w:szCs w:val="18"/>
        </w:rPr>
        <w:br w:type="page"/>
      </w:r>
    </w:p>
    <w:p w14:paraId="7CA934B0" w14:textId="0A86BE92" w:rsidR="00744EEC" w:rsidRDefault="00744EEC" w:rsidP="00744EEC">
      <w:pPr>
        <w:pStyle w:val="ListParagraph"/>
        <w:numPr>
          <w:ilvl w:val="0"/>
          <w:numId w:val="46"/>
        </w:numPr>
        <w:spacing w:after="0" w:line="264" w:lineRule="auto"/>
        <w:ind w:left="360"/>
        <w:jc w:val="both"/>
        <w:rPr>
          <w:rFonts w:ascii="Arial" w:hAnsi="Arial" w:cs="Arial"/>
          <w:b/>
          <w:bCs/>
          <w:sz w:val="18"/>
          <w:szCs w:val="18"/>
        </w:rPr>
      </w:pPr>
      <w:r w:rsidRPr="007A49A5">
        <w:rPr>
          <w:rFonts w:ascii="Arial" w:hAnsi="Arial" w:cs="Arial"/>
          <w:b/>
          <w:bCs/>
          <w:sz w:val="18"/>
          <w:szCs w:val="18"/>
        </w:rPr>
        <w:lastRenderedPageBreak/>
        <w:t>Equity investments in digital assets at fair value through profit and loss (“FVTPL”)</w:t>
      </w:r>
    </w:p>
    <w:p w14:paraId="24FC1ACB" w14:textId="77777777" w:rsidR="00744EEC" w:rsidRPr="00744EEC" w:rsidRDefault="00744EEC" w:rsidP="00744EEC">
      <w:pPr>
        <w:pStyle w:val="ListParagraph"/>
        <w:spacing w:after="0" w:line="264" w:lineRule="auto"/>
        <w:ind w:left="360"/>
        <w:jc w:val="both"/>
        <w:rPr>
          <w:rFonts w:ascii="Arial" w:hAnsi="Arial" w:cs="Arial"/>
          <w:b/>
          <w:bCs/>
          <w:sz w:val="18"/>
          <w:szCs w:val="18"/>
        </w:rPr>
      </w:pPr>
    </w:p>
    <w:p w14:paraId="5E0EA698" w14:textId="5152A55B" w:rsidR="000316F0" w:rsidRDefault="009D5603" w:rsidP="000316F0">
      <w:pPr>
        <w:pStyle w:val="ListParagraph"/>
        <w:ind w:left="360"/>
        <w:jc w:val="both"/>
        <w:rPr>
          <w:rFonts w:ascii="Arial" w:hAnsi="Arial" w:cs="Arial"/>
          <w:b/>
          <w:bCs/>
          <w:i/>
          <w:iCs/>
          <w:sz w:val="18"/>
          <w:szCs w:val="18"/>
        </w:rPr>
      </w:pPr>
      <w:r w:rsidRPr="009D5603">
        <w:rPr>
          <w:noProof/>
        </w:rPr>
        <w:drawing>
          <wp:inline distT="0" distB="0" distL="0" distR="0" wp14:anchorId="750610EA" wp14:editId="0C5497E9">
            <wp:extent cx="6105525" cy="766878"/>
            <wp:effectExtent l="0" t="0" r="0" b="0"/>
            <wp:docPr id="6930899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38178" cy="770979"/>
                    </a:xfrm>
                    <a:prstGeom prst="rect">
                      <a:avLst/>
                    </a:prstGeom>
                    <a:noFill/>
                    <a:ln>
                      <a:noFill/>
                    </a:ln>
                  </pic:spPr>
                </pic:pic>
              </a:graphicData>
            </a:graphic>
          </wp:inline>
        </w:drawing>
      </w:r>
    </w:p>
    <w:p w14:paraId="7319F3A0" w14:textId="77777777" w:rsidR="000316F0" w:rsidRPr="00FC6F12" w:rsidRDefault="000316F0" w:rsidP="000316F0">
      <w:pPr>
        <w:pStyle w:val="ListParagraph"/>
        <w:ind w:left="360"/>
        <w:jc w:val="both"/>
        <w:rPr>
          <w:rFonts w:ascii="Arial" w:hAnsi="Arial" w:cs="Arial"/>
          <w:b/>
          <w:bCs/>
          <w:i/>
          <w:iCs/>
          <w:sz w:val="18"/>
          <w:szCs w:val="18"/>
        </w:rPr>
      </w:pPr>
      <w:r w:rsidRPr="00FC6F12">
        <w:rPr>
          <w:rFonts w:ascii="Arial" w:hAnsi="Arial" w:cs="Arial"/>
          <w:b/>
          <w:bCs/>
          <w:i/>
          <w:iCs/>
          <w:sz w:val="18"/>
          <w:szCs w:val="18"/>
        </w:rPr>
        <w:t>Fund A</w:t>
      </w:r>
    </w:p>
    <w:p w14:paraId="45A43C3B" w14:textId="7E260FC9" w:rsidR="000316F0" w:rsidRPr="00FC6F12" w:rsidRDefault="000316F0" w:rsidP="000316F0">
      <w:pPr>
        <w:pStyle w:val="ListParagraph"/>
        <w:ind w:left="360"/>
        <w:jc w:val="both"/>
        <w:rPr>
          <w:rFonts w:ascii="Arial" w:hAnsi="Arial" w:cs="Arial"/>
          <w:sz w:val="18"/>
          <w:szCs w:val="18"/>
        </w:rPr>
      </w:pPr>
      <w:r w:rsidRPr="00FC6F12">
        <w:rPr>
          <w:rFonts w:ascii="Arial" w:hAnsi="Arial" w:cs="Arial"/>
          <w:sz w:val="18"/>
          <w:szCs w:val="18"/>
        </w:rPr>
        <w:t xml:space="preserve">During the </w:t>
      </w:r>
      <w:r>
        <w:rPr>
          <w:rFonts w:ascii="Arial" w:hAnsi="Arial" w:cs="Arial"/>
          <w:sz w:val="18"/>
          <w:szCs w:val="18"/>
        </w:rPr>
        <w:t>six months</w:t>
      </w:r>
      <w:r w:rsidRPr="00FC6F12">
        <w:rPr>
          <w:rFonts w:ascii="Arial" w:hAnsi="Arial" w:cs="Arial"/>
          <w:sz w:val="18"/>
          <w:szCs w:val="18"/>
        </w:rPr>
        <w:t xml:space="preserve"> ended </w:t>
      </w:r>
      <w:r>
        <w:rPr>
          <w:rFonts w:ascii="Arial" w:hAnsi="Arial" w:cs="Arial"/>
          <w:sz w:val="18"/>
          <w:szCs w:val="18"/>
        </w:rPr>
        <w:t>June 30</w:t>
      </w:r>
      <w:r w:rsidRPr="00FC6F12">
        <w:rPr>
          <w:rFonts w:ascii="Arial" w:hAnsi="Arial" w:cs="Arial"/>
          <w:sz w:val="18"/>
          <w:szCs w:val="18"/>
        </w:rPr>
        <w:t xml:space="preserve">, 2024, the Company through a subsidiary, invested </w:t>
      </w:r>
      <w:r>
        <w:rPr>
          <w:rFonts w:ascii="Arial" w:hAnsi="Arial" w:cs="Arial"/>
          <w:sz w:val="18"/>
          <w:szCs w:val="18"/>
        </w:rPr>
        <w:t>US</w:t>
      </w:r>
      <w:r w:rsidRPr="00FC6F12">
        <w:rPr>
          <w:rFonts w:ascii="Arial" w:hAnsi="Arial" w:cs="Arial"/>
          <w:sz w:val="18"/>
          <w:szCs w:val="18"/>
        </w:rPr>
        <w:t>$</w:t>
      </w:r>
      <w:r w:rsidR="00290414">
        <w:rPr>
          <w:rFonts w:ascii="Arial" w:hAnsi="Arial" w:cs="Arial"/>
          <w:sz w:val="18"/>
          <w:szCs w:val="18"/>
        </w:rPr>
        <w:t>51</w:t>
      </w:r>
      <w:r w:rsidR="00BA6A57">
        <w:rPr>
          <w:rFonts w:ascii="Arial" w:hAnsi="Arial" w:cs="Arial"/>
          <w:sz w:val="18"/>
          <w:szCs w:val="18"/>
        </w:rPr>
        <w:t>,</w:t>
      </w:r>
      <w:r w:rsidR="00290414">
        <w:rPr>
          <w:rFonts w:ascii="Arial" w:hAnsi="Arial" w:cs="Arial"/>
          <w:sz w:val="18"/>
          <w:szCs w:val="18"/>
        </w:rPr>
        <w:t>741</w:t>
      </w:r>
      <w:r w:rsidR="00BA6A57">
        <w:rPr>
          <w:rFonts w:ascii="Arial" w:hAnsi="Arial" w:cs="Arial"/>
          <w:sz w:val="18"/>
          <w:szCs w:val="18"/>
        </w:rPr>
        <w:t>,</w:t>
      </w:r>
      <w:r w:rsidR="00290414">
        <w:rPr>
          <w:rFonts w:ascii="Arial" w:hAnsi="Arial" w:cs="Arial"/>
          <w:sz w:val="18"/>
          <w:szCs w:val="18"/>
        </w:rPr>
        <w:t>683</w:t>
      </w:r>
      <w:r w:rsidRPr="00FC6F12">
        <w:rPr>
          <w:rFonts w:ascii="Arial" w:hAnsi="Arial" w:cs="Arial"/>
          <w:sz w:val="18"/>
          <w:szCs w:val="18"/>
        </w:rPr>
        <w:t xml:space="preserve"> in</w:t>
      </w:r>
      <w:r>
        <w:rPr>
          <w:rFonts w:ascii="Arial" w:hAnsi="Arial" w:cs="Arial"/>
          <w:sz w:val="18"/>
          <w:szCs w:val="18"/>
        </w:rPr>
        <w:t xml:space="preserve"> </w:t>
      </w:r>
      <w:r w:rsidR="00BA6A57">
        <w:rPr>
          <w:rFonts w:ascii="Arial" w:hAnsi="Arial" w:cs="Arial"/>
          <w:sz w:val="18"/>
          <w:szCs w:val="18"/>
        </w:rPr>
        <w:t>two</w:t>
      </w:r>
      <w:r>
        <w:rPr>
          <w:rFonts w:ascii="Arial" w:hAnsi="Arial" w:cs="Arial"/>
          <w:sz w:val="18"/>
          <w:szCs w:val="18"/>
        </w:rPr>
        <w:t xml:space="preserve"> tranches of</w:t>
      </w:r>
      <w:r w:rsidRPr="00FC6F12">
        <w:rPr>
          <w:rFonts w:ascii="Arial" w:hAnsi="Arial" w:cs="Arial"/>
          <w:sz w:val="18"/>
          <w:szCs w:val="18"/>
        </w:rPr>
        <w:t xml:space="preserve"> a private investment fund designed to acquire Solana and Avalanche tokens from a bankrupt company. The Company’s investment represents the acquisition of </w:t>
      </w:r>
      <w:r w:rsidR="00290414">
        <w:rPr>
          <w:rFonts w:ascii="Arial" w:hAnsi="Arial" w:cs="Arial"/>
          <w:sz w:val="18"/>
          <w:szCs w:val="18"/>
        </w:rPr>
        <w:t>491</w:t>
      </w:r>
      <w:r w:rsidRPr="00FC6F12">
        <w:rPr>
          <w:rFonts w:ascii="Arial" w:hAnsi="Arial" w:cs="Arial"/>
          <w:sz w:val="18"/>
          <w:szCs w:val="18"/>
        </w:rPr>
        <w:t>,</w:t>
      </w:r>
      <w:r w:rsidR="00290414">
        <w:rPr>
          <w:rFonts w:ascii="Arial" w:hAnsi="Arial" w:cs="Arial"/>
          <w:sz w:val="18"/>
          <w:szCs w:val="18"/>
        </w:rPr>
        <w:t>249</w:t>
      </w:r>
      <w:r w:rsidRPr="00FC6F12">
        <w:rPr>
          <w:rFonts w:ascii="Arial" w:hAnsi="Arial" w:cs="Arial"/>
          <w:sz w:val="18"/>
          <w:szCs w:val="18"/>
        </w:rPr>
        <w:t xml:space="preserve"> Solana at US$105 per Solana. </w:t>
      </w:r>
    </w:p>
    <w:p w14:paraId="48A78E0E" w14:textId="53E50C67" w:rsidR="000316F0" w:rsidRPr="00FC6F12" w:rsidRDefault="000316F0" w:rsidP="000316F0">
      <w:pPr>
        <w:pStyle w:val="ListParagraph"/>
        <w:ind w:left="360"/>
        <w:jc w:val="both"/>
        <w:rPr>
          <w:rFonts w:ascii="Arial" w:hAnsi="Arial" w:cs="Arial"/>
          <w:sz w:val="18"/>
          <w:szCs w:val="18"/>
        </w:rPr>
      </w:pPr>
      <w:r w:rsidRPr="00FC6F12">
        <w:rPr>
          <w:rFonts w:ascii="Arial" w:hAnsi="Arial" w:cs="Arial"/>
          <w:sz w:val="18"/>
          <w:szCs w:val="18"/>
        </w:rPr>
        <w:t xml:space="preserve">The Solana acquired by the Company is locked and staked, earning striking rewards during the lock </w:t>
      </w:r>
      <w:r w:rsidR="00BA6A57" w:rsidRPr="00FC6F12">
        <w:rPr>
          <w:rFonts w:ascii="Arial" w:hAnsi="Arial" w:cs="Arial"/>
          <w:sz w:val="18"/>
          <w:szCs w:val="18"/>
        </w:rPr>
        <w:t>period.</w:t>
      </w:r>
      <w:r w:rsidRPr="00FC6F12">
        <w:rPr>
          <w:rFonts w:ascii="Arial" w:hAnsi="Arial" w:cs="Arial"/>
          <w:sz w:val="18"/>
          <w:szCs w:val="18"/>
        </w:rPr>
        <w:t xml:space="preserve"> Staking rewards will accrue while Solana is locked and will become distributable on the same unlocking schedule as the Solana. </w:t>
      </w:r>
      <w:r>
        <w:rPr>
          <w:rFonts w:ascii="Arial" w:hAnsi="Arial" w:cs="Arial"/>
          <w:sz w:val="18"/>
          <w:szCs w:val="18"/>
        </w:rPr>
        <w:t>T</w:t>
      </w:r>
      <w:r w:rsidRPr="00FC6F12">
        <w:rPr>
          <w:rFonts w:ascii="Arial" w:hAnsi="Arial" w:cs="Arial"/>
          <w:sz w:val="18"/>
          <w:szCs w:val="18"/>
        </w:rPr>
        <w:t>he Solana will be released in</w:t>
      </w:r>
      <w:r>
        <w:rPr>
          <w:rFonts w:ascii="Arial" w:hAnsi="Arial" w:cs="Arial"/>
          <w:sz w:val="18"/>
          <w:szCs w:val="18"/>
        </w:rPr>
        <w:t xml:space="preserve"> monthly increments from January 2025 through January 2028.  </w:t>
      </w:r>
      <w:r w:rsidRPr="00FC6F12">
        <w:rPr>
          <w:rFonts w:ascii="Arial" w:hAnsi="Arial" w:cs="Arial"/>
          <w:sz w:val="18"/>
          <w:szCs w:val="18"/>
        </w:rPr>
        <w:t xml:space="preserve"> </w:t>
      </w:r>
    </w:p>
    <w:p w14:paraId="25C9D0B2" w14:textId="77777777" w:rsidR="009D5603" w:rsidRDefault="009D5603" w:rsidP="000316F0">
      <w:pPr>
        <w:pStyle w:val="ListParagraph"/>
        <w:ind w:left="360"/>
        <w:jc w:val="both"/>
        <w:rPr>
          <w:rFonts w:ascii="Arial" w:hAnsi="Arial" w:cs="Arial"/>
          <w:sz w:val="18"/>
          <w:szCs w:val="18"/>
        </w:rPr>
      </w:pPr>
      <w:r w:rsidRPr="009D5603">
        <w:rPr>
          <w:rFonts w:ascii="Arial" w:hAnsi="Arial" w:cs="Arial"/>
          <w:sz w:val="18"/>
          <w:szCs w:val="18"/>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7CF5317F" w14:textId="190311AD" w:rsidR="000316F0" w:rsidRDefault="000316F0" w:rsidP="000316F0">
      <w:pPr>
        <w:pStyle w:val="ListParagraph"/>
        <w:ind w:left="360"/>
        <w:jc w:val="both"/>
        <w:rPr>
          <w:rFonts w:ascii="Arial" w:hAnsi="Arial" w:cs="Arial"/>
          <w:sz w:val="18"/>
          <w:szCs w:val="18"/>
        </w:rPr>
      </w:pPr>
      <w:r w:rsidRPr="00FC6F12">
        <w:rPr>
          <w:rFonts w:ascii="Arial" w:hAnsi="Arial" w:cs="Arial"/>
          <w:b/>
          <w:bCs/>
          <w:i/>
          <w:iCs/>
          <w:sz w:val="18"/>
          <w:szCs w:val="18"/>
        </w:rPr>
        <w:t>Fund</w:t>
      </w:r>
      <w:r>
        <w:rPr>
          <w:rFonts w:ascii="Arial" w:hAnsi="Arial" w:cs="Arial"/>
          <w:b/>
          <w:bCs/>
          <w:i/>
          <w:iCs/>
          <w:sz w:val="18"/>
          <w:szCs w:val="18"/>
        </w:rPr>
        <w:t xml:space="preserve"> B</w:t>
      </w:r>
      <w:r w:rsidRPr="00FC6F12">
        <w:rPr>
          <w:rFonts w:ascii="Arial" w:hAnsi="Arial" w:cs="Arial"/>
          <w:sz w:val="18"/>
          <w:szCs w:val="18"/>
        </w:rPr>
        <w:t xml:space="preserve"> </w:t>
      </w:r>
    </w:p>
    <w:p w14:paraId="6578E1DA" w14:textId="065CC787" w:rsidR="000316F0" w:rsidRDefault="000316F0" w:rsidP="000316F0">
      <w:pPr>
        <w:pStyle w:val="ListParagraph"/>
        <w:ind w:left="360"/>
        <w:jc w:val="both"/>
        <w:rPr>
          <w:rFonts w:ascii="Arial" w:hAnsi="Arial" w:cs="Arial"/>
          <w:sz w:val="18"/>
          <w:szCs w:val="18"/>
        </w:rPr>
      </w:pPr>
      <w:r w:rsidRPr="00FC6F12">
        <w:rPr>
          <w:rFonts w:ascii="Arial" w:hAnsi="Arial" w:cs="Arial"/>
          <w:sz w:val="18"/>
          <w:szCs w:val="18"/>
        </w:rPr>
        <w:t xml:space="preserve">During the </w:t>
      </w:r>
      <w:r>
        <w:rPr>
          <w:rFonts w:ascii="Arial" w:hAnsi="Arial" w:cs="Arial"/>
          <w:sz w:val="18"/>
          <w:szCs w:val="18"/>
        </w:rPr>
        <w:t>six months</w:t>
      </w:r>
      <w:r w:rsidRPr="00FC6F12">
        <w:rPr>
          <w:rFonts w:ascii="Arial" w:hAnsi="Arial" w:cs="Arial"/>
          <w:sz w:val="18"/>
          <w:szCs w:val="18"/>
        </w:rPr>
        <w:t xml:space="preserve"> ended </w:t>
      </w:r>
      <w:r>
        <w:rPr>
          <w:rFonts w:ascii="Arial" w:hAnsi="Arial" w:cs="Arial"/>
          <w:sz w:val="18"/>
          <w:szCs w:val="18"/>
        </w:rPr>
        <w:t>June 30</w:t>
      </w:r>
      <w:r w:rsidRPr="00FC6F12">
        <w:rPr>
          <w:rFonts w:ascii="Arial" w:hAnsi="Arial" w:cs="Arial"/>
          <w:sz w:val="18"/>
          <w:szCs w:val="18"/>
        </w:rPr>
        <w:t xml:space="preserve">, 2024, the Company invested through a subsidiary, </w:t>
      </w:r>
      <w:r w:rsidR="00744EEC">
        <w:rPr>
          <w:rFonts w:ascii="Arial" w:hAnsi="Arial" w:cs="Arial"/>
          <w:sz w:val="18"/>
          <w:szCs w:val="18"/>
        </w:rPr>
        <w:t>$153,516,846 (</w:t>
      </w:r>
      <w:r>
        <w:rPr>
          <w:rFonts w:ascii="Arial" w:hAnsi="Arial" w:cs="Arial"/>
          <w:sz w:val="18"/>
          <w:szCs w:val="18"/>
        </w:rPr>
        <w:t>US$</w:t>
      </w:r>
      <w:r w:rsidR="00BA6A57">
        <w:rPr>
          <w:rFonts w:ascii="Arial" w:hAnsi="Arial" w:cs="Arial"/>
          <w:sz w:val="18"/>
          <w:szCs w:val="18"/>
        </w:rPr>
        <w:t>112</w:t>
      </w:r>
      <w:r>
        <w:rPr>
          <w:rFonts w:ascii="Arial" w:hAnsi="Arial" w:cs="Arial"/>
          <w:sz w:val="18"/>
          <w:szCs w:val="18"/>
        </w:rPr>
        <w:t>,</w:t>
      </w:r>
      <w:r w:rsidR="00BA6A57">
        <w:rPr>
          <w:rFonts w:ascii="Arial" w:hAnsi="Arial" w:cs="Arial"/>
          <w:sz w:val="18"/>
          <w:szCs w:val="18"/>
        </w:rPr>
        <w:t>072</w:t>
      </w:r>
      <w:r>
        <w:rPr>
          <w:rFonts w:ascii="Arial" w:hAnsi="Arial" w:cs="Arial"/>
          <w:sz w:val="18"/>
          <w:szCs w:val="18"/>
        </w:rPr>
        <w:t>,</w:t>
      </w:r>
      <w:r w:rsidR="00BA6A57">
        <w:rPr>
          <w:rFonts w:ascii="Arial" w:hAnsi="Arial" w:cs="Arial"/>
          <w:sz w:val="18"/>
          <w:szCs w:val="18"/>
        </w:rPr>
        <w:t>458</w:t>
      </w:r>
      <w:r w:rsidR="00744EEC">
        <w:rPr>
          <w:rFonts w:ascii="Arial" w:hAnsi="Arial" w:cs="Arial"/>
          <w:sz w:val="18"/>
          <w:szCs w:val="18"/>
        </w:rPr>
        <w:t>)</w:t>
      </w:r>
      <w:r w:rsidRPr="00FC6F12">
        <w:rPr>
          <w:rFonts w:ascii="Arial" w:hAnsi="Arial" w:cs="Arial"/>
          <w:sz w:val="18"/>
          <w:szCs w:val="18"/>
        </w:rPr>
        <w:t xml:space="preserve"> in </w:t>
      </w:r>
      <w:r>
        <w:rPr>
          <w:rFonts w:ascii="Arial" w:hAnsi="Arial" w:cs="Arial"/>
          <w:sz w:val="18"/>
          <w:szCs w:val="18"/>
        </w:rPr>
        <w:t xml:space="preserve">two tranches of </w:t>
      </w:r>
      <w:r w:rsidRPr="00FC6F12">
        <w:rPr>
          <w:rFonts w:ascii="Arial" w:hAnsi="Arial" w:cs="Arial"/>
          <w:sz w:val="18"/>
          <w:szCs w:val="18"/>
        </w:rPr>
        <w:t xml:space="preserve">a private investment fund designed to acquire Solana tokens from a bankrupt company. </w:t>
      </w:r>
    </w:p>
    <w:p w14:paraId="2E29E4CF" w14:textId="77777777" w:rsidR="00771AF5" w:rsidRDefault="000316F0" w:rsidP="000316F0">
      <w:pPr>
        <w:pStyle w:val="ListParagraph"/>
        <w:ind w:left="360"/>
        <w:jc w:val="both"/>
        <w:rPr>
          <w:rFonts w:ascii="Arial" w:hAnsi="Arial" w:cs="Arial"/>
          <w:sz w:val="18"/>
          <w:szCs w:val="18"/>
        </w:rPr>
      </w:pPr>
      <w:r w:rsidRPr="00FC6F12">
        <w:rPr>
          <w:rFonts w:ascii="Arial" w:hAnsi="Arial" w:cs="Arial"/>
          <w:sz w:val="18"/>
          <w:szCs w:val="18"/>
        </w:rPr>
        <w:t xml:space="preserve">The Company’s investment represents the acquisition of </w:t>
      </w:r>
      <w:r>
        <w:rPr>
          <w:rFonts w:ascii="Arial" w:hAnsi="Arial" w:cs="Arial"/>
          <w:sz w:val="18"/>
          <w:szCs w:val="18"/>
        </w:rPr>
        <w:t>1,</w:t>
      </w:r>
      <w:r w:rsidR="00BA6A57">
        <w:rPr>
          <w:rFonts w:ascii="Arial" w:hAnsi="Arial" w:cs="Arial"/>
          <w:sz w:val="18"/>
          <w:szCs w:val="18"/>
        </w:rPr>
        <w:t>123,360</w:t>
      </w:r>
      <w:r w:rsidRPr="00FC6F12">
        <w:rPr>
          <w:rFonts w:ascii="Arial" w:hAnsi="Arial" w:cs="Arial"/>
          <w:sz w:val="18"/>
          <w:szCs w:val="18"/>
        </w:rPr>
        <w:t xml:space="preserve"> Solana at US$10</w:t>
      </w:r>
      <w:r>
        <w:rPr>
          <w:rFonts w:ascii="Arial" w:hAnsi="Arial" w:cs="Arial"/>
          <w:sz w:val="18"/>
          <w:szCs w:val="18"/>
        </w:rPr>
        <w:t>0</w:t>
      </w:r>
      <w:r w:rsidRPr="00FC6F12">
        <w:rPr>
          <w:rFonts w:ascii="Arial" w:hAnsi="Arial" w:cs="Arial"/>
          <w:sz w:val="18"/>
          <w:szCs w:val="18"/>
        </w:rPr>
        <w:t xml:space="preserve"> per Solana. The Solana acquired by the Company is locked and staked, earning striking rewards during the lock period. Staking rewards will accrue while </w:t>
      </w:r>
      <w:proofErr w:type="spellStart"/>
      <w:r w:rsidRPr="00FC6F12">
        <w:rPr>
          <w:rFonts w:ascii="Arial" w:hAnsi="Arial" w:cs="Arial"/>
          <w:sz w:val="18"/>
          <w:szCs w:val="18"/>
        </w:rPr>
        <w:t>Soltana</w:t>
      </w:r>
      <w:proofErr w:type="spellEnd"/>
      <w:r w:rsidRPr="00FC6F12">
        <w:rPr>
          <w:rFonts w:ascii="Arial" w:hAnsi="Arial" w:cs="Arial"/>
          <w:sz w:val="18"/>
          <w:szCs w:val="18"/>
        </w:rPr>
        <w:t xml:space="preserve"> is locked and will become distributable on the same unlocking schedule as the Solana. </w:t>
      </w:r>
      <w:r>
        <w:rPr>
          <w:rFonts w:ascii="Arial" w:hAnsi="Arial" w:cs="Arial"/>
          <w:sz w:val="18"/>
          <w:szCs w:val="18"/>
        </w:rPr>
        <w:t xml:space="preserve">Approximately </w:t>
      </w:r>
      <w:r w:rsidRPr="00FC6F12">
        <w:rPr>
          <w:rFonts w:ascii="Arial" w:hAnsi="Arial" w:cs="Arial"/>
          <w:sz w:val="18"/>
          <w:szCs w:val="18"/>
        </w:rPr>
        <w:t xml:space="preserve">25% of the </w:t>
      </w:r>
      <w:proofErr w:type="spellStart"/>
      <w:r w:rsidRPr="00FC6F12">
        <w:rPr>
          <w:rFonts w:ascii="Arial" w:hAnsi="Arial" w:cs="Arial"/>
          <w:sz w:val="18"/>
          <w:szCs w:val="18"/>
        </w:rPr>
        <w:t>Soltana</w:t>
      </w:r>
      <w:proofErr w:type="spellEnd"/>
      <w:r w:rsidRPr="00FC6F12">
        <w:rPr>
          <w:rFonts w:ascii="Arial" w:hAnsi="Arial" w:cs="Arial"/>
          <w:sz w:val="18"/>
          <w:szCs w:val="18"/>
        </w:rPr>
        <w:t xml:space="preserve"> will be released in March 2025, while the remaining 75% of the Solana will be released linearly monthly until January 2028. </w:t>
      </w:r>
    </w:p>
    <w:p w14:paraId="6F5A2F58" w14:textId="77777777" w:rsidR="009D5603" w:rsidRDefault="009D5603" w:rsidP="009D5603">
      <w:pPr>
        <w:pStyle w:val="ListParagraph"/>
        <w:ind w:left="360"/>
        <w:jc w:val="both"/>
        <w:rPr>
          <w:rFonts w:ascii="Arial" w:hAnsi="Arial" w:cs="Arial"/>
          <w:sz w:val="18"/>
          <w:szCs w:val="18"/>
        </w:rPr>
      </w:pPr>
      <w:r w:rsidRPr="009D5603">
        <w:rPr>
          <w:rFonts w:ascii="Arial" w:hAnsi="Arial" w:cs="Arial"/>
          <w:sz w:val="18"/>
          <w:szCs w:val="18"/>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3ECD58B2" w14:textId="77777777" w:rsidR="00186FA2" w:rsidRDefault="00186FA2">
      <w:pPr>
        <w:spacing w:after="0" w:line="240" w:lineRule="auto"/>
        <w:rPr>
          <w:rFonts w:ascii="Arial" w:hAnsi="Arial" w:cs="Arial"/>
          <w:b/>
          <w:bCs/>
          <w:sz w:val="18"/>
          <w:szCs w:val="18"/>
        </w:rPr>
      </w:pPr>
      <w:r>
        <w:rPr>
          <w:rFonts w:ascii="Arial" w:hAnsi="Arial" w:cs="Arial"/>
          <w:b/>
          <w:bCs/>
          <w:sz w:val="18"/>
          <w:szCs w:val="18"/>
        </w:rPr>
        <w:br w:type="page"/>
      </w:r>
    </w:p>
    <w:p w14:paraId="15FCCF27" w14:textId="7222DEE1" w:rsidR="000316F0" w:rsidRPr="00C270BE" w:rsidRDefault="0019295D" w:rsidP="00C270BE">
      <w:pPr>
        <w:pStyle w:val="ListParagraph"/>
        <w:numPr>
          <w:ilvl w:val="0"/>
          <w:numId w:val="46"/>
        </w:numPr>
        <w:tabs>
          <w:tab w:val="left" w:pos="360"/>
        </w:tabs>
        <w:ind w:left="360"/>
        <w:rPr>
          <w:rFonts w:ascii="Arial" w:hAnsi="Arial" w:cs="Arial"/>
          <w:b/>
          <w:bCs/>
          <w:sz w:val="18"/>
          <w:szCs w:val="18"/>
        </w:rPr>
      </w:pPr>
      <w:r w:rsidRPr="000316F0">
        <w:rPr>
          <w:rFonts w:ascii="Arial" w:hAnsi="Arial" w:cs="Arial"/>
          <w:b/>
          <w:bCs/>
          <w:sz w:val="18"/>
          <w:szCs w:val="18"/>
        </w:rPr>
        <w:lastRenderedPageBreak/>
        <w:t xml:space="preserve">Unrealized gains on </w:t>
      </w:r>
      <w:r w:rsidR="000316F0">
        <w:rPr>
          <w:rFonts w:ascii="Arial" w:hAnsi="Arial" w:cs="Arial"/>
          <w:b/>
          <w:bCs/>
          <w:sz w:val="18"/>
          <w:szCs w:val="18"/>
        </w:rPr>
        <w:t xml:space="preserve">equity instruments </w:t>
      </w:r>
      <w:r w:rsidR="00744EEC">
        <w:rPr>
          <w:rFonts w:ascii="Arial" w:hAnsi="Arial" w:cs="Arial"/>
          <w:b/>
          <w:bCs/>
          <w:sz w:val="18"/>
          <w:szCs w:val="18"/>
        </w:rPr>
        <w:t xml:space="preserve">in digital assets </w:t>
      </w:r>
      <w:r w:rsidR="000316F0">
        <w:rPr>
          <w:rFonts w:ascii="Arial" w:hAnsi="Arial" w:cs="Arial"/>
          <w:b/>
          <w:bCs/>
          <w:sz w:val="18"/>
          <w:szCs w:val="18"/>
        </w:rPr>
        <w:t xml:space="preserve">at </w:t>
      </w:r>
      <w:r w:rsidR="00744EEC">
        <w:rPr>
          <w:rFonts w:ascii="Arial" w:hAnsi="Arial" w:cs="Arial"/>
          <w:b/>
          <w:bCs/>
          <w:sz w:val="18"/>
          <w:szCs w:val="18"/>
        </w:rPr>
        <w:t>FVTPL</w:t>
      </w:r>
    </w:p>
    <w:p w14:paraId="451DAB63" w14:textId="5EEC861F" w:rsidR="0019295D" w:rsidRDefault="001132A3" w:rsidP="0019295D">
      <w:pPr>
        <w:spacing w:after="0" w:line="264" w:lineRule="auto"/>
        <w:ind w:left="360"/>
        <w:jc w:val="both"/>
        <w:rPr>
          <w:rFonts w:ascii="Arial" w:hAnsi="Arial" w:cs="Arial"/>
          <w:b/>
          <w:bCs/>
          <w:sz w:val="18"/>
          <w:szCs w:val="18"/>
        </w:rPr>
      </w:pPr>
      <w:r w:rsidRPr="001132A3">
        <w:rPr>
          <w:noProof/>
        </w:rPr>
        <w:drawing>
          <wp:inline distT="0" distB="0" distL="0" distR="0" wp14:anchorId="15007442" wp14:editId="05394641">
            <wp:extent cx="6309360" cy="553085"/>
            <wp:effectExtent l="0" t="0" r="0" b="0"/>
            <wp:docPr id="164770307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309360" cy="553085"/>
                    </a:xfrm>
                    <a:prstGeom prst="rect">
                      <a:avLst/>
                    </a:prstGeom>
                    <a:noFill/>
                    <a:ln>
                      <a:noFill/>
                    </a:ln>
                  </pic:spPr>
                </pic:pic>
              </a:graphicData>
            </a:graphic>
          </wp:inline>
        </w:drawing>
      </w:r>
    </w:p>
    <w:p w14:paraId="66F6C37E" w14:textId="77777777" w:rsidR="001460AC" w:rsidRDefault="001460AC" w:rsidP="0019295D">
      <w:pPr>
        <w:spacing w:after="0" w:line="264" w:lineRule="auto"/>
        <w:ind w:left="360"/>
        <w:jc w:val="both"/>
        <w:rPr>
          <w:rFonts w:ascii="Arial" w:hAnsi="Arial" w:cs="Arial"/>
          <w:b/>
          <w:bCs/>
          <w:sz w:val="18"/>
          <w:szCs w:val="18"/>
        </w:rPr>
      </w:pPr>
    </w:p>
    <w:p w14:paraId="1678BEC6" w14:textId="19FFFB58" w:rsidR="0019295D" w:rsidRPr="004D7FC7" w:rsidRDefault="0019295D" w:rsidP="001460AC">
      <w:pPr>
        <w:pStyle w:val="ListParagraph"/>
        <w:numPr>
          <w:ilvl w:val="0"/>
          <w:numId w:val="58"/>
        </w:numPr>
        <w:spacing w:after="0" w:line="264" w:lineRule="auto"/>
        <w:ind w:left="360"/>
        <w:jc w:val="both"/>
        <w:rPr>
          <w:rFonts w:ascii="Arial" w:hAnsi="Arial" w:cs="Arial"/>
          <w:b/>
          <w:bCs/>
          <w:sz w:val="18"/>
          <w:szCs w:val="18"/>
        </w:rPr>
      </w:pPr>
      <w:bookmarkStart w:id="39" w:name="_Hlk192799476"/>
      <w:r w:rsidRPr="004D7FC7">
        <w:rPr>
          <w:rFonts w:ascii="Arial" w:hAnsi="Arial" w:cs="Arial"/>
          <w:b/>
          <w:bCs/>
          <w:sz w:val="18"/>
          <w:szCs w:val="18"/>
        </w:rPr>
        <w:t>Restatement of financial results</w:t>
      </w:r>
      <w:r w:rsidR="000316F0">
        <w:rPr>
          <w:rFonts w:ascii="Arial" w:hAnsi="Arial" w:cs="Arial"/>
          <w:b/>
          <w:bCs/>
          <w:sz w:val="18"/>
          <w:szCs w:val="18"/>
        </w:rPr>
        <w:t xml:space="preserve"> as at and for the three and six months ended June 30, 2023</w:t>
      </w:r>
    </w:p>
    <w:bookmarkEnd w:id="39"/>
    <w:p w14:paraId="6947B1E5" w14:textId="77777777" w:rsidR="00CB4B76" w:rsidRDefault="00CB4B76" w:rsidP="00CB4B76">
      <w:pPr>
        <w:pStyle w:val="ListParagraph"/>
        <w:spacing w:after="0" w:line="264" w:lineRule="auto"/>
        <w:ind w:left="360"/>
        <w:jc w:val="both"/>
        <w:rPr>
          <w:rFonts w:ascii="Arial" w:hAnsi="Arial" w:cs="Arial"/>
          <w:b/>
          <w:bCs/>
          <w:sz w:val="18"/>
          <w:szCs w:val="18"/>
        </w:rPr>
      </w:pPr>
    </w:p>
    <w:p w14:paraId="5B6D89E7" w14:textId="243C35F5" w:rsidR="00D83521" w:rsidRPr="00641B87" w:rsidRDefault="00D83521" w:rsidP="00641B87">
      <w:pPr>
        <w:pStyle w:val="PlainText"/>
        <w:ind w:left="363"/>
        <w:jc w:val="both"/>
        <w:rPr>
          <w:rFonts w:ascii="Arial" w:hAnsi="Arial" w:cs="Arial"/>
          <w:sz w:val="18"/>
          <w:szCs w:val="18"/>
        </w:rPr>
      </w:pPr>
      <w:r w:rsidRPr="00641B87">
        <w:rPr>
          <w:rFonts w:ascii="Arial" w:hAnsi="Arial" w:cs="Arial"/>
          <w:sz w:val="18"/>
          <w:szCs w:val="18"/>
        </w:rPr>
        <w:t xml:space="preserve">The Company has restated its </w:t>
      </w:r>
      <w:r w:rsidR="00A03C4F">
        <w:rPr>
          <w:rFonts w:ascii="Arial" w:hAnsi="Arial" w:cs="Arial"/>
          <w:sz w:val="18"/>
          <w:szCs w:val="18"/>
        </w:rPr>
        <w:t xml:space="preserve">June </w:t>
      </w:r>
      <w:r w:rsidRPr="00641B87">
        <w:rPr>
          <w:rFonts w:ascii="Arial" w:hAnsi="Arial" w:cs="Arial"/>
          <w:sz w:val="18"/>
          <w:szCs w:val="18"/>
        </w:rPr>
        <w:t>3</w:t>
      </w:r>
      <w:r w:rsidR="00A03C4F">
        <w:rPr>
          <w:rFonts w:ascii="Arial" w:hAnsi="Arial" w:cs="Arial"/>
          <w:sz w:val="18"/>
          <w:szCs w:val="18"/>
        </w:rPr>
        <w:t>0</w:t>
      </w:r>
      <w:r w:rsidRPr="00641B87">
        <w:rPr>
          <w:rFonts w:ascii="Arial" w:hAnsi="Arial" w:cs="Arial"/>
          <w:sz w:val="18"/>
          <w:szCs w:val="18"/>
        </w:rPr>
        <w:t xml:space="preserve">, </w:t>
      </w:r>
      <w:proofErr w:type="gramStart"/>
      <w:r w:rsidRPr="00641B87">
        <w:rPr>
          <w:rFonts w:ascii="Arial" w:hAnsi="Arial" w:cs="Arial"/>
          <w:sz w:val="18"/>
          <w:szCs w:val="18"/>
        </w:rPr>
        <w:t>202</w:t>
      </w:r>
      <w:r w:rsidR="00596F37">
        <w:rPr>
          <w:rFonts w:ascii="Arial" w:hAnsi="Arial" w:cs="Arial"/>
          <w:sz w:val="18"/>
          <w:szCs w:val="18"/>
        </w:rPr>
        <w:t>3</w:t>
      </w:r>
      <w:proofErr w:type="gramEnd"/>
      <w:r w:rsidRPr="00641B87">
        <w:rPr>
          <w:rFonts w:ascii="Arial" w:hAnsi="Arial" w:cs="Arial"/>
          <w:sz w:val="18"/>
          <w:szCs w:val="18"/>
        </w:rPr>
        <w:t xml:space="preserve"> </w:t>
      </w:r>
      <w:r w:rsidR="00596F37">
        <w:rPr>
          <w:rFonts w:ascii="Arial" w:hAnsi="Arial" w:cs="Arial"/>
          <w:sz w:val="18"/>
          <w:szCs w:val="18"/>
        </w:rPr>
        <w:t xml:space="preserve">condensed </w:t>
      </w:r>
      <w:r w:rsidRPr="00641B87">
        <w:rPr>
          <w:rFonts w:ascii="Arial" w:hAnsi="Arial" w:cs="Arial"/>
          <w:sz w:val="18"/>
          <w:szCs w:val="18"/>
        </w:rPr>
        <w:t xml:space="preserve">consolidated </w:t>
      </w:r>
      <w:r w:rsidR="00596F37">
        <w:rPr>
          <w:rFonts w:ascii="Arial" w:hAnsi="Arial" w:cs="Arial"/>
          <w:sz w:val="18"/>
          <w:szCs w:val="18"/>
        </w:rPr>
        <w:t xml:space="preserve">interim </w:t>
      </w:r>
      <w:r w:rsidRPr="00641B87">
        <w:rPr>
          <w:rFonts w:ascii="Arial" w:hAnsi="Arial" w:cs="Arial"/>
          <w:sz w:val="18"/>
          <w:szCs w:val="18"/>
        </w:rPr>
        <w:t xml:space="preserve">statement of financial position, </w:t>
      </w:r>
      <w:r w:rsidR="00596F37">
        <w:rPr>
          <w:rFonts w:ascii="Arial" w:hAnsi="Arial" w:cs="Arial"/>
          <w:sz w:val="18"/>
          <w:szCs w:val="18"/>
        </w:rPr>
        <w:t xml:space="preserve">condensed </w:t>
      </w:r>
      <w:r w:rsidRPr="00641B87">
        <w:rPr>
          <w:rFonts w:ascii="Arial" w:hAnsi="Arial" w:cs="Arial"/>
          <w:sz w:val="18"/>
          <w:szCs w:val="18"/>
        </w:rPr>
        <w:t xml:space="preserve">consolidated </w:t>
      </w:r>
      <w:r w:rsidR="00596F37">
        <w:rPr>
          <w:rFonts w:ascii="Arial" w:hAnsi="Arial" w:cs="Arial"/>
          <w:sz w:val="18"/>
          <w:szCs w:val="18"/>
        </w:rPr>
        <w:t xml:space="preserve">interim </w:t>
      </w:r>
      <w:r w:rsidRPr="00641B87">
        <w:rPr>
          <w:rFonts w:ascii="Arial" w:hAnsi="Arial" w:cs="Arial"/>
          <w:sz w:val="18"/>
          <w:szCs w:val="18"/>
        </w:rPr>
        <w:t xml:space="preserve">statement of operations and comprehensive loss and </w:t>
      </w:r>
      <w:r w:rsidR="00596F37">
        <w:rPr>
          <w:rFonts w:ascii="Arial" w:hAnsi="Arial" w:cs="Arial"/>
          <w:sz w:val="18"/>
          <w:szCs w:val="18"/>
        </w:rPr>
        <w:t xml:space="preserve">condensed </w:t>
      </w:r>
      <w:r w:rsidRPr="00641B87">
        <w:rPr>
          <w:rFonts w:ascii="Arial" w:hAnsi="Arial" w:cs="Arial"/>
          <w:sz w:val="18"/>
          <w:szCs w:val="18"/>
        </w:rPr>
        <w:t xml:space="preserve">consolidated </w:t>
      </w:r>
      <w:r w:rsidR="00596F37">
        <w:rPr>
          <w:rFonts w:ascii="Arial" w:hAnsi="Arial" w:cs="Arial"/>
          <w:sz w:val="18"/>
          <w:szCs w:val="18"/>
        </w:rPr>
        <w:t xml:space="preserve">interim </w:t>
      </w:r>
      <w:r w:rsidRPr="00641B87">
        <w:rPr>
          <w:rFonts w:ascii="Arial" w:hAnsi="Arial" w:cs="Arial"/>
          <w:sz w:val="18"/>
          <w:szCs w:val="18"/>
        </w:rPr>
        <w:t xml:space="preserve">statement of cash flow to correct material errors and omissions in its prior filing. The following tables present the impact of the restatement adjustments on the Company's previously issued </w:t>
      </w:r>
      <w:r w:rsidR="00596F37">
        <w:rPr>
          <w:rFonts w:ascii="Arial" w:hAnsi="Arial" w:cs="Arial"/>
          <w:sz w:val="18"/>
          <w:szCs w:val="18"/>
        </w:rPr>
        <w:t xml:space="preserve">condensed </w:t>
      </w:r>
      <w:r w:rsidRPr="00641B87">
        <w:rPr>
          <w:rFonts w:ascii="Arial" w:hAnsi="Arial" w:cs="Arial"/>
          <w:sz w:val="18"/>
          <w:szCs w:val="18"/>
        </w:rPr>
        <w:t xml:space="preserve">consolidated </w:t>
      </w:r>
      <w:r w:rsidR="00596F37">
        <w:rPr>
          <w:rFonts w:ascii="Arial" w:hAnsi="Arial" w:cs="Arial"/>
          <w:sz w:val="18"/>
          <w:szCs w:val="18"/>
        </w:rPr>
        <w:t xml:space="preserve">interim </w:t>
      </w:r>
      <w:r w:rsidRPr="00641B87">
        <w:rPr>
          <w:rFonts w:ascii="Arial" w:hAnsi="Arial" w:cs="Arial"/>
          <w:sz w:val="18"/>
          <w:szCs w:val="18"/>
        </w:rPr>
        <w:t xml:space="preserve">financial statements for the </w:t>
      </w:r>
      <w:r w:rsidR="00596F37">
        <w:rPr>
          <w:rFonts w:ascii="Arial" w:hAnsi="Arial" w:cs="Arial"/>
          <w:sz w:val="18"/>
          <w:szCs w:val="18"/>
        </w:rPr>
        <w:t xml:space="preserve">three </w:t>
      </w:r>
      <w:r w:rsidR="00A03C4F">
        <w:rPr>
          <w:rFonts w:ascii="Arial" w:hAnsi="Arial" w:cs="Arial"/>
          <w:sz w:val="18"/>
          <w:szCs w:val="18"/>
        </w:rPr>
        <w:t xml:space="preserve">and six </w:t>
      </w:r>
      <w:r w:rsidR="00596F37">
        <w:rPr>
          <w:rFonts w:ascii="Arial" w:hAnsi="Arial" w:cs="Arial"/>
          <w:sz w:val="18"/>
          <w:szCs w:val="18"/>
        </w:rPr>
        <w:t xml:space="preserve">months </w:t>
      </w:r>
      <w:r w:rsidRPr="00641B87">
        <w:rPr>
          <w:rFonts w:ascii="Arial" w:hAnsi="Arial" w:cs="Arial"/>
          <w:sz w:val="18"/>
          <w:szCs w:val="18"/>
        </w:rPr>
        <w:t xml:space="preserve">ended </w:t>
      </w:r>
      <w:r w:rsidR="00A03C4F">
        <w:rPr>
          <w:rFonts w:ascii="Arial" w:hAnsi="Arial" w:cs="Arial"/>
          <w:sz w:val="18"/>
          <w:szCs w:val="18"/>
        </w:rPr>
        <w:t xml:space="preserve">June </w:t>
      </w:r>
      <w:r w:rsidRPr="00641B87">
        <w:rPr>
          <w:rFonts w:ascii="Arial" w:hAnsi="Arial" w:cs="Arial"/>
          <w:sz w:val="18"/>
          <w:szCs w:val="18"/>
        </w:rPr>
        <w:t>3</w:t>
      </w:r>
      <w:r w:rsidR="00A03C4F">
        <w:rPr>
          <w:rFonts w:ascii="Arial" w:hAnsi="Arial" w:cs="Arial"/>
          <w:sz w:val="18"/>
          <w:szCs w:val="18"/>
        </w:rPr>
        <w:t>0</w:t>
      </w:r>
      <w:r w:rsidRPr="00641B87">
        <w:rPr>
          <w:rFonts w:ascii="Arial" w:hAnsi="Arial" w:cs="Arial"/>
          <w:sz w:val="18"/>
          <w:szCs w:val="18"/>
        </w:rPr>
        <w:t>, 202</w:t>
      </w:r>
      <w:r w:rsidR="00596F37">
        <w:rPr>
          <w:rFonts w:ascii="Arial" w:hAnsi="Arial" w:cs="Arial"/>
          <w:sz w:val="18"/>
          <w:szCs w:val="18"/>
        </w:rPr>
        <w:t>3</w:t>
      </w:r>
      <w:r w:rsidRPr="00641B87">
        <w:rPr>
          <w:rFonts w:ascii="Arial" w:hAnsi="Arial" w:cs="Arial"/>
          <w:sz w:val="18"/>
          <w:szCs w:val="18"/>
        </w:rPr>
        <w:t>:</w:t>
      </w:r>
    </w:p>
    <w:p w14:paraId="32CE2C19" w14:textId="4A095636" w:rsidR="00A427AE" w:rsidRDefault="00A427AE" w:rsidP="00A427AE">
      <w:pPr>
        <w:pStyle w:val="ListParagraph"/>
        <w:spacing w:after="0" w:line="264" w:lineRule="auto"/>
        <w:ind w:left="360"/>
        <w:jc w:val="both"/>
        <w:rPr>
          <w:rFonts w:ascii="Arial" w:hAnsi="Arial" w:cs="Arial"/>
          <w:sz w:val="18"/>
          <w:szCs w:val="18"/>
        </w:rPr>
      </w:pPr>
    </w:p>
    <w:p w14:paraId="36822F2C" w14:textId="4A6CEE63" w:rsidR="00A427AE" w:rsidRDefault="00A427AE" w:rsidP="00A427AE">
      <w:pPr>
        <w:pStyle w:val="ListParagraph"/>
        <w:numPr>
          <w:ilvl w:val="1"/>
          <w:numId w:val="8"/>
        </w:numPr>
        <w:spacing w:after="0" w:line="264" w:lineRule="auto"/>
        <w:jc w:val="both"/>
        <w:rPr>
          <w:rFonts w:ascii="Arial" w:hAnsi="Arial" w:cs="Arial"/>
          <w:sz w:val="18"/>
          <w:szCs w:val="18"/>
        </w:rPr>
      </w:pPr>
      <w:r>
        <w:rPr>
          <w:rFonts w:ascii="Arial" w:hAnsi="Arial" w:cs="Arial"/>
          <w:sz w:val="18"/>
          <w:szCs w:val="18"/>
        </w:rPr>
        <w:t>To impair the digital assets held at Genesis to its recoverable amount of $</w:t>
      </w:r>
      <w:r w:rsidR="0002641A">
        <w:rPr>
          <w:rFonts w:ascii="Arial" w:hAnsi="Arial" w:cs="Arial"/>
          <w:sz w:val="18"/>
          <w:szCs w:val="18"/>
        </w:rPr>
        <w:t xml:space="preserve">8,325,658 </w:t>
      </w:r>
      <w:r>
        <w:rPr>
          <w:rFonts w:ascii="Arial" w:hAnsi="Arial" w:cs="Arial"/>
          <w:sz w:val="18"/>
          <w:szCs w:val="18"/>
        </w:rPr>
        <w:t>(US$</w:t>
      </w:r>
      <w:r w:rsidR="008B6E31">
        <w:rPr>
          <w:rFonts w:ascii="Arial" w:hAnsi="Arial" w:cs="Arial"/>
          <w:sz w:val="18"/>
          <w:szCs w:val="18"/>
        </w:rPr>
        <w:t>6</w:t>
      </w:r>
      <w:r w:rsidR="00A5677F">
        <w:rPr>
          <w:rFonts w:ascii="Arial" w:hAnsi="Arial" w:cs="Arial"/>
          <w:sz w:val="18"/>
          <w:szCs w:val="18"/>
        </w:rPr>
        <w:t>,</w:t>
      </w:r>
      <w:r w:rsidR="0002641A">
        <w:rPr>
          <w:rFonts w:ascii="Arial" w:hAnsi="Arial" w:cs="Arial"/>
          <w:sz w:val="18"/>
          <w:szCs w:val="18"/>
        </w:rPr>
        <w:t>288,411</w:t>
      </w:r>
      <w:r>
        <w:rPr>
          <w:rFonts w:ascii="Arial" w:hAnsi="Arial" w:cs="Arial"/>
          <w:sz w:val="18"/>
          <w:szCs w:val="18"/>
        </w:rPr>
        <w:t>).</w:t>
      </w:r>
    </w:p>
    <w:p w14:paraId="4EDBE755" w14:textId="151E9D17" w:rsidR="00A427AE" w:rsidRDefault="00A427AE" w:rsidP="00A427AE">
      <w:pPr>
        <w:pStyle w:val="ListParagraph"/>
        <w:numPr>
          <w:ilvl w:val="1"/>
          <w:numId w:val="8"/>
        </w:numPr>
        <w:spacing w:after="0" w:line="264" w:lineRule="auto"/>
        <w:jc w:val="both"/>
        <w:rPr>
          <w:rFonts w:ascii="Arial" w:hAnsi="Arial" w:cs="Arial"/>
          <w:sz w:val="18"/>
          <w:szCs w:val="18"/>
        </w:rPr>
      </w:pPr>
      <w:r>
        <w:rPr>
          <w:rFonts w:ascii="Arial" w:hAnsi="Arial" w:cs="Arial"/>
          <w:sz w:val="18"/>
          <w:szCs w:val="18"/>
        </w:rPr>
        <w:t xml:space="preserve">To revalue the fair value 3iQ investments to </w:t>
      </w:r>
      <w:r w:rsidR="008B6E31">
        <w:rPr>
          <w:rFonts w:ascii="Arial" w:hAnsi="Arial" w:cs="Arial"/>
          <w:sz w:val="18"/>
          <w:szCs w:val="18"/>
        </w:rPr>
        <w:t>$1,</w:t>
      </w:r>
      <w:r w:rsidR="00A5677F">
        <w:rPr>
          <w:rFonts w:ascii="Arial" w:hAnsi="Arial" w:cs="Arial"/>
          <w:sz w:val="18"/>
          <w:szCs w:val="18"/>
        </w:rPr>
        <w:t>246,8</w:t>
      </w:r>
      <w:r w:rsidR="00A8013D">
        <w:rPr>
          <w:rFonts w:ascii="Arial" w:hAnsi="Arial" w:cs="Arial"/>
          <w:sz w:val="18"/>
          <w:szCs w:val="18"/>
        </w:rPr>
        <w:t>16</w:t>
      </w:r>
      <w:r w:rsidR="008B6E31">
        <w:rPr>
          <w:rFonts w:ascii="Arial" w:hAnsi="Arial" w:cs="Arial"/>
          <w:sz w:val="18"/>
          <w:szCs w:val="18"/>
        </w:rPr>
        <w:t>.</w:t>
      </w:r>
    </w:p>
    <w:p w14:paraId="499BFFF7" w14:textId="6327F70E" w:rsidR="00A427AE" w:rsidRPr="00A427AE" w:rsidRDefault="00A427AE" w:rsidP="00A427AE">
      <w:pPr>
        <w:pStyle w:val="ListParagraph"/>
        <w:numPr>
          <w:ilvl w:val="1"/>
          <w:numId w:val="8"/>
        </w:numPr>
        <w:spacing w:after="0" w:line="264" w:lineRule="auto"/>
        <w:jc w:val="both"/>
        <w:rPr>
          <w:rFonts w:ascii="Arial" w:hAnsi="Arial" w:cs="Arial"/>
          <w:sz w:val="18"/>
          <w:szCs w:val="18"/>
        </w:rPr>
      </w:pPr>
      <w:r>
        <w:rPr>
          <w:rFonts w:ascii="Arial" w:hAnsi="Arial" w:cs="Arial"/>
          <w:sz w:val="18"/>
          <w:szCs w:val="18"/>
        </w:rPr>
        <w:t xml:space="preserve">To revalue the fair value of SEBA Bank AG to </w:t>
      </w:r>
      <w:r w:rsidR="008B6E31">
        <w:rPr>
          <w:rFonts w:ascii="Arial" w:hAnsi="Arial" w:cs="Arial"/>
          <w:sz w:val="18"/>
          <w:szCs w:val="18"/>
        </w:rPr>
        <w:t>$</w:t>
      </w:r>
      <w:r w:rsidR="00A5677F">
        <w:rPr>
          <w:rFonts w:ascii="Arial" w:hAnsi="Arial" w:cs="Arial"/>
          <w:sz w:val="18"/>
          <w:szCs w:val="18"/>
        </w:rPr>
        <w:t>26,014,500</w:t>
      </w:r>
      <w:r w:rsidR="008B6E31">
        <w:rPr>
          <w:rFonts w:ascii="Arial" w:hAnsi="Arial" w:cs="Arial"/>
          <w:sz w:val="18"/>
          <w:szCs w:val="18"/>
        </w:rPr>
        <w:t>.</w:t>
      </w:r>
    </w:p>
    <w:p w14:paraId="27B869D8" w14:textId="77777777" w:rsidR="00A427AE" w:rsidRDefault="00A427AE" w:rsidP="00CB4B76">
      <w:pPr>
        <w:pStyle w:val="ListParagraph"/>
        <w:spacing w:after="0" w:line="264" w:lineRule="auto"/>
        <w:ind w:left="360"/>
        <w:jc w:val="both"/>
        <w:rPr>
          <w:rFonts w:ascii="Arial" w:hAnsi="Arial" w:cs="Arial"/>
          <w:b/>
          <w:bCs/>
          <w:sz w:val="18"/>
          <w:szCs w:val="18"/>
        </w:rPr>
      </w:pPr>
    </w:p>
    <w:p w14:paraId="2E571AAB" w14:textId="319851A5" w:rsidR="004D7FC7" w:rsidRDefault="00290414" w:rsidP="00CB4B76">
      <w:pPr>
        <w:pStyle w:val="ListParagraph"/>
        <w:spacing w:after="0" w:line="264" w:lineRule="auto"/>
        <w:ind w:left="360"/>
        <w:jc w:val="both"/>
        <w:rPr>
          <w:rFonts w:ascii="Arial" w:hAnsi="Arial" w:cs="Arial"/>
          <w:b/>
          <w:bCs/>
          <w:sz w:val="18"/>
          <w:szCs w:val="18"/>
        </w:rPr>
      </w:pPr>
      <w:r w:rsidRPr="00290414">
        <w:rPr>
          <w:noProof/>
        </w:rPr>
        <w:drawing>
          <wp:inline distT="0" distB="0" distL="0" distR="0" wp14:anchorId="70D04083" wp14:editId="752939D7">
            <wp:extent cx="5943600" cy="5401043"/>
            <wp:effectExtent l="0" t="0" r="0" b="9525"/>
            <wp:docPr id="14447664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5860" cy="5403097"/>
                    </a:xfrm>
                    <a:prstGeom prst="rect">
                      <a:avLst/>
                    </a:prstGeom>
                    <a:noFill/>
                    <a:ln>
                      <a:noFill/>
                    </a:ln>
                  </pic:spPr>
                </pic:pic>
              </a:graphicData>
            </a:graphic>
          </wp:inline>
        </w:drawing>
      </w:r>
    </w:p>
    <w:p w14:paraId="7F9FD85C" w14:textId="066FE2B2" w:rsidR="00A13D58" w:rsidRPr="004D7FC7" w:rsidRDefault="00B11326" w:rsidP="001460AC">
      <w:pPr>
        <w:pStyle w:val="ListParagraph"/>
        <w:numPr>
          <w:ilvl w:val="0"/>
          <w:numId w:val="59"/>
        </w:numPr>
        <w:tabs>
          <w:tab w:val="left" w:pos="360"/>
        </w:tabs>
        <w:spacing w:after="0" w:line="264" w:lineRule="auto"/>
        <w:ind w:left="360"/>
        <w:jc w:val="both"/>
        <w:rPr>
          <w:rFonts w:ascii="Arial" w:hAnsi="Arial" w:cs="Arial"/>
          <w:b/>
          <w:bCs/>
          <w:sz w:val="18"/>
          <w:szCs w:val="18"/>
        </w:rPr>
      </w:pPr>
      <w:r>
        <w:rPr>
          <w:rFonts w:ascii="Arial" w:hAnsi="Arial" w:cs="Arial"/>
          <w:b/>
          <w:bCs/>
          <w:sz w:val="18"/>
          <w:szCs w:val="18"/>
        </w:rPr>
        <w:lastRenderedPageBreak/>
        <w:t>R</w:t>
      </w:r>
      <w:r w:rsidR="00A13D58" w:rsidRPr="004D7FC7">
        <w:rPr>
          <w:rFonts w:ascii="Arial" w:hAnsi="Arial" w:cs="Arial"/>
          <w:b/>
          <w:bCs/>
          <w:sz w:val="18"/>
          <w:szCs w:val="18"/>
        </w:rPr>
        <w:t>estatement of financial results</w:t>
      </w:r>
      <w:r w:rsidR="00C51746">
        <w:rPr>
          <w:rFonts w:ascii="Arial" w:hAnsi="Arial" w:cs="Arial"/>
          <w:b/>
          <w:bCs/>
          <w:sz w:val="18"/>
          <w:szCs w:val="18"/>
        </w:rPr>
        <w:t xml:space="preserve"> as at and for the three and six months ended June 30, 2023</w:t>
      </w:r>
      <w:r w:rsidR="00A13D58">
        <w:rPr>
          <w:rFonts w:ascii="Arial" w:hAnsi="Arial" w:cs="Arial"/>
          <w:b/>
          <w:bCs/>
          <w:sz w:val="18"/>
          <w:szCs w:val="18"/>
        </w:rPr>
        <w:t xml:space="preserve"> (continued)</w:t>
      </w:r>
    </w:p>
    <w:p w14:paraId="0B8B71F7" w14:textId="77777777" w:rsidR="00A13D58" w:rsidRDefault="00A13D58" w:rsidP="00CB4B76">
      <w:pPr>
        <w:pStyle w:val="ListParagraph"/>
        <w:spacing w:after="0" w:line="264" w:lineRule="auto"/>
        <w:ind w:left="360"/>
        <w:jc w:val="both"/>
        <w:rPr>
          <w:rFonts w:ascii="Arial" w:hAnsi="Arial" w:cs="Arial"/>
          <w:b/>
          <w:bCs/>
          <w:sz w:val="18"/>
          <w:szCs w:val="18"/>
        </w:rPr>
      </w:pPr>
    </w:p>
    <w:p w14:paraId="3EACF7C7" w14:textId="5A41029B" w:rsidR="00A13D58" w:rsidRDefault="00290414" w:rsidP="00CB4B76">
      <w:pPr>
        <w:pStyle w:val="ListParagraph"/>
        <w:spacing w:after="0" w:line="264" w:lineRule="auto"/>
        <w:ind w:left="360"/>
        <w:jc w:val="both"/>
        <w:rPr>
          <w:rFonts w:ascii="Arial" w:hAnsi="Arial" w:cs="Arial"/>
          <w:b/>
          <w:bCs/>
          <w:sz w:val="18"/>
          <w:szCs w:val="18"/>
        </w:rPr>
      </w:pPr>
      <w:r w:rsidRPr="00290414">
        <w:rPr>
          <w:noProof/>
        </w:rPr>
        <w:drawing>
          <wp:inline distT="0" distB="0" distL="0" distR="0" wp14:anchorId="50391CEA" wp14:editId="21DE02A4">
            <wp:extent cx="6309360" cy="4356100"/>
            <wp:effectExtent l="0" t="0" r="0" b="6350"/>
            <wp:docPr id="17271675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09360" cy="4356100"/>
                    </a:xfrm>
                    <a:prstGeom prst="rect">
                      <a:avLst/>
                    </a:prstGeom>
                    <a:noFill/>
                    <a:ln>
                      <a:noFill/>
                    </a:ln>
                  </pic:spPr>
                </pic:pic>
              </a:graphicData>
            </a:graphic>
          </wp:inline>
        </w:drawing>
      </w:r>
    </w:p>
    <w:p w14:paraId="40A0BD1D" w14:textId="77777777" w:rsidR="004D7FC7" w:rsidRDefault="004D7FC7" w:rsidP="00CB4B76">
      <w:pPr>
        <w:pStyle w:val="ListParagraph"/>
        <w:spacing w:after="0" w:line="264" w:lineRule="auto"/>
        <w:ind w:left="360"/>
        <w:jc w:val="both"/>
        <w:rPr>
          <w:rFonts w:ascii="Arial" w:hAnsi="Arial" w:cs="Arial"/>
          <w:b/>
          <w:bCs/>
          <w:sz w:val="18"/>
          <w:szCs w:val="18"/>
        </w:rPr>
      </w:pPr>
    </w:p>
    <w:p w14:paraId="6E7D11B3" w14:textId="77777777" w:rsidR="0002641A" w:rsidRDefault="0002641A" w:rsidP="00CB4B76">
      <w:pPr>
        <w:pStyle w:val="ListParagraph"/>
        <w:spacing w:after="0" w:line="264" w:lineRule="auto"/>
        <w:ind w:left="360"/>
        <w:jc w:val="both"/>
        <w:rPr>
          <w:rFonts w:ascii="Arial" w:hAnsi="Arial" w:cs="Arial"/>
          <w:b/>
          <w:bCs/>
          <w:sz w:val="18"/>
          <w:szCs w:val="18"/>
        </w:rPr>
      </w:pPr>
    </w:p>
    <w:p w14:paraId="2C00AD81" w14:textId="77777777" w:rsidR="0002641A" w:rsidRDefault="0002641A" w:rsidP="00CB4B76">
      <w:pPr>
        <w:pStyle w:val="ListParagraph"/>
        <w:spacing w:after="0" w:line="264" w:lineRule="auto"/>
        <w:ind w:left="360"/>
        <w:jc w:val="both"/>
        <w:rPr>
          <w:rFonts w:ascii="Arial" w:hAnsi="Arial" w:cs="Arial"/>
          <w:b/>
          <w:bCs/>
          <w:sz w:val="18"/>
          <w:szCs w:val="18"/>
        </w:rPr>
      </w:pPr>
    </w:p>
    <w:p w14:paraId="6B07FD98" w14:textId="77777777" w:rsidR="004D7FC7" w:rsidRDefault="004D7FC7" w:rsidP="00CB4B76">
      <w:pPr>
        <w:pStyle w:val="ListParagraph"/>
        <w:spacing w:after="0" w:line="264" w:lineRule="auto"/>
        <w:ind w:left="360"/>
        <w:jc w:val="both"/>
        <w:rPr>
          <w:rFonts w:ascii="Arial" w:hAnsi="Arial" w:cs="Arial"/>
          <w:b/>
          <w:bCs/>
          <w:sz w:val="18"/>
          <w:szCs w:val="18"/>
        </w:rPr>
      </w:pPr>
    </w:p>
    <w:p w14:paraId="78F9EDE0" w14:textId="77777777" w:rsidR="004D7FC7" w:rsidRDefault="004D7FC7" w:rsidP="00CB4B76">
      <w:pPr>
        <w:pStyle w:val="ListParagraph"/>
        <w:spacing w:after="0" w:line="264" w:lineRule="auto"/>
        <w:ind w:left="360"/>
        <w:jc w:val="both"/>
        <w:rPr>
          <w:rFonts w:ascii="Arial" w:hAnsi="Arial" w:cs="Arial"/>
          <w:b/>
          <w:bCs/>
          <w:sz w:val="18"/>
          <w:szCs w:val="18"/>
        </w:rPr>
      </w:pPr>
    </w:p>
    <w:p w14:paraId="24274D83" w14:textId="77777777" w:rsidR="00A13D58" w:rsidRDefault="00A13D58" w:rsidP="00CB4B76">
      <w:pPr>
        <w:pStyle w:val="ListParagraph"/>
        <w:spacing w:after="0" w:line="264" w:lineRule="auto"/>
        <w:ind w:left="360"/>
        <w:jc w:val="both"/>
        <w:rPr>
          <w:rFonts w:ascii="Arial" w:hAnsi="Arial" w:cs="Arial"/>
          <w:b/>
          <w:bCs/>
          <w:sz w:val="18"/>
          <w:szCs w:val="18"/>
        </w:rPr>
      </w:pPr>
    </w:p>
    <w:p w14:paraId="6789C911" w14:textId="77777777" w:rsidR="008B6E31" w:rsidRDefault="008B6E31" w:rsidP="00CB4B76">
      <w:pPr>
        <w:pStyle w:val="ListParagraph"/>
        <w:spacing w:after="0" w:line="264" w:lineRule="auto"/>
        <w:ind w:left="360"/>
        <w:jc w:val="both"/>
        <w:rPr>
          <w:rFonts w:ascii="Arial" w:hAnsi="Arial" w:cs="Arial"/>
          <w:b/>
          <w:bCs/>
          <w:sz w:val="18"/>
          <w:szCs w:val="18"/>
        </w:rPr>
      </w:pPr>
    </w:p>
    <w:p w14:paraId="65705D17" w14:textId="77777777" w:rsidR="000C1795" w:rsidRDefault="000C1795" w:rsidP="00CB4B76">
      <w:pPr>
        <w:pStyle w:val="ListParagraph"/>
        <w:spacing w:after="0" w:line="264" w:lineRule="auto"/>
        <w:ind w:left="360"/>
        <w:jc w:val="both"/>
        <w:rPr>
          <w:rFonts w:ascii="Arial" w:hAnsi="Arial" w:cs="Arial"/>
          <w:b/>
          <w:bCs/>
          <w:sz w:val="18"/>
          <w:szCs w:val="18"/>
        </w:rPr>
      </w:pPr>
    </w:p>
    <w:p w14:paraId="1FCA2872" w14:textId="77777777" w:rsidR="000C1795" w:rsidRDefault="000C1795" w:rsidP="00CB4B76">
      <w:pPr>
        <w:pStyle w:val="ListParagraph"/>
        <w:spacing w:after="0" w:line="264" w:lineRule="auto"/>
        <w:ind w:left="360"/>
        <w:jc w:val="both"/>
        <w:rPr>
          <w:rFonts w:ascii="Arial" w:hAnsi="Arial" w:cs="Arial"/>
          <w:b/>
          <w:bCs/>
          <w:sz w:val="18"/>
          <w:szCs w:val="18"/>
        </w:rPr>
      </w:pPr>
    </w:p>
    <w:p w14:paraId="71984277" w14:textId="77777777" w:rsidR="000C1795" w:rsidRDefault="000C1795" w:rsidP="00CB4B76">
      <w:pPr>
        <w:pStyle w:val="ListParagraph"/>
        <w:spacing w:after="0" w:line="264" w:lineRule="auto"/>
        <w:ind w:left="360"/>
        <w:jc w:val="both"/>
        <w:rPr>
          <w:rFonts w:ascii="Arial" w:hAnsi="Arial" w:cs="Arial"/>
          <w:b/>
          <w:bCs/>
          <w:sz w:val="18"/>
          <w:szCs w:val="18"/>
        </w:rPr>
      </w:pPr>
    </w:p>
    <w:p w14:paraId="60A4C21A" w14:textId="77777777" w:rsidR="000C1795" w:rsidRDefault="000C1795" w:rsidP="00CB4B76">
      <w:pPr>
        <w:pStyle w:val="ListParagraph"/>
        <w:spacing w:after="0" w:line="264" w:lineRule="auto"/>
        <w:ind w:left="360"/>
        <w:jc w:val="both"/>
        <w:rPr>
          <w:rFonts w:ascii="Arial" w:hAnsi="Arial" w:cs="Arial"/>
          <w:b/>
          <w:bCs/>
          <w:sz w:val="18"/>
          <w:szCs w:val="18"/>
        </w:rPr>
      </w:pPr>
    </w:p>
    <w:p w14:paraId="300EEC54" w14:textId="77777777" w:rsidR="000C1795" w:rsidRDefault="000C1795" w:rsidP="00CB4B76">
      <w:pPr>
        <w:pStyle w:val="ListParagraph"/>
        <w:spacing w:after="0" w:line="264" w:lineRule="auto"/>
        <w:ind w:left="360"/>
        <w:jc w:val="both"/>
        <w:rPr>
          <w:rFonts w:ascii="Arial" w:hAnsi="Arial" w:cs="Arial"/>
          <w:b/>
          <w:bCs/>
          <w:sz w:val="18"/>
          <w:szCs w:val="18"/>
        </w:rPr>
      </w:pPr>
    </w:p>
    <w:p w14:paraId="0DB7B310" w14:textId="77777777" w:rsidR="000C1795" w:rsidRDefault="000C1795" w:rsidP="00CB4B76">
      <w:pPr>
        <w:pStyle w:val="ListParagraph"/>
        <w:spacing w:after="0" w:line="264" w:lineRule="auto"/>
        <w:ind w:left="360"/>
        <w:jc w:val="both"/>
        <w:rPr>
          <w:rFonts w:ascii="Arial" w:hAnsi="Arial" w:cs="Arial"/>
          <w:b/>
          <w:bCs/>
          <w:sz w:val="18"/>
          <w:szCs w:val="18"/>
        </w:rPr>
      </w:pPr>
    </w:p>
    <w:p w14:paraId="1E398DBB" w14:textId="77777777" w:rsidR="000C1795" w:rsidRDefault="000C1795" w:rsidP="00CB4B76">
      <w:pPr>
        <w:pStyle w:val="ListParagraph"/>
        <w:spacing w:after="0" w:line="264" w:lineRule="auto"/>
        <w:ind w:left="360"/>
        <w:jc w:val="both"/>
        <w:rPr>
          <w:rFonts w:ascii="Arial" w:hAnsi="Arial" w:cs="Arial"/>
          <w:b/>
          <w:bCs/>
          <w:sz w:val="18"/>
          <w:szCs w:val="18"/>
        </w:rPr>
      </w:pPr>
    </w:p>
    <w:p w14:paraId="714A24EF" w14:textId="77777777" w:rsidR="000C1795" w:rsidRDefault="000C1795" w:rsidP="00CB4B76">
      <w:pPr>
        <w:pStyle w:val="ListParagraph"/>
        <w:spacing w:after="0" w:line="264" w:lineRule="auto"/>
        <w:ind w:left="360"/>
        <w:jc w:val="both"/>
        <w:rPr>
          <w:rFonts w:ascii="Arial" w:hAnsi="Arial" w:cs="Arial"/>
          <w:b/>
          <w:bCs/>
          <w:sz w:val="18"/>
          <w:szCs w:val="18"/>
        </w:rPr>
      </w:pPr>
    </w:p>
    <w:p w14:paraId="429ABD54" w14:textId="77777777" w:rsidR="000C1795" w:rsidRDefault="000C1795" w:rsidP="00CB4B76">
      <w:pPr>
        <w:pStyle w:val="ListParagraph"/>
        <w:spacing w:after="0" w:line="264" w:lineRule="auto"/>
        <w:ind w:left="360"/>
        <w:jc w:val="both"/>
        <w:rPr>
          <w:rFonts w:ascii="Arial" w:hAnsi="Arial" w:cs="Arial"/>
          <w:b/>
          <w:bCs/>
          <w:sz w:val="18"/>
          <w:szCs w:val="18"/>
        </w:rPr>
      </w:pPr>
    </w:p>
    <w:p w14:paraId="485E0E71" w14:textId="77777777" w:rsidR="000C1795" w:rsidRDefault="000C1795" w:rsidP="00CB4B76">
      <w:pPr>
        <w:pStyle w:val="ListParagraph"/>
        <w:spacing w:after="0" w:line="264" w:lineRule="auto"/>
        <w:ind w:left="360"/>
        <w:jc w:val="both"/>
        <w:rPr>
          <w:rFonts w:ascii="Arial" w:hAnsi="Arial" w:cs="Arial"/>
          <w:b/>
          <w:bCs/>
          <w:sz w:val="18"/>
          <w:szCs w:val="18"/>
        </w:rPr>
      </w:pPr>
    </w:p>
    <w:p w14:paraId="16B9ED2A" w14:textId="77777777" w:rsidR="000C1795" w:rsidRDefault="000C1795" w:rsidP="00CB4B76">
      <w:pPr>
        <w:pStyle w:val="ListParagraph"/>
        <w:spacing w:after="0" w:line="264" w:lineRule="auto"/>
        <w:ind w:left="360"/>
        <w:jc w:val="both"/>
        <w:rPr>
          <w:rFonts w:ascii="Arial" w:hAnsi="Arial" w:cs="Arial"/>
          <w:b/>
          <w:bCs/>
          <w:sz w:val="18"/>
          <w:szCs w:val="18"/>
        </w:rPr>
      </w:pPr>
    </w:p>
    <w:p w14:paraId="333B6783" w14:textId="77777777" w:rsidR="000C1795" w:rsidRDefault="000C1795" w:rsidP="00CB4B76">
      <w:pPr>
        <w:pStyle w:val="ListParagraph"/>
        <w:spacing w:after="0" w:line="264" w:lineRule="auto"/>
        <w:ind w:left="360"/>
        <w:jc w:val="both"/>
        <w:rPr>
          <w:rFonts w:ascii="Arial" w:hAnsi="Arial" w:cs="Arial"/>
          <w:b/>
          <w:bCs/>
          <w:sz w:val="18"/>
          <w:szCs w:val="18"/>
        </w:rPr>
      </w:pPr>
    </w:p>
    <w:p w14:paraId="38E0D623" w14:textId="77777777" w:rsidR="008B6E31" w:rsidRDefault="008B6E31" w:rsidP="00CB4B76">
      <w:pPr>
        <w:pStyle w:val="ListParagraph"/>
        <w:spacing w:after="0" w:line="264" w:lineRule="auto"/>
        <w:ind w:left="360"/>
        <w:jc w:val="both"/>
        <w:rPr>
          <w:rFonts w:ascii="Arial" w:hAnsi="Arial" w:cs="Arial"/>
          <w:b/>
          <w:bCs/>
          <w:sz w:val="18"/>
          <w:szCs w:val="18"/>
        </w:rPr>
      </w:pPr>
    </w:p>
    <w:p w14:paraId="5769CA0D" w14:textId="77777777" w:rsidR="0002641A" w:rsidRDefault="0002641A" w:rsidP="00CB4B76">
      <w:pPr>
        <w:pStyle w:val="ListParagraph"/>
        <w:spacing w:after="0" w:line="264" w:lineRule="auto"/>
        <w:ind w:left="360"/>
        <w:jc w:val="both"/>
        <w:rPr>
          <w:rFonts w:ascii="Arial" w:hAnsi="Arial" w:cs="Arial"/>
          <w:b/>
          <w:bCs/>
          <w:sz w:val="18"/>
          <w:szCs w:val="18"/>
        </w:rPr>
      </w:pPr>
    </w:p>
    <w:p w14:paraId="14F9109B" w14:textId="77777777" w:rsidR="0002641A" w:rsidRDefault="0002641A" w:rsidP="00CB4B76">
      <w:pPr>
        <w:pStyle w:val="ListParagraph"/>
        <w:spacing w:after="0" w:line="264" w:lineRule="auto"/>
        <w:ind w:left="360"/>
        <w:jc w:val="both"/>
        <w:rPr>
          <w:rFonts w:ascii="Arial" w:hAnsi="Arial" w:cs="Arial"/>
          <w:b/>
          <w:bCs/>
          <w:sz w:val="18"/>
          <w:szCs w:val="18"/>
        </w:rPr>
      </w:pPr>
    </w:p>
    <w:p w14:paraId="17D73642" w14:textId="77777777" w:rsidR="0002641A" w:rsidRDefault="0002641A" w:rsidP="00CB4B76">
      <w:pPr>
        <w:pStyle w:val="ListParagraph"/>
        <w:spacing w:after="0" w:line="264" w:lineRule="auto"/>
        <w:ind w:left="360"/>
        <w:jc w:val="both"/>
        <w:rPr>
          <w:rFonts w:ascii="Arial" w:hAnsi="Arial" w:cs="Arial"/>
          <w:b/>
          <w:bCs/>
          <w:sz w:val="18"/>
          <w:szCs w:val="18"/>
        </w:rPr>
      </w:pPr>
    </w:p>
    <w:p w14:paraId="34C4D016" w14:textId="77777777" w:rsidR="0002641A" w:rsidRDefault="0002641A" w:rsidP="00CB4B76">
      <w:pPr>
        <w:pStyle w:val="ListParagraph"/>
        <w:spacing w:after="0" w:line="264" w:lineRule="auto"/>
        <w:ind w:left="360"/>
        <w:jc w:val="both"/>
        <w:rPr>
          <w:rFonts w:ascii="Arial" w:hAnsi="Arial" w:cs="Arial"/>
          <w:b/>
          <w:bCs/>
          <w:sz w:val="18"/>
          <w:szCs w:val="18"/>
        </w:rPr>
      </w:pPr>
    </w:p>
    <w:p w14:paraId="5F59C578" w14:textId="186650D4" w:rsidR="0085157A" w:rsidRPr="004D7FC7" w:rsidRDefault="0085157A" w:rsidP="001460AC">
      <w:pPr>
        <w:pStyle w:val="ListParagraph"/>
        <w:numPr>
          <w:ilvl w:val="0"/>
          <w:numId w:val="60"/>
        </w:numPr>
        <w:spacing w:after="0" w:line="264" w:lineRule="auto"/>
        <w:jc w:val="both"/>
        <w:rPr>
          <w:rFonts w:ascii="Arial" w:hAnsi="Arial" w:cs="Arial"/>
          <w:b/>
          <w:bCs/>
          <w:sz w:val="18"/>
          <w:szCs w:val="18"/>
        </w:rPr>
      </w:pPr>
      <w:r w:rsidRPr="004D7FC7">
        <w:rPr>
          <w:rFonts w:ascii="Arial" w:hAnsi="Arial" w:cs="Arial"/>
          <w:b/>
          <w:bCs/>
          <w:sz w:val="18"/>
          <w:szCs w:val="18"/>
        </w:rPr>
        <w:lastRenderedPageBreak/>
        <w:t>Restatement of financial results</w:t>
      </w:r>
      <w:r w:rsidR="00C51746">
        <w:rPr>
          <w:rFonts w:ascii="Arial" w:hAnsi="Arial" w:cs="Arial"/>
          <w:b/>
          <w:bCs/>
          <w:sz w:val="18"/>
          <w:szCs w:val="18"/>
        </w:rPr>
        <w:t xml:space="preserve"> as at and for the three and six months ended June 30, 2023</w:t>
      </w:r>
      <w:r>
        <w:rPr>
          <w:rFonts w:ascii="Arial" w:hAnsi="Arial" w:cs="Arial"/>
          <w:b/>
          <w:bCs/>
          <w:sz w:val="18"/>
          <w:szCs w:val="18"/>
        </w:rPr>
        <w:t xml:space="preserve"> (continued)</w:t>
      </w:r>
    </w:p>
    <w:p w14:paraId="1DCBA60E" w14:textId="77777777" w:rsidR="0085157A" w:rsidRDefault="0085157A" w:rsidP="00CB4B76">
      <w:pPr>
        <w:pStyle w:val="ListParagraph"/>
        <w:spacing w:after="0" w:line="264" w:lineRule="auto"/>
        <w:ind w:left="360"/>
        <w:jc w:val="both"/>
        <w:rPr>
          <w:rFonts w:ascii="Arial" w:hAnsi="Arial" w:cs="Arial"/>
          <w:b/>
          <w:bCs/>
          <w:sz w:val="18"/>
          <w:szCs w:val="18"/>
        </w:rPr>
      </w:pPr>
    </w:p>
    <w:p w14:paraId="77D7BA04" w14:textId="64A007E8" w:rsidR="0085157A" w:rsidRDefault="00290414" w:rsidP="00CB4B76">
      <w:pPr>
        <w:pStyle w:val="ListParagraph"/>
        <w:spacing w:after="0" w:line="264" w:lineRule="auto"/>
        <w:ind w:left="360"/>
        <w:jc w:val="both"/>
        <w:rPr>
          <w:rFonts w:ascii="Arial" w:hAnsi="Arial" w:cs="Arial"/>
          <w:b/>
          <w:bCs/>
          <w:sz w:val="18"/>
          <w:szCs w:val="18"/>
        </w:rPr>
      </w:pPr>
      <w:r w:rsidRPr="00290414">
        <w:rPr>
          <w:noProof/>
        </w:rPr>
        <w:drawing>
          <wp:inline distT="0" distB="0" distL="0" distR="0" wp14:anchorId="7A2B9CF7" wp14:editId="39AC4F16">
            <wp:extent cx="6309360" cy="6694805"/>
            <wp:effectExtent l="0" t="0" r="0" b="0"/>
            <wp:docPr id="18244238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309360" cy="6694805"/>
                    </a:xfrm>
                    <a:prstGeom prst="rect">
                      <a:avLst/>
                    </a:prstGeom>
                    <a:noFill/>
                    <a:ln>
                      <a:noFill/>
                    </a:ln>
                  </pic:spPr>
                </pic:pic>
              </a:graphicData>
            </a:graphic>
          </wp:inline>
        </w:drawing>
      </w:r>
    </w:p>
    <w:p w14:paraId="17237656" w14:textId="77777777" w:rsidR="0085157A" w:rsidRDefault="0085157A" w:rsidP="00CB4B76">
      <w:pPr>
        <w:pStyle w:val="ListParagraph"/>
        <w:spacing w:after="0" w:line="264" w:lineRule="auto"/>
        <w:ind w:left="360"/>
        <w:jc w:val="both"/>
        <w:rPr>
          <w:rFonts w:ascii="Arial" w:hAnsi="Arial" w:cs="Arial"/>
          <w:b/>
          <w:bCs/>
          <w:sz w:val="18"/>
          <w:szCs w:val="18"/>
        </w:rPr>
      </w:pPr>
    </w:p>
    <w:p w14:paraId="6FAB6430" w14:textId="77777777" w:rsidR="008B6E31" w:rsidRDefault="008B6E31" w:rsidP="00CB4B76">
      <w:pPr>
        <w:pStyle w:val="ListParagraph"/>
        <w:spacing w:after="0" w:line="264" w:lineRule="auto"/>
        <w:ind w:left="360"/>
        <w:jc w:val="both"/>
        <w:rPr>
          <w:rFonts w:ascii="Arial" w:hAnsi="Arial" w:cs="Arial"/>
          <w:b/>
          <w:bCs/>
          <w:sz w:val="18"/>
          <w:szCs w:val="18"/>
        </w:rPr>
      </w:pPr>
    </w:p>
    <w:p w14:paraId="3445B74C" w14:textId="77777777" w:rsidR="001460AC" w:rsidRDefault="001460AC">
      <w:pPr>
        <w:spacing w:after="0" w:line="240" w:lineRule="auto"/>
        <w:rPr>
          <w:rFonts w:ascii="Arial" w:hAnsi="Arial" w:cs="Arial"/>
          <w:b/>
          <w:bCs/>
          <w:sz w:val="18"/>
          <w:szCs w:val="18"/>
        </w:rPr>
      </w:pPr>
      <w:r>
        <w:rPr>
          <w:rFonts w:ascii="Arial" w:hAnsi="Arial" w:cs="Arial"/>
          <w:b/>
          <w:bCs/>
          <w:sz w:val="18"/>
          <w:szCs w:val="18"/>
        </w:rPr>
        <w:br w:type="page"/>
      </w:r>
    </w:p>
    <w:p w14:paraId="3ECB1FB2" w14:textId="697478A8" w:rsidR="000316F0" w:rsidRPr="001B11A8" w:rsidRDefault="000316F0" w:rsidP="001460AC">
      <w:pPr>
        <w:pStyle w:val="ListParagraph"/>
        <w:numPr>
          <w:ilvl w:val="0"/>
          <w:numId w:val="58"/>
        </w:numPr>
        <w:spacing w:after="0" w:line="264" w:lineRule="auto"/>
        <w:ind w:left="360"/>
        <w:jc w:val="both"/>
        <w:rPr>
          <w:rFonts w:ascii="Arial" w:hAnsi="Arial" w:cs="Arial"/>
          <w:b/>
          <w:bCs/>
          <w:sz w:val="18"/>
          <w:szCs w:val="18"/>
        </w:rPr>
      </w:pPr>
      <w:r w:rsidRPr="001B11A8">
        <w:rPr>
          <w:rFonts w:ascii="Arial" w:hAnsi="Arial" w:cs="Arial"/>
          <w:b/>
          <w:bCs/>
          <w:sz w:val="18"/>
          <w:szCs w:val="18"/>
        </w:rPr>
        <w:lastRenderedPageBreak/>
        <w:t>Restatement of financial results as at and for the three and six months ended June 30, 2024</w:t>
      </w:r>
    </w:p>
    <w:p w14:paraId="08BEBDA6" w14:textId="03CC52FE" w:rsidR="00D5348C" w:rsidRPr="001B11A8" w:rsidRDefault="00D5348C" w:rsidP="00567210">
      <w:pPr>
        <w:pStyle w:val="ListParagraph"/>
        <w:spacing w:after="0" w:line="264" w:lineRule="auto"/>
        <w:ind w:left="360"/>
        <w:jc w:val="both"/>
        <w:rPr>
          <w:rFonts w:ascii="Arial" w:hAnsi="Arial" w:cs="Arial"/>
          <w:b/>
          <w:bCs/>
          <w:sz w:val="18"/>
          <w:szCs w:val="18"/>
        </w:rPr>
      </w:pPr>
    </w:p>
    <w:p w14:paraId="1B9B5475" w14:textId="726ED6C3" w:rsidR="000316F0" w:rsidRPr="001B11A8" w:rsidRDefault="000316F0" w:rsidP="000316F0">
      <w:pPr>
        <w:pStyle w:val="PlainText"/>
        <w:ind w:left="363"/>
        <w:jc w:val="both"/>
        <w:rPr>
          <w:rFonts w:ascii="Arial" w:hAnsi="Arial" w:cs="Arial"/>
          <w:sz w:val="18"/>
          <w:szCs w:val="18"/>
        </w:rPr>
      </w:pPr>
      <w:bookmarkStart w:id="40" w:name="_Hlk193243816"/>
      <w:r w:rsidRPr="001B11A8">
        <w:rPr>
          <w:rFonts w:ascii="Arial" w:hAnsi="Arial" w:cs="Arial"/>
          <w:sz w:val="18"/>
          <w:szCs w:val="18"/>
        </w:rPr>
        <w:t xml:space="preserve">The Company has restated its June 30, </w:t>
      </w:r>
      <w:proofErr w:type="gramStart"/>
      <w:r w:rsidRPr="001B11A8">
        <w:rPr>
          <w:rFonts w:ascii="Arial" w:hAnsi="Arial" w:cs="Arial"/>
          <w:sz w:val="18"/>
          <w:szCs w:val="18"/>
        </w:rPr>
        <w:t>2024</w:t>
      </w:r>
      <w:proofErr w:type="gramEnd"/>
      <w:r w:rsidRPr="001B11A8">
        <w:rPr>
          <w:rFonts w:ascii="Arial" w:hAnsi="Arial" w:cs="Arial"/>
          <w:sz w:val="18"/>
          <w:szCs w:val="18"/>
        </w:rPr>
        <w:t xml:space="preserve"> condensed consolidated interim statement of financial position, condensed consolidated interim statement of operations and comprehensive loss and condensed consolidated interim statement of cash flow to correct material errors and omissions in its prior filing. The following tables present the impact of the restatement adjustments on the Company's previously issued condensed consolidated interim financial statements for the three and six months ended June 30, 2024:</w:t>
      </w:r>
    </w:p>
    <w:p w14:paraId="58EFF63C" w14:textId="77777777" w:rsidR="00C51746" w:rsidRPr="001B11A8" w:rsidRDefault="00C51746" w:rsidP="000316F0">
      <w:pPr>
        <w:pStyle w:val="PlainText"/>
        <w:ind w:left="363"/>
        <w:jc w:val="both"/>
        <w:rPr>
          <w:rFonts w:ascii="Arial" w:hAnsi="Arial" w:cs="Arial"/>
          <w:sz w:val="18"/>
          <w:szCs w:val="18"/>
        </w:rPr>
      </w:pPr>
    </w:p>
    <w:p w14:paraId="3921BA94" w14:textId="40349064" w:rsidR="00C51746" w:rsidRPr="001B11A8" w:rsidRDefault="00C51746" w:rsidP="001460AC">
      <w:pPr>
        <w:pStyle w:val="ListParagraph"/>
        <w:numPr>
          <w:ilvl w:val="0"/>
          <w:numId w:val="61"/>
        </w:numPr>
        <w:spacing w:after="0" w:line="264" w:lineRule="auto"/>
        <w:jc w:val="both"/>
        <w:rPr>
          <w:rFonts w:ascii="Arial" w:hAnsi="Arial" w:cs="Arial"/>
          <w:sz w:val="18"/>
          <w:szCs w:val="18"/>
        </w:rPr>
      </w:pPr>
      <w:r w:rsidRPr="001B11A8">
        <w:rPr>
          <w:rFonts w:ascii="Arial" w:hAnsi="Arial" w:cs="Arial"/>
          <w:sz w:val="18"/>
          <w:szCs w:val="18"/>
        </w:rPr>
        <w:t xml:space="preserve">To reclassify </w:t>
      </w:r>
      <w:r w:rsidR="007A7F5D">
        <w:rPr>
          <w:rFonts w:ascii="Arial" w:hAnsi="Arial" w:cs="Arial"/>
          <w:sz w:val="18"/>
          <w:szCs w:val="18"/>
        </w:rPr>
        <w:t>current equity investments of $</w:t>
      </w:r>
      <w:r w:rsidR="00EF74B6">
        <w:rPr>
          <w:rFonts w:ascii="Arial" w:hAnsi="Arial" w:cs="Arial"/>
          <w:sz w:val="18"/>
          <w:szCs w:val="18"/>
        </w:rPr>
        <w:t>87</w:t>
      </w:r>
      <w:r w:rsidR="007A7F5D">
        <w:rPr>
          <w:rFonts w:ascii="Arial" w:hAnsi="Arial" w:cs="Arial"/>
          <w:sz w:val="18"/>
          <w:szCs w:val="18"/>
        </w:rPr>
        <w:t>,</w:t>
      </w:r>
      <w:r w:rsidR="00EF74B6">
        <w:rPr>
          <w:rFonts w:ascii="Arial" w:hAnsi="Arial" w:cs="Arial"/>
          <w:sz w:val="18"/>
          <w:szCs w:val="18"/>
        </w:rPr>
        <w:t>238</w:t>
      </w:r>
      <w:r w:rsidR="007A7F5D">
        <w:rPr>
          <w:rFonts w:ascii="Arial" w:hAnsi="Arial" w:cs="Arial"/>
          <w:sz w:val="18"/>
          <w:szCs w:val="18"/>
        </w:rPr>
        <w:t>,</w:t>
      </w:r>
      <w:r w:rsidR="00EF74B6">
        <w:rPr>
          <w:rFonts w:ascii="Arial" w:hAnsi="Arial" w:cs="Arial"/>
          <w:sz w:val="18"/>
          <w:szCs w:val="18"/>
        </w:rPr>
        <w:t>682</w:t>
      </w:r>
      <w:r w:rsidR="007A7F5D">
        <w:rPr>
          <w:rFonts w:ascii="Arial" w:hAnsi="Arial" w:cs="Arial"/>
          <w:sz w:val="18"/>
          <w:szCs w:val="18"/>
        </w:rPr>
        <w:t xml:space="preserve"> and </w:t>
      </w:r>
      <w:r w:rsidR="00EF74B6">
        <w:rPr>
          <w:rFonts w:ascii="Arial" w:hAnsi="Arial" w:cs="Arial"/>
          <w:sz w:val="18"/>
          <w:szCs w:val="18"/>
        </w:rPr>
        <w:t>long-term</w:t>
      </w:r>
      <w:r w:rsidR="007A7F5D">
        <w:rPr>
          <w:rFonts w:ascii="Arial" w:hAnsi="Arial" w:cs="Arial"/>
          <w:sz w:val="18"/>
          <w:szCs w:val="18"/>
        </w:rPr>
        <w:t xml:space="preserve"> </w:t>
      </w:r>
      <w:r w:rsidRPr="001B11A8">
        <w:rPr>
          <w:rFonts w:ascii="Arial" w:hAnsi="Arial" w:cs="Arial"/>
          <w:sz w:val="18"/>
          <w:szCs w:val="18"/>
        </w:rPr>
        <w:t xml:space="preserve">locked </w:t>
      </w:r>
      <w:r w:rsidR="007A7F5D">
        <w:rPr>
          <w:rFonts w:ascii="Arial" w:hAnsi="Arial" w:cs="Arial"/>
          <w:sz w:val="18"/>
          <w:szCs w:val="18"/>
        </w:rPr>
        <w:t xml:space="preserve">equity investments of $122,794,452 </w:t>
      </w:r>
      <w:r w:rsidRPr="001B11A8">
        <w:rPr>
          <w:rFonts w:ascii="Arial" w:hAnsi="Arial" w:cs="Arial"/>
          <w:sz w:val="18"/>
          <w:szCs w:val="18"/>
        </w:rPr>
        <w:t>from current</w:t>
      </w:r>
      <w:r w:rsidR="001460AC" w:rsidRPr="001B11A8">
        <w:rPr>
          <w:rFonts w:ascii="Arial" w:hAnsi="Arial" w:cs="Arial"/>
          <w:sz w:val="18"/>
          <w:szCs w:val="18"/>
        </w:rPr>
        <w:t xml:space="preserve"> digital</w:t>
      </w:r>
      <w:r w:rsidRPr="001B11A8">
        <w:rPr>
          <w:rFonts w:ascii="Arial" w:hAnsi="Arial" w:cs="Arial"/>
          <w:sz w:val="18"/>
          <w:szCs w:val="18"/>
        </w:rPr>
        <w:t xml:space="preserve"> assets</w:t>
      </w:r>
      <w:r w:rsidR="001460AC" w:rsidRPr="001B11A8">
        <w:rPr>
          <w:rFonts w:ascii="Arial" w:hAnsi="Arial" w:cs="Arial"/>
          <w:sz w:val="18"/>
          <w:szCs w:val="18"/>
        </w:rPr>
        <w:t xml:space="preserve"> </w:t>
      </w:r>
    </w:p>
    <w:p w14:paraId="019C5FEF" w14:textId="338AD441" w:rsidR="00C51746" w:rsidRPr="003A7858" w:rsidRDefault="00C51746" w:rsidP="001460AC">
      <w:pPr>
        <w:pStyle w:val="ListParagraph"/>
        <w:numPr>
          <w:ilvl w:val="0"/>
          <w:numId w:val="61"/>
        </w:numPr>
        <w:spacing w:after="0" w:line="264" w:lineRule="auto"/>
        <w:jc w:val="both"/>
        <w:rPr>
          <w:rFonts w:ascii="Arial" w:hAnsi="Arial" w:cs="Arial"/>
          <w:sz w:val="18"/>
          <w:szCs w:val="18"/>
        </w:rPr>
      </w:pPr>
      <w:r w:rsidRPr="003A7858">
        <w:rPr>
          <w:rFonts w:ascii="Arial" w:hAnsi="Arial" w:cs="Arial"/>
          <w:sz w:val="18"/>
          <w:szCs w:val="18"/>
        </w:rPr>
        <w:t>To reclassify</w:t>
      </w:r>
      <w:r w:rsidR="007A7F5D" w:rsidRPr="003A7858">
        <w:rPr>
          <w:rFonts w:ascii="Arial" w:hAnsi="Arial" w:cs="Arial"/>
          <w:sz w:val="18"/>
          <w:szCs w:val="18"/>
        </w:rPr>
        <w:t xml:space="preserve"> $84,204,083 of</w:t>
      </w:r>
      <w:r w:rsidRPr="003A7858">
        <w:rPr>
          <w:rFonts w:ascii="Arial" w:hAnsi="Arial" w:cs="Arial"/>
          <w:sz w:val="18"/>
          <w:szCs w:val="18"/>
        </w:rPr>
        <w:t xml:space="preserve"> </w:t>
      </w:r>
      <w:r w:rsidR="001460AC" w:rsidRPr="003A7858">
        <w:rPr>
          <w:rFonts w:ascii="Arial" w:hAnsi="Arial" w:cs="Arial"/>
          <w:sz w:val="18"/>
          <w:szCs w:val="18"/>
        </w:rPr>
        <w:t>unrealized gains from digital assets to unrealized gains from equity investments</w:t>
      </w:r>
    </w:p>
    <w:p w14:paraId="7E76CA11" w14:textId="1832334B" w:rsidR="009D5603" w:rsidRPr="003A7858" w:rsidRDefault="009D5603" w:rsidP="001460AC">
      <w:pPr>
        <w:pStyle w:val="ListParagraph"/>
        <w:numPr>
          <w:ilvl w:val="0"/>
          <w:numId w:val="61"/>
        </w:numPr>
        <w:spacing w:after="0" w:line="264" w:lineRule="auto"/>
        <w:jc w:val="both"/>
        <w:rPr>
          <w:rFonts w:ascii="Arial" w:hAnsi="Arial" w:cs="Arial"/>
          <w:sz w:val="18"/>
          <w:szCs w:val="18"/>
        </w:rPr>
      </w:pPr>
      <w:r w:rsidRPr="003A7858">
        <w:rPr>
          <w:rFonts w:ascii="Arial" w:hAnsi="Arial" w:cs="Arial"/>
          <w:sz w:val="18"/>
          <w:szCs w:val="18"/>
        </w:rPr>
        <w:t xml:space="preserve">To record DLOM </w:t>
      </w:r>
      <w:r w:rsidR="007A7F5D" w:rsidRPr="003A7858">
        <w:rPr>
          <w:rFonts w:ascii="Arial" w:hAnsi="Arial" w:cs="Arial"/>
          <w:sz w:val="18"/>
          <w:szCs w:val="18"/>
        </w:rPr>
        <w:t xml:space="preserve">of $98,657,552 </w:t>
      </w:r>
      <w:r w:rsidRPr="003A7858">
        <w:rPr>
          <w:rFonts w:ascii="Arial" w:hAnsi="Arial" w:cs="Arial"/>
          <w:sz w:val="18"/>
          <w:szCs w:val="18"/>
        </w:rPr>
        <w:t>for equity investments</w:t>
      </w:r>
    </w:p>
    <w:bookmarkEnd w:id="40"/>
    <w:p w14:paraId="676405BC" w14:textId="67190EA4" w:rsidR="00C51746" w:rsidRPr="003A7858" w:rsidRDefault="00C51746" w:rsidP="00C51746">
      <w:pPr>
        <w:spacing w:after="0" w:line="264" w:lineRule="auto"/>
        <w:jc w:val="both"/>
        <w:rPr>
          <w:rFonts w:ascii="Arial" w:hAnsi="Arial" w:cs="Arial"/>
          <w:sz w:val="18"/>
          <w:szCs w:val="18"/>
        </w:rPr>
      </w:pPr>
    </w:p>
    <w:p w14:paraId="05AF1130" w14:textId="325764BE" w:rsidR="001460AC" w:rsidRPr="003A7858" w:rsidRDefault="003A7858" w:rsidP="001460AC">
      <w:pPr>
        <w:spacing w:after="0" w:line="264" w:lineRule="auto"/>
        <w:jc w:val="both"/>
        <w:rPr>
          <w:rFonts w:ascii="Arial" w:hAnsi="Arial" w:cs="Arial"/>
          <w:b/>
          <w:bCs/>
          <w:sz w:val="18"/>
          <w:szCs w:val="18"/>
        </w:rPr>
      </w:pPr>
      <w:r w:rsidRPr="003A7858">
        <w:rPr>
          <w:noProof/>
        </w:rPr>
        <w:drawing>
          <wp:inline distT="0" distB="0" distL="0" distR="0" wp14:anchorId="731197E2" wp14:editId="773CDCF4">
            <wp:extent cx="6309360" cy="5734050"/>
            <wp:effectExtent l="0" t="0" r="0" b="0"/>
            <wp:docPr id="1607324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309360" cy="5734050"/>
                    </a:xfrm>
                    <a:prstGeom prst="rect">
                      <a:avLst/>
                    </a:prstGeom>
                    <a:noFill/>
                    <a:ln>
                      <a:noFill/>
                    </a:ln>
                  </pic:spPr>
                </pic:pic>
              </a:graphicData>
            </a:graphic>
          </wp:inline>
        </w:drawing>
      </w:r>
    </w:p>
    <w:p w14:paraId="389DDFB1" w14:textId="77777777" w:rsidR="000316F0" w:rsidRPr="003A7858" w:rsidRDefault="000316F0" w:rsidP="00567210">
      <w:pPr>
        <w:pStyle w:val="ListParagraph"/>
        <w:spacing w:after="0" w:line="264" w:lineRule="auto"/>
        <w:ind w:left="360"/>
        <w:jc w:val="both"/>
        <w:rPr>
          <w:rFonts w:ascii="Arial" w:hAnsi="Arial" w:cs="Arial"/>
          <w:b/>
          <w:bCs/>
          <w:sz w:val="18"/>
          <w:szCs w:val="18"/>
        </w:rPr>
      </w:pPr>
    </w:p>
    <w:p w14:paraId="182E9C24" w14:textId="77777777" w:rsidR="001460AC" w:rsidRPr="003A7858" w:rsidRDefault="001460AC">
      <w:pPr>
        <w:spacing w:after="0" w:line="240" w:lineRule="auto"/>
        <w:rPr>
          <w:rFonts w:ascii="Arial" w:hAnsi="Arial" w:cs="Arial"/>
          <w:b/>
          <w:bCs/>
          <w:sz w:val="18"/>
          <w:szCs w:val="18"/>
        </w:rPr>
      </w:pPr>
      <w:r w:rsidRPr="003A7858">
        <w:rPr>
          <w:rFonts w:ascii="Arial" w:hAnsi="Arial" w:cs="Arial"/>
          <w:b/>
          <w:bCs/>
          <w:sz w:val="18"/>
          <w:szCs w:val="18"/>
        </w:rPr>
        <w:br w:type="page"/>
      </w:r>
    </w:p>
    <w:p w14:paraId="3D6C5100" w14:textId="71E9249D" w:rsidR="001460AC" w:rsidRPr="003A7858" w:rsidRDefault="001460AC" w:rsidP="001460AC">
      <w:pPr>
        <w:pStyle w:val="ListParagraph"/>
        <w:numPr>
          <w:ilvl w:val="0"/>
          <w:numId w:val="62"/>
        </w:numPr>
        <w:tabs>
          <w:tab w:val="left" w:pos="360"/>
        </w:tabs>
        <w:spacing w:after="0" w:line="264" w:lineRule="auto"/>
        <w:ind w:left="360"/>
        <w:jc w:val="both"/>
        <w:rPr>
          <w:rFonts w:ascii="Arial" w:hAnsi="Arial" w:cs="Arial"/>
          <w:b/>
          <w:bCs/>
          <w:sz w:val="18"/>
          <w:szCs w:val="18"/>
        </w:rPr>
      </w:pPr>
      <w:r w:rsidRPr="003A7858">
        <w:rPr>
          <w:rFonts w:ascii="Arial" w:hAnsi="Arial" w:cs="Arial"/>
          <w:b/>
          <w:bCs/>
          <w:sz w:val="18"/>
          <w:szCs w:val="18"/>
        </w:rPr>
        <w:lastRenderedPageBreak/>
        <w:t>Restatement of financial results as at and for the three and six months ended June 30, 2024 (continued)</w:t>
      </w:r>
    </w:p>
    <w:p w14:paraId="0E324693" w14:textId="77777777" w:rsidR="001460AC" w:rsidRPr="001132A3" w:rsidRDefault="001460AC" w:rsidP="001460AC">
      <w:pPr>
        <w:pStyle w:val="ListParagraph"/>
        <w:tabs>
          <w:tab w:val="left" w:pos="360"/>
        </w:tabs>
        <w:spacing w:after="0" w:line="264" w:lineRule="auto"/>
        <w:ind w:left="360"/>
        <w:jc w:val="both"/>
        <w:rPr>
          <w:rFonts w:ascii="Arial" w:hAnsi="Arial" w:cs="Arial"/>
          <w:b/>
          <w:bCs/>
          <w:sz w:val="18"/>
          <w:szCs w:val="18"/>
        </w:rPr>
      </w:pPr>
    </w:p>
    <w:p w14:paraId="5400CAAE" w14:textId="45E1876D" w:rsidR="001460AC" w:rsidRPr="001132A3" w:rsidRDefault="001132A3" w:rsidP="001460AC">
      <w:pPr>
        <w:pStyle w:val="ListParagraph"/>
        <w:spacing w:after="0" w:line="264" w:lineRule="auto"/>
        <w:ind w:left="0"/>
        <w:jc w:val="both"/>
        <w:rPr>
          <w:rFonts w:ascii="Arial" w:hAnsi="Arial" w:cs="Arial"/>
          <w:b/>
          <w:bCs/>
          <w:sz w:val="18"/>
          <w:szCs w:val="18"/>
        </w:rPr>
      </w:pPr>
      <w:r w:rsidRPr="001132A3">
        <w:rPr>
          <w:noProof/>
        </w:rPr>
        <w:drawing>
          <wp:inline distT="0" distB="0" distL="0" distR="0" wp14:anchorId="4FEC565A" wp14:editId="17EDAD9E">
            <wp:extent cx="6309360" cy="4345305"/>
            <wp:effectExtent l="0" t="0" r="0" b="0"/>
            <wp:docPr id="60522097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09360" cy="4345305"/>
                    </a:xfrm>
                    <a:prstGeom prst="rect">
                      <a:avLst/>
                    </a:prstGeom>
                    <a:noFill/>
                    <a:ln>
                      <a:noFill/>
                    </a:ln>
                  </pic:spPr>
                </pic:pic>
              </a:graphicData>
            </a:graphic>
          </wp:inline>
        </w:drawing>
      </w:r>
    </w:p>
    <w:p w14:paraId="744E4037" w14:textId="77777777" w:rsidR="001460AC" w:rsidRPr="001132A3" w:rsidRDefault="001460AC" w:rsidP="001460AC">
      <w:pPr>
        <w:pStyle w:val="ListParagraph"/>
        <w:spacing w:after="0" w:line="264" w:lineRule="auto"/>
        <w:ind w:left="0"/>
        <w:jc w:val="both"/>
        <w:rPr>
          <w:rFonts w:ascii="Arial" w:hAnsi="Arial" w:cs="Arial"/>
          <w:b/>
          <w:bCs/>
          <w:sz w:val="18"/>
          <w:szCs w:val="18"/>
        </w:rPr>
      </w:pPr>
    </w:p>
    <w:p w14:paraId="53D9E7E0" w14:textId="77777777" w:rsidR="001460AC" w:rsidRPr="001132A3" w:rsidRDefault="001460AC">
      <w:pPr>
        <w:spacing w:after="0" w:line="240" w:lineRule="auto"/>
        <w:rPr>
          <w:rFonts w:ascii="Arial" w:hAnsi="Arial" w:cs="Arial"/>
          <w:b/>
          <w:bCs/>
          <w:sz w:val="18"/>
          <w:szCs w:val="18"/>
        </w:rPr>
      </w:pPr>
      <w:r w:rsidRPr="001132A3">
        <w:rPr>
          <w:rFonts w:ascii="Arial" w:hAnsi="Arial" w:cs="Arial"/>
          <w:b/>
          <w:bCs/>
          <w:sz w:val="18"/>
          <w:szCs w:val="18"/>
        </w:rPr>
        <w:br w:type="page"/>
      </w:r>
    </w:p>
    <w:p w14:paraId="08B17240" w14:textId="142B1539" w:rsidR="001460AC" w:rsidRPr="001B11A8" w:rsidRDefault="001460AC" w:rsidP="001460AC">
      <w:pPr>
        <w:pStyle w:val="ListParagraph"/>
        <w:numPr>
          <w:ilvl w:val="0"/>
          <w:numId w:val="63"/>
        </w:numPr>
        <w:tabs>
          <w:tab w:val="left" w:pos="360"/>
        </w:tabs>
        <w:spacing w:after="0" w:line="264" w:lineRule="auto"/>
        <w:ind w:left="360"/>
        <w:jc w:val="both"/>
        <w:rPr>
          <w:rFonts w:ascii="Arial" w:hAnsi="Arial" w:cs="Arial"/>
          <w:b/>
          <w:bCs/>
          <w:sz w:val="18"/>
          <w:szCs w:val="18"/>
        </w:rPr>
      </w:pPr>
      <w:r w:rsidRPr="001B11A8">
        <w:rPr>
          <w:rFonts w:ascii="Arial" w:hAnsi="Arial" w:cs="Arial"/>
          <w:b/>
          <w:bCs/>
          <w:sz w:val="18"/>
          <w:szCs w:val="18"/>
        </w:rPr>
        <w:lastRenderedPageBreak/>
        <w:t>Restatement of financial results as at and for the three and six months ended June 30, 2024 (continued)</w:t>
      </w:r>
    </w:p>
    <w:p w14:paraId="655E335A" w14:textId="77777777" w:rsidR="001460AC" w:rsidRPr="001B11A8" w:rsidRDefault="001460AC" w:rsidP="001460AC">
      <w:pPr>
        <w:tabs>
          <w:tab w:val="left" w:pos="360"/>
        </w:tabs>
        <w:spacing w:after="0" w:line="264" w:lineRule="auto"/>
        <w:jc w:val="both"/>
        <w:rPr>
          <w:rFonts w:ascii="Arial" w:hAnsi="Arial" w:cs="Arial"/>
          <w:b/>
          <w:bCs/>
          <w:sz w:val="18"/>
          <w:szCs w:val="18"/>
        </w:rPr>
      </w:pPr>
    </w:p>
    <w:p w14:paraId="6B2561F0" w14:textId="1E8501B5" w:rsidR="001460AC" w:rsidRPr="001460AC" w:rsidRDefault="00A44136" w:rsidP="001460AC">
      <w:pPr>
        <w:tabs>
          <w:tab w:val="left" w:pos="360"/>
        </w:tabs>
        <w:spacing w:after="0" w:line="264" w:lineRule="auto"/>
        <w:jc w:val="both"/>
        <w:rPr>
          <w:rFonts w:ascii="Arial" w:hAnsi="Arial" w:cs="Arial"/>
          <w:b/>
          <w:bCs/>
          <w:sz w:val="18"/>
          <w:szCs w:val="18"/>
        </w:rPr>
      </w:pPr>
      <w:r w:rsidRPr="00A44136">
        <w:rPr>
          <w:noProof/>
        </w:rPr>
        <w:drawing>
          <wp:inline distT="0" distB="0" distL="0" distR="0" wp14:anchorId="73E9BC10" wp14:editId="66E4EB34">
            <wp:extent cx="6309360" cy="7019925"/>
            <wp:effectExtent l="0" t="0" r="0" b="9525"/>
            <wp:docPr id="9000573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309360" cy="7019925"/>
                    </a:xfrm>
                    <a:prstGeom prst="rect">
                      <a:avLst/>
                    </a:prstGeom>
                    <a:noFill/>
                    <a:ln>
                      <a:noFill/>
                    </a:ln>
                  </pic:spPr>
                </pic:pic>
              </a:graphicData>
            </a:graphic>
          </wp:inline>
        </w:drawing>
      </w:r>
    </w:p>
    <w:p w14:paraId="70C67633" w14:textId="77777777" w:rsidR="001460AC" w:rsidRDefault="001460AC" w:rsidP="001460AC">
      <w:pPr>
        <w:pStyle w:val="ListParagraph"/>
        <w:spacing w:after="0" w:line="264" w:lineRule="auto"/>
        <w:ind w:left="0"/>
        <w:jc w:val="both"/>
        <w:rPr>
          <w:rFonts w:ascii="Arial" w:hAnsi="Arial" w:cs="Arial"/>
          <w:b/>
          <w:bCs/>
          <w:sz w:val="18"/>
          <w:szCs w:val="18"/>
        </w:rPr>
      </w:pPr>
    </w:p>
    <w:sectPr w:rsidR="001460AC" w:rsidSect="00590C27">
      <w:headerReference w:type="default" r:id="rId78"/>
      <w:pgSz w:w="12240" w:h="15840" w:code="1"/>
      <w:pgMar w:top="720" w:right="1152" w:bottom="706" w:left="1152"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D5E5" w14:textId="77777777" w:rsidR="00590C27" w:rsidRDefault="00590C27">
      <w:pPr>
        <w:spacing w:after="0" w:line="240" w:lineRule="auto"/>
      </w:pPr>
      <w:r>
        <w:separator/>
      </w:r>
    </w:p>
  </w:endnote>
  <w:endnote w:type="continuationSeparator" w:id="0">
    <w:p w14:paraId="3DBBDD88" w14:textId="77777777" w:rsidR="00590C27" w:rsidRDefault="00590C27">
      <w:pPr>
        <w:spacing w:after="0" w:line="240" w:lineRule="auto"/>
      </w:pPr>
      <w:r>
        <w:continuationSeparator/>
      </w:r>
    </w:p>
  </w:endnote>
  <w:endnote w:type="continuationNotice" w:id="1">
    <w:p w14:paraId="30D28122" w14:textId="77777777" w:rsidR="00FB0343" w:rsidRDefault="00FB0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Knowledge-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dvPECF813">
    <w:altName w:val="Cambria"/>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787"/>
      <w:docPartObj>
        <w:docPartGallery w:val="Page Numbers (Bottom of Page)"/>
        <w:docPartUnique/>
      </w:docPartObj>
    </w:sdtPr>
    <w:sdtEndPr>
      <w:rPr>
        <w:noProof/>
      </w:rPr>
    </w:sdtEndPr>
    <w:sdtContent>
      <w:p w14:paraId="7D4C048D" w14:textId="77777777" w:rsidR="00707CA6" w:rsidRDefault="00CC15CB">
        <w:pPr>
          <w:pStyle w:val="Footer"/>
          <w:jc w:val="right"/>
        </w:pPr>
        <w:r>
          <w:fldChar w:fldCharType="begin"/>
        </w:r>
        <w:r>
          <w:instrText xml:space="preserve"> PAGE   \* MERGEFORMAT </w:instrText>
        </w:r>
        <w:r>
          <w:fldChar w:fldCharType="separate"/>
        </w:r>
        <w:r w:rsidR="003E1C5F">
          <w:rPr>
            <w:noProof/>
          </w:rPr>
          <w:t>67</w:t>
        </w:r>
        <w:r>
          <w:rPr>
            <w:noProof/>
          </w:rPr>
          <w:fldChar w:fldCharType="end"/>
        </w:r>
      </w:p>
    </w:sdtContent>
  </w:sdt>
  <w:p w14:paraId="685794F9" w14:textId="77777777" w:rsidR="00707CA6" w:rsidRDefault="00707CA6" w:rsidP="000959DA">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FF" w14:textId="77777777" w:rsidR="00590C27" w:rsidRDefault="00590C27">
      <w:pPr>
        <w:spacing w:after="0" w:line="240" w:lineRule="auto"/>
      </w:pPr>
      <w:r>
        <w:separator/>
      </w:r>
    </w:p>
  </w:footnote>
  <w:footnote w:type="continuationSeparator" w:id="0">
    <w:p w14:paraId="7896952E" w14:textId="77777777" w:rsidR="00590C27" w:rsidRDefault="00590C27">
      <w:pPr>
        <w:spacing w:after="0" w:line="240" w:lineRule="auto"/>
      </w:pPr>
      <w:r>
        <w:continuationSeparator/>
      </w:r>
    </w:p>
  </w:footnote>
  <w:footnote w:type="continuationNotice" w:id="1">
    <w:p w14:paraId="46710116" w14:textId="77777777" w:rsidR="00FB0343" w:rsidRDefault="00FB0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BCFB" w14:textId="77777777" w:rsidR="00707CA6" w:rsidRDefault="0070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AE23" w14:textId="4A6A59DE" w:rsidR="004A6017" w:rsidRPr="003E58F7" w:rsidRDefault="000B57B4">
    <w:pPr>
      <w:pStyle w:val="BodyText"/>
      <w:rPr>
        <w:rFonts w:ascii="Arial" w:hAnsi="Arial" w:cs="Arial"/>
        <w:color w:val="auto"/>
        <w:sz w:val="26"/>
        <w:szCs w:val="26"/>
      </w:rPr>
    </w:pPr>
    <w:r w:rsidRPr="003E58F7">
      <w:rPr>
        <w:rFonts w:ascii="Arial" w:hAnsi="Arial" w:cs="Arial"/>
        <w:color w:val="auto"/>
        <w:sz w:val="26"/>
        <w:szCs w:val="26"/>
      </w:rPr>
      <w:t xml:space="preserve">DeFi Technologies Inc. </w:t>
    </w:r>
  </w:p>
  <w:p w14:paraId="5CF11537" w14:textId="3DF035E7" w:rsidR="00707CA6" w:rsidRDefault="00707CA6">
    <w:pPr>
      <w:pStyle w:val="BodyText"/>
      <w:rPr>
        <w:rFonts w:ascii="Arial" w:hAnsi="Arial" w:cs="Arial"/>
        <w:color w:val="auto"/>
        <w:sz w:val="22"/>
        <w:szCs w:val="22"/>
      </w:rPr>
    </w:pPr>
    <w:r w:rsidRPr="006112B7">
      <w:rPr>
        <w:rFonts w:ascii="Arial" w:hAnsi="Arial" w:cs="Arial"/>
        <w:color w:val="auto"/>
        <w:sz w:val="22"/>
        <w:szCs w:val="22"/>
      </w:rPr>
      <w:t>Notes to the</w:t>
    </w:r>
    <w:r>
      <w:rPr>
        <w:rFonts w:ascii="Arial" w:hAnsi="Arial" w:cs="Arial"/>
        <w:color w:val="auto"/>
        <w:sz w:val="22"/>
        <w:szCs w:val="22"/>
      </w:rPr>
      <w:t xml:space="preserve"> </w:t>
    </w:r>
    <w:r w:rsidR="004A6017">
      <w:rPr>
        <w:rFonts w:ascii="Arial" w:hAnsi="Arial" w:cs="Arial"/>
        <w:color w:val="auto"/>
        <w:sz w:val="22"/>
        <w:szCs w:val="22"/>
      </w:rPr>
      <w:t xml:space="preserve">condensed </w:t>
    </w:r>
    <w:r w:rsidR="002B353C">
      <w:rPr>
        <w:rFonts w:ascii="Arial" w:hAnsi="Arial" w:cs="Arial"/>
        <w:color w:val="auto"/>
        <w:sz w:val="22"/>
        <w:szCs w:val="22"/>
      </w:rPr>
      <w:t>c</w:t>
    </w:r>
    <w:r>
      <w:rPr>
        <w:rFonts w:ascii="Arial" w:hAnsi="Arial" w:cs="Arial"/>
        <w:color w:val="auto"/>
        <w:sz w:val="22"/>
        <w:szCs w:val="22"/>
      </w:rPr>
      <w:t>onsolidated</w:t>
    </w:r>
    <w:r w:rsidRPr="006112B7">
      <w:rPr>
        <w:rFonts w:ascii="Arial" w:hAnsi="Arial" w:cs="Arial"/>
        <w:color w:val="auto"/>
        <w:sz w:val="22"/>
        <w:szCs w:val="22"/>
      </w:rPr>
      <w:t xml:space="preserve"> </w:t>
    </w:r>
    <w:r w:rsidR="004A6017">
      <w:rPr>
        <w:rFonts w:ascii="Arial" w:hAnsi="Arial" w:cs="Arial"/>
        <w:color w:val="auto"/>
        <w:sz w:val="22"/>
        <w:szCs w:val="22"/>
      </w:rPr>
      <w:t xml:space="preserve">interim </w:t>
    </w:r>
    <w:r>
      <w:rPr>
        <w:rFonts w:ascii="Arial" w:hAnsi="Arial" w:cs="Arial"/>
        <w:color w:val="auto"/>
        <w:sz w:val="22"/>
        <w:szCs w:val="22"/>
      </w:rPr>
      <w:t xml:space="preserve">financial statements </w:t>
    </w:r>
  </w:p>
  <w:p w14:paraId="1BEC61B9" w14:textId="00A967D6" w:rsidR="00262EB8" w:rsidRPr="00262EB8" w:rsidRDefault="00262EB8" w:rsidP="00262EB8">
    <w:pPr>
      <w:pStyle w:val="IntenseQuote"/>
      <w:spacing w:before="0" w:after="0"/>
      <w:ind w:left="0" w:right="0"/>
      <w:rPr>
        <w:rFonts w:ascii="Arial" w:hAnsi="Arial" w:cs="Arial"/>
        <w:i w:val="0"/>
        <w:color w:val="auto"/>
        <w:sz w:val="22"/>
        <w:szCs w:val="22"/>
      </w:rPr>
    </w:pPr>
    <w:r>
      <w:rPr>
        <w:rFonts w:ascii="Arial" w:hAnsi="Arial" w:cs="Arial"/>
        <w:i w:val="0"/>
        <w:color w:val="auto"/>
        <w:sz w:val="22"/>
        <w:szCs w:val="22"/>
      </w:rPr>
      <w:t xml:space="preserve">For the </w:t>
    </w:r>
    <w:r w:rsidR="004A6017">
      <w:rPr>
        <w:rFonts w:ascii="Arial" w:hAnsi="Arial" w:cs="Arial"/>
        <w:i w:val="0"/>
        <w:color w:val="auto"/>
        <w:sz w:val="22"/>
        <w:szCs w:val="22"/>
      </w:rPr>
      <w:t xml:space="preserve">three </w:t>
    </w:r>
    <w:r w:rsidR="004B7ACB">
      <w:rPr>
        <w:rFonts w:ascii="Arial" w:hAnsi="Arial" w:cs="Arial"/>
        <w:i w:val="0"/>
        <w:color w:val="auto"/>
        <w:sz w:val="22"/>
        <w:szCs w:val="22"/>
      </w:rPr>
      <w:t xml:space="preserve">and six </w:t>
    </w:r>
    <w:r w:rsidR="004A6017">
      <w:rPr>
        <w:rFonts w:ascii="Arial" w:hAnsi="Arial" w:cs="Arial"/>
        <w:i w:val="0"/>
        <w:color w:val="auto"/>
        <w:sz w:val="22"/>
        <w:szCs w:val="22"/>
      </w:rPr>
      <w:t xml:space="preserve">months ended </w:t>
    </w:r>
    <w:r w:rsidR="004B7ACB">
      <w:rPr>
        <w:rFonts w:ascii="Arial" w:hAnsi="Arial" w:cs="Arial"/>
        <w:i w:val="0"/>
        <w:color w:val="auto"/>
        <w:sz w:val="22"/>
        <w:szCs w:val="22"/>
      </w:rPr>
      <w:t xml:space="preserve">June </w:t>
    </w:r>
    <w:r w:rsidR="00E43AE5">
      <w:rPr>
        <w:rFonts w:ascii="Arial" w:hAnsi="Arial" w:cs="Arial"/>
        <w:i w:val="0"/>
        <w:color w:val="auto"/>
        <w:sz w:val="22"/>
        <w:szCs w:val="22"/>
      </w:rPr>
      <w:t>3</w:t>
    </w:r>
    <w:r w:rsidR="004B7ACB">
      <w:rPr>
        <w:rFonts w:ascii="Arial" w:hAnsi="Arial" w:cs="Arial"/>
        <w:i w:val="0"/>
        <w:color w:val="auto"/>
        <w:sz w:val="22"/>
        <w:szCs w:val="22"/>
      </w:rPr>
      <w:t>0</w:t>
    </w:r>
    <w:r w:rsidR="00707CA6">
      <w:rPr>
        <w:rFonts w:ascii="Arial" w:hAnsi="Arial" w:cs="Arial"/>
        <w:i w:val="0"/>
        <w:color w:val="auto"/>
        <w:sz w:val="22"/>
        <w:szCs w:val="22"/>
      </w:rPr>
      <w:t xml:space="preserve">, </w:t>
    </w:r>
    <w:proofErr w:type="gramStart"/>
    <w:r w:rsidR="00707CA6">
      <w:rPr>
        <w:rFonts w:ascii="Arial" w:hAnsi="Arial" w:cs="Arial"/>
        <w:i w:val="0"/>
        <w:color w:val="auto"/>
        <w:sz w:val="22"/>
        <w:szCs w:val="22"/>
      </w:rPr>
      <w:t>202</w:t>
    </w:r>
    <w:r w:rsidR="004A6017">
      <w:rPr>
        <w:rFonts w:ascii="Arial" w:hAnsi="Arial" w:cs="Arial"/>
        <w:i w:val="0"/>
        <w:color w:val="auto"/>
        <w:sz w:val="22"/>
        <w:szCs w:val="22"/>
      </w:rPr>
      <w:t>4</w:t>
    </w:r>
    <w:proofErr w:type="gramEnd"/>
    <w:r w:rsidR="00707CA6">
      <w:rPr>
        <w:rFonts w:ascii="Arial" w:hAnsi="Arial" w:cs="Arial"/>
        <w:i w:val="0"/>
        <w:color w:val="auto"/>
        <w:sz w:val="22"/>
        <w:szCs w:val="22"/>
      </w:rPr>
      <w:t xml:space="preserve"> and 202</w:t>
    </w:r>
    <w:r w:rsidR="004A6017">
      <w:rPr>
        <w:rFonts w:ascii="Arial" w:hAnsi="Arial" w:cs="Arial"/>
        <w:i w:val="0"/>
        <w:color w:val="auto"/>
        <w:sz w:val="22"/>
        <w:szCs w:val="22"/>
      </w:rPr>
      <w:t>3</w:t>
    </w:r>
  </w:p>
  <w:p w14:paraId="373D5D1B" w14:textId="77777777" w:rsidR="00707CA6" w:rsidRPr="006112B7" w:rsidRDefault="00707CA6" w:rsidP="0069064F">
    <w:pPr>
      <w:pStyle w:val="IntenseQuote"/>
      <w:spacing w:before="0" w:after="240"/>
      <w:ind w:left="0" w:right="0"/>
      <w:rPr>
        <w:rFonts w:ascii="Arial" w:hAnsi="Arial" w:cs="Arial"/>
        <w:i w:val="0"/>
        <w:color w:val="auto"/>
        <w:sz w:val="18"/>
        <w:szCs w:val="18"/>
      </w:rPr>
    </w:pPr>
    <w:r w:rsidRPr="006112B7">
      <w:rPr>
        <w:rFonts w:ascii="Arial" w:hAnsi="Arial" w:cs="Arial"/>
        <w:i w:val="0"/>
        <w:color w:val="auto"/>
        <w:sz w:val="18"/>
        <w:szCs w:val="18"/>
      </w:rPr>
      <w:t>(Expressed in Canadian dollars unless otherwise note</w:t>
    </w:r>
    <w:r>
      <w:rPr>
        <w:rFonts w:ascii="Arial" w:hAnsi="Arial" w:cs="Arial"/>
        <w:i w:val="0"/>
        <w:color w:val="auto"/>
        <w:sz w:val="18"/>
        <w:szCs w:val="18"/>
      </w:rPr>
      <w:t>d</w:t>
    </w:r>
    <w:r w:rsidRPr="006112B7">
      <w:rPr>
        <w:rFonts w:ascii="Arial" w:hAnsi="Arial" w:cs="Arial"/>
        <w:i w:val="0"/>
        <w:color w:val="auto"/>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C05"/>
    <w:multiLevelType w:val="hybridMultilevel"/>
    <w:tmpl w:val="37B481D0"/>
    <w:lvl w:ilvl="0" w:tplc="F81CD1C0">
      <w:start w:val="24"/>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E2CD3"/>
    <w:multiLevelType w:val="hybridMultilevel"/>
    <w:tmpl w:val="7FE4B320"/>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E3FB9"/>
    <w:multiLevelType w:val="hybridMultilevel"/>
    <w:tmpl w:val="D69EF5EE"/>
    <w:lvl w:ilvl="0" w:tplc="15AA7E96">
      <w:start w:val="2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34660"/>
    <w:multiLevelType w:val="hybridMultilevel"/>
    <w:tmpl w:val="7258F554"/>
    <w:lvl w:ilvl="0" w:tplc="5664D60A">
      <w:start w:val="1"/>
      <w:numFmt w:val="decimal"/>
      <w:lvlText w:val="%1."/>
      <w:lvlJc w:val="left"/>
      <w:pPr>
        <w:ind w:left="36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8480E"/>
    <w:multiLevelType w:val="hybridMultilevel"/>
    <w:tmpl w:val="EBE077A6"/>
    <w:lvl w:ilvl="0" w:tplc="C99ABC8A">
      <w:start w:val="1"/>
      <w:numFmt w:val="lowerRoman"/>
      <w:lvlText w:val="(%1)"/>
      <w:lvlJc w:val="left"/>
      <w:pPr>
        <w:ind w:left="-2160" w:hanging="360"/>
      </w:pPr>
      <w:rPr>
        <w:rFonts w:hint="default"/>
      </w:rPr>
    </w:lvl>
    <w:lvl w:ilvl="1" w:tplc="04090019">
      <w:start w:val="1"/>
      <w:numFmt w:val="lowerLetter"/>
      <w:lvlText w:val="%2."/>
      <w:lvlJc w:val="left"/>
      <w:pPr>
        <w:ind w:left="-1440" w:hanging="360"/>
      </w:pPr>
    </w:lvl>
    <w:lvl w:ilvl="2" w:tplc="C99ABC8A">
      <w:start w:val="1"/>
      <w:numFmt w:val="lowerRoman"/>
      <w:lvlText w:val="(%3)"/>
      <w:lvlJc w:val="left"/>
      <w:pPr>
        <w:ind w:left="-540" w:hanging="360"/>
      </w:pPr>
      <w:rPr>
        <w:rFonts w:hint="default"/>
      </w:r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B">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 w15:restartNumberingAfterBreak="0">
    <w:nsid w:val="06CE457E"/>
    <w:multiLevelType w:val="hybridMultilevel"/>
    <w:tmpl w:val="6C6A793C"/>
    <w:lvl w:ilvl="0" w:tplc="C344C328">
      <w:start w:val="2"/>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6318B4"/>
    <w:multiLevelType w:val="hybridMultilevel"/>
    <w:tmpl w:val="498AC5C2"/>
    <w:lvl w:ilvl="0" w:tplc="FFFFFFFF">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215B9"/>
    <w:multiLevelType w:val="hybridMultilevel"/>
    <w:tmpl w:val="3B4C5252"/>
    <w:lvl w:ilvl="0" w:tplc="C0540906">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C3759D3"/>
    <w:multiLevelType w:val="hybridMultilevel"/>
    <w:tmpl w:val="A09885F8"/>
    <w:lvl w:ilvl="0" w:tplc="D6E0D3D2">
      <w:start w:val="3"/>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C8F699B"/>
    <w:multiLevelType w:val="hybridMultilevel"/>
    <w:tmpl w:val="410A9B6A"/>
    <w:lvl w:ilvl="0" w:tplc="10090001">
      <w:start w:val="1"/>
      <w:numFmt w:val="bullet"/>
      <w:pStyle w:val="ListNumber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6E62ED"/>
    <w:multiLevelType w:val="hybridMultilevel"/>
    <w:tmpl w:val="ABF68BD0"/>
    <w:lvl w:ilvl="0" w:tplc="FFFFFFFF">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B94732"/>
    <w:multiLevelType w:val="hybridMultilevel"/>
    <w:tmpl w:val="63EA7AF6"/>
    <w:lvl w:ilvl="0" w:tplc="FFFFFFFF">
      <w:start w:val="1"/>
      <w:numFmt w:val="lowerRoman"/>
      <w:lvlText w:val="(%1)"/>
      <w:lvlJc w:val="left"/>
      <w:pPr>
        <w:ind w:left="-2160" w:hanging="360"/>
      </w:pPr>
    </w:lvl>
    <w:lvl w:ilvl="1" w:tplc="FFFFFFFF">
      <w:start w:val="1"/>
      <w:numFmt w:val="lowerLetter"/>
      <w:lvlText w:val="%2."/>
      <w:lvlJc w:val="left"/>
      <w:pPr>
        <w:ind w:left="-1440" w:hanging="360"/>
      </w:pPr>
    </w:lvl>
    <w:lvl w:ilvl="2" w:tplc="FFFFFFFF">
      <w:start w:val="1"/>
      <w:numFmt w:val="lowerRoman"/>
      <w:lvlText w:val="(%3)"/>
      <w:lvlJc w:val="left"/>
      <w:pPr>
        <w:ind w:left="-540" w:hanging="360"/>
      </w:pPr>
    </w:lvl>
    <w:lvl w:ilvl="3" w:tplc="FFFFFFFF">
      <w:start w:val="1"/>
      <w:numFmt w:val="decimal"/>
      <w:lvlText w:val="%4."/>
      <w:lvlJc w:val="left"/>
      <w:pPr>
        <w:ind w:left="0" w:hanging="360"/>
      </w:pPr>
    </w:lvl>
    <w:lvl w:ilvl="4" w:tplc="FFFFFFFF">
      <w:start w:val="1"/>
      <w:numFmt w:val="lowerLetter"/>
      <w:lvlText w:val="%5."/>
      <w:lvlJc w:val="left"/>
      <w:pPr>
        <w:ind w:left="720" w:hanging="360"/>
      </w:pPr>
    </w:lvl>
    <w:lvl w:ilvl="5" w:tplc="FFFFFFFF">
      <w:start w:val="1"/>
      <w:numFmt w:val="lowerRoman"/>
      <w:lvlText w:val="%6."/>
      <w:lvlJc w:val="right"/>
      <w:pPr>
        <w:ind w:left="1440" w:hanging="180"/>
      </w:pPr>
    </w:lvl>
    <w:lvl w:ilvl="6" w:tplc="FFFFFFFF">
      <w:start w:val="1"/>
      <w:numFmt w:val="decimal"/>
      <w:lvlText w:val="%7."/>
      <w:lvlJc w:val="left"/>
      <w:pPr>
        <w:ind w:left="2160" w:hanging="360"/>
      </w:pPr>
    </w:lvl>
    <w:lvl w:ilvl="7" w:tplc="FFFFFFFF">
      <w:start w:val="1"/>
      <w:numFmt w:val="lowerLetter"/>
      <w:lvlText w:val="%8."/>
      <w:lvlJc w:val="left"/>
      <w:pPr>
        <w:ind w:left="2880" w:hanging="360"/>
      </w:pPr>
    </w:lvl>
    <w:lvl w:ilvl="8" w:tplc="FFFFFFFF">
      <w:start w:val="1"/>
      <w:numFmt w:val="lowerRoman"/>
      <w:lvlText w:val="%9."/>
      <w:lvlJc w:val="right"/>
      <w:pPr>
        <w:ind w:left="3600" w:hanging="180"/>
      </w:pPr>
    </w:lvl>
  </w:abstractNum>
  <w:abstractNum w:abstractNumId="12" w15:restartNumberingAfterBreak="0">
    <w:nsid w:val="14EC5B30"/>
    <w:multiLevelType w:val="hybridMultilevel"/>
    <w:tmpl w:val="F9D0402A"/>
    <w:lvl w:ilvl="0" w:tplc="A238EA58">
      <w:start w:val="18"/>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54709ED"/>
    <w:multiLevelType w:val="hybridMultilevel"/>
    <w:tmpl w:val="F21A841C"/>
    <w:lvl w:ilvl="0" w:tplc="D1FA14BE">
      <w:start w:val="18"/>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5870DD5"/>
    <w:multiLevelType w:val="hybridMultilevel"/>
    <w:tmpl w:val="6FB4EAEC"/>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FC7E5A"/>
    <w:multiLevelType w:val="hybridMultilevel"/>
    <w:tmpl w:val="1B7223D0"/>
    <w:lvl w:ilvl="0" w:tplc="CD3CEDF2">
      <w:start w:val="20"/>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BC338F4"/>
    <w:multiLevelType w:val="hybridMultilevel"/>
    <w:tmpl w:val="967A2C6A"/>
    <w:lvl w:ilvl="0" w:tplc="FFFFFFFF">
      <w:start w:val="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903747"/>
    <w:multiLevelType w:val="hybridMultilevel"/>
    <w:tmpl w:val="6FB4EAEC"/>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CF45CB"/>
    <w:multiLevelType w:val="hybridMultilevel"/>
    <w:tmpl w:val="6500313E"/>
    <w:lvl w:ilvl="0" w:tplc="B246DA74">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5653B35"/>
    <w:multiLevelType w:val="hybridMultilevel"/>
    <w:tmpl w:val="F9D0402A"/>
    <w:lvl w:ilvl="0" w:tplc="FFFFFFFF">
      <w:start w:val="18"/>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962A23"/>
    <w:multiLevelType w:val="hybridMultilevel"/>
    <w:tmpl w:val="73E699E6"/>
    <w:lvl w:ilvl="0" w:tplc="9C807F76">
      <w:start w:val="2"/>
      <w:numFmt w:val="lowerLetter"/>
      <w:lvlText w:val="%1)"/>
      <w:lvlJc w:val="left"/>
      <w:pPr>
        <w:ind w:left="36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97C2C0C"/>
    <w:multiLevelType w:val="hybridMultilevel"/>
    <w:tmpl w:val="E3584674"/>
    <w:lvl w:ilvl="0" w:tplc="45428A9A">
      <w:start w:val="2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1377C"/>
    <w:multiLevelType w:val="hybridMultilevel"/>
    <w:tmpl w:val="BA70FC00"/>
    <w:lvl w:ilvl="0" w:tplc="10090019">
      <w:start w:val="1"/>
      <w:numFmt w:val="lowerLetter"/>
      <w:lvlText w:val="%1."/>
      <w:lvlJc w:val="left"/>
      <w:pPr>
        <w:ind w:left="15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C2399"/>
    <w:multiLevelType w:val="hybridMultilevel"/>
    <w:tmpl w:val="BA9A4CE8"/>
    <w:lvl w:ilvl="0" w:tplc="A606D7E6">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42C3C6A"/>
    <w:multiLevelType w:val="hybridMultilevel"/>
    <w:tmpl w:val="D3281E9C"/>
    <w:lvl w:ilvl="0" w:tplc="FB544764">
      <w:start w:val="7"/>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32778"/>
    <w:multiLevelType w:val="hybridMultilevel"/>
    <w:tmpl w:val="D014455E"/>
    <w:lvl w:ilvl="0" w:tplc="A8DED590">
      <w:start w:val="1"/>
      <w:numFmt w:val="lowerLetter"/>
      <w:lvlText w:val="%1)"/>
      <w:lvlJc w:val="left"/>
      <w:pPr>
        <w:ind w:left="720" w:hanging="360"/>
      </w:pPr>
      <w:rPr>
        <w:rFonts w:ascii="Arial" w:hAnsi="Arial" w:cs="Arial" w:hint="default"/>
        <w:color w:val="00000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944C1"/>
    <w:multiLevelType w:val="hybridMultilevel"/>
    <w:tmpl w:val="9FF4FF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91D3B7E"/>
    <w:multiLevelType w:val="hybridMultilevel"/>
    <w:tmpl w:val="0FCAFA92"/>
    <w:lvl w:ilvl="0" w:tplc="4AE21DE8">
      <w:start w:val="7"/>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762F88"/>
    <w:multiLevelType w:val="hybridMultilevel"/>
    <w:tmpl w:val="3BA45B94"/>
    <w:lvl w:ilvl="0" w:tplc="8940DC24">
      <w:start w:val="11"/>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0B08B0"/>
    <w:multiLevelType w:val="hybridMultilevel"/>
    <w:tmpl w:val="CC683C4E"/>
    <w:lvl w:ilvl="0" w:tplc="8C7C1B3A">
      <w:start w:val="12"/>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BC77FAF"/>
    <w:multiLevelType w:val="hybridMultilevel"/>
    <w:tmpl w:val="85DE2396"/>
    <w:lvl w:ilvl="0" w:tplc="AE56C958">
      <w:start w:val="2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5545C0"/>
    <w:multiLevelType w:val="hybridMultilevel"/>
    <w:tmpl w:val="ABF68BD0"/>
    <w:lvl w:ilvl="0" w:tplc="1F8C7F00">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DE5581"/>
    <w:multiLevelType w:val="hybridMultilevel"/>
    <w:tmpl w:val="EE966E7A"/>
    <w:lvl w:ilvl="0" w:tplc="10090001">
      <w:start w:val="1"/>
      <w:numFmt w:val="bullet"/>
      <w:pStyle w:val="Bodycopy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53F49BD"/>
    <w:multiLevelType w:val="hybridMultilevel"/>
    <w:tmpl w:val="6276B5A6"/>
    <w:lvl w:ilvl="0" w:tplc="599C2D0C">
      <w:start w:val="23"/>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0675A8"/>
    <w:multiLevelType w:val="hybridMultilevel"/>
    <w:tmpl w:val="E2F44976"/>
    <w:lvl w:ilvl="0" w:tplc="10090001">
      <w:start w:val="1"/>
      <w:numFmt w:val="bullet"/>
      <w:pStyle w:val="Bodycopyindent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5" w15:restartNumberingAfterBreak="0">
    <w:nsid w:val="49DB07EE"/>
    <w:multiLevelType w:val="hybridMultilevel"/>
    <w:tmpl w:val="EEBE90B2"/>
    <w:lvl w:ilvl="0" w:tplc="ED50B4E8">
      <w:start w:val="2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023E1E"/>
    <w:multiLevelType w:val="hybridMultilevel"/>
    <w:tmpl w:val="B4187284"/>
    <w:lvl w:ilvl="0" w:tplc="FFFFFFFF">
      <w:start w:val="2"/>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046138"/>
    <w:multiLevelType w:val="hybridMultilevel"/>
    <w:tmpl w:val="C87E3266"/>
    <w:lvl w:ilvl="0" w:tplc="86782E38">
      <w:start w:val="26"/>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A537E"/>
    <w:multiLevelType w:val="hybridMultilevel"/>
    <w:tmpl w:val="824AEE7C"/>
    <w:lvl w:ilvl="0" w:tplc="C2944C6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53479CA"/>
    <w:multiLevelType w:val="hybridMultilevel"/>
    <w:tmpl w:val="FB687914"/>
    <w:lvl w:ilvl="0" w:tplc="77161056">
      <w:start w:val="4"/>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59E6081"/>
    <w:multiLevelType w:val="hybridMultilevel"/>
    <w:tmpl w:val="E982B850"/>
    <w:lvl w:ilvl="0" w:tplc="C0204114">
      <w:start w:val="7"/>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687F5E"/>
    <w:multiLevelType w:val="hybridMultilevel"/>
    <w:tmpl w:val="9AC4E50E"/>
    <w:lvl w:ilvl="0" w:tplc="973C8154">
      <w:start w:val="3"/>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866507"/>
    <w:multiLevelType w:val="hybridMultilevel"/>
    <w:tmpl w:val="9CBEC13A"/>
    <w:lvl w:ilvl="0" w:tplc="FFFFFFFF">
      <w:start w:val="1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6E48A1"/>
    <w:multiLevelType w:val="hybridMultilevel"/>
    <w:tmpl w:val="2A8CA838"/>
    <w:lvl w:ilvl="0" w:tplc="B20614B2">
      <w:start w:val="7"/>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4104D"/>
    <w:multiLevelType w:val="hybridMultilevel"/>
    <w:tmpl w:val="071647C6"/>
    <w:lvl w:ilvl="0" w:tplc="02B67162">
      <w:start w:val="21"/>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C4F02BA"/>
    <w:multiLevelType w:val="hybridMultilevel"/>
    <w:tmpl w:val="6500313E"/>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F055A1"/>
    <w:multiLevelType w:val="hybridMultilevel"/>
    <w:tmpl w:val="ABF68BD0"/>
    <w:lvl w:ilvl="0" w:tplc="FFFFFFFF">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DA3880"/>
    <w:multiLevelType w:val="hybridMultilevel"/>
    <w:tmpl w:val="B4187284"/>
    <w:lvl w:ilvl="0" w:tplc="FFFFFFFF">
      <w:start w:val="2"/>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0C222B"/>
    <w:multiLevelType w:val="hybridMultilevel"/>
    <w:tmpl w:val="E506D0DE"/>
    <w:lvl w:ilvl="0" w:tplc="B638F264">
      <w:start w:val="1"/>
      <w:numFmt w:val="lowerRoman"/>
      <w:lvlText w:val="%1."/>
      <w:lvlJc w:val="left"/>
      <w:pPr>
        <w:tabs>
          <w:tab w:val="num" w:pos="36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4F84BA6"/>
    <w:multiLevelType w:val="hybridMultilevel"/>
    <w:tmpl w:val="AD8ECECA"/>
    <w:lvl w:ilvl="0" w:tplc="102CBB5C">
      <w:start w:val="4"/>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5B17C04"/>
    <w:multiLevelType w:val="hybridMultilevel"/>
    <w:tmpl w:val="B4187284"/>
    <w:lvl w:ilvl="0" w:tplc="FFFFFFFF">
      <w:start w:val="2"/>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F1703B"/>
    <w:multiLevelType w:val="hybridMultilevel"/>
    <w:tmpl w:val="8556D17C"/>
    <w:lvl w:ilvl="0" w:tplc="B77A6D24">
      <w:start w:val="1"/>
      <w:numFmt w:val="lowerLetter"/>
      <w:lvlText w:val="%1)"/>
      <w:lvlJc w:val="left"/>
      <w:pPr>
        <w:ind w:left="360" w:hanging="360"/>
      </w:p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52" w15:restartNumberingAfterBreak="0">
    <w:nsid w:val="67F6111D"/>
    <w:multiLevelType w:val="hybridMultilevel"/>
    <w:tmpl w:val="967A2C6A"/>
    <w:lvl w:ilvl="0" w:tplc="A36A8286">
      <w:start w:val="7"/>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9A664A5"/>
    <w:multiLevelType w:val="hybridMultilevel"/>
    <w:tmpl w:val="9CBEC13A"/>
    <w:lvl w:ilvl="0" w:tplc="92F6663C">
      <w:start w:val="16"/>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9C152B6"/>
    <w:multiLevelType w:val="hybridMultilevel"/>
    <w:tmpl w:val="BD98FFEE"/>
    <w:lvl w:ilvl="0" w:tplc="70F84544">
      <w:start w:val="18"/>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AAF7739"/>
    <w:multiLevelType w:val="hybridMultilevel"/>
    <w:tmpl w:val="6E6A327C"/>
    <w:lvl w:ilvl="0" w:tplc="0788697A">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15:restartNumberingAfterBreak="0">
    <w:nsid w:val="6AF634E7"/>
    <w:multiLevelType w:val="hybridMultilevel"/>
    <w:tmpl w:val="A4CE1AA0"/>
    <w:lvl w:ilvl="0" w:tplc="A6209906">
      <w:start w:val="8"/>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937151"/>
    <w:multiLevelType w:val="hybridMultilevel"/>
    <w:tmpl w:val="8FC01DF8"/>
    <w:lvl w:ilvl="0" w:tplc="7702E6B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976F83"/>
    <w:multiLevelType w:val="hybridMultilevel"/>
    <w:tmpl w:val="9E92E2FA"/>
    <w:lvl w:ilvl="0" w:tplc="24506618">
      <w:start w:val="7"/>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F282E96"/>
    <w:multiLevelType w:val="multilevel"/>
    <w:tmpl w:val="5C92A1A6"/>
    <w:lvl w:ilvl="0">
      <w:start w:val="1"/>
      <w:numFmt w:val="decimal"/>
      <w:pStyle w:val="FRW1L1"/>
      <w:lvlText w:val="%1."/>
      <w:lvlJc w:val="left"/>
      <w:pPr>
        <w:tabs>
          <w:tab w:val="num" w:pos="720"/>
        </w:tabs>
        <w:ind w:left="72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1">
      <w:start w:val="1"/>
      <w:numFmt w:val="decimal"/>
      <w:lvlText w:val="%2."/>
      <w:lvlJc w:val="left"/>
      <w:pPr>
        <w:tabs>
          <w:tab w:val="num" w:pos="1440"/>
        </w:tabs>
        <w:ind w:left="1440" w:hanging="720"/>
      </w:pPr>
      <w:rPr>
        <w:b w:val="0"/>
        <w:i w:val="0"/>
        <w:caps w:val="0"/>
        <w:strike w:val="0"/>
        <w:dstrike w:val="0"/>
        <w:vanish w:val="0"/>
        <w:webHidden w:val="0"/>
        <w:sz w:val="24"/>
        <w:u w:val="none"/>
        <w:effect w:val="none"/>
        <w:vertAlign w:val="baseline"/>
        <w:specVanish w:val="0"/>
      </w:rPr>
    </w:lvl>
    <w:lvl w:ilvl="2">
      <w:start w:val="1"/>
      <w:numFmt w:val="lowerRoman"/>
      <w:pStyle w:val="FRW1L3"/>
      <w:lvlText w:val="(%3)"/>
      <w:lvlJc w:val="left"/>
      <w:pPr>
        <w:tabs>
          <w:tab w:val="num" w:pos="2160"/>
        </w:tabs>
        <w:ind w:left="216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3">
      <w:start w:val="1"/>
      <w:numFmt w:val="upperLetter"/>
      <w:pStyle w:val="FRW1L4"/>
      <w:lvlText w:val="(%4)"/>
      <w:lvlJc w:val="left"/>
      <w:pPr>
        <w:tabs>
          <w:tab w:val="num" w:pos="2880"/>
        </w:tabs>
        <w:ind w:left="288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4">
      <w:start w:val="1"/>
      <w:numFmt w:val="decimal"/>
      <w:pStyle w:val="FRW1L5"/>
      <w:lvlText w:val="(%5)"/>
      <w:lvlJc w:val="left"/>
      <w:pPr>
        <w:tabs>
          <w:tab w:val="num" w:pos="3600"/>
        </w:tabs>
        <w:ind w:left="360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5">
      <w:start w:val="1"/>
      <w:numFmt w:val="lowerLetter"/>
      <w:pStyle w:val="FRW1L6"/>
      <w:lvlText w:val="%6)"/>
      <w:lvlJc w:val="left"/>
      <w:pPr>
        <w:tabs>
          <w:tab w:val="num" w:pos="4320"/>
        </w:tabs>
        <w:ind w:left="432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6">
      <w:start w:val="1"/>
      <w:numFmt w:val="lowerRoman"/>
      <w:pStyle w:val="FRW1L7"/>
      <w:lvlText w:val="%7)"/>
      <w:lvlJc w:val="left"/>
      <w:pPr>
        <w:tabs>
          <w:tab w:val="num" w:pos="5040"/>
        </w:tabs>
        <w:ind w:left="504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7">
      <w:start w:val="1"/>
      <w:numFmt w:val="upperLetter"/>
      <w:pStyle w:val="FRW1L8"/>
      <w:lvlText w:val="%8)"/>
      <w:lvlJc w:val="left"/>
      <w:pPr>
        <w:tabs>
          <w:tab w:val="num" w:pos="5760"/>
        </w:tabs>
        <w:ind w:left="576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8">
      <w:start w:val="1"/>
      <w:numFmt w:val="lowerRoman"/>
      <w:lvlText w:val="%9."/>
      <w:lvlJc w:val="left"/>
      <w:pPr>
        <w:tabs>
          <w:tab w:val="num" w:pos="3240"/>
        </w:tabs>
        <w:ind w:left="3240" w:hanging="360"/>
      </w:pPr>
    </w:lvl>
  </w:abstractNum>
  <w:abstractNum w:abstractNumId="60" w15:restartNumberingAfterBreak="0">
    <w:nsid w:val="6F305F33"/>
    <w:multiLevelType w:val="hybridMultilevel"/>
    <w:tmpl w:val="40FC5600"/>
    <w:lvl w:ilvl="0" w:tplc="10090017">
      <w:start w:val="1"/>
      <w:numFmt w:val="lowerLetter"/>
      <w:lvlText w:val="%1)"/>
      <w:lvlJc w:val="left"/>
      <w:pPr>
        <w:ind w:left="360" w:hanging="360"/>
      </w:pPr>
    </w:lvl>
    <w:lvl w:ilvl="1" w:tplc="91E47BAE">
      <w:start w:val="1"/>
      <w:numFmt w:val="lowerRoman"/>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70EE2DE6"/>
    <w:multiLevelType w:val="hybridMultilevel"/>
    <w:tmpl w:val="05B652F2"/>
    <w:lvl w:ilvl="0" w:tplc="46E64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484D8B"/>
    <w:multiLevelType w:val="hybridMultilevel"/>
    <w:tmpl w:val="34B0C1D6"/>
    <w:lvl w:ilvl="0" w:tplc="A99C5F20">
      <w:start w:val="19"/>
      <w:numFmt w:val="lowerLetter"/>
      <w:lvlText w:val="(%1)"/>
      <w:lvlJc w:val="left"/>
      <w:pPr>
        <w:ind w:left="36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5B62A55"/>
    <w:multiLevelType w:val="hybridMultilevel"/>
    <w:tmpl w:val="7FE4B320"/>
    <w:lvl w:ilvl="0" w:tplc="CEAC22A4">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69C08A5"/>
    <w:multiLevelType w:val="hybridMultilevel"/>
    <w:tmpl w:val="85708F14"/>
    <w:lvl w:ilvl="0" w:tplc="615C7456">
      <w:start w:val="18"/>
      <w:numFmt w:val="decimal"/>
      <w:lvlText w:val="%1."/>
      <w:lvlJc w:val="left"/>
      <w:pPr>
        <w:ind w:left="72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6C705E4"/>
    <w:multiLevelType w:val="hybridMultilevel"/>
    <w:tmpl w:val="9E92E2FA"/>
    <w:lvl w:ilvl="0" w:tplc="FFFFFFFF">
      <w:start w:val="7"/>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6FC6886"/>
    <w:multiLevelType w:val="hybridMultilevel"/>
    <w:tmpl w:val="56A435B6"/>
    <w:lvl w:ilvl="0" w:tplc="769A52B0">
      <w:start w:val="21"/>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78FD65A9"/>
    <w:multiLevelType w:val="hybridMultilevel"/>
    <w:tmpl w:val="7CF8ACDE"/>
    <w:lvl w:ilvl="0" w:tplc="03067218">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B1658C0"/>
    <w:multiLevelType w:val="hybridMultilevel"/>
    <w:tmpl w:val="CEF0446A"/>
    <w:lvl w:ilvl="0" w:tplc="710C4540">
      <w:start w:val="7"/>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BFB32BB"/>
    <w:multiLevelType w:val="hybridMultilevel"/>
    <w:tmpl w:val="F5765B34"/>
    <w:lvl w:ilvl="0" w:tplc="07301CD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3741251">
    <w:abstractNumId w:val="32"/>
  </w:num>
  <w:num w:numId="2" w16cid:durableId="1587685158">
    <w:abstractNumId w:val="34"/>
  </w:num>
  <w:num w:numId="3" w16cid:durableId="1416824739">
    <w:abstractNumId w:val="9"/>
  </w:num>
  <w:num w:numId="4" w16cid:durableId="320352608">
    <w:abstractNumId w:val="3"/>
  </w:num>
  <w:num w:numId="5" w16cid:durableId="349142505">
    <w:abstractNumId w:val="41"/>
  </w:num>
  <w:num w:numId="6" w16cid:durableId="1596867565">
    <w:abstractNumId w:val="4"/>
  </w:num>
  <w:num w:numId="7" w16cid:durableId="2076589669">
    <w:abstractNumId w:val="60"/>
  </w:num>
  <w:num w:numId="8" w16cid:durableId="2021270335">
    <w:abstractNumId w:val="51"/>
  </w:num>
  <w:num w:numId="9" w16cid:durableId="1392459753">
    <w:abstractNumId w:val="48"/>
  </w:num>
  <w:num w:numId="10" w16cid:durableId="13812500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0165035">
    <w:abstractNumId w:val="69"/>
  </w:num>
  <w:num w:numId="12" w16cid:durableId="590890783">
    <w:abstractNumId w:val="61"/>
  </w:num>
  <w:num w:numId="13" w16cid:durableId="1012688810">
    <w:abstractNumId w:val="57"/>
  </w:num>
  <w:num w:numId="14" w16cid:durableId="336809654">
    <w:abstractNumId w:val="25"/>
  </w:num>
  <w:num w:numId="15" w16cid:durableId="1156653158">
    <w:abstractNumId w:val="55"/>
  </w:num>
  <w:num w:numId="16" w16cid:durableId="84035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703174">
    <w:abstractNumId w:val="47"/>
  </w:num>
  <w:num w:numId="18" w16cid:durableId="315574177">
    <w:abstractNumId w:val="50"/>
  </w:num>
  <w:num w:numId="19" w16cid:durableId="2060283384">
    <w:abstractNumId w:val="38"/>
  </w:num>
  <w:num w:numId="20" w16cid:durableId="1112670619">
    <w:abstractNumId w:val="18"/>
  </w:num>
  <w:num w:numId="21" w16cid:durableId="855079760">
    <w:abstractNumId w:val="5"/>
  </w:num>
  <w:num w:numId="22" w16cid:durableId="1252540588">
    <w:abstractNumId w:val="14"/>
  </w:num>
  <w:num w:numId="23" w16cid:durableId="1810249082">
    <w:abstractNumId w:val="17"/>
  </w:num>
  <w:num w:numId="24" w16cid:durableId="2015765371">
    <w:abstractNumId w:val="52"/>
  </w:num>
  <w:num w:numId="25" w16cid:durableId="501048633">
    <w:abstractNumId w:val="68"/>
  </w:num>
  <w:num w:numId="26" w16cid:durableId="540482510">
    <w:abstractNumId w:val="58"/>
  </w:num>
  <w:num w:numId="27" w16cid:durableId="873273489">
    <w:abstractNumId w:val="36"/>
  </w:num>
  <w:num w:numId="28" w16cid:durableId="737244307">
    <w:abstractNumId w:val="16"/>
  </w:num>
  <w:num w:numId="29" w16cid:durableId="1439911977">
    <w:abstractNumId w:val="67"/>
  </w:num>
  <w:num w:numId="30" w16cid:durableId="124396332">
    <w:abstractNumId w:val="63"/>
  </w:num>
  <w:num w:numId="31" w16cid:durableId="746733373">
    <w:abstractNumId w:val="65"/>
  </w:num>
  <w:num w:numId="32" w16cid:durableId="1931504561">
    <w:abstractNumId w:val="28"/>
  </w:num>
  <w:num w:numId="33" w16cid:durableId="397823682">
    <w:abstractNumId w:val="29"/>
  </w:num>
  <w:num w:numId="34" w16cid:durableId="1280798442">
    <w:abstractNumId w:val="53"/>
  </w:num>
  <w:num w:numId="35" w16cid:durableId="259723368">
    <w:abstractNumId w:val="31"/>
  </w:num>
  <w:num w:numId="36" w16cid:durableId="2145848440">
    <w:abstractNumId w:val="13"/>
  </w:num>
  <w:num w:numId="37" w16cid:durableId="425617727">
    <w:abstractNumId w:val="64"/>
  </w:num>
  <w:num w:numId="38" w16cid:durableId="258223460">
    <w:abstractNumId w:val="12"/>
  </w:num>
  <w:num w:numId="39" w16cid:durableId="479542114">
    <w:abstractNumId w:val="19"/>
  </w:num>
  <w:num w:numId="40" w16cid:durableId="1069231576">
    <w:abstractNumId w:val="45"/>
  </w:num>
  <w:num w:numId="41" w16cid:durableId="489716591">
    <w:abstractNumId w:val="23"/>
  </w:num>
  <w:num w:numId="42" w16cid:durableId="1056928565">
    <w:abstractNumId w:val="7"/>
  </w:num>
  <w:num w:numId="43" w16cid:durableId="55014061">
    <w:abstractNumId w:val="15"/>
  </w:num>
  <w:num w:numId="44" w16cid:durableId="1099641251">
    <w:abstractNumId w:val="66"/>
  </w:num>
  <w:num w:numId="45" w16cid:durableId="521020753">
    <w:abstractNumId w:val="44"/>
  </w:num>
  <w:num w:numId="46" w16cid:durableId="947812555">
    <w:abstractNumId w:val="33"/>
  </w:num>
  <w:num w:numId="47" w16cid:durableId="2039969189">
    <w:abstractNumId w:val="8"/>
  </w:num>
  <w:num w:numId="48" w16cid:durableId="1473668680">
    <w:abstractNumId w:val="1"/>
  </w:num>
  <w:num w:numId="49" w16cid:durableId="1044452792">
    <w:abstractNumId w:val="49"/>
  </w:num>
  <w:num w:numId="50" w16cid:durableId="371227264">
    <w:abstractNumId w:val="42"/>
  </w:num>
  <w:num w:numId="51" w16cid:durableId="293947340">
    <w:abstractNumId w:val="20"/>
  </w:num>
  <w:num w:numId="52" w16cid:durableId="1098257532">
    <w:abstractNumId w:val="46"/>
  </w:num>
  <w:num w:numId="53" w16cid:durableId="1597984037">
    <w:abstractNumId w:val="10"/>
  </w:num>
  <w:num w:numId="54" w16cid:durableId="1752119947">
    <w:abstractNumId w:val="6"/>
  </w:num>
  <w:num w:numId="55" w16cid:durableId="1718119927">
    <w:abstractNumId w:val="54"/>
  </w:num>
  <w:num w:numId="56" w16cid:durableId="1293753871">
    <w:abstractNumId w:val="39"/>
  </w:num>
  <w:num w:numId="57" w16cid:durableId="968047042">
    <w:abstractNumId w:val="0"/>
  </w:num>
  <w:num w:numId="58" w16cid:durableId="1876309296">
    <w:abstractNumId w:val="21"/>
  </w:num>
  <w:num w:numId="59" w16cid:durableId="1870558902">
    <w:abstractNumId w:val="2"/>
  </w:num>
  <w:num w:numId="60" w16cid:durableId="1302350497">
    <w:abstractNumId w:val="37"/>
  </w:num>
  <w:num w:numId="61" w16cid:durableId="1576237128">
    <w:abstractNumId w:val="22"/>
  </w:num>
  <w:num w:numId="62" w16cid:durableId="1545101403">
    <w:abstractNumId w:val="30"/>
  </w:num>
  <w:num w:numId="63" w16cid:durableId="2058703915">
    <w:abstractNumId w:val="35"/>
  </w:num>
  <w:num w:numId="64" w16cid:durableId="1842353739">
    <w:abstractNumId w:val="62"/>
  </w:num>
  <w:num w:numId="65" w16cid:durableId="1726103373">
    <w:abstractNumId w:val="26"/>
  </w:num>
  <w:num w:numId="66" w16cid:durableId="1913662177">
    <w:abstractNumId w:val="27"/>
  </w:num>
  <w:num w:numId="67" w16cid:durableId="399408578">
    <w:abstractNumId w:val="40"/>
  </w:num>
  <w:num w:numId="68" w16cid:durableId="491989320">
    <w:abstractNumId w:val="43"/>
  </w:num>
  <w:num w:numId="69" w16cid:durableId="1434790163">
    <w:abstractNumId w:val="56"/>
  </w:num>
  <w:num w:numId="70" w16cid:durableId="566115880">
    <w:abstractNumId w:val="24"/>
  </w:num>
  <w:num w:numId="71" w16cid:durableId="108935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1492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57"/>
    <w:rsid w:val="000004EC"/>
    <w:rsid w:val="00000A25"/>
    <w:rsid w:val="00000E1C"/>
    <w:rsid w:val="000021C6"/>
    <w:rsid w:val="000027A7"/>
    <w:rsid w:val="000034A0"/>
    <w:rsid w:val="00003E9C"/>
    <w:rsid w:val="00003ED0"/>
    <w:rsid w:val="0000437F"/>
    <w:rsid w:val="00005761"/>
    <w:rsid w:val="00005839"/>
    <w:rsid w:val="000058DE"/>
    <w:rsid w:val="00005D96"/>
    <w:rsid w:val="000060DE"/>
    <w:rsid w:val="00007172"/>
    <w:rsid w:val="000072D2"/>
    <w:rsid w:val="000078B1"/>
    <w:rsid w:val="0000799D"/>
    <w:rsid w:val="00007D40"/>
    <w:rsid w:val="00007DF4"/>
    <w:rsid w:val="000103BD"/>
    <w:rsid w:val="0001117B"/>
    <w:rsid w:val="000117FF"/>
    <w:rsid w:val="00011F02"/>
    <w:rsid w:val="00013092"/>
    <w:rsid w:val="00013E49"/>
    <w:rsid w:val="00014245"/>
    <w:rsid w:val="0001435F"/>
    <w:rsid w:val="00015230"/>
    <w:rsid w:val="0001622F"/>
    <w:rsid w:val="0001633E"/>
    <w:rsid w:val="00016588"/>
    <w:rsid w:val="00016A44"/>
    <w:rsid w:val="0001748D"/>
    <w:rsid w:val="000206D4"/>
    <w:rsid w:val="00020DBE"/>
    <w:rsid w:val="00021686"/>
    <w:rsid w:val="000221CA"/>
    <w:rsid w:val="000223D8"/>
    <w:rsid w:val="000223F8"/>
    <w:rsid w:val="00022A84"/>
    <w:rsid w:val="00022F6C"/>
    <w:rsid w:val="0002317E"/>
    <w:rsid w:val="00023667"/>
    <w:rsid w:val="00023B85"/>
    <w:rsid w:val="000246C8"/>
    <w:rsid w:val="000252E2"/>
    <w:rsid w:val="00025689"/>
    <w:rsid w:val="00025B0C"/>
    <w:rsid w:val="0002624F"/>
    <w:rsid w:val="00026306"/>
    <w:rsid w:val="0002641A"/>
    <w:rsid w:val="0002699C"/>
    <w:rsid w:val="000269C1"/>
    <w:rsid w:val="00026AC8"/>
    <w:rsid w:val="00026B32"/>
    <w:rsid w:val="00026DDD"/>
    <w:rsid w:val="00027060"/>
    <w:rsid w:val="00027906"/>
    <w:rsid w:val="00027C94"/>
    <w:rsid w:val="00027D51"/>
    <w:rsid w:val="000316F0"/>
    <w:rsid w:val="00032240"/>
    <w:rsid w:val="00032608"/>
    <w:rsid w:val="0003292B"/>
    <w:rsid w:val="00032E8E"/>
    <w:rsid w:val="000335E5"/>
    <w:rsid w:val="000340C7"/>
    <w:rsid w:val="00034A27"/>
    <w:rsid w:val="0003617D"/>
    <w:rsid w:val="00036F9B"/>
    <w:rsid w:val="00037892"/>
    <w:rsid w:val="0004045E"/>
    <w:rsid w:val="00040BA0"/>
    <w:rsid w:val="00041A02"/>
    <w:rsid w:val="00042220"/>
    <w:rsid w:val="00042996"/>
    <w:rsid w:val="00042F43"/>
    <w:rsid w:val="000439D3"/>
    <w:rsid w:val="00045793"/>
    <w:rsid w:val="00046332"/>
    <w:rsid w:val="00046683"/>
    <w:rsid w:val="00046FE6"/>
    <w:rsid w:val="00047124"/>
    <w:rsid w:val="000473AD"/>
    <w:rsid w:val="00047747"/>
    <w:rsid w:val="00047A87"/>
    <w:rsid w:val="00050375"/>
    <w:rsid w:val="00052F55"/>
    <w:rsid w:val="00053997"/>
    <w:rsid w:val="000544A0"/>
    <w:rsid w:val="000549AB"/>
    <w:rsid w:val="00054CF5"/>
    <w:rsid w:val="00054D89"/>
    <w:rsid w:val="0005567C"/>
    <w:rsid w:val="00055EE8"/>
    <w:rsid w:val="00055EEC"/>
    <w:rsid w:val="0005605F"/>
    <w:rsid w:val="00056F28"/>
    <w:rsid w:val="00056FF9"/>
    <w:rsid w:val="0005738B"/>
    <w:rsid w:val="000609D5"/>
    <w:rsid w:val="00061C1E"/>
    <w:rsid w:val="000625AB"/>
    <w:rsid w:val="000630D6"/>
    <w:rsid w:val="000638FE"/>
    <w:rsid w:val="00063DD0"/>
    <w:rsid w:val="00065A78"/>
    <w:rsid w:val="00065D25"/>
    <w:rsid w:val="000665C3"/>
    <w:rsid w:val="00067378"/>
    <w:rsid w:val="00067444"/>
    <w:rsid w:val="00067650"/>
    <w:rsid w:val="0007036B"/>
    <w:rsid w:val="000707D3"/>
    <w:rsid w:val="0007135B"/>
    <w:rsid w:val="00071446"/>
    <w:rsid w:val="000714EE"/>
    <w:rsid w:val="000718E8"/>
    <w:rsid w:val="0007222F"/>
    <w:rsid w:val="00072B09"/>
    <w:rsid w:val="00072FB4"/>
    <w:rsid w:val="00073139"/>
    <w:rsid w:val="0007370E"/>
    <w:rsid w:val="00073F61"/>
    <w:rsid w:val="0007502C"/>
    <w:rsid w:val="00075034"/>
    <w:rsid w:val="00075724"/>
    <w:rsid w:val="00075D4B"/>
    <w:rsid w:val="00076149"/>
    <w:rsid w:val="0007632D"/>
    <w:rsid w:val="000768BD"/>
    <w:rsid w:val="0007767F"/>
    <w:rsid w:val="00077E01"/>
    <w:rsid w:val="00077F43"/>
    <w:rsid w:val="00080340"/>
    <w:rsid w:val="00080BE5"/>
    <w:rsid w:val="0008121E"/>
    <w:rsid w:val="00081640"/>
    <w:rsid w:val="00081F74"/>
    <w:rsid w:val="00082A43"/>
    <w:rsid w:val="00082ED9"/>
    <w:rsid w:val="000830BA"/>
    <w:rsid w:val="000843A6"/>
    <w:rsid w:val="00084C44"/>
    <w:rsid w:val="000866C4"/>
    <w:rsid w:val="0008685D"/>
    <w:rsid w:val="00087A80"/>
    <w:rsid w:val="000903B8"/>
    <w:rsid w:val="00090B15"/>
    <w:rsid w:val="00090B73"/>
    <w:rsid w:val="00092929"/>
    <w:rsid w:val="00092A9B"/>
    <w:rsid w:val="00093D7B"/>
    <w:rsid w:val="000942DC"/>
    <w:rsid w:val="00094368"/>
    <w:rsid w:val="00094D0C"/>
    <w:rsid w:val="000950B5"/>
    <w:rsid w:val="000959DA"/>
    <w:rsid w:val="00096F9A"/>
    <w:rsid w:val="000973D4"/>
    <w:rsid w:val="000A0E75"/>
    <w:rsid w:val="000A14BF"/>
    <w:rsid w:val="000A18D2"/>
    <w:rsid w:val="000A2164"/>
    <w:rsid w:val="000A2371"/>
    <w:rsid w:val="000A240A"/>
    <w:rsid w:val="000A310F"/>
    <w:rsid w:val="000A3694"/>
    <w:rsid w:val="000A3CA5"/>
    <w:rsid w:val="000A3E70"/>
    <w:rsid w:val="000A40AA"/>
    <w:rsid w:val="000A5928"/>
    <w:rsid w:val="000A673F"/>
    <w:rsid w:val="000A6910"/>
    <w:rsid w:val="000A73B4"/>
    <w:rsid w:val="000B033C"/>
    <w:rsid w:val="000B08D4"/>
    <w:rsid w:val="000B0C4E"/>
    <w:rsid w:val="000B15A1"/>
    <w:rsid w:val="000B1604"/>
    <w:rsid w:val="000B2570"/>
    <w:rsid w:val="000B3AC8"/>
    <w:rsid w:val="000B3E9E"/>
    <w:rsid w:val="000B41AE"/>
    <w:rsid w:val="000B4852"/>
    <w:rsid w:val="000B4B68"/>
    <w:rsid w:val="000B5019"/>
    <w:rsid w:val="000B55FE"/>
    <w:rsid w:val="000B57B4"/>
    <w:rsid w:val="000B5CFF"/>
    <w:rsid w:val="000B5E57"/>
    <w:rsid w:val="000B72DC"/>
    <w:rsid w:val="000B7371"/>
    <w:rsid w:val="000C002D"/>
    <w:rsid w:val="000C0E49"/>
    <w:rsid w:val="000C0F7D"/>
    <w:rsid w:val="000C1795"/>
    <w:rsid w:val="000C17F8"/>
    <w:rsid w:val="000C195E"/>
    <w:rsid w:val="000C1B45"/>
    <w:rsid w:val="000C1C3F"/>
    <w:rsid w:val="000C1E8A"/>
    <w:rsid w:val="000C31B5"/>
    <w:rsid w:val="000C32DD"/>
    <w:rsid w:val="000C3337"/>
    <w:rsid w:val="000C41E1"/>
    <w:rsid w:val="000C52C1"/>
    <w:rsid w:val="000C5F66"/>
    <w:rsid w:val="000C618D"/>
    <w:rsid w:val="000C668F"/>
    <w:rsid w:val="000C675A"/>
    <w:rsid w:val="000C676E"/>
    <w:rsid w:val="000C6862"/>
    <w:rsid w:val="000C7004"/>
    <w:rsid w:val="000C7AE4"/>
    <w:rsid w:val="000C7C4C"/>
    <w:rsid w:val="000C7F97"/>
    <w:rsid w:val="000D000E"/>
    <w:rsid w:val="000D0883"/>
    <w:rsid w:val="000D0BA7"/>
    <w:rsid w:val="000D12F7"/>
    <w:rsid w:val="000D1B34"/>
    <w:rsid w:val="000D1DBA"/>
    <w:rsid w:val="000D3465"/>
    <w:rsid w:val="000D3927"/>
    <w:rsid w:val="000D4143"/>
    <w:rsid w:val="000D5087"/>
    <w:rsid w:val="000D52C4"/>
    <w:rsid w:val="000D54E9"/>
    <w:rsid w:val="000D5AA2"/>
    <w:rsid w:val="000D6AA2"/>
    <w:rsid w:val="000D6EBE"/>
    <w:rsid w:val="000D72E1"/>
    <w:rsid w:val="000D7465"/>
    <w:rsid w:val="000D7A0D"/>
    <w:rsid w:val="000D7F25"/>
    <w:rsid w:val="000E021B"/>
    <w:rsid w:val="000E037D"/>
    <w:rsid w:val="000E0537"/>
    <w:rsid w:val="000E09C1"/>
    <w:rsid w:val="000E2074"/>
    <w:rsid w:val="000E29F2"/>
    <w:rsid w:val="000E2BD2"/>
    <w:rsid w:val="000E379E"/>
    <w:rsid w:val="000E3901"/>
    <w:rsid w:val="000E3C99"/>
    <w:rsid w:val="000E3D31"/>
    <w:rsid w:val="000E3DFA"/>
    <w:rsid w:val="000E42A9"/>
    <w:rsid w:val="000E42D2"/>
    <w:rsid w:val="000E47E5"/>
    <w:rsid w:val="000E4832"/>
    <w:rsid w:val="000E5244"/>
    <w:rsid w:val="000E577A"/>
    <w:rsid w:val="000E5F28"/>
    <w:rsid w:val="000E680F"/>
    <w:rsid w:val="000E6D93"/>
    <w:rsid w:val="000E6E9B"/>
    <w:rsid w:val="000E7941"/>
    <w:rsid w:val="000F05FC"/>
    <w:rsid w:val="000F0A36"/>
    <w:rsid w:val="000F1A63"/>
    <w:rsid w:val="000F1B18"/>
    <w:rsid w:val="000F261D"/>
    <w:rsid w:val="000F2A10"/>
    <w:rsid w:val="000F2E25"/>
    <w:rsid w:val="000F33B3"/>
    <w:rsid w:val="000F38BE"/>
    <w:rsid w:val="000F41D7"/>
    <w:rsid w:val="000F463E"/>
    <w:rsid w:val="000F5B28"/>
    <w:rsid w:val="000F5BB7"/>
    <w:rsid w:val="000F5F0E"/>
    <w:rsid w:val="000F7D9C"/>
    <w:rsid w:val="000F7E9D"/>
    <w:rsid w:val="001001DC"/>
    <w:rsid w:val="00100887"/>
    <w:rsid w:val="001009B3"/>
    <w:rsid w:val="00100A87"/>
    <w:rsid w:val="00100C30"/>
    <w:rsid w:val="0010104B"/>
    <w:rsid w:val="0010199C"/>
    <w:rsid w:val="00101A9C"/>
    <w:rsid w:val="00102001"/>
    <w:rsid w:val="001022DC"/>
    <w:rsid w:val="00102CB6"/>
    <w:rsid w:val="0010387E"/>
    <w:rsid w:val="00104770"/>
    <w:rsid w:val="00104D7A"/>
    <w:rsid w:val="00105359"/>
    <w:rsid w:val="00105A05"/>
    <w:rsid w:val="0010621D"/>
    <w:rsid w:val="00106CA3"/>
    <w:rsid w:val="0010700C"/>
    <w:rsid w:val="00107982"/>
    <w:rsid w:val="00107EF5"/>
    <w:rsid w:val="00107FBE"/>
    <w:rsid w:val="0011009C"/>
    <w:rsid w:val="001124D8"/>
    <w:rsid w:val="00112ABD"/>
    <w:rsid w:val="001132A3"/>
    <w:rsid w:val="00113C36"/>
    <w:rsid w:val="00114234"/>
    <w:rsid w:val="0011475C"/>
    <w:rsid w:val="00114EDE"/>
    <w:rsid w:val="00115382"/>
    <w:rsid w:val="00115C56"/>
    <w:rsid w:val="0011679F"/>
    <w:rsid w:val="0011710D"/>
    <w:rsid w:val="0011765C"/>
    <w:rsid w:val="00117ACF"/>
    <w:rsid w:val="001200FB"/>
    <w:rsid w:val="001207F7"/>
    <w:rsid w:val="00120FA2"/>
    <w:rsid w:val="00121795"/>
    <w:rsid w:val="0012199E"/>
    <w:rsid w:val="00121A99"/>
    <w:rsid w:val="00121E98"/>
    <w:rsid w:val="00122B81"/>
    <w:rsid w:val="00123058"/>
    <w:rsid w:val="00123148"/>
    <w:rsid w:val="001239AF"/>
    <w:rsid w:val="00123A38"/>
    <w:rsid w:val="00123A97"/>
    <w:rsid w:val="00124052"/>
    <w:rsid w:val="0012545F"/>
    <w:rsid w:val="00125E69"/>
    <w:rsid w:val="001268A4"/>
    <w:rsid w:val="001275A4"/>
    <w:rsid w:val="00127803"/>
    <w:rsid w:val="001305A1"/>
    <w:rsid w:val="0013085D"/>
    <w:rsid w:val="00131386"/>
    <w:rsid w:val="001314B2"/>
    <w:rsid w:val="001319C8"/>
    <w:rsid w:val="001327D1"/>
    <w:rsid w:val="00132FD4"/>
    <w:rsid w:val="001330DD"/>
    <w:rsid w:val="001350F3"/>
    <w:rsid w:val="0013532F"/>
    <w:rsid w:val="00135446"/>
    <w:rsid w:val="00135512"/>
    <w:rsid w:val="0013565E"/>
    <w:rsid w:val="00135817"/>
    <w:rsid w:val="001366D6"/>
    <w:rsid w:val="0013719A"/>
    <w:rsid w:val="001372D4"/>
    <w:rsid w:val="0013756A"/>
    <w:rsid w:val="001377DB"/>
    <w:rsid w:val="0013797F"/>
    <w:rsid w:val="001409CC"/>
    <w:rsid w:val="00140F88"/>
    <w:rsid w:val="0014136D"/>
    <w:rsid w:val="00141A74"/>
    <w:rsid w:val="00142D65"/>
    <w:rsid w:val="00143485"/>
    <w:rsid w:val="0014368B"/>
    <w:rsid w:val="00143C03"/>
    <w:rsid w:val="001449BE"/>
    <w:rsid w:val="00145060"/>
    <w:rsid w:val="0014508D"/>
    <w:rsid w:val="00145589"/>
    <w:rsid w:val="0014597E"/>
    <w:rsid w:val="001460AC"/>
    <w:rsid w:val="00146202"/>
    <w:rsid w:val="00146572"/>
    <w:rsid w:val="001469C8"/>
    <w:rsid w:val="00146FAF"/>
    <w:rsid w:val="00147F11"/>
    <w:rsid w:val="00150021"/>
    <w:rsid w:val="00150195"/>
    <w:rsid w:val="00150D8C"/>
    <w:rsid w:val="00150F20"/>
    <w:rsid w:val="00150F75"/>
    <w:rsid w:val="001511C0"/>
    <w:rsid w:val="001514EA"/>
    <w:rsid w:val="001516C5"/>
    <w:rsid w:val="00151789"/>
    <w:rsid w:val="00152AAC"/>
    <w:rsid w:val="00154323"/>
    <w:rsid w:val="001562D8"/>
    <w:rsid w:val="00156C5E"/>
    <w:rsid w:val="0015793D"/>
    <w:rsid w:val="00157DD8"/>
    <w:rsid w:val="00160A9E"/>
    <w:rsid w:val="00160E0C"/>
    <w:rsid w:val="00160F70"/>
    <w:rsid w:val="001627BF"/>
    <w:rsid w:val="0016283E"/>
    <w:rsid w:val="00163B42"/>
    <w:rsid w:val="00163D89"/>
    <w:rsid w:val="00165996"/>
    <w:rsid w:val="00165B89"/>
    <w:rsid w:val="00165EFB"/>
    <w:rsid w:val="001660E9"/>
    <w:rsid w:val="00166241"/>
    <w:rsid w:val="00166FD3"/>
    <w:rsid w:val="0016798B"/>
    <w:rsid w:val="00170201"/>
    <w:rsid w:val="0017081C"/>
    <w:rsid w:val="00171690"/>
    <w:rsid w:val="00171712"/>
    <w:rsid w:val="00172207"/>
    <w:rsid w:val="0017254A"/>
    <w:rsid w:val="00172AE7"/>
    <w:rsid w:val="00173EF6"/>
    <w:rsid w:val="00173F3C"/>
    <w:rsid w:val="001749F3"/>
    <w:rsid w:val="00174A05"/>
    <w:rsid w:val="00174BCB"/>
    <w:rsid w:val="00174EFE"/>
    <w:rsid w:val="0017502B"/>
    <w:rsid w:val="0017537F"/>
    <w:rsid w:val="001756F1"/>
    <w:rsid w:val="001759A2"/>
    <w:rsid w:val="0017648A"/>
    <w:rsid w:val="0017728A"/>
    <w:rsid w:val="00177293"/>
    <w:rsid w:val="00177436"/>
    <w:rsid w:val="00177887"/>
    <w:rsid w:val="001800BC"/>
    <w:rsid w:val="001805AD"/>
    <w:rsid w:val="0018067E"/>
    <w:rsid w:val="001806D1"/>
    <w:rsid w:val="00180A7B"/>
    <w:rsid w:val="00180EA8"/>
    <w:rsid w:val="001811DF"/>
    <w:rsid w:val="001813F4"/>
    <w:rsid w:val="0018147D"/>
    <w:rsid w:val="0018165B"/>
    <w:rsid w:val="0018304D"/>
    <w:rsid w:val="0018336B"/>
    <w:rsid w:val="00183E5D"/>
    <w:rsid w:val="001855CA"/>
    <w:rsid w:val="00186104"/>
    <w:rsid w:val="00186E1F"/>
    <w:rsid w:val="00186E51"/>
    <w:rsid w:val="00186FA2"/>
    <w:rsid w:val="0018700A"/>
    <w:rsid w:val="00187070"/>
    <w:rsid w:val="00187D65"/>
    <w:rsid w:val="00187E9D"/>
    <w:rsid w:val="0019004B"/>
    <w:rsid w:val="0019011B"/>
    <w:rsid w:val="001906A3"/>
    <w:rsid w:val="0019096E"/>
    <w:rsid w:val="0019097F"/>
    <w:rsid w:val="00190CB0"/>
    <w:rsid w:val="00192451"/>
    <w:rsid w:val="001927E9"/>
    <w:rsid w:val="0019295D"/>
    <w:rsid w:val="00192E09"/>
    <w:rsid w:val="0019300B"/>
    <w:rsid w:val="00193375"/>
    <w:rsid w:val="00193644"/>
    <w:rsid w:val="00194A04"/>
    <w:rsid w:val="00194A86"/>
    <w:rsid w:val="001953E6"/>
    <w:rsid w:val="001958C5"/>
    <w:rsid w:val="001958FD"/>
    <w:rsid w:val="00195CF4"/>
    <w:rsid w:val="00195E31"/>
    <w:rsid w:val="00196A12"/>
    <w:rsid w:val="00196D93"/>
    <w:rsid w:val="00197BF1"/>
    <w:rsid w:val="001A04FC"/>
    <w:rsid w:val="001A0856"/>
    <w:rsid w:val="001A0E24"/>
    <w:rsid w:val="001A12C6"/>
    <w:rsid w:val="001A16D0"/>
    <w:rsid w:val="001A18C2"/>
    <w:rsid w:val="001A19A5"/>
    <w:rsid w:val="001A4967"/>
    <w:rsid w:val="001A6141"/>
    <w:rsid w:val="001A6C1C"/>
    <w:rsid w:val="001A6E4D"/>
    <w:rsid w:val="001A6ECA"/>
    <w:rsid w:val="001A7119"/>
    <w:rsid w:val="001B0396"/>
    <w:rsid w:val="001B11A8"/>
    <w:rsid w:val="001B12E5"/>
    <w:rsid w:val="001B1F11"/>
    <w:rsid w:val="001B1F2D"/>
    <w:rsid w:val="001B1FD7"/>
    <w:rsid w:val="001B2964"/>
    <w:rsid w:val="001B2A61"/>
    <w:rsid w:val="001B2D2F"/>
    <w:rsid w:val="001B2FCD"/>
    <w:rsid w:val="001B35CB"/>
    <w:rsid w:val="001B37BA"/>
    <w:rsid w:val="001B39CE"/>
    <w:rsid w:val="001B4C87"/>
    <w:rsid w:val="001B4D08"/>
    <w:rsid w:val="001B5213"/>
    <w:rsid w:val="001B5B18"/>
    <w:rsid w:val="001B6235"/>
    <w:rsid w:val="001B62FA"/>
    <w:rsid w:val="001B6517"/>
    <w:rsid w:val="001B7334"/>
    <w:rsid w:val="001B7589"/>
    <w:rsid w:val="001B7633"/>
    <w:rsid w:val="001B7D6F"/>
    <w:rsid w:val="001C0518"/>
    <w:rsid w:val="001C0D0F"/>
    <w:rsid w:val="001C10E2"/>
    <w:rsid w:val="001C1AFC"/>
    <w:rsid w:val="001C1BBC"/>
    <w:rsid w:val="001C1E33"/>
    <w:rsid w:val="001C1F23"/>
    <w:rsid w:val="001C2129"/>
    <w:rsid w:val="001C2160"/>
    <w:rsid w:val="001C2573"/>
    <w:rsid w:val="001C34B6"/>
    <w:rsid w:val="001C34DC"/>
    <w:rsid w:val="001C3A92"/>
    <w:rsid w:val="001C55A6"/>
    <w:rsid w:val="001C576E"/>
    <w:rsid w:val="001C5914"/>
    <w:rsid w:val="001C5DCD"/>
    <w:rsid w:val="001C6076"/>
    <w:rsid w:val="001C60B3"/>
    <w:rsid w:val="001C72FB"/>
    <w:rsid w:val="001D029E"/>
    <w:rsid w:val="001D081C"/>
    <w:rsid w:val="001D12B6"/>
    <w:rsid w:val="001D1688"/>
    <w:rsid w:val="001D18AD"/>
    <w:rsid w:val="001D1A26"/>
    <w:rsid w:val="001D273B"/>
    <w:rsid w:val="001D315A"/>
    <w:rsid w:val="001D37AD"/>
    <w:rsid w:val="001D3872"/>
    <w:rsid w:val="001D3977"/>
    <w:rsid w:val="001D3A21"/>
    <w:rsid w:val="001D3B91"/>
    <w:rsid w:val="001D437F"/>
    <w:rsid w:val="001D488F"/>
    <w:rsid w:val="001D4A74"/>
    <w:rsid w:val="001D57B0"/>
    <w:rsid w:val="001D5C2C"/>
    <w:rsid w:val="001D5DCC"/>
    <w:rsid w:val="001D6042"/>
    <w:rsid w:val="001D60B3"/>
    <w:rsid w:val="001D69C0"/>
    <w:rsid w:val="001D6BB6"/>
    <w:rsid w:val="001D6C60"/>
    <w:rsid w:val="001D6DAA"/>
    <w:rsid w:val="001D7555"/>
    <w:rsid w:val="001D7A69"/>
    <w:rsid w:val="001D7C55"/>
    <w:rsid w:val="001D7E11"/>
    <w:rsid w:val="001E095D"/>
    <w:rsid w:val="001E0C5A"/>
    <w:rsid w:val="001E15CF"/>
    <w:rsid w:val="001E20CA"/>
    <w:rsid w:val="001E3020"/>
    <w:rsid w:val="001E31FB"/>
    <w:rsid w:val="001E386C"/>
    <w:rsid w:val="001E3D47"/>
    <w:rsid w:val="001E3E14"/>
    <w:rsid w:val="001E4662"/>
    <w:rsid w:val="001E5795"/>
    <w:rsid w:val="001E6741"/>
    <w:rsid w:val="001E67AC"/>
    <w:rsid w:val="001E71FE"/>
    <w:rsid w:val="001F0434"/>
    <w:rsid w:val="001F09B2"/>
    <w:rsid w:val="001F16B0"/>
    <w:rsid w:val="001F1B8B"/>
    <w:rsid w:val="001F2E64"/>
    <w:rsid w:val="001F35F8"/>
    <w:rsid w:val="001F39E4"/>
    <w:rsid w:val="001F3AC2"/>
    <w:rsid w:val="001F4777"/>
    <w:rsid w:val="001F48E7"/>
    <w:rsid w:val="001F4A34"/>
    <w:rsid w:val="001F4E8E"/>
    <w:rsid w:val="001F52AB"/>
    <w:rsid w:val="001F52ED"/>
    <w:rsid w:val="001F5E9F"/>
    <w:rsid w:val="001F6386"/>
    <w:rsid w:val="001F66B2"/>
    <w:rsid w:val="001F72E7"/>
    <w:rsid w:val="001F7935"/>
    <w:rsid w:val="001F7F94"/>
    <w:rsid w:val="001F7FF1"/>
    <w:rsid w:val="00200123"/>
    <w:rsid w:val="002002C3"/>
    <w:rsid w:val="0020088E"/>
    <w:rsid w:val="0020164A"/>
    <w:rsid w:val="002016EA"/>
    <w:rsid w:val="00201B08"/>
    <w:rsid w:val="00201EB0"/>
    <w:rsid w:val="00202C27"/>
    <w:rsid w:val="00204813"/>
    <w:rsid w:val="00204B25"/>
    <w:rsid w:val="00204B61"/>
    <w:rsid w:val="0020676B"/>
    <w:rsid w:val="002069B2"/>
    <w:rsid w:val="00207439"/>
    <w:rsid w:val="00207C81"/>
    <w:rsid w:val="002109C2"/>
    <w:rsid w:val="002118BA"/>
    <w:rsid w:val="002133B0"/>
    <w:rsid w:val="00213CB4"/>
    <w:rsid w:val="00213F2E"/>
    <w:rsid w:val="00214344"/>
    <w:rsid w:val="002146CC"/>
    <w:rsid w:val="00214A94"/>
    <w:rsid w:val="00214D2C"/>
    <w:rsid w:val="00216240"/>
    <w:rsid w:val="00216AF1"/>
    <w:rsid w:val="00216D4D"/>
    <w:rsid w:val="00216E48"/>
    <w:rsid w:val="00216F5A"/>
    <w:rsid w:val="00217AC9"/>
    <w:rsid w:val="00217E7E"/>
    <w:rsid w:val="0022004D"/>
    <w:rsid w:val="00220F5C"/>
    <w:rsid w:val="002211F0"/>
    <w:rsid w:val="0022159E"/>
    <w:rsid w:val="00221717"/>
    <w:rsid w:val="002223B6"/>
    <w:rsid w:val="00222D04"/>
    <w:rsid w:val="002231D3"/>
    <w:rsid w:val="00223A24"/>
    <w:rsid w:val="00223F90"/>
    <w:rsid w:val="002243DF"/>
    <w:rsid w:val="00224FF1"/>
    <w:rsid w:val="0022510C"/>
    <w:rsid w:val="0022543F"/>
    <w:rsid w:val="00225489"/>
    <w:rsid w:val="00225648"/>
    <w:rsid w:val="00225C90"/>
    <w:rsid w:val="00226273"/>
    <w:rsid w:val="00226B1C"/>
    <w:rsid w:val="00227906"/>
    <w:rsid w:val="00227BFC"/>
    <w:rsid w:val="00227C0F"/>
    <w:rsid w:val="0023189C"/>
    <w:rsid w:val="00231B9F"/>
    <w:rsid w:val="0023371B"/>
    <w:rsid w:val="0023386B"/>
    <w:rsid w:val="00234123"/>
    <w:rsid w:val="0023494A"/>
    <w:rsid w:val="00234D42"/>
    <w:rsid w:val="00235F85"/>
    <w:rsid w:val="002360D2"/>
    <w:rsid w:val="002362A3"/>
    <w:rsid w:val="00236DA8"/>
    <w:rsid w:val="00236F30"/>
    <w:rsid w:val="00237BC8"/>
    <w:rsid w:val="00237FED"/>
    <w:rsid w:val="0024053A"/>
    <w:rsid w:val="00240651"/>
    <w:rsid w:val="00241CB9"/>
    <w:rsid w:val="0024201D"/>
    <w:rsid w:val="002421C3"/>
    <w:rsid w:val="00242561"/>
    <w:rsid w:val="00242B4C"/>
    <w:rsid w:val="00242CFD"/>
    <w:rsid w:val="00243F24"/>
    <w:rsid w:val="00244DF5"/>
    <w:rsid w:val="00246045"/>
    <w:rsid w:val="00246607"/>
    <w:rsid w:val="00246E2C"/>
    <w:rsid w:val="0024715B"/>
    <w:rsid w:val="00247B6C"/>
    <w:rsid w:val="002504C7"/>
    <w:rsid w:val="002507F5"/>
    <w:rsid w:val="002508EC"/>
    <w:rsid w:val="0025092D"/>
    <w:rsid w:val="0025101F"/>
    <w:rsid w:val="0025140E"/>
    <w:rsid w:val="00251C67"/>
    <w:rsid w:val="00252133"/>
    <w:rsid w:val="002528DF"/>
    <w:rsid w:val="00252CC7"/>
    <w:rsid w:val="00252FF2"/>
    <w:rsid w:val="0025357E"/>
    <w:rsid w:val="00253886"/>
    <w:rsid w:val="00253A42"/>
    <w:rsid w:val="00253B26"/>
    <w:rsid w:val="00253BA8"/>
    <w:rsid w:val="00253F65"/>
    <w:rsid w:val="00254292"/>
    <w:rsid w:val="00254A56"/>
    <w:rsid w:val="0025553E"/>
    <w:rsid w:val="00255711"/>
    <w:rsid w:val="00255A4F"/>
    <w:rsid w:val="00255D42"/>
    <w:rsid w:val="00255E43"/>
    <w:rsid w:val="00256092"/>
    <w:rsid w:val="002562E9"/>
    <w:rsid w:val="00256E23"/>
    <w:rsid w:val="00256E98"/>
    <w:rsid w:val="00257B29"/>
    <w:rsid w:val="00257C5E"/>
    <w:rsid w:val="00257C79"/>
    <w:rsid w:val="00257EAE"/>
    <w:rsid w:val="00261420"/>
    <w:rsid w:val="00261604"/>
    <w:rsid w:val="00262243"/>
    <w:rsid w:val="0026272A"/>
    <w:rsid w:val="00262EB8"/>
    <w:rsid w:val="00265FCA"/>
    <w:rsid w:val="00266130"/>
    <w:rsid w:val="002662B8"/>
    <w:rsid w:val="0026636F"/>
    <w:rsid w:val="00266FB9"/>
    <w:rsid w:val="00267072"/>
    <w:rsid w:val="00267DB6"/>
    <w:rsid w:val="00270258"/>
    <w:rsid w:val="00270A78"/>
    <w:rsid w:val="00270DBF"/>
    <w:rsid w:val="00271662"/>
    <w:rsid w:val="0027198C"/>
    <w:rsid w:val="002729CF"/>
    <w:rsid w:val="00272D76"/>
    <w:rsid w:val="00272E13"/>
    <w:rsid w:val="002734C9"/>
    <w:rsid w:val="00274043"/>
    <w:rsid w:val="002740F0"/>
    <w:rsid w:val="00274286"/>
    <w:rsid w:val="00274868"/>
    <w:rsid w:val="00274FAD"/>
    <w:rsid w:val="00275964"/>
    <w:rsid w:val="002761E6"/>
    <w:rsid w:val="00276453"/>
    <w:rsid w:val="0027645F"/>
    <w:rsid w:val="00276607"/>
    <w:rsid w:val="00277E0F"/>
    <w:rsid w:val="00277F15"/>
    <w:rsid w:val="00280268"/>
    <w:rsid w:val="0028089D"/>
    <w:rsid w:val="002809B2"/>
    <w:rsid w:val="00281949"/>
    <w:rsid w:val="002820E9"/>
    <w:rsid w:val="00282272"/>
    <w:rsid w:val="00282441"/>
    <w:rsid w:val="0028342D"/>
    <w:rsid w:val="0028401A"/>
    <w:rsid w:val="002841AE"/>
    <w:rsid w:val="0028459D"/>
    <w:rsid w:val="0028465A"/>
    <w:rsid w:val="0028578F"/>
    <w:rsid w:val="00285AF5"/>
    <w:rsid w:val="002876FC"/>
    <w:rsid w:val="0028793E"/>
    <w:rsid w:val="0029033F"/>
    <w:rsid w:val="00290414"/>
    <w:rsid w:val="00290B35"/>
    <w:rsid w:val="00290C24"/>
    <w:rsid w:val="00291342"/>
    <w:rsid w:val="002914AA"/>
    <w:rsid w:val="00291A43"/>
    <w:rsid w:val="00291A55"/>
    <w:rsid w:val="00291C1B"/>
    <w:rsid w:val="00291E14"/>
    <w:rsid w:val="00292D16"/>
    <w:rsid w:val="00292D25"/>
    <w:rsid w:val="00292FC4"/>
    <w:rsid w:val="0029310A"/>
    <w:rsid w:val="00293145"/>
    <w:rsid w:val="002937B5"/>
    <w:rsid w:val="00293801"/>
    <w:rsid w:val="0029440B"/>
    <w:rsid w:val="002944B8"/>
    <w:rsid w:val="00294A1E"/>
    <w:rsid w:val="00294C88"/>
    <w:rsid w:val="00295B52"/>
    <w:rsid w:val="002964A7"/>
    <w:rsid w:val="00297ED6"/>
    <w:rsid w:val="00297FA5"/>
    <w:rsid w:val="00297FF9"/>
    <w:rsid w:val="002A128E"/>
    <w:rsid w:val="002A26B7"/>
    <w:rsid w:val="002A32A7"/>
    <w:rsid w:val="002A33E7"/>
    <w:rsid w:val="002A36FC"/>
    <w:rsid w:val="002A3A55"/>
    <w:rsid w:val="002A4158"/>
    <w:rsid w:val="002A41E9"/>
    <w:rsid w:val="002A4401"/>
    <w:rsid w:val="002A44C7"/>
    <w:rsid w:val="002A45FA"/>
    <w:rsid w:val="002A49FF"/>
    <w:rsid w:val="002A4D0F"/>
    <w:rsid w:val="002A513D"/>
    <w:rsid w:val="002A51CB"/>
    <w:rsid w:val="002A544C"/>
    <w:rsid w:val="002A544E"/>
    <w:rsid w:val="002A6914"/>
    <w:rsid w:val="002A6D42"/>
    <w:rsid w:val="002A6E9B"/>
    <w:rsid w:val="002A727A"/>
    <w:rsid w:val="002A75DF"/>
    <w:rsid w:val="002A7A0B"/>
    <w:rsid w:val="002B08EB"/>
    <w:rsid w:val="002B10C5"/>
    <w:rsid w:val="002B16FA"/>
    <w:rsid w:val="002B1872"/>
    <w:rsid w:val="002B1AE2"/>
    <w:rsid w:val="002B2572"/>
    <w:rsid w:val="002B32E0"/>
    <w:rsid w:val="002B353C"/>
    <w:rsid w:val="002B36DC"/>
    <w:rsid w:val="002B3E0B"/>
    <w:rsid w:val="002B41E8"/>
    <w:rsid w:val="002B43CB"/>
    <w:rsid w:val="002B48E2"/>
    <w:rsid w:val="002B4C8B"/>
    <w:rsid w:val="002B594A"/>
    <w:rsid w:val="002B5C0B"/>
    <w:rsid w:val="002B6452"/>
    <w:rsid w:val="002B662D"/>
    <w:rsid w:val="002B6A52"/>
    <w:rsid w:val="002B6D9B"/>
    <w:rsid w:val="002B73E9"/>
    <w:rsid w:val="002C0193"/>
    <w:rsid w:val="002C0B48"/>
    <w:rsid w:val="002C1454"/>
    <w:rsid w:val="002C15F1"/>
    <w:rsid w:val="002C191A"/>
    <w:rsid w:val="002C1E9F"/>
    <w:rsid w:val="002C20FD"/>
    <w:rsid w:val="002C2463"/>
    <w:rsid w:val="002C2B82"/>
    <w:rsid w:val="002C2F63"/>
    <w:rsid w:val="002C32E8"/>
    <w:rsid w:val="002C3665"/>
    <w:rsid w:val="002C3D5A"/>
    <w:rsid w:val="002C4B65"/>
    <w:rsid w:val="002C4C24"/>
    <w:rsid w:val="002C5229"/>
    <w:rsid w:val="002C5257"/>
    <w:rsid w:val="002C593A"/>
    <w:rsid w:val="002C5DAB"/>
    <w:rsid w:val="002C6107"/>
    <w:rsid w:val="002C66F1"/>
    <w:rsid w:val="002C77D0"/>
    <w:rsid w:val="002C7872"/>
    <w:rsid w:val="002C7E05"/>
    <w:rsid w:val="002D0105"/>
    <w:rsid w:val="002D1088"/>
    <w:rsid w:val="002D1291"/>
    <w:rsid w:val="002D1E07"/>
    <w:rsid w:val="002D27EC"/>
    <w:rsid w:val="002D2979"/>
    <w:rsid w:val="002D3E89"/>
    <w:rsid w:val="002D4028"/>
    <w:rsid w:val="002D4AF9"/>
    <w:rsid w:val="002D4C5A"/>
    <w:rsid w:val="002D5A5F"/>
    <w:rsid w:val="002D61F0"/>
    <w:rsid w:val="002D6A7B"/>
    <w:rsid w:val="002D70BB"/>
    <w:rsid w:val="002D75B7"/>
    <w:rsid w:val="002D7C35"/>
    <w:rsid w:val="002D7C60"/>
    <w:rsid w:val="002E0B9C"/>
    <w:rsid w:val="002E1928"/>
    <w:rsid w:val="002E1B3D"/>
    <w:rsid w:val="002E2E3B"/>
    <w:rsid w:val="002E3307"/>
    <w:rsid w:val="002E3D1D"/>
    <w:rsid w:val="002E4657"/>
    <w:rsid w:val="002E4A75"/>
    <w:rsid w:val="002E4D5F"/>
    <w:rsid w:val="002E5543"/>
    <w:rsid w:val="002E5A01"/>
    <w:rsid w:val="002E64CE"/>
    <w:rsid w:val="002E674E"/>
    <w:rsid w:val="002E6768"/>
    <w:rsid w:val="002E6E16"/>
    <w:rsid w:val="002E74DD"/>
    <w:rsid w:val="002E7614"/>
    <w:rsid w:val="002E7794"/>
    <w:rsid w:val="002E7813"/>
    <w:rsid w:val="002E78A4"/>
    <w:rsid w:val="002F0073"/>
    <w:rsid w:val="002F0429"/>
    <w:rsid w:val="002F055A"/>
    <w:rsid w:val="002F0688"/>
    <w:rsid w:val="002F0F6E"/>
    <w:rsid w:val="002F144D"/>
    <w:rsid w:val="002F170B"/>
    <w:rsid w:val="002F1E2A"/>
    <w:rsid w:val="002F2431"/>
    <w:rsid w:val="002F277C"/>
    <w:rsid w:val="002F368E"/>
    <w:rsid w:val="002F3A96"/>
    <w:rsid w:val="002F3F92"/>
    <w:rsid w:val="002F4669"/>
    <w:rsid w:val="002F48D1"/>
    <w:rsid w:val="002F4C1C"/>
    <w:rsid w:val="002F4E6C"/>
    <w:rsid w:val="002F4E96"/>
    <w:rsid w:val="002F52F8"/>
    <w:rsid w:val="002F58C1"/>
    <w:rsid w:val="002F5FBB"/>
    <w:rsid w:val="002F6926"/>
    <w:rsid w:val="002F71EB"/>
    <w:rsid w:val="002F7FF6"/>
    <w:rsid w:val="00300A30"/>
    <w:rsid w:val="003010BA"/>
    <w:rsid w:val="003017D1"/>
    <w:rsid w:val="003021EF"/>
    <w:rsid w:val="003022F2"/>
    <w:rsid w:val="00302960"/>
    <w:rsid w:val="00302E34"/>
    <w:rsid w:val="00303978"/>
    <w:rsid w:val="00304461"/>
    <w:rsid w:val="00304F36"/>
    <w:rsid w:val="00305A40"/>
    <w:rsid w:val="00305C34"/>
    <w:rsid w:val="00306AFE"/>
    <w:rsid w:val="00307644"/>
    <w:rsid w:val="00307713"/>
    <w:rsid w:val="003079A7"/>
    <w:rsid w:val="00307BBA"/>
    <w:rsid w:val="00307F63"/>
    <w:rsid w:val="00311D7D"/>
    <w:rsid w:val="003120AA"/>
    <w:rsid w:val="00312220"/>
    <w:rsid w:val="00312350"/>
    <w:rsid w:val="00312D9D"/>
    <w:rsid w:val="00312FA9"/>
    <w:rsid w:val="003139BE"/>
    <w:rsid w:val="00314233"/>
    <w:rsid w:val="003143D7"/>
    <w:rsid w:val="0031468D"/>
    <w:rsid w:val="00314A48"/>
    <w:rsid w:val="00314A67"/>
    <w:rsid w:val="00314FF4"/>
    <w:rsid w:val="00315605"/>
    <w:rsid w:val="00315DA6"/>
    <w:rsid w:val="003168A4"/>
    <w:rsid w:val="00316CDA"/>
    <w:rsid w:val="0031709D"/>
    <w:rsid w:val="00317610"/>
    <w:rsid w:val="00317A85"/>
    <w:rsid w:val="00317F4D"/>
    <w:rsid w:val="003205A0"/>
    <w:rsid w:val="003208F6"/>
    <w:rsid w:val="00320C7F"/>
    <w:rsid w:val="0032141E"/>
    <w:rsid w:val="0032181D"/>
    <w:rsid w:val="00322488"/>
    <w:rsid w:val="00322491"/>
    <w:rsid w:val="00322D62"/>
    <w:rsid w:val="00322FA6"/>
    <w:rsid w:val="0032329B"/>
    <w:rsid w:val="003232D0"/>
    <w:rsid w:val="00324BD5"/>
    <w:rsid w:val="00325259"/>
    <w:rsid w:val="00325E10"/>
    <w:rsid w:val="003265EC"/>
    <w:rsid w:val="003268AB"/>
    <w:rsid w:val="0032730C"/>
    <w:rsid w:val="003275B3"/>
    <w:rsid w:val="00327C68"/>
    <w:rsid w:val="0033095A"/>
    <w:rsid w:val="00330ED2"/>
    <w:rsid w:val="003311F7"/>
    <w:rsid w:val="0033208D"/>
    <w:rsid w:val="0033224D"/>
    <w:rsid w:val="00332342"/>
    <w:rsid w:val="00332917"/>
    <w:rsid w:val="00332E71"/>
    <w:rsid w:val="00332E9A"/>
    <w:rsid w:val="00333034"/>
    <w:rsid w:val="00333ACD"/>
    <w:rsid w:val="003348E3"/>
    <w:rsid w:val="003353D2"/>
    <w:rsid w:val="0033584F"/>
    <w:rsid w:val="00335946"/>
    <w:rsid w:val="00335A6C"/>
    <w:rsid w:val="00335D89"/>
    <w:rsid w:val="00336ABA"/>
    <w:rsid w:val="00336ACE"/>
    <w:rsid w:val="00337111"/>
    <w:rsid w:val="003375F7"/>
    <w:rsid w:val="00341120"/>
    <w:rsid w:val="0034124A"/>
    <w:rsid w:val="003426B4"/>
    <w:rsid w:val="003426C0"/>
    <w:rsid w:val="003429AD"/>
    <w:rsid w:val="003429E5"/>
    <w:rsid w:val="00342D8B"/>
    <w:rsid w:val="00342DD9"/>
    <w:rsid w:val="00343267"/>
    <w:rsid w:val="00344062"/>
    <w:rsid w:val="00344803"/>
    <w:rsid w:val="00344893"/>
    <w:rsid w:val="00345C8B"/>
    <w:rsid w:val="0034640B"/>
    <w:rsid w:val="00346682"/>
    <w:rsid w:val="003470BC"/>
    <w:rsid w:val="00347150"/>
    <w:rsid w:val="003472F0"/>
    <w:rsid w:val="00347B8C"/>
    <w:rsid w:val="00347DBF"/>
    <w:rsid w:val="00347EA2"/>
    <w:rsid w:val="003514A9"/>
    <w:rsid w:val="00351615"/>
    <w:rsid w:val="003518A4"/>
    <w:rsid w:val="00352367"/>
    <w:rsid w:val="00352630"/>
    <w:rsid w:val="00352EF4"/>
    <w:rsid w:val="00354735"/>
    <w:rsid w:val="00354832"/>
    <w:rsid w:val="003556D0"/>
    <w:rsid w:val="00356B91"/>
    <w:rsid w:val="00356C78"/>
    <w:rsid w:val="00356CBD"/>
    <w:rsid w:val="00356D25"/>
    <w:rsid w:val="00357991"/>
    <w:rsid w:val="00357ED4"/>
    <w:rsid w:val="0036009E"/>
    <w:rsid w:val="0036030C"/>
    <w:rsid w:val="00361BF9"/>
    <w:rsid w:val="00362009"/>
    <w:rsid w:val="00362D7C"/>
    <w:rsid w:val="003630F0"/>
    <w:rsid w:val="00363E03"/>
    <w:rsid w:val="0036471F"/>
    <w:rsid w:val="00364A24"/>
    <w:rsid w:val="00364AD6"/>
    <w:rsid w:val="00365DAA"/>
    <w:rsid w:val="00365F2D"/>
    <w:rsid w:val="003666B7"/>
    <w:rsid w:val="00366C8E"/>
    <w:rsid w:val="00370526"/>
    <w:rsid w:val="00370A53"/>
    <w:rsid w:val="00370E1D"/>
    <w:rsid w:val="003717DC"/>
    <w:rsid w:val="003720A7"/>
    <w:rsid w:val="00373003"/>
    <w:rsid w:val="0037319C"/>
    <w:rsid w:val="00374711"/>
    <w:rsid w:val="00374826"/>
    <w:rsid w:val="00375327"/>
    <w:rsid w:val="00375656"/>
    <w:rsid w:val="0037610E"/>
    <w:rsid w:val="0037675D"/>
    <w:rsid w:val="00376797"/>
    <w:rsid w:val="00376A78"/>
    <w:rsid w:val="00376B34"/>
    <w:rsid w:val="00376DE5"/>
    <w:rsid w:val="00376E18"/>
    <w:rsid w:val="00377033"/>
    <w:rsid w:val="00377169"/>
    <w:rsid w:val="003771AF"/>
    <w:rsid w:val="00380435"/>
    <w:rsid w:val="003804C7"/>
    <w:rsid w:val="00380CCF"/>
    <w:rsid w:val="00380FAB"/>
    <w:rsid w:val="0038176E"/>
    <w:rsid w:val="00381F38"/>
    <w:rsid w:val="0038280D"/>
    <w:rsid w:val="00382A9B"/>
    <w:rsid w:val="00382A9E"/>
    <w:rsid w:val="003832BC"/>
    <w:rsid w:val="0038373E"/>
    <w:rsid w:val="00383C8F"/>
    <w:rsid w:val="00383E4E"/>
    <w:rsid w:val="003843FC"/>
    <w:rsid w:val="0038579E"/>
    <w:rsid w:val="00385C49"/>
    <w:rsid w:val="00386B59"/>
    <w:rsid w:val="00387425"/>
    <w:rsid w:val="003903FF"/>
    <w:rsid w:val="003907B8"/>
    <w:rsid w:val="00390D48"/>
    <w:rsid w:val="0039227C"/>
    <w:rsid w:val="00392B97"/>
    <w:rsid w:val="0039398B"/>
    <w:rsid w:val="00394244"/>
    <w:rsid w:val="0039445A"/>
    <w:rsid w:val="00394888"/>
    <w:rsid w:val="00394A21"/>
    <w:rsid w:val="00395260"/>
    <w:rsid w:val="00396A30"/>
    <w:rsid w:val="003971F0"/>
    <w:rsid w:val="00397371"/>
    <w:rsid w:val="00397ADA"/>
    <w:rsid w:val="003A1DFF"/>
    <w:rsid w:val="003A20FA"/>
    <w:rsid w:val="003A2630"/>
    <w:rsid w:val="003A2CF5"/>
    <w:rsid w:val="003A309D"/>
    <w:rsid w:val="003A470A"/>
    <w:rsid w:val="003A516B"/>
    <w:rsid w:val="003A5641"/>
    <w:rsid w:val="003A56DC"/>
    <w:rsid w:val="003A6507"/>
    <w:rsid w:val="003A6BED"/>
    <w:rsid w:val="003A6E63"/>
    <w:rsid w:val="003A7858"/>
    <w:rsid w:val="003A7A14"/>
    <w:rsid w:val="003B0657"/>
    <w:rsid w:val="003B0D3C"/>
    <w:rsid w:val="003B1E9A"/>
    <w:rsid w:val="003B25AC"/>
    <w:rsid w:val="003B26A5"/>
    <w:rsid w:val="003B28C3"/>
    <w:rsid w:val="003B2A5B"/>
    <w:rsid w:val="003B38F4"/>
    <w:rsid w:val="003B3EDF"/>
    <w:rsid w:val="003B407D"/>
    <w:rsid w:val="003B43EE"/>
    <w:rsid w:val="003B4CD5"/>
    <w:rsid w:val="003B518F"/>
    <w:rsid w:val="003B54CD"/>
    <w:rsid w:val="003B554A"/>
    <w:rsid w:val="003B60D1"/>
    <w:rsid w:val="003B69B0"/>
    <w:rsid w:val="003C02A1"/>
    <w:rsid w:val="003C035E"/>
    <w:rsid w:val="003C1002"/>
    <w:rsid w:val="003C1041"/>
    <w:rsid w:val="003C119C"/>
    <w:rsid w:val="003C1562"/>
    <w:rsid w:val="003C28E0"/>
    <w:rsid w:val="003C3026"/>
    <w:rsid w:val="003C38B8"/>
    <w:rsid w:val="003C40F4"/>
    <w:rsid w:val="003C42CA"/>
    <w:rsid w:val="003C44BE"/>
    <w:rsid w:val="003C490C"/>
    <w:rsid w:val="003C5387"/>
    <w:rsid w:val="003C6360"/>
    <w:rsid w:val="003C68D7"/>
    <w:rsid w:val="003C6AE1"/>
    <w:rsid w:val="003C6BFC"/>
    <w:rsid w:val="003C6E68"/>
    <w:rsid w:val="003C6E74"/>
    <w:rsid w:val="003D014B"/>
    <w:rsid w:val="003D086C"/>
    <w:rsid w:val="003D1495"/>
    <w:rsid w:val="003D1B8D"/>
    <w:rsid w:val="003D2051"/>
    <w:rsid w:val="003D23A3"/>
    <w:rsid w:val="003D2F12"/>
    <w:rsid w:val="003D3575"/>
    <w:rsid w:val="003D4247"/>
    <w:rsid w:val="003D5452"/>
    <w:rsid w:val="003D5D90"/>
    <w:rsid w:val="003D646F"/>
    <w:rsid w:val="003D6718"/>
    <w:rsid w:val="003D69BE"/>
    <w:rsid w:val="003D6F0F"/>
    <w:rsid w:val="003D7CD1"/>
    <w:rsid w:val="003D7FA8"/>
    <w:rsid w:val="003E1087"/>
    <w:rsid w:val="003E10CE"/>
    <w:rsid w:val="003E1108"/>
    <w:rsid w:val="003E144B"/>
    <w:rsid w:val="003E18AA"/>
    <w:rsid w:val="003E1C5F"/>
    <w:rsid w:val="003E279E"/>
    <w:rsid w:val="003E2F13"/>
    <w:rsid w:val="003E35FD"/>
    <w:rsid w:val="003E388C"/>
    <w:rsid w:val="003E3B48"/>
    <w:rsid w:val="003E3B6B"/>
    <w:rsid w:val="003E3DAC"/>
    <w:rsid w:val="003E4A16"/>
    <w:rsid w:val="003E4C3F"/>
    <w:rsid w:val="003E5151"/>
    <w:rsid w:val="003E58F7"/>
    <w:rsid w:val="003E6157"/>
    <w:rsid w:val="003E6FAA"/>
    <w:rsid w:val="003E6FB1"/>
    <w:rsid w:val="003E70BF"/>
    <w:rsid w:val="003E71D5"/>
    <w:rsid w:val="003F040A"/>
    <w:rsid w:val="003F0F87"/>
    <w:rsid w:val="003F15D2"/>
    <w:rsid w:val="003F1757"/>
    <w:rsid w:val="003F2D97"/>
    <w:rsid w:val="003F41EC"/>
    <w:rsid w:val="003F442C"/>
    <w:rsid w:val="003F4CFB"/>
    <w:rsid w:val="003F5055"/>
    <w:rsid w:val="003F5301"/>
    <w:rsid w:val="003F53CC"/>
    <w:rsid w:val="003F5B49"/>
    <w:rsid w:val="003F5B7C"/>
    <w:rsid w:val="003F5B8F"/>
    <w:rsid w:val="003F5D23"/>
    <w:rsid w:val="003F69B1"/>
    <w:rsid w:val="003F6CBC"/>
    <w:rsid w:val="003F7716"/>
    <w:rsid w:val="00400467"/>
    <w:rsid w:val="00400D02"/>
    <w:rsid w:val="00401123"/>
    <w:rsid w:val="00402938"/>
    <w:rsid w:val="004036EC"/>
    <w:rsid w:val="0040427F"/>
    <w:rsid w:val="00404A54"/>
    <w:rsid w:val="00404BC3"/>
    <w:rsid w:val="00404E9B"/>
    <w:rsid w:val="00404FF7"/>
    <w:rsid w:val="0040545B"/>
    <w:rsid w:val="0040615F"/>
    <w:rsid w:val="004064C5"/>
    <w:rsid w:val="00406763"/>
    <w:rsid w:val="00406887"/>
    <w:rsid w:val="00406F6E"/>
    <w:rsid w:val="004073A5"/>
    <w:rsid w:val="00407769"/>
    <w:rsid w:val="0041040B"/>
    <w:rsid w:val="004109D1"/>
    <w:rsid w:val="0041285A"/>
    <w:rsid w:val="00412C27"/>
    <w:rsid w:val="00412F0A"/>
    <w:rsid w:val="00413A46"/>
    <w:rsid w:val="00413F6B"/>
    <w:rsid w:val="0041455B"/>
    <w:rsid w:val="00415948"/>
    <w:rsid w:val="0041607B"/>
    <w:rsid w:val="00416842"/>
    <w:rsid w:val="00416F10"/>
    <w:rsid w:val="004177D0"/>
    <w:rsid w:val="00417F7F"/>
    <w:rsid w:val="00420090"/>
    <w:rsid w:val="0042053F"/>
    <w:rsid w:val="004212FF"/>
    <w:rsid w:val="00421300"/>
    <w:rsid w:val="004218E3"/>
    <w:rsid w:val="0042285D"/>
    <w:rsid w:val="00422934"/>
    <w:rsid w:val="004229CF"/>
    <w:rsid w:val="00422E29"/>
    <w:rsid w:val="00423C93"/>
    <w:rsid w:val="004242E7"/>
    <w:rsid w:val="00424493"/>
    <w:rsid w:val="004257C7"/>
    <w:rsid w:val="004260C2"/>
    <w:rsid w:val="00426375"/>
    <w:rsid w:val="004264AB"/>
    <w:rsid w:val="00427639"/>
    <w:rsid w:val="00427B84"/>
    <w:rsid w:val="00432DF9"/>
    <w:rsid w:val="004331A0"/>
    <w:rsid w:val="004333EE"/>
    <w:rsid w:val="004339D3"/>
    <w:rsid w:val="00433C46"/>
    <w:rsid w:val="00433FE9"/>
    <w:rsid w:val="00434462"/>
    <w:rsid w:val="00434781"/>
    <w:rsid w:val="00435145"/>
    <w:rsid w:val="00435E14"/>
    <w:rsid w:val="00436093"/>
    <w:rsid w:val="00436352"/>
    <w:rsid w:val="00436466"/>
    <w:rsid w:val="004366F6"/>
    <w:rsid w:val="004375CA"/>
    <w:rsid w:val="00437F28"/>
    <w:rsid w:val="00437F63"/>
    <w:rsid w:val="004405F1"/>
    <w:rsid w:val="004410F5"/>
    <w:rsid w:val="00441205"/>
    <w:rsid w:val="00441450"/>
    <w:rsid w:val="00441CB7"/>
    <w:rsid w:val="0044257A"/>
    <w:rsid w:val="00443441"/>
    <w:rsid w:val="00443558"/>
    <w:rsid w:val="0044366D"/>
    <w:rsid w:val="00443E9D"/>
    <w:rsid w:val="00445177"/>
    <w:rsid w:val="00445387"/>
    <w:rsid w:val="00445F99"/>
    <w:rsid w:val="00446C1C"/>
    <w:rsid w:val="004475F3"/>
    <w:rsid w:val="00447650"/>
    <w:rsid w:val="004477E7"/>
    <w:rsid w:val="00447BB4"/>
    <w:rsid w:val="0045068E"/>
    <w:rsid w:val="00450EDC"/>
    <w:rsid w:val="00451434"/>
    <w:rsid w:val="00452DB1"/>
    <w:rsid w:val="0045351B"/>
    <w:rsid w:val="0045361E"/>
    <w:rsid w:val="00453A9D"/>
    <w:rsid w:val="00453EF9"/>
    <w:rsid w:val="0045447B"/>
    <w:rsid w:val="00454620"/>
    <w:rsid w:val="00454A84"/>
    <w:rsid w:val="00454D58"/>
    <w:rsid w:val="004552AD"/>
    <w:rsid w:val="00455643"/>
    <w:rsid w:val="004562EC"/>
    <w:rsid w:val="00456469"/>
    <w:rsid w:val="00456A17"/>
    <w:rsid w:val="004573B8"/>
    <w:rsid w:val="004577CF"/>
    <w:rsid w:val="00457D5E"/>
    <w:rsid w:val="00461021"/>
    <w:rsid w:val="004611A0"/>
    <w:rsid w:val="0046182C"/>
    <w:rsid w:val="00462C7E"/>
    <w:rsid w:val="00463234"/>
    <w:rsid w:val="0046355F"/>
    <w:rsid w:val="0046379E"/>
    <w:rsid w:val="0046394C"/>
    <w:rsid w:val="00463DD1"/>
    <w:rsid w:val="00464CB4"/>
    <w:rsid w:val="00465F56"/>
    <w:rsid w:val="004662B3"/>
    <w:rsid w:val="00466C1B"/>
    <w:rsid w:val="00467536"/>
    <w:rsid w:val="00470644"/>
    <w:rsid w:val="00470E15"/>
    <w:rsid w:val="004720D5"/>
    <w:rsid w:val="00473478"/>
    <w:rsid w:val="00473B79"/>
    <w:rsid w:val="00474FE0"/>
    <w:rsid w:val="004770E9"/>
    <w:rsid w:val="00477C1A"/>
    <w:rsid w:val="00477C2E"/>
    <w:rsid w:val="004801F8"/>
    <w:rsid w:val="00480886"/>
    <w:rsid w:val="0048098E"/>
    <w:rsid w:val="004812BC"/>
    <w:rsid w:val="00481C6C"/>
    <w:rsid w:val="00481FFD"/>
    <w:rsid w:val="0048262D"/>
    <w:rsid w:val="00483A02"/>
    <w:rsid w:val="00483FD2"/>
    <w:rsid w:val="00484729"/>
    <w:rsid w:val="00484C54"/>
    <w:rsid w:val="00484F48"/>
    <w:rsid w:val="004853CC"/>
    <w:rsid w:val="00485C72"/>
    <w:rsid w:val="00485CDE"/>
    <w:rsid w:val="00486E22"/>
    <w:rsid w:val="00486E60"/>
    <w:rsid w:val="004909F8"/>
    <w:rsid w:val="0049120B"/>
    <w:rsid w:val="00492555"/>
    <w:rsid w:val="00492D17"/>
    <w:rsid w:val="004935C8"/>
    <w:rsid w:val="004937F6"/>
    <w:rsid w:val="00493B9F"/>
    <w:rsid w:val="00493D17"/>
    <w:rsid w:val="00494263"/>
    <w:rsid w:val="0049499E"/>
    <w:rsid w:val="00495196"/>
    <w:rsid w:val="00495631"/>
    <w:rsid w:val="00495A5A"/>
    <w:rsid w:val="00495CCD"/>
    <w:rsid w:val="00496079"/>
    <w:rsid w:val="00496394"/>
    <w:rsid w:val="0049730D"/>
    <w:rsid w:val="0049742C"/>
    <w:rsid w:val="00497625"/>
    <w:rsid w:val="0049783A"/>
    <w:rsid w:val="004A00A3"/>
    <w:rsid w:val="004A017D"/>
    <w:rsid w:val="004A0735"/>
    <w:rsid w:val="004A0A4A"/>
    <w:rsid w:val="004A1FE7"/>
    <w:rsid w:val="004A2B32"/>
    <w:rsid w:val="004A2CC8"/>
    <w:rsid w:val="004A3246"/>
    <w:rsid w:val="004A325A"/>
    <w:rsid w:val="004A32D1"/>
    <w:rsid w:val="004A32EE"/>
    <w:rsid w:val="004A448E"/>
    <w:rsid w:val="004A6017"/>
    <w:rsid w:val="004A6969"/>
    <w:rsid w:val="004A6A3D"/>
    <w:rsid w:val="004A701C"/>
    <w:rsid w:val="004A73BC"/>
    <w:rsid w:val="004B012F"/>
    <w:rsid w:val="004B18F9"/>
    <w:rsid w:val="004B28F2"/>
    <w:rsid w:val="004B3268"/>
    <w:rsid w:val="004B32C0"/>
    <w:rsid w:val="004B3703"/>
    <w:rsid w:val="004B3F75"/>
    <w:rsid w:val="004B4012"/>
    <w:rsid w:val="004B40E5"/>
    <w:rsid w:val="004B43D6"/>
    <w:rsid w:val="004B5524"/>
    <w:rsid w:val="004B58C5"/>
    <w:rsid w:val="004B60C5"/>
    <w:rsid w:val="004B6B48"/>
    <w:rsid w:val="004B6BA9"/>
    <w:rsid w:val="004B7113"/>
    <w:rsid w:val="004B760D"/>
    <w:rsid w:val="004B7ACB"/>
    <w:rsid w:val="004C164B"/>
    <w:rsid w:val="004C17AB"/>
    <w:rsid w:val="004C1FF9"/>
    <w:rsid w:val="004C270F"/>
    <w:rsid w:val="004C3398"/>
    <w:rsid w:val="004C3DB3"/>
    <w:rsid w:val="004C43BA"/>
    <w:rsid w:val="004C55DB"/>
    <w:rsid w:val="004C6079"/>
    <w:rsid w:val="004C6777"/>
    <w:rsid w:val="004D044D"/>
    <w:rsid w:val="004D128B"/>
    <w:rsid w:val="004D17AC"/>
    <w:rsid w:val="004D1A10"/>
    <w:rsid w:val="004D1BCA"/>
    <w:rsid w:val="004D26CD"/>
    <w:rsid w:val="004D2EB3"/>
    <w:rsid w:val="004D2F3B"/>
    <w:rsid w:val="004D3A99"/>
    <w:rsid w:val="004D3F67"/>
    <w:rsid w:val="004D4240"/>
    <w:rsid w:val="004D4DFF"/>
    <w:rsid w:val="004D4FC7"/>
    <w:rsid w:val="004D5397"/>
    <w:rsid w:val="004D555B"/>
    <w:rsid w:val="004D55A5"/>
    <w:rsid w:val="004D6024"/>
    <w:rsid w:val="004D69F7"/>
    <w:rsid w:val="004D74EB"/>
    <w:rsid w:val="004D76CB"/>
    <w:rsid w:val="004D7901"/>
    <w:rsid w:val="004D7E3F"/>
    <w:rsid w:val="004D7FC7"/>
    <w:rsid w:val="004E11AA"/>
    <w:rsid w:val="004E1746"/>
    <w:rsid w:val="004E178E"/>
    <w:rsid w:val="004E1E3E"/>
    <w:rsid w:val="004E24BB"/>
    <w:rsid w:val="004E2F02"/>
    <w:rsid w:val="004E3F45"/>
    <w:rsid w:val="004E4551"/>
    <w:rsid w:val="004E5047"/>
    <w:rsid w:val="004E5178"/>
    <w:rsid w:val="004E5419"/>
    <w:rsid w:val="004E5CE4"/>
    <w:rsid w:val="004E5ED5"/>
    <w:rsid w:val="004E66BE"/>
    <w:rsid w:val="004E6AF2"/>
    <w:rsid w:val="004E6BBD"/>
    <w:rsid w:val="004E6E3A"/>
    <w:rsid w:val="004E70CC"/>
    <w:rsid w:val="004E71B7"/>
    <w:rsid w:val="004E7B2E"/>
    <w:rsid w:val="004E7D48"/>
    <w:rsid w:val="004E7E2B"/>
    <w:rsid w:val="004F0948"/>
    <w:rsid w:val="004F11F5"/>
    <w:rsid w:val="004F133E"/>
    <w:rsid w:val="004F1A65"/>
    <w:rsid w:val="004F23A1"/>
    <w:rsid w:val="004F25E9"/>
    <w:rsid w:val="004F290D"/>
    <w:rsid w:val="004F30D1"/>
    <w:rsid w:val="004F33E4"/>
    <w:rsid w:val="004F39FB"/>
    <w:rsid w:val="004F40EC"/>
    <w:rsid w:val="004F413E"/>
    <w:rsid w:val="004F4406"/>
    <w:rsid w:val="004F4891"/>
    <w:rsid w:val="004F4B7A"/>
    <w:rsid w:val="004F4CCC"/>
    <w:rsid w:val="004F4EFB"/>
    <w:rsid w:val="004F56A2"/>
    <w:rsid w:val="004F5FF7"/>
    <w:rsid w:val="004F6051"/>
    <w:rsid w:val="004F6AD1"/>
    <w:rsid w:val="004F6C86"/>
    <w:rsid w:val="004F6E2C"/>
    <w:rsid w:val="004F6FE7"/>
    <w:rsid w:val="004F7B55"/>
    <w:rsid w:val="005004B3"/>
    <w:rsid w:val="0050076A"/>
    <w:rsid w:val="005007F8"/>
    <w:rsid w:val="0050294D"/>
    <w:rsid w:val="00504AF4"/>
    <w:rsid w:val="0050610C"/>
    <w:rsid w:val="005064E1"/>
    <w:rsid w:val="0050652A"/>
    <w:rsid w:val="00506FA1"/>
    <w:rsid w:val="005073AF"/>
    <w:rsid w:val="00507606"/>
    <w:rsid w:val="00507A63"/>
    <w:rsid w:val="00507E23"/>
    <w:rsid w:val="00507E77"/>
    <w:rsid w:val="005100E5"/>
    <w:rsid w:val="00511D56"/>
    <w:rsid w:val="00511F22"/>
    <w:rsid w:val="00511FCA"/>
    <w:rsid w:val="0051220B"/>
    <w:rsid w:val="00513091"/>
    <w:rsid w:val="00514647"/>
    <w:rsid w:val="00514828"/>
    <w:rsid w:val="005149CF"/>
    <w:rsid w:val="005152AA"/>
    <w:rsid w:val="0051544B"/>
    <w:rsid w:val="00515EF5"/>
    <w:rsid w:val="00516BE9"/>
    <w:rsid w:val="00517971"/>
    <w:rsid w:val="0052028D"/>
    <w:rsid w:val="00520DB5"/>
    <w:rsid w:val="00521074"/>
    <w:rsid w:val="005213A5"/>
    <w:rsid w:val="00521499"/>
    <w:rsid w:val="005216D0"/>
    <w:rsid w:val="00521882"/>
    <w:rsid w:val="005218AE"/>
    <w:rsid w:val="00521CCB"/>
    <w:rsid w:val="0052243B"/>
    <w:rsid w:val="00522FF9"/>
    <w:rsid w:val="005238A7"/>
    <w:rsid w:val="00523C1B"/>
    <w:rsid w:val="005244B4"/>
    <w:rsid w:val="0052467C"/>
    <w:rsid w:val="00525085"/>
    <w:rsid w:val="00525641"/>
    <w:rsid w:val="00525846"/>
    <w:rsid w:val="00525AD7"/>
    <w:rsid w:val="00526168"/>
    <w:rsid w:val="005263D4"/>
    <w:rsid w:val="0052685F"/>
    <w:rsid w:val="005269C6"/>
    <w:rsid w:val="005270AB"/>
    <w:rsid w:val="00527505"/>
    <w:rsid w:val="005305FF"/>
    <w:rsid w:val="00530A3E"/>
    <w:rsid w:val="0053176C"/>
    <w:rsid w:val="00532AD0"/>
    <w:rsid w:val="00533389"/>
    <w:rsid w:val="0053371D"/>
    <w:rsid w:val="005338BB"/>
    <w:rsid w:val="005343B5"/>
    <w:rsid w:val="005351F8"/>
    <w:rsid w:val="0053572F"/>
    <w:rsid w:val="00537B66"/>
    <w:rsid w:val="00540038"/>
    <w:rsid w:val="00540616"/>
    <w:rsid w:val="00540972"/>
    <w:rsid w:val="00540EDA"/>
    <w:rsid w:val="00542BBC"/>
    <w:rsid w:val="00542F05"/>
    <w:rsid w:val="00544226"/>
    <w:rsid w:val="00544260"/>
    <w:rsid w:val="00544C94"/>
    <w:rsid w:val="0054587C"/>
    <w:rsid w:val="00545B7A"/>
    <w:rsid w:val="00545BCD"/>
    <w:rsid w:val="00546720"/>
    <w:rsid w:val="005468C3"/>
    <w:rsid w:val="00547C01"/>
    <w:rsid w:val="00550673"/>
    <w:rsid w:val="00550AE2"/>
    <w:rsid w:val="0055126F"/>
    <w:rsid w:val="005515E5"/>
    <w:rsid w:val="00552444"/>
    <w:rsid w:val="0055268E"/>
    <w:rsid w:val="0055281C"/>
    <w:rsid w:val="00552B7C"/>
    <w:rsid w:val="00552C39"/>
    <w:rsid w:val="00553E5A"/>
    <w:rsid w:val="00554397"/>
    <w:rsid w:val="00554560"/>
    <w:rsid w:val="00554787"/>
    <w:rsid w:val="00554F35"/>
    <w:rsid w:val="0055522F"/>
    <w:rsid w:val="0055581C"/>
    <w:rsid w:val="0055626D"/>
    <w:rsid w:val="005562C0"/>
    <w:rsid w:val="00557A5B"/>
    <w:rsid w:val="00557DD8"/>
    <w:rsid w:val="00557E14"/>
    <w:rsid w:val="0056002E"/>
    <w:rsid w:val="00560C4C"/>
    <w:rsid w:val="00561248"/>
    <w:rsid w:val="005612FB"/>
    <w:rsid w:val="00561311"/>
    <w:rsid w:val="005617C5"/>
    <w:rsid w:val="005618A9"/>
    <w:rsid w:val="00561A69"/>
    <w:rsid w:val="005620C8"/>
    <w:rsid w:val="0056220E"/>
    <w:rsid w:val="00562370"/>
    <w:rsid w:val="00562D63"/>
    <w:rsid w:val="00562E4E"/>
    <w:rsid w:val="00563EA0"/>
    <w:rsid w:val="00563EAE"/>
    <w:rsid w:val="00565FEE"/>
    <w:rsid w:val="00566A07"/>
    <w:rsid w:val="00566BC6"/>
    <w:rsid w:val="00567210"/>
    <w:rsid w:val="0056730B"/>
    <w:rsid w:val="00567DAC"/>
    <w:rsid w:val="005708B1"/>
    <w:rsid w:val="00572D5B"/>
    <w:rsid w:val="00573273"/>
    <w:rsid w:val="0057369C"/>
    <w:rsid w:val="00573A7D"/>
    <w:rsid w:val="0057429F"/>
    <w:rsid w:val="005744C0"/>
    <w:rsid w:val="005747B2"/>
    <w:rsid w:val="00574D38"/>
    <w:rsid w:val="005755C2"/>
    <w:rsid w:val="0057571E"/>
    <w:rsid w:val="00576D41"/>
    <w:rsid w:val="005771E4"/>
    <w:rsid w:val="00577229"/>
    <w:rsid w:val="00580D0F"/>
    <w:rsid w:val="00580FBE"/>
    <w:rsid w:val="0058205C"/>
    <w:rsid w:val="00582C98"/>
    <w:rsid w:val="00583239"/>
    <w:rsid w:val="00584006"/>
    <w:rsid w:val="00584369"/>
    <w:rsid w:val="0058436D"/>
    <w:rsid w:val="005849B9"/>
    <w:rsid w:val="00584B8D"/>
    <w:rsid w:val="00584F83"/>
    <w:rsid w:val="00586450"/>
    <w:rsid w:val="005873E9"/>
    <w:rsid w:val="00587EBA"/>
    <w:rsid w:val="00587ED1"/>
    <w:rsid w:val="0059008F"/>
    <w:rsid w:val="00590A12"/>
    <w:rsid w:val="00590C27"/>
    <w:rsid w:val="00592BA8"/>
    <w:rsid w:val="0059444A"/>
    <w:rsid w:val="00594CC3"/>
    <w:rsid w:val="00594EB9"/>
    <w:rsid w:val="0059518B"/>
    <w:rsid w:val="0059566C"/>
    <w:rsid w:val="00595754"/>
    <w:rsid w:val="00595CA1"/>
    <w:rsid w:val="00595F0A"/>
    <w:rsid w:val="00595FEE"/>
    <w:rsid w:val="0059646C"/>
    <w:rsid w:val="00596853"/>
    <w:rsid w:val="00596BD4"/>
    <w:rsid w:val="00596F37"/>
    <w:rsid w:val="00597253"/>
    <w:rsid w:val="005973C4"/>
    <w:rsid w:val="00597897"/>
    <w:rsid w:val="005A0136"/>
    <w:rsid w:val="005A1323"/>
    <w:rsid w:val="005A1856"/>
    <w:rsid w:val="005A1E10"/>
    <w:rsid w:val="005A2DDE"/>
    <w:rsid w:val="005A3008"/>
    <w:rsid w:val="005A3634"/>
    <w:rsid w:val="005A4C02"/>
    <w:rsid w:val="005A4E4F"/>
    <w:rsid w:val="005A4EC6"/>
    <w:rsid w:val="005A528A"/>
    <w:rsid w:val="005A55E4"/>
    <w:rsid w:val="005A562E"/>
    <w:rsid w:val="005A5B31"/>
    <w:rsid w:val="005A62CD"/>
    <w:rsid w:val="005A698A"/>
    <w:rsid w:val="005A6D67"/>
    <w:rsid w:val="005A76A4"/>
    <w:rsid w:val="005B036C"/>
    <w:rsid w:val="005B08CA"/>
    <w:rsid w:val="005B164D"/>
    <w:rsid w:val="005B1C01"/>
    <w:rsid w:val="005B1FB6"/>
    <w:rsid w:val="005B2543"/>
    <w:rsid w:val="005B2B0B"/>
    <w:rsid w:val="005B2CC2"/>
    <w:rsid w:val="005B2F10"/>
    <w:rsid w:val="005B3156"/>
    <w:rsid w:val="005B3AB5"/>
    <w:rsid w:val="005B3F1E"/>
    <w:rsid w:val="005B416F"/>
    <w:rsid w:val="005B4412"/>
    <w:rsid w:val="005B4676"/>
    <w:rsid w:val="005B51E0"/>
    <w:rsid w:val="005B622C"/>
    <w:rsid w:val="005B637B"/>
    <w:rsid w:val="005B68E5"/>
    <w:rsid w:val="005B6BB0"/>
    <w:rsid w:val="005B704F"/>
    <w:rsid w:val="005B73A4"/>
    <w:rsid w:val="005B7A4B"/>
    <w:rsid w:val="005C0690"/>
    <w:rsid w:val="005C18F1"/>
    <w:rsid w:val="005C224A"/>
    <w:rsid w:val="005C25A7"/>
    <w:rsid w:val="005C3C10"/>
    <w:rsid w:val="005C3C83"/>
    <w:rsid w:val="005C4515"/>
    <w:rsid w:val="005C4D1D"/>
    <w:rsid w:val="005C4F44"/>
    <w:rsid w:val="005C565F"/>
    <w:rsid w:val="005C5E1B"/>
    <w:rsid w:val="005C6F8A"/>
    <w:rsid w:val="005C7040"/>
    <w:rsid w:val="005C722F"/>
    <w:rsid w:val="005C7EA9"/>
    <w:rsid w:val="005D0508"/>
    <w:rsid w:val="005D080C"/>
    <w:rsid w:val="005D1266"/>
    <w:rsid w:val="005D243C"/>
    <w:rsid w:val="005D2492"/>
    <w:rsid w:val="005D32A4"/>
    <w:rsid w:val="005D333E"/>
    <w:rsid w:val="005D4403"/>
    <w:rsid w:val="005D49F2"/>
    <w:rsid w:val="005D4C42"/>
    <w:rsid w:val="005D4CD6"/>
    <w:rsid w:val="005D5329"/>
    <w:rsid w:val="005D5943"/>
    <w:rsid w:val="005D643C"/>
    <w:rsid w:val="005D67EB"/>
    <w:rsid w:val="005D6E9A"/>
    <w:rsid w:val="005D71AF"/>
    <w:rsid w:val="005D7BFE"/>
    <w:rsid w:val="005E0CCE"/>
    <w:rsid w:val="005E1ECB"/>
    <w:rsid w:val="005E25D8"/>
    <w:rsid w:val="005E26BB"/>
    <w:rsid w:val="005E282E"/>
    <w:rsid w:val="005E2C1B"/>
    <w:rsid w:val="005E3483"/>
    <w:rsid w:val="005E348C"/>
    <w:rsid w:val="005E3AA8"/>
    <w:rsid w:val="005E41BD"/>
    <w:rsid w:val="005E4C74"/>
    <w:rsid w:val="005E4E52"/>
    <w:rsid w:val="005E501E"/>
    <w:rsid w:val="005E57DB"/>
    <w:rsid w:val="005E5DCD"/>
    <w:rsid w:val="005E6790"/>
    <w:rsid w:val="005E694A"/>
    <w:rsid w:val="005E698D"/>
    <w:rsid w:val="005E6F7A"/>
    <w:rsid w:val="005E71D1"/>
    <w:rsid w:val="005E7ACE"/>
    <w:rsid w:val="005E7FDE"/>
    <w:rsid w:val="005F010E"/>
    <w:rsid w:val="005F0266"/>
    <w:rsid w:val="005F09BC"/>
    <w:rsid w:val="005F137B"/>
    <w:rsid w:val="005F1FB4"/>
    <w:rsid w:val="005F22DE"/>
    <w:rsid w:val="005F23AF"/>
    <w:rsid w:val="005F2849"/>
    <w:rsid w:val="005F2FD5"/>
    <w:rsid w:val="005F327B"/>
    <w:rsid w:val="005F33F7"/>
    <w:rsid w:val="005F4165"/>
    <w:rsid w:val="005F4C7C"/>
    <w:rsid w:val="005F4E5D"/>
    <w:rsid w:val="005F503B"/>
    <w:rsid w:val="005F5F3D"/>
    <w:rsid w:val="0060063F"/>
    <w:rsid w:val="00600798"/>
    <w:rsid w:val="00600B85"/>
    <w:rsid w:val="00602EF2"/>
    <w:rsid w:val="006034DA"/>
    <w:rsid w:val="006038B6"/>
    <w:rsid w:val="00604683"/>
    <w:rsid w:val="006046C6"/>
    <w:rsid w:val="00605023"/>
    <w:rsid w:val="0060522A"/>
    <w:rsid w:val="006052A8"/>
    <w:rsid w:val="00605ECE"/>
    <w:rsid w:val="006063AC"/>
    <w:rsid w:val="00607C67"/>
    <w:rsid w:val="00610EDE"/>
    <w:rsid w:val="0061123A"/>
    <w:rsid w:val="00611274"/>
    <w:rsid w:val="006112B7"/>
    <w:rsid w:val="00613290"/>
    <w:rsid w:val="00613D09"/>
    <w:rsid w:val="006145F6"/>
    <w:rsid w:val="00614802"/>
    <w:rsid w:val="00614ECE"/>
    <w:rsid w:val="00615606"/>
    <w:rsid w:val="0061572C"/>
    <w:rsid w:val="00616597"/>
    <w:rsid w:val="00616B6A"/>
    <w:rsid w:val="00617A2E"/>
    <w:rsid w:val="00617B20"/>
    <w:rsid w:val="00617D33"/>
    <w:rsid w:val="0062026B"/>
    <w:rsid w:val="006209C9"/>
    <w:rsid w:val="0062180A"/>
    <w:rsid w:val="0062210A"/>
    <w:rsid w:val="0062236D"/>
    <w:rsid w:val="00622DD4"/>
    <w:rsid w:val="0062335C"/>
    <w:rsid w:val="0062344D"/>
    <w:rsid w:val="0062372E"/>
    <w:rsid w:val="00623E61"/>
    <w:rsid w:val="00623F69"/>
    <w:rsid w:val="00624243"/>
    <w:rsid w:val="00624412"/>
    <w:rsid w:val="00624DC1"/>
    <w:rsid w:val="00625330"/>
    <w:rsid w:val="00626CC3"/>
    <w:rsid w:val="00627437"/>
    <w:rsid w:val="006308DE"/>
    <w:rsid w:val="00630A5B"/>
    <w:rsid w:val="0063183F"/>
    <w:rsid w:val="00631A54"/>
    <w:rsid w:val="006320A4"/>
    <w:rsid w:val="00632935"/>
    <w:rsid w:val="00632E20"/>
    <w:rsid w:val="0063334B"/>
    <w:rsid w:val="00633454"/>
    <w:rsid w:val="00633C1A"/>
    <w:rsid w:val="0063486E"/>
    <w:rsid w:val="00636495"/>
    <w:rsid w:val="00636C11"/>
    <w:rsid w:val="006370D8"/>
    <w:rsid w:val="006406CB"/>
    <w:rsid w:val="00641B87"/>
    <w:rsid w:val="006420A5"/>
    <w:rsid w:val="00642338"/>
    <w:rsid w:val="00642C72"/>
    <w:rsid w:val="00643BC0"/>
    <w:rsid w:val="006447E3"/>
    <w:rsid w:val="0064540A"/>
    <w:rsid w:val="006454D0"/>
    <w:rsid w:val="00645543"/>
    <w:rsid w:val="00645E91"/>
    <w:rsid w:val="00647921"/>
    <w:rsid w:val="00647ED7"/>
    <w:rsid w:val="00650497"/>
    <w:rsid w:val="0065051F"/>
    <w:rsid w:val="006505AC"/>
    <w:rsid w:val="00650FCD"/>
    <w:rsid w:val="006515F6"/>
    <w:rsid w:val="0065192B"/>
    <w:rsid w:val="00651AF3"/>
    <w:rsid w:val="00653BFF"/>
    <w:rsid w:val="0065440E"/>
    <w:rsid w:val="006549C4"/>
    <w:rsid w:val="00654BBF"/>
    <w:rsid w:val="00655760"/>
    <w:rsid w:val="00655B35"/>
    <w:rsid w:val="0065626F"/>
    <w:rsid w:val="0065660A"/>
    <w:rsid w:val="00657216"/>
    <w:rsid w:val="0065723E"/>
    <w:rsid w:val="00657C05"/>
    <w:rsid w:val="006600DF"/>
    <w:rsid w:val="00660D49"/>
    <w:rsid w:val="00661505"/>
    <w:rsid w:val="006617DE"/>
    <w:rsid w:val="0066192B"/>
    <w:rsid w:val="00662450"/>
    <w:rsid w:val="00662B97"/>
    <w:rsid w:val="0066346F"/>
    <w:rsid w:val="006639E0"/>
    <w:rsid w:val="006640D1"/>
    <w:rsid w:val="0066458D"/>
    <w:rsid w:val="00664F9F"/>
    <w:rsid w:val="00665917"/>
    <w:rsid w:val="00665A12"/>
    <w:rsid w:val="00666263"/>
    <w:rsid w:val="00666469"/>
    <w:rsid w:val="00666A3B"/>
    <w:rsid w:val="00666B29"/>
    <w:rsid w:val="00666E5D"/>
    <w:rsid w:val="00666ECC"/>
    <w:rsid w:val="00667144"/>
    <w:rsid w:val="006672C4"/>
    <w:rsid w:val="006674F7"/>
    <w:rsid w:val="00667959"/>
    <w:rsid w:val="00667A81"/>
    <w:rsid w:val="00667CEE"/>
    <w:rsid w:val="00670B76"/>
    <w:rsid w:val="00670FE5"/>
    <w:rsid w:val="00671252"/>
    <w:rsid w:val="00671590"/>
    <w:rsid w:val="00671629"/>
    <w:rsid w:val="00671EDE"/>
    <w:rsid w:val="00672522"/>
    <w:rsid w:val="006725A6"/>
    <w:rsid w:val="006726CB"/>
    <w:rsid w:val="00672936"/>
    <w:rsid w:val="00672BDD"/>
    <w:rsid w:val="00672EE3"/>
    <w:rsid w:val="006747AC"/>
    <w:rsid w:val="006751A3"/>
    <w:rsid w:val="00676E48"/>
    <w:rsid w:val="006808BE"/>
    <w:rsid w:val="00680A3D"/>
    <w:rsid w:val="00681861"/>
    <w:rsid w:val="00681A97"/>
    <w:rsid w:val="006821F5"/>
    <w:rsid w:val="00682213"/>
    <w:rsid w:val="00682700"/>
    <w:rsid w:val="00682B0F"/>
    <w:rsid w:val="00682BA2"/>
    <w:rsid w:val="00684289"/>
    <w:rsid w:val="00684D54"/>
    <w:rsid w:val="006854D4"/>
    <w:rsid w:val="00685855"/>
    <w:rsid w:val="00686053"/>
    <w:rsid w:val="0068616A"/>
    <w:rsid w:val="0068758A"/>
    <w:rsid w:val="00687841"/>
    <w:rsid w:val="00690426"/>
    <w:rsid w:val="006904F1"/>
    <w:rsid w:val="0069064F"/>
    <w:rsid w:val="006907A4"/>
    <w:rsid w:val="006907D2"/>
    <w:rsid w:val="00690F74"/>
    <w:rsid w:val="00691B36"/>
    <w:rsid w:val="0069297A"/>
    <w:rsid w:val="00692A1B"/>
    <w:rsid w:val="00692F8D"/>
    <w:rsid w:val="00693076"/>
    <w:rsid w:val="00693274"/>
    <w:rsid w:val="006935F6"/>
    <w:rsid w:val="0069484B"/>
    <w:rsid w:val="00694888"/>
    <w:rsid w:val="006961B4"/>
    <w:rsid w:val="006A0065"/>
    <w:rsid w:val="006A02D0"/>
    <w:rsid w:val="006A0598"/>
    <w:rsid w:val="006A0813"/>
    <w:rsid w:val="006A0F76"/>
    <w:rsid w:val="006A175D"/>
    <w:rsid w:val="006A2F55"/>
    <w:rsid w:val="006A313B"/>
    <w:rsid w:val="006A3270"/>
    <w:rsid w:val="006A368E"/>
    <w:rsid w:val="006A38E0"/>
    <w:rsid w:val="006A38F9"/>
    <w:rsid w:val="006A3978"/>
    <w:rsid w:val="006A46A0"/>
    <w:rsid w:val="006A5E2D"/>
    <w:rsid w:val="006A6B03"/>
    <w:rsid w:val="006A75C8"/>
    <w:rsid w:val="006B0371"/>
    <w:rsid w:val="006B03E1"/>
    <w:rsid w:val="006B0B42"/>
    <w:rsid w:val="006B1264"/>
    <w:rsid w:val="006B2B91"/>
    <w:rsid w:val="006B2C1B"/>
    <w:rsid w:val="006B3191"/>
    <w:rsid w:val="006B4EDC"/>
    <w:rsid w:val="006B5025"/>
    <w:rsid w:val="006B569E"/>
    <w:rsid w:val="006B56FF"/>
    <w:rsid w:val="006B58BF"/>
    <w:rsid w:val="006B5ED8"/>
    <w:rsid w:val="006B66B3"/>
    <w:rsid w:val="006B6994"/>
    <w:rsid w:val="006B6A25"/>
    <w:rsid w:val="006B6FA3"/>
    <w:rsid w:val="006B75C0"/>
    <w:rsid w:val="006B7F7E"/>
    <w:rsid w:val="006B7FC6"/>
    <w:rsid w:val="006C0279"/>
    <w:rsid w:val="006C0AC7"/>
    <w:rsid w:val="006C1523"/>
    <w:rsid w:val="006C1E9D"/>
    <w:rsid w:val="006C3002"/>
    <w:rsid w:val="006C4CB4"/>
    <w:rsid w:val="006C5286"/>
    <w:rsid w:val="006C5C96"/>
    <w:rsid w:val="006C622F"/>
    <w:rsid w:val="006C6534"/>
    <w:rsid w:val="006C6587"/>
    <w:rsid w:val="006C6972"/>
    <w:rsid w:val="006C704A"/>
    <w:rsid w:val="006D00B1"/>
    <w:rsid w:val="006D0276"/>
    <w:rsid w:val="006D0E81"/>
    <w:rsid w:val="006D0EC6"/>
    <w:rsid w:val="006D1412"/>
    <w:rsid w:val="006D1CDF"/>
    <w:rsid w:val="006D2159"/>
    <w:rsid w:val="006D24F9"/>
    <w:rsid w:val="006D25F0"/>
    <w:rsid w:val="006D28D7"/>
    <w:rsid w:val="006D2CD9"/>
    <w:rsid w:val="006D31C5"/>
    <w:rsid w:val="006D3ADF"/>
    <w:rsid w:val="006D3FC5"/>
    <w:rsid w:val="006D3FE6"/>
    <w:rsid w:val="006D4908"/>
    <w:rsid w:val="006D56CA"/>
    <w:rsid w:val="006D5C84"/>
    <w:rsid w:val="006D5CF3"/>
    <w:rsid w:val="006D5DD2"/>
    <w:rsid w:val="006D7462"/>
    <w:rsid w:val="006D7B27"/>
    <w:rsid w:val="006E1F29"/>
    <w:rsid w:val="006E22EA"/>
    <w:rsid w:val="006E240F"/>
    <w:rsid w:val="006E29BF"/>
    <w:rsid w:val="006E2D32"/>
    <w:rsid w:val="006E3CDB"/>
    <w:rsid w:val="006E52CA"/>
    <w:rsid w:val="006E5F08"/>
    <w:rsid w:val="006E762A"/>
    <w:rsid w:val="006E76C2"/>
    <w:rsid w:val="006E7BF7"/>
    <w:rsid w:val="006F0014"/>
    <w:rsid w:val="006F0175"/>
    <w:rsid w:val="006F0FB3"/>
    <w:rsid w:val="006F168C"/>
    <w:rsid w:val="006F1859"/>
    <w:rsid w:val="006F1CE8"/>
    <w:rsid w:val="006F2206"/>
    <w:rsid w:val="006F2462"/>
    <w:rsid w:val="006F2976"/>
    <w:rsid w:val="006F31F2"/>
    <w:rsid w:val="006F3306"/>
    <w:rsid w:val="006F3F41"/>
    <w:rsid w:val="006F3FFC"/>
    <w:rsid w:val="006F4491"/>
    <w:rsid w:val="006F49DC"/>
    <w:rsid w:val="006F4A7F"/>
    <w:rsid w:val="006F4B40"/>
    <w:rsid w:val="006F4DB7"/>
    <w:rsid w:val="006F50D3"/>
    <w:rsid w:val="006F523A"/>
    <w:rsid w:val="006F5781"/>
    <w:rsid w:val="006F58B1"/>
    <w:rsid w:val="006F63DD"/>
    <w:rsid w:val="006F6A62"/>
    <w:rsid w:val="006F6C55"/>
    <w:rsid w:val="006F6DBD"/>
    <w:rsid w:val="006F6FAA"/>
    <w:rsid w:val="006F6FD6"/>
    <w:rsid w:val="00700A7C"/>
    <w:rsid w:val="00700EC4"/>
    <w:rsid w:val="007010D3"/>
    <w:rsid w:val="007015B2"/>
    <w:rsid w:val="00701610"/>
    <w:rsid w:val="00701874"/>
    <w:rsid w:val="00701A39"/>
    <w:rsid w:val="00701E1F"/>
    <w:rsid w:val="007021B3"/>
    <w:rsid w:val="00702258"/>
    <w:rsid w:val="007029E0"/>
    <w:rsid w:val="0070305F"/>
    <w:rsid w:val="0070397C"/>
    <w:rsid w:val="00703D7F"/>
    <w:rsid w:val="00704052"/>
    <w:rsid w:val="0070425A"/>
    <w:rsid w:val="00704D65"/>
    <w:rsid w:val="00705206"/>
    <w:rsid w:val="00705C02"/>
    <w:rsid w:val="00705F2A"/>
    <w:rsid w:val="0070669E"/>
    <w:rsid w:val="00707CA6"/>
    <w:rsid w:val="007101F2"/>
    <w:rsid w:val="0071045B"/>
    <w:rsid w:val="007107B3"/>
    <w:rsid w:val="00710F5B"/>
    <w:rsid w:val="007110A4"/>
    <w:rsid w:val="00711449"/>
    <w:rsid w:val="00711557"/>
    <w:rsid w:val="007117A5"/>
    <w:rsid w:val="00711941"/>
    <w:rsid w:val="007119C1"/>
    <w:rsid w:val="0071253D"/>
    <w:rsid w:val="00712C5C"/>
    <w:rsid w:val="007131BB"/>
    <w:rsid w:val="0071354E"/>
    <w:rsid w:val="0071364D"/>
    <w:rsid w:val="007139C2"/>
    <w:rsid w:val="00713F03"/>
    <w:rsid w:val="00714548"/>
    <w:rsid w:val="00714F58"/>
    <w:rsid w:val="00715131"/>
    <w:rsid w:val="007159B6"/>
    <w:rsid w:val="00715B37"/>
    <w:rsid w:val="00716D22"/>
    <w:rsid w:val="00717C74"/>
    <w:rsid w:val="00717D7B"/>
    <w:rsid w:val="007207F0"/>
    <w:rsid w:val="00721FFB"/>
    <w:rsid w:val="0072297C"/>
    <w:rsid w:val="00722E42"/>
    <w:rsid w:val="007236BD"/>
    <w:rsid w:val="0072389C"/>
    <w:rsid w:val="0072489B"/>
    <w:rsid w:val="00725CB8"/>
    <w:rsid w:val="0072638D"/>
    <w:rsid w:val="0072758F"/>
    <w:rsid w:val="00730340"/>
    <w:rsid w:val="00730B2C"/>
    <w:rsid w:val="00731D87"/>
    <w:rsid w:val="00731E35"/>
    <w:rsid w:val="0073205B"/>
    <w:rsid w:val="0073280A"/>
    <w:rsid w:val="00732DBF"/>
    <w:rsid w:val="007340E8"/>
    <w:rsid w:val="007342B2"/>
    <w:rsid w:val="00734C67"/>
    <w:rsid w:val="00735EF4"/>
    <w:rsid w:val="00736733"/>
    <w:rsid w:val="00736BCC"/>
    <w:rsid w:val="00736E04"/>
    <w:rsid w:val="00737037"/>
    <w:rsid w:val="00737248"/>
    <w:rsid w:val="00737343"/>
    <w:rsid w:val="0073783E"/>
    <w:rsid w:val="00737FD2"/>
    <w:rsid w:val="00741582"/>
    <w:rsid w:val="007417ED"/>
    <w:rsid w:val="00741AFA"/>
    <w:rsid w:val="00742DC2"/>
    <w:rsid w:val="00744139"/>
    <w:rsid w:val="00744A05"/>
    <w:rsid w:val="00744EEC"/>
    <w:rsid w:val="007469FA"/>
    <w:rsid w:val="00746D49"/>
    <w:rsid w:val="007476CD"/>
    <w:rsid w:val="00747C4C"/>
    <w:rsid w:val="00747C7E"/>
    <w:rsid w:val="00750140"/>
    <w:rsid w:val="00750773"/>
    <w:rsid w:val="00750851"/>
    <w:rsid w:val="007509DF"/>
    <w:rsid w:val="00750C53"/>
    <w:rsid w:val="0075144A"/>
    <w:rsid w:val="0075171F"/>
    <w:rsid w:val="0075186A"/>
    <w:rsid w:val="00751CF0"/>
    <w:rsid w:val="00752555"/>
    <w:rsid w:val="00752932"/>
    <w:rsid w:val="007529A2"/>
    <w:rsid w:val="00753133"/>
    <w:rsid w:val="007531B3"/>
    <w:rsid w:val="00753764"/>
    <w:rsid w:val="00753D59"/>
    <w:rsid w:val="00755062"/>
    <w:rsid w:val="00755804"/>
    <w:rsid w:val="00755A83"/>
    <w:rsid w:val="00756376"/>
    <w:rsid w:val="00756753"/>
    <w:rsid w:val="0075680E"/>
    <w:rsid w:val="00757649"/>
    <w:rsid w:val="00757E09"/>
    <w:rsid w:val="00761340"/>
    <w:rsid w:val="00761EE3"/>
    <w:rsid w:val="00763162"/>
    <w:rsid w:val="007635F3"/>
    <w:rsid w:val="007638E7"/>
    <w:rsid w:val="0076554F"/>
    <w:rsid w:val="007657A1"/>
    <w:rsid w:val="00765A66"/>
    <w:rsid w:val="00765BA3"/>
    <w:rsid w:val="00765CD2"/>
    <w:rsid w:val="007666E7"/>
    <w:rsid w:val="007672D8"/>
    <w:rsid w:val="00767752"/>
    <w:rsid w:val="00770A6C"/>
    <w:rsid w:val="007711B3"/>
    <w:rsid w:val="00771AF5"/>
    <w:rsid w:val="007722E3"/>
    <w:rsid w:val="007727FE"/>
    <w:rsid w:val="007741C6"/>
    <w:rsid w:val="007746AE"/>
    <w:rsid w:val="00774AC2"/>
    <w:rsid w:val="00774C66"/>
    <w:rsid w:val="00774E24"/>
    <w:rsid w:val="00775D6C"/>
    <w:rsid w:val="00775DAA"/>
    <w:rsid w:val="00777180"/>
    <w:rsid w:val="007779FB"/>
    <w:rsid w:val="00780216"/>
    <w:rsid w:val="007813AF"/>
    <w:rsid w:val="00781514"/>
    <w:rsid w:val="00781869"/>
    <w:rsid w:val="0078324C"/>
    <w:rsid w:val="00783A2C"/>
    <w:rsid w:val="0078492F"/>
    <w:rsid w:val="00784AD7"/>
    <w:rsid w:val="00784B1E"/>
    <w:rsid w:val="007864D5"/>
    <w:rsid w:val="007870E9"/>
    <w:rsid w:val="0078781E"/>
    <w:rsid w:val="007906BB"/>
    <w:rsid w:val="00790903"/>
    <w:rsid w:val="007911BD"/>
    <w:rsid w:val="007927B9"/>
    <w:rsid w:val="00792857"/>
    <w:rsid w:val="00792886"/>
    <w:rsid w:val="007935A9"/>
    <w:rsid w:val="00794284"/>
    <w:rsid w:val="007945A7"/>
    <w:rsid w:val="00795F37"/>
    <w:rsid w:val="007964F4"/>
    <w:rsid w:val="00796510"/>
    <w:rsid w:val="00796940"/>
    <w:rsid w:val="00797881"/>
    <w:rsid w:val="007A00A4"/>
    <w:rsid w:val="007A1374"/>
    <w:rsid w:val="007A16EB"/>
    <w:rsid w:val="007A16F7"/>
    <w:rsid w:val="007A1905"/>
    <w:rsid w:val="007A1A29"/>
    <w:rsid w:val="007A1C4B"/>
    <w:rsid w:val="007A2DC8"/>
    <w:rsid w:val="007A422D"/>
    <w:rsid w:val="007A4329"/>
    <w:rsid w:val="007A44BB"/>
    <w:rsid w:val="007A477F"/>
    <w:rsid w:val="007A49CA"/>
    <w:rsid w:val="007A4DC2"/>
    <w:rsid w:val="007A546A"/>
    <w:rsid w:val="007A694A"/>
    <w:rsid w:val="007A6979"/>
    <w:rsid w:val="007A6BF0"/>
    <w:rsid w:val="007A7628"/>
    <w:rsid w:val="007A7F5D"/>
    <w:rsid w:val="007B00F9"/>
    <w:rsid w:val="007B057D"/>
    <w:rsid w:val="007B09A7"/>
    <w:rsid w:val="007B09DE"/>
    <w:rsid w:val="007B0D1B"/>
    <w:rsid w:val="007B0F47"/>
    <w:rsid w:val="007B1864"/>
    <w:rsid w:val="007B2383"/>
    <w:rsid w:val="007B3089"/>
    <w:rsid w:val="007B336F"/>
    <w:rsid w:val="007B344F"/>
    <w:rsid w:val="007B3799"/>
    <w:rsid w:val="007B3D85"/>
    <w:rsid w:val="007B3E20"/>
    <w:rsid w:val="007B4459"/>
    <w:rsid w:val="007B44ED"/>
    <w:rsid w:val="007B5EF6"/>
    <w:rsid w:val="007B7E5F"/>
    <w:rsid w:val="007C0159"/>
    <w:rsid w:val="007C037C"/>
    <w:rsid w:val="007C09E6"/>
    <w:rsid w:val="007C1315"/>
    <w:rsid w:val="007C17CA"/>
    <w:rsid w:val="007C224D"/>
    <w:rsid w:val="007C2D90"/>
    <w:rsid w:val="007C400E"/>
    <w:rsid w:val="007C42B0"/>
    <w:rsid w:val="007C4CF5"/>
    <w:rsid w:val="007C5055"/>
    <w:rsid w:val="007C51CF"/>
    <w:rsid w:val="007C5968"/>
    <w:rsid w:val="007C6CA4"/>
    <w:rsid w:val="007C6CB9"/>
    <w:rsid w:val="007D08B4"/>
    <w:rsid w:val="007D0AAF"/>
    <w:rsid w:val="007D1AB5"/>
    <w:rsid w:val="007D21FD"/>
    <w:rsid w:val="007D2248"/>
    <w:rsid w:val="007D2E25"/>
    <w:rsid w:val="007D2ED5"/>
    <w:rsid w:val="007D30D6"/>
    <w:rsid w:val="007D37FE"/>
    <w:rsid w:val="007D3A73"/>
    <w:rsid w:val="007D4361"/>
    <w:rsid w:val="007D4AC8"/>
    <w:rsid w:val="007D59B4"/>
    <w:rsid w:val="007D786B"/>
    <w:rsid w:val="007D79A1"/>
    <w:rsid w:val="007E0809"/>
    <w:rsid w:val="007E1064"/>
    <w:rsid w:val="007E1695"/>
    <w:rsid w:val="007E36A3"/>
    <w:rsid w:val="007E49CF"/>
    <w:rsid w:val="007E4C45"/>
    <w:rsid w:val="007E6930"/>
    <w:rsid w:val="007E6E62"/>
    <w:rsid w:val="007E7132"/>
    <w:rsid w:val="007E76CC"/>
    <w:rsid w:val="007E7C16"/>
    <w:rsid w:val="007F040F"/>
    <w:rsid w:val="007F06AF"/>
    <w:rsid w:val="007F0E16"/>
    <w:rsid w:val="007F1D06"/>
    <w:rsid w:val="007F2470"/>
    <w:rsid w:val="007F2897"/>
    <w:rsid w:val="007F2F20"/>
    <w:rsid w:val="007F3815"/>
    <w:rsid w:val="007F3FEA"/>
    <w:rsid w:val="007F4CE9"/>
    <w:rsid w:val="007F608B"/>
    <w:rsid w:val="007F632A"/>
    <w:rsid w:val="007F6369"/>
    <w:rsid w:val="007F68E0"/>
    <w:rsid w:val="007F6940"/>
    <w:rsid w:val="007F6978"/>
    <w:rsid w:val="007F7855"/>
    <w:rsid w:val="007F7946"/>
    <w:rsid w:val="007F79A0"/>
    <w:rsid w:val="007F7B8C"/>
    <w:rsid w:val="007F7E35"/>
    <w:rsid w:val="00800939"/>
    <w:rsid w:val="008019DC"/>
    <w:rsid w:val="00801F41"/>
    <w:rsid w:val="00802242"/>
    <w:rsid w:val="00802390"/>
    <w:rsid w:val="00802794"/>
    <w:rsid w:val="0080349D"/>
    <w:rsid w:val="00803B3D"/>
    <w:rsid w:val="00803C69"/>
    <w:rsid w:val="00803E0F"/>
    <w:rsid w:val="008040CD"/>
    <w:rsid w:val="008041B5"/>
    <w:rsid w:val="00804365"/>
    <w:rsid w:val="00804BFE"/>
    <w:rsid w:val="008054F8"/>
    <w:rsid w:val="008057EC"/>
    <w:rsid w:val="00805AC3"/>
    <w:rsid w:val="0080622E"/>
    <w:rsid w:val="00806258"/>
    <w:rsid w:val="008076D5"/>
    <w:rsid w:val="008112D1"/>
    <w:rsid w:val="0081158A"/>
    <w:rsid w:val="00811A1C"/>
    <w:rsid w:val="00811A88"/>
    <w:rsid w:val="00812107"/>
    <w:rsid w:val="00812E7C"/>
    <w:rsid w:val="00812F57"/>
    <w:rsid w:val="00814A6C"/>
    <w:rsid w:val="00815808"/>
    <w:rsid w:val="008159EB"/>
    <w:rsid w:val="00815D3B"/>
    <w:rsid w:val="00815FB2"/>
    <w:rsid w:val="0081663C"/>
    <w:rsid w:val="00816CD2"/>
    <w:rsid w:val="00816EF9"/>
    <w:rsid w:val="00817607"/>
    <w:rsid w:val="0082049D"/>
    <w:rsid w:val="0082078F"/>
    <w:rsid w:val="00820C36"/>
    <w:rsid w:val="008221C7"/>
    <w:rsid w:val="00822362"/>
    <w:rsid w:val="008228FF"/>
    <w:rsid w:val="00822F77"/>
    <w:rsid w:val="008231C2"/>
    <w:rsid w:val="008237AC"/>
    <w:rsid w:val="00823823"/>
    <w:rsid w:val="008238B9"/>
    <w:rsid w:val="0082393A"/>
    <w:rsid w:val="008239C7"/>
    <w:rsid w:val="00823B7A"/>
    <w:rsid w:val="008246FB"/>
    <w:rsid w:val="00824E21"/>
    <w:rsid w:val="00824FBA"/>
    <w:rsid w:val="008263E5"/>
    <w:rsid w:val="0082647E"/>
    <w:rsid w:val="00826646"/>
    <w:rsid w:val="00826A23"/>
    <w:rsid w:val="00826C00"/>
    <w:rsid w:val="008270B5"/>
    <w:rsid w:val="00827186"/>
    <w:rsid w:val="008274F4"/>
    <w:rsid w:val="00827FBB"/>
    <w:rsid w:val="00830709"/>
    <w:rsid w:val="00831A0B"/>
    <w:rsid w:val="00831B50"/>
    <w:rsid w:val="00831C9B"/>
    <w:rsid w:val="00833351"/>
    <w:rsid w:val="00833F0D"/>
    <w:rsid w:val="00834C10"/>
    <w:rsid w:val="0083521E"/>
    <w:rsid w:val="00835D18"/>
    <w:rsid w:val="0083650B"/>
    <w:rsid w:val="008366B5"/>
    <w:rsid w:val="00837AD5"/>
    <w:rsid w:val="00837F80"/>
    <w:rsid w:val="00840C7B"/>
    <w:rsid w:val="00840D5D"/>
    <w:rsid w:val="00840DD1"/>
    <w:rsid w:val="0084179A"/>
    <w:rsid w:val="00841A7A"/>
    <w:rsid w:val="00841C53"/>
    <w:rsid w:val="00842677"/>
    <w:rsid w:val="008429ED"/>
    <w:rsid w:val="00843433"/>
    <w:rsid w:val="00843B2F"/>
    <w:rsid w:val="00843CAD"/>
    <w:rsid w:val="00843D87"/>
    <w:rsid w:val="008440BC"/>
    <w:rsid w:val="00844338"/>
    <w:rsid w:val="00844481"/>
    <w:rsid w:val="0084455C"/>
    <w:rsid w:val="008447F8"/>
    <w:rsid w:val="00844EE3"/>
    <w:rsid w:val="008456DC"/>
    <w:rsid w:val="0084639C"/>
    <w:rsid w:val="008472BD"/>
    <w:rsid w:val="00847951"/>
    <w:rsid w:val="00847990"/>
    <w:rsid w:val="00847CED"/>
    <w:rsid w:val="008500AE"/>
    <w:rsid w:val="008500FB"/>
    <w:rsid w:val="0085023D"/>
    <w:rsid w:val="0085032B"/>
    <w:rsid w:val="00850EBD"/>
    <w:rsid w:val="00851086"/>
    <w:rsid w:val="00851500"/>
    <w:rsid w:val="0085157A"/>
    <w:rsid w:val="00851FD0"/>
    <w:rsid w:val="008520BC"/>
    <w:rsid w:val="00852B16"/>
    <w:rsid w:val="00853ED5"/>
    <w:rsid w:val="00854403"/>
    <w:rsid w:val="008550B8"/>
    <w:rsid w:val="00855321"/>
    <w:rsid w:val="008553A9"/>
    <w:rsid w:val="008554AD"/>
    <w:rsid w:val="00855935"/>
    <w:rsid w:val="00855CA8"/>
    <w:rsid w:val="008567F5"/>
    <w:rsid w:val="008569EE"/>
    <w:rsid w:val="00856B6D"/>
    <w:rsid w:val="00856C47"/>
    <w:rsid w:val="008602A6"/>
    <w:rsid w:val="008603F3"/>
    <w:rsid w:val="0086086C"/>
    <w:rsid w:val="00860E46"/>
    <w:rsid w:val="008619AD"/>
    <w:rsid w:val="0086206A"/>
    <w:rsid w:val="00864327"/>
    <w:rsid w:val="008648E4"/>
    <w:rsid w:val="00866102"/>
    <w:rsid w:val="008667EE"/>
    <w:rsid w:val="00867D7D"/>
    <w:rsid w:val="00867FA3"/>
    <w:rsid w:val="00870BA6"/>
    <w:rsid w:val="00870E46"/>
    <w:rsid w:val="00871048"/>
    <w:rsid w:val="008718C9"/>
    <w:rsid w:val="00871A65"/>
    <w:rsid w:val="00872FE8"/>
    <w:rsid w:val="00873045"/>
    <w:rsid w:val="0087384C"/>
    <w:rsid w:val="00873A24"/>
    <w:rsid w:val="00873F6F"/>
    <w:rsid w:val="00874C61"/>
    <w:rsid w:val="008754AF"/>
    <w:rsid w:val="008756D1"/>
    <w:rsid w:val="008757C0"/>
    <w:rsid w:val="00875B03"/>
    <w:rsid w:val="00875D16"/>
    <w:rsid w:val="00876507"/>
    <w:rsid w:val="008770F8"/>
    <w:rsid w:val="00877653"/>
    <w:rsid w:val="00877982"/>
    <w:rsid w:val="00880609"/>
    <w:rsid w:val="00880E0A"/>
    <w:rsid w:val="00881A0C"/>
    <w:rsid w:val="008821FC"/>
    <w:rsid w:val="00882788"/>
    <w:rsid w:val="00883054"/>
    <w:rsid w:val="00883677"/>
    <w:rsid w:val="00883A1E"/>
    <w:rsid w:val="00883DDA"/>
    <w:rsid w:val="0088476A"/>
    <w:rsid w:val="00885C4B"/>
    <w:rsid w:val="00885D19"/>
    <w:rsid w:val="00886A9C"/>
    <w:rsid w:val="00886CA6"/>
    <w:rsid w:val="00887F32"/>
    <w:rsid w:val="008907E6"/>
    <w:rsid w:val="00890B45"/>
    <w:rsid w:val="00891038"/>
    <w:rsid w:val="008911A4"/>
    <w:rsid w:val="00891998"/>
    <w:rsid w:val="008919B0"/>
    <w:rsid w:val="00891E2B"/>
    <w:rsid w:val="00891F79"/>
    <w:rsid w:val="00891FDF"/>
    <w:rsid w:val="0089210C"/>
    <w:rsid w:val="0089211C"/>
    <w:rsid w:val="00892E13"/>
    <w:rsid w:val="00893C83"/>
    <w:rsid w:val="00894286"/>
    <w:rsid w:val="00894C5B"/>
    <w:rsid w:val="00894D3C"/>
    <w:rsid w:val="00894F8A"/>
    <w:rsid w:val="00895A9A"/>
    <w:rsid w:val="008960E4"/>
    <w:rsid w:val="00896371"/>
    <w:rsid w:val="00896E2A"/>
    <w:rsid w:val="00896F23"/>
    <w:rsid w:val="0089796B"/>
    <w:rsid w:val="00897B56"/>
    <w:rsid w:val="008A01D2"/>
    <w:rsid w:val="008A0A72"/>
    <w:rsid w:val="008A125D"/>
    <w:rsid w:val="008A255F"/>
    <w:rsid w:val="008A27E1"/>
    <w:rsid w:val="008A2BEA"/>
    <w:rsid w:val="008A335F"/>
    <w:rsid w:val="008A39AC"/>
    <w:rsid w:val="008A3B1C"/>
    <w:rsid w:val="008A48DF"/>
    <w:rsid w:val="008A4CF8"/>
    <w:rsid w:val="008A50C5"/>
    <w:rsid w:val="008A5770"/>
    <w:rsid w:val="008A5DEA"/>
    <w:rsid w:val="008A6307"/>
    <w:rsid w:val="008A6EF4"/>
    <w:rsid w:val="008A707F"/>
    <w:rsid w:val="008B061E"/>
    <w:rsid w:val="008B07B9"/>
    <w:rsid w:val="008B0F66"/>
    <w:rsid w:val="008B0FAD"/>
    <w:rsid w:val="008B15D9"/>
    <w:rsid w:val="008B1CA9"/>
    <w:rsid w:val="008B1D5F"/>
    <w:rsid w:val="008B20AC"/>
    <w:rsid w:val="008B224C"/>
    <w:rsid w:val="008B2456"/>
    <w:rsid w:val="008B2C29"/>
    <w:rsid w:val="008B35DB"/>
    <w:rsid w:val="008B3AF2"/>
    <w:rsid w:val="008B3CF6"/>
    <w:rsid w:val="008B5599"/>
    <w:rsid w:val="008B6506"/>
    <w:rsid w:val="008B6696"/>
    <w:rsid w:val="008B68ED"/>
    <w:rsid w:val="008B6E31"/>
    <w:rsid w:val="008B7189"/>
    <w:rsid w:val="008B739E"/>
    <w:rsid w:val="008B7611"/>
    <w:rsid w:val="008C008D"/>
    <w:rsid w:val="008C10A6"/>
    <w:rsid w:val="008C1BFE"/>
    <w:rsid w:val="008C1CA3"/>
    <w:rsid w:val="008C276B"/>
    <w:rsid w:val="008C294C"/>
    <w:rsid w:val="008C2B90"/>
    <w:rsid w:val="008C2C04"/>
    <w:rsid w:val="008C37DF"/>
    <w:rsid w:val="008C3CBC"/>
    <w:rsid w:val="008C4427"/>
    <w:rsid w:val="008C48BC"/>
    <w:rsid w:val="008C5A28"/>
    <w:rsid w:val="008C5BD1"/>
    <w:rsid w:val="008C622E"/>
    <w:rsid w:val="008C647E"/>
    <w:rsid w:val="008C68D1"/>
    <w:rsid w:val="008C6A77"/>
    <w:rsid w:val="008C6F76"/>
    <w:rsid w:val="008C7752"/>
    <w:rsid w:val="008C792C"/>
    <w:rsid w:val="008C7ADC"/>
    <w:rsid w:val="008D034C"/>
    <w:rsid w:val="008D1064"/>
    <w:rsid w:val="008D12EA"/>
    <w:rsid w:val="008D1662"/>
    <w:rsid w:val="008D1845"/>
    <w:rsid w:val="008D1A8A"/>
    <w:rsid w:val="008D1AE1"/>
    <w:rsid w:val="008D255D"/>
    <w:rsid w:val="008D27D9"/>
    <w:rsid w:val="008D2DDA"/>
    <w:rsid w:val="008D30DB"/>
    <w:rsid w:val="008D3B77"/>
    <w:rsid w:val="008D3DED"/>
    <w:rsid w:val="008D4D1E"/>
    <w:rsid w:val="008D5A2D"/>
    <w:rsid w:val="008D6415"/>
    <w:rsid w:val="008D695B"/>
    <w:rsid w:val="008D6D03"/>
    <w:rsid w:val="008D6F96"/>
    <w:rsid w:val="008E1F4D"/>
    <w:rsid w:val="008E2102"/>
    <w:rsid w:val="008E235F"/>
    <w:rsid w:val="008E2C1F"/>
    <w:rsid w:val="008E3229"/>
    <w:rsid w:val="008E39EF"/>
    <w:rsid w:val="008E3DAF"/>
    <w:rsid w:val="008E3F55"/>
    <w:rsid w:val="008E416A"/>
    <w:rsid w:val="008E4507"/>
    <w:rsid w:val="008E4871"/>
    <w:rsid w:val="008E4CBF"/>
    <w:rsid w:val="008E542E"/>
    <w:rsid w:val="008E56BD"/>
    <w:rsid w:val="008E5B2C"/>
    <w:rsid w:val="008E6026"/>
    <w:rsid w:val="008E66E0"/>
    <w:rsid w:val="008E6B45"/>
    <w:rsid w:val="008E6C59"/>
    <w:rsid w:val="008E6DD4"/>
    <w:rsid w:val="008E6FDC"/>
    <w:rsid w:val="008E765C"/>
    <w:rsid w:val="008E7A61"/>
    <w:rsid w:val="008E7A64"/>
    <w:rsid w:val="008F01B3"/>
    <w:rsid w:val="008F0E05"/>
    <w:rsid w:val="008F114C"/>
    <w:rsid w:val="008F2063"/>
    <w:rsid w:val="008F20F0"/>
    <w:rsid w:val="008F2BDE"/>
    <w:rsid w:val="008F3550"/>
    <w:rsid w:val="008F3CDE"/>
    <w:rsid w:val="008F535F"/>
    <w:rsid w:val="008F5FC9"/>
    <w:rsid w:val="008F6645"/>
    <w:rsid w:val="008F70EC"/>
    <w:rsid w:val="009006E6"/>
    <w:rsid w:val="009007C7"/>
    <w:rsid w:val="00900D4E"/>
    <w:rsid w:val="00901190"/>
    <w:rsid w:val="00901E16"/>
    <w:rsid w:val="0090277D"/>
    <w:rsid w:val="0090279F"/>
    <w:rsid w:val="00903111"/>
    <w:rsid w:val="00903209"/>
    <w:rsid w:val="00903721"/>
    <w:rsid w:val="00903AC9"/>
    <w:rsid w:val="00903C11"/>
    <w:rsid w:val="00903E39"/>
    <w:rsid w:val="0090402B"/>
    <w:rsid w:val="00904775"/>
    <w:rsid w:val="00904D3B"/>
    <w:rsid w:val="00904E71"/>
    <w:rsid w:val="00905729"/>
    <w:rsid w:val="00905B09"/>
    <w:rsid w:val="00906908"/>
    <w:rsid w:val="00907584"/>
    <w:rsid w:val="0091022D"/>
    <w:rsid w:val="00910E75"/>
    <w:rsid w:val="009111A0"/>
    <w:rsid w:val="0091131F"/>
    <w:rsid w:val="00911416"/>
    <w:rsid w:val="00911EF2"/>
    <w:rsid w:val="009125DB"/>
    <w:rsid w:val="00912603"/>
    <w:rsid w:val="00912A82"/>
    <w:rsid w:val="00912C69"/>
    <w:rsid w:val="009134D3"/>
    <w:rsid w:val="009147E5"/>
    <w:rsid w:val="009150C3"/>
    <w:rsid w:val="009151DB"/>
    <w:rsid w:val="009159A3"/>
    <w:rsid w:val="0091660B"/>
    <w:rsid w:val="009166F6"/>
    <w:rsid w:val="00917ACA"/>
    <w:rsid w:val="00917D9B"/>
    <w:rsid w:val="009204D2"/>
    <w:rsid w:val="00923241"/>
    <w:rsid w:val="00923328"/>
    <w:rsid w:val="009243B9"/>
    <w:rsid w:val="00924428"/>
    <w:rsid w:val="00924A4C"/>
    <w:rsid w:val="00925205"/>
    <w:rsid w:val="00925E6C"/>
    <w:rsid w:val="00926ADB"/>
    <w:rsid w:val="00926BD1"/>
    <w:rsid w:val="009312EC"/>
    <w:rsid w:val="00931511"/>
    <w:rsid w:val="00931EE0"/>
    <w:rsid w:val="009329AE"/>
    <w:rsid w:val="00932FDD"/>
    <w:rsid w:val="00933208"/>
    <w:rsid w:val="0093337D"/>
    <w:rsid w:val="00933BA1"/>
    <w:rsid w:val="009347DF"/>
    <w:rsid w:val="00935492"/>
    <w:rsid w:val="00935931"/>
    <w:rsid w:val="00935B5D"/>
    <w:rsid w:val="00935CB6"/>
    <w:rsid w:val="0093695F"/>
    <w:rsid w:val="00936C57"/>
    <w:rsid w:val="009371E6"/>
    <w:rsid w:val="00940628"/>
    <w:rsid w:val="009406A3"/>
    <w:rsid w:val="00940FC0"/>
    <w:rsid w:val="00941765"/>
    <w:rsid w:val="00941893"/>
    <w:rsid w:val="00941FD3"/>
    <w:rsid w:val="00941FEE"/>
    <w:rsid w:val="00942328"/>
    <w:rsid w:val="00942658"/>
    <w:rsid w:val="00942811"/>
    <w:rsid w:val="0094320F"/>
    <w:rsid w:val="0094341C"/>
    <w:rsid w:val="00945483"/>
    <w:rsid w:val="00947EB3"/>
    <w:rsid w:val="00950077"/>
    <w:rsid w:val="009501F6"/>
    <w:rsid w:val="00950353"/>
    <w:rsid w:val="00950BF3"/>
    <w:rsid w:val="00950F64"/>
    <w:rsid w:val="00950FAD"/>
    <w:rsid w:val="009526EB"/>
    <w:rsid w:val="009529B8"/>
    <w:rsid w:val="00952D93"/>
    <w:rsid w:val="00952E8C"/>
    <w:rsid w:val="00952F2F"/>
    <w:rsid w:val="00953BCA"/>
    <w:rsid w:val="00954195"/>
    <w:rsid w:val="009541D0"/>
    <w:rsid w:val="009572C3"/>
    <w:rsid w:val="00957413"/>
    <w:rsid w:val="00960A42"/>
    <w:rsid w:val="00960CFC"/>
    <w:rsid w:val="0096142E"/>
    <w:rsid w:val="00961971"/>
    <w:rsid w:val="00962B35"/>
    <w:rsid w:val="00962BCE"/>
    <w:rsid w:val="0096333B"/>
    <w:rsid w:val="0096416B"/>
    <w:rsid w:val="009641C1"/>
    <w:rsid w:val="0096524D"/>
    <w:rsid w:val="00965A11"/>
    <w:rsid w:val="00965BF2"/>
    <w:rsid w:val="00966265"/>
    <w:rsid w:val="009662D2"/>
    <w:rsid w:val="00966DF1"/>
    <w:rsid w:val="009674A4"/>
    <w:rsid w:val="00967552"/>
    <w:rsid w:val="0096796C"/>
    <w:rsid w:val="00970443"/>
    <w:rsid w:val="00970AAC"/>
    <w:rsid w:val="00970CE7"/>
    <w:rsid w:val="00971F27"/>
    <w:rsid w:val="00972265"/>
    <w:rsid w:val="00972826"/>
    <w:rsid w:val="0097338E"/>
    <w:rsid w:val="0097494B"/>
    <w:rsid w:val="00975AEC"/>
    <w:rsid w:val="00976E0E"/>
    <w:rsid w:val="00976FEE"/>
    <w:rsid w:val="0097782F"/>
    <w:rsid w:val="0098120C"/>
    <w:rsid w:val="00981320"/>
    <w:rsid w:val="0098178B"/>
    <w:rsid w:val="00981D12"/>
    <w:rsid w:val="00981F80"/>
    <w:rsid w:val="00982792"/>
    <w:rsid w:val="009836A4"/>
    <w:rsid w:val="00983CBF"/>
    <w:rsid w:val="00985135"/>
    <w:rsid w:val="00986E6A"/>
    <w:rsid w:val="00986F06"/>
    <w:rsid w:val="0098760B"/>
    <w:rsid w:val="00987B59"/>
    <w:rsid w:val="00991954"/>
    <w:rsid w:val="009922C7"/>
    <w:rsid w:val="009922FA"/>
    <w:rsid w:val="009924B2"/>
    <w:rsid w:val="0099266E"/>
    <w:rsid w:val="00992772"/>
    <w:rsid w:val="00992A39"/>
    <w:rsid w:val="00992A6D"/>
    <w:rsid w:val="0099439C"/>
    <w:rsid w:val="009944F1"/>
    <w:rsid w:val="00994EC0"/>
    <w:rsid w:val="009956D7"/>
    <w:rsid w:val="0099590D"/>
    <w:rsid w:val="00995D9D"/>
    <w:rsid w:val="009961C9"/>
    <w:rsid w:val="009963B3"/>
    <w:rsid w:val="00996899"/>
    <w:rsid w:val="00997303"/>
    <w:rsid w:val="00997504"/>
    <w:rsid w:val="0099778F"/>
    <w:rsid w:val="009A0A99"/>
    <w:rsid w:val="009A0C24"/>
    <w:rsid w:val="009A0C36"/>
    <w:rsid w:val="009A14B1"/>
    <w:rsid w:val="009A175C"/>
    <w:rsid w:val="009A194C"/>
    <w:rsid w:val="009A29B8"/>
    <w:rsid w:val="009A2E4E"/>
    <w:rsid w:val="009A404E"/>
    <w:rsid w:val="009A48D2"/>
    <w:rsid w:val="009A51FC"/>
    <w:rsid w:val="009A587D"/>
    <w:rsid w:val="009A5D1E"/>
    <w:rsid w:val="009A6134"/>
    <w:rsid w:val="009A621C"/>
    <w:rsid w:val="009A64CA"/>
    <w:rsid w:val="009A7610"/>
    <w:rsid w:val="009B04A4"/>
    <w:rsid w:val="009B1845"/>
    <w:rsid w:val="009B1B32"/>
    <w:rsid w:val="009B1E1F"/>
    <w:rsid w:val="009B2194"/>
    <w:rsid w:val="009B2D5E"/>
    <w:rsid w:val="009B317F"/>
    <w:rsid w:val="009B36E7"/>
    <w:rsid w:val="009B37B7"/>
    <w:rsid w:val="009B383F"/>
    <w:rsid w:val="009B40C2"/>
    <w:rsid w:val="009B43B5"/>
    <w:rsid w:val="009B568B"/>
    <w:rsid w:val="009B7A54"/>
    <w:rsid w:val="009B7B79"/>
    <w:rsid w:val="009C0245"/>
    <w:rsid w:val="009C0287"/>
    <w:rsid w:val="009C09CE"/>
    <w:rsid w:val="009C13E8"/>
    <w:rsid w:val="009C2032"/>
    <w:rsid w:val="009C3200"/>
    <w:rsid w:val="009C39C8"/>
    <w:rsid w:val="009C474C"/>
    <w:rsid w:val="009C5EE5"/>
    <w:rsid w:val="009C602E"/>
    <w:rsid w:val="009C642A"/>
    <w:rsid w:val="009C6CBE"/>
    <w:rsid w:val="009C7578"/>
    <w:rsid w:val="009C7C44"/>
    <w:rsid w:val="009D0081"/>
    <w:rsid w:val="009D01D2"/>
    <w:rsid w:val="009D0E2E"/>
    <w:rsid w:val="009D1790"/>
    <w:rsid w:val="009D1D15"/>
    <w:rsid w:val="009D2D16"/>
    <w:rsid w:val="009D3951"/>
    <w:rsid w:val="009D3B43"/>
    <w:rsid w:val="009D3E7E"/>
    <w:rsid w:val="009D49E9"/>
    <w:rsid w:val="009D4C2A"/>
    <w:rsid w:val="009D4DD0"/>
    <w:rsid w:val="009D5603"/>
    <w:rsid w:val="009D5A12"/>
    <w:rsid w:val="009D78D1"/>
    <w:rsid w:val="009D7D7F"/>
    <w:rsid w:val="009E0164"/>
    <w:rsid w:val="009E0B24"/>
    <w:rsid w:val="009E0CA4"/>
    <w:rsid w:val="009E15BA"/>
    <w:rsid w:val="009E17A6"/>
    <w:rsid w:val="009E23DA"/>
    <w:rsid w:val="009E28FB"/>
    <w:rsid w:val="009E2F11"/>
    <w:rsid w:val="009E379E"/>
    <w:rsid w:val="009E4748"/>
    <w:rsid w:val="009E4C8E"/>
    <w:rsid w:val="009E5236"/>
    <w:rsid w:val="009E548A"/>
    <w:rsid w:val="009E5D53"/>
    <w:rsid w:val="009E7C32"/>
    <w:rsid w:val="009E7CD5"/>
    <w:rsid w:val="009E7FA6"/>
    <w:rsid w:val="009F0138"/>
    <w:rsid w:val="009F0A97"/>
    <w:rsid w:val="009F0F39"/>
    <w:rsid w:val="009F112D"/>
    <w:rsid w:val="009F2239"/>
    <w:rsid w:val="009F292E"/>
    <w:rsid w:val="009F323E"/>
    <w:rsid w:val="009F3251"/>
    <w:rsid w:val="009F366A"/>
    <w:rsid w:val="009F3758"/>
    <w:rsid w:val="009F3A04"/>
    <w:rsid w:val="009F425F"/>
    <w:rsid w:val="009F536E"/>
    <w:rsid w:val="009F549C"/>
    <w:rsid w:val="009F5B07"/>
    <w:rsid w:val="009F6679"/>
    <w:rsid w:val="009F6955"/>
    <w:rsid w:val="009F728E"/>
    <w:rsid w:val="009F7DEF"/>
    <w:rsid w:val="009F7E8D"/>
    <w:rsid w:val="00A002C4"/>
    <w:rsid w:val="00A00415"/>
    <w:rsid w:val="00A01DAB"/>
    <w:rsid w:val="00A023FF"/>
    <w:rsid w:val="00A02536"/>
    <w:rsid w:val="00A02C32"/>
    <w:rsid w:val="00A02E91"/>
    <w:rsid w:val="00A03043"/>
    <w:rsid w:val="00A0370A"/>
    <w:rsid w:val="00A03859"/>
    <w:rsid w:val="00A03C4F"/>
    <w:rsid w:val="00A0486E"/>
    <w:rsid w:val="00A04C10"/>
    <w:rsid w:val="00A04C99"/>
    <w:rsid w:val="00A0530D"/>
    <w:rsid w:val="00A05658"/>
    <w:rsid w:val="00A0576B"/>
    <w:rsid w:val="00A05777"/>
    <w:rsid w:val="00A0587C"/>
    <w:rsid w:val="00A062D3"/>
    <w:rsid w:val="00A06824"/>
    <w:rsid w:val="00A06F66"/>
    <w:rsid w:val="00A0740F"/>
    <w:rsid w:val="00A07649"/>
    <w:rsid w:val="00A07D83"/>
    <w:rsid w:val="00A07FD2"/>
    <w:rsid w:val="00A106BA"/>
    <w:rsid w:val="00A10EEE"/>
    <w:rsid w:val="00A116E3"/>
    <w:rsid w:val="00A11A19"/>
    <w:rsid w:val="00A11AE2"/>
    <w:rsid w:val="00A1261F"/>
    <w:rsid w:val="00A12977"/>
    <w:rsid w:val="00A12ED4"/>
    <w:rsid w:val="00A12F44"/>
    <w:rsid w:val="00A1315F"/>
    <w:rsid w:val="00A13622"/>
    <w:rsid w:val="00A13B98"/>
    <w:rsid w:val="00A13D58"/>
    <w:rsid w:val="00A145DE"/>
    <w:rsid w:val="00A14868"/>
    <w:rsid w:val="00A14C1E"/>
    <w:rsid w:val="00A15399"/>
    <w:rsid w:val="00A16458"/>
    <w:rsid w:val="00A1695C"/>
    <w:rsid w:val="00A16D90"/>
    <w:rsid w:val="00A17554"/>
    <w:rsid w:val="00A204EE"/>
    <w:rsid w:val="00A20991"/>
    <w:rsid w:val="00A20E4D"/>
    <w:rsid w:val="00A219FB"/>
    <w:rsid w:val="00A2222E"/>
    <w:rsid w:val="00A2289B"/>
    <w:rsid w:val="00A23002"/>
    <w:rsid w:val="00A23142"/>
    <w:rsid w:val="00A23321"/>
    <w:rsid w:val="00A23498"/>
    <w:rsid w:val="00A23B98"/>
    <w:rsid w:val="00A240DF"/>
    <w:rsid w:val="00A257E2"/>
    <w:rsid w:val="00A259C0"/>
    <w:rsid w:val="00A25AB2"/>
    <w:rsid w:val="00A263B8"/>
    <w:rsid w:val="00A26BE9"/>
    <w:rsid w:val="00A26F67"/>
    <w:rsid w:val="00A271AB"/>
    <w:rsid w:val="00A271AC"/>
    <w:rsid w:val="00A27E1D"/>
    <w:rsid w:val="00A3095D"/>
    <w:rsid w:val="00A31036"/>
    <w:rsid w:val="00A3233F"/>
    <w:rsid w:val="00A32396"/>
    <w:rsid w:val="00A32BAD"/>
    <w:rsid w:val="00A3309E"/>
    <w:rsid w:val="00A33FC8"/>
    <w:rsid w:val="00A34EA0"/>
    <w:rsid w:val="00A34EBF"/>
    <w:rsid w:val="00A3554E"/>
    <w:rsid w:val="00A356DC"/>
    <w:rsid w:val="00A3571F"/>
    <w:rsid w:val="00A35CB5"/>
    <w:rsid w:val="00A35CC5"/>
    <w:rsid w:val="00A35E24"/>
    <w:rsid w:val="00A35FCC"/>
    <w:rsid w:val="00A3668F"/>
    <w:rsid w:val="00A36777"/>
    <w:rsid w:val="00A3677C"/>
    <w:rsid w:val="00A3731D"/>
    <w:rsid w:val="00A403ED"/>
    <w:rsid w:val="00A40836"/>
    <w:rsid w:val="00A41FE6"/>
    <w:rsid w:val="00A427AE"/>
    <w:rsid w:val="00A42F2B"/>
    <w:rsid w:val="00A43CBE"/>
    <w:rsid w:val="00A44136"/>
    <w:rsid w:val="00A442E6"/>
    <w:rsid w:val="00A44C1B"/>
    <w:rsid w:val="00A451CE"/>
    <w:rsid w:val="00A454F2"/>
    <w:rsid w:val="00A4567E"/>
    <w:rsid w:val="00A47176"/>
    <w:rsid w:val="00A47AE8"/>
    <w:rsid w:val="00A5135E"/>
    <w:rsid w:val="00A51CFB"/>
    <w:rsid w:val="00A5390C"/>
    <w:rsid w:val="00A53D05"/>
    <w:rsid w:val="00A54D91"/>
    <w:rsid w:val="00A54E68"/>
    <w:rsid w:val="00A55869"/>
    <w:rsid w:val="00A563D6"/>
    <w:rsid w:val="00A565C0"/>
    <w:rsid w:val="00A5677F"/>
    <w:rsid w:val="00A56B40"/>
    <w:rsid w:val="00A56E0C"/>
    <w:rsid w:val="00A57961"/>
    <w:rsid w:val="00A57CF2"/>
    <w:rsid w:val="00A609BA"/>
    <w:rsid w:val="00A6100E"/>
    <w:rsid w:val="00A61604"/>
    <w:rsid w:val="00A620D0"/>
    <w:rsid w:val="00A624E0"/>
    <w:rsid w:val="00A62A08"/>
    <w:rsid w:val="00A65895"/>
    <w:rsid w:val="00A65B50"/>
    <w:rsid w:val="00A65FA0"/>
    <w:rsid w:val="00A662E8"/>
    <w:rsid w:val="00A66853"/>
    <w:rsid w:val="00A66A35"/>
    <w:rsid w:val="00A6746B"/>
    <w:rsid w:val="00A676A1"/>
    <w:rsid w:val="00A67752"/>
    <w:rsid w:val="00A7048D"/>
    <w:rsid w:val="00A708AE"/>
    <w:rsid w:val="00A71512"/>
    <w:rsid w:val="00A71B3F"/>
    <w:rsid w:val="00A71BBB"/>
    <w:rsid w:val="00A71DC3"/>
    <w:rsid w:val="00A721DB"/>
    <w:rsid w:val="00A7222A"/>
    <w:rsid w:val="00A724FD"/>
    <w:rsid w:val="00A72ADE"/>
    <w:rsid w:val="00A72B29"/>
    <w:rsid w:val="00A72BFC"/>
    <w:rsid w:val="00A73355"/>
    <w:rsid w:val="00A741CA"/>
    <w:rsid w:val="00A741E6"/>
    <w:rsid w:val="00A7469B"/>
    <w:rsid w:val="00A74826"/>
    <w:rsid w:val="00A76411"/>
    <w:rsid w:val="00A76F6A"/>
    <w:rsid w:val="00A77A4E"/>
    <w:rsid w:val="00A8013D"/>
    <w:rsid w:val="00A801EF"/>
    <w:rsid w:val="00A802F6"/>
    <w:rsid w:val="00A809DE"/>
    <w:rsid w:val="00A81CEA"/>
    <w:rsid w:val="00A821C5"/>
    <w:rsid w:val="00A8374F"/>
    <w:rsid w:val="00A850D6"/>
    <w:rsid w:val="00A85E1C"/>
    <w:rsid w:val="00A86B81"/>
    <w:rsid w:val="00A86F8A"/>
    <w:rsid w:val="00A878EE"/>
    <w:rsid w:val="00A904CC"/>
    <w:rsid w:val="00A91248"/>
    <w:rsid w:val="00A91438"/>
    <w:rsid w:val="00A919DE"/>
    <w:rsid w:val="00A91B28"/>
    <w:rsid w:val="00A92A39"/>
    <w:rsid w:val="00A92B83"/>
    <w:rsid w:val="00A93145"/>
    <w:rsid w:val="00A93548"/>
    <w:rsid w:val="00A9355C"/>
    <w:rsid w:val="00A93753"/>
    <w:rsid w:val="00A94163"/>
    <w:rsid w:val="00A946EC"/>
    <w:rsid w:val="00A94D51"/>
    <w:rsid w:val="00A96F58"/>
    <w:rsid w:val="00A970D3"/>
    <w:rsid w:val="00A970D9"/>
    <w:rsid w:val="00A975CB"/>
    <w:rsid w:val="00AA025E"/>
    <w:rsid w:val="00AA03F2"/>
    <w:rsid w:val="00AA068E"/>
    <w:rsid w:val="00AA0C30"/>
    <w:rsid w:val="00AA0E9F"/>
    <w:rsid w:val="00AA13E0"/>
    <w:rsid w:val="00AA1832"/>
    <w:rsid w:val="00AA1D77"/>
    <w:rsid w:val="00AA2388"/>
    <w:rsid w:val="00AA241E"/>
    <w:rsid w:val="00AA298E"/>
    <w:rsid w:val="00AA2D6B"/>
    <w:rsid w:val="00AA4039"/>
    <w:rsid w:val="00AA4A31"/>
    <w:rsid w:val="00AA4C8F"/>
    <w:rsid w:val="00AA5372"/>
    <w:rsid w:val="00AA545B"/>
    <w:rsid w:val="00AA60C0"/>
    <w:rsid w:val="00AA6616"/>
    <w:rsid w:val="00AA6B09"/>
    <w:rsid w:val="00AA6F37"/>
    <w:rsid w:val="00AA7145"/>
    <w:rsid w:val="00AA743B"/>
    <w:rsid w:val="00AA7B48"/>
    <w:rsid w:val="00AB01DE"/>
    <w:rsid w:val="00AB0321"/>
    <w:rsid w:val="00AB1537"/>
    <w:rsid w:val="00AB175D"/>
    <w:rsid w:val="00AB20A4"/>
    <w:rsid w:val="00AB24F0"/>
    <w:rsid w:val="00AB2B81"/>
    <w:rsid w:val="00AB2C4F"/>
    <w:rsid w:val="00AB2F4C"/>
    <w:rsid w:val="00AB33F3"/>
    <w:rsid w:val="00AB3612"/>
    <w:rsid w:val="00AB3636"/>
    <w:rsid w:val="00AB36C2"/>
    <w:rsid w:val="00AB3BD2"/>
    <w:rsid w:val="00AB4847"/>
    <w:rsid w:val="00AB4990"/>
    <w:rsid w:val="00AB4B24"/>
    <w:rsid w:val="00AB4C0E"/>
    <w:rsid w:val="00AB4FBF"/>
    <w:rsid w:val="00AB5133"/>
    <w:rsid w:val="00AB5350"/>
    <w:rsid w:val="00AB59BE"/>
    <w:rsid w:val="00AB59CA"/>
    <w:rsid w:val="00AB725E"/>
    <w:rsid w:val="00AB7B3E"/>
    <w:rsid w:val="00AB7D42"/>
    <w:rsid w:val="00AC015C"/>
    <w:rsid w:val="00AC0433"/>
    <w:rsid w:val="00AC0E07"/>
    <w:rsid w:val="00AC2068"/>
    <w:rsid w:val="00AC2B11"/>
    <w:rsid w:val="00AC33EB"/>
    <w:rsid w:val="00AC41ED"/>
    <w:rsid w:val="00AC4204"/>
    <w:rsid w:val="00AC4555"/>
    <w:rsid w:val="00AC6FBF"/>
    <w:rsid w:val="00AC7109"/>
    <w:rsid w:val="00AC77D6"/>
    <w:rsid w:val="00AC7B5A"/>
    <w:rsid w:val="00AC7D62"/>
    <w:rsid w:val="00AC7DBE"/>
    <w:rsid w:val="00AD154E"/>
    <w:rsid w:val="00AD1E06"/>
    <w:rsid w:val="00AD23FF"/>
    <w:rsid w:val="00AD2A44"/>
    <w:rsid w:val="00AD3268"/>
    <w:rsid w:val="00AD3667"/>
    <w:rsid w:val="00AD3A42"/>
    <w:rsid w:val="00AD42D1"/>
    <w:rsid w:val="00AD46D2"/>
    <w:rsid w:val="00AD5D61"/>
    <w:rsid w:val="00AD5EC2"/>
    <w:rsid w:val="00AD5FCF"/>
    <w:rsid w:val="00AD607F"/>
    <w:rsid w:val="00AD61D9"/>
    <w:rsid w:val="00AD7CD7"/>
    <w:rsid w:val="00AE00D6"/>
    <w:rsid w:val="00AE048D"/>
    <w:rsid w:val="00AE088F"/>
    <w:rsid w:val="00AE0CA7"/>
    <w:rsid w:val="00AE0F1C"/>
    <w:rsid w:val="00AE1763"/>
    <w:rsid w:val="00AE26D8"/>
    <w:rsid w:val="00AE3272"/>
    <w:rsid w:val="00AE385F"/>
    <w:rsid w:val="00AE4526"/>
    <w:rsid w:val="00AE4C42"/>
    <w:rsid w:val="00AE4F6C"/>
    <w:rsid w:val="00AE5535"/>
    <w:rsid w:val="00AE6168"/>
    <w:rsid w:val="00AE6C99"/>
    <w:rsid w:val="00AE7677"/>
    <w:rsid w:val="00AE7DEF"/>
    <w:rsid w:val="00AE7E02"/>
    <w:rsid w:val="00AF16EC"/>
    <w:rsid w:val="00AF1E0D"/>
    <w:rsid w:val="00AF200B"/>
    <w:rsid w:val="00AF26A9"/>
    <w:rsid w:val="00AF2ECE"/>
    <w:rsid w:val="00AF2F42"/>
    <w:rsid w:val="00AF34B8"/>
    <w:rsid w:val="00AF3972"/>
    <w:rsid w:val="00AF3DB1"/>
    <w:rsid w:val="00AF4DA7"/>
    <w:rsid w:val="00AF4EE5"/>
    <w:rsid w:val="00AF4F3B"/>
    <w:rsid w:val="00AF50D4"/>
    <w:rsid w:val="00AF57CC"/>
    <w:rsid w:val="00AF648E"/>
    <w:rsid w:val="00AF653A"/>
    <w:rsid w:val="00AF65DD"/>
    <w:rsid w:val="00AF6606"/>
    <w:rsid w:val="00AF6AB6"/>
    <w:rsid w:val="00AF6B90"/>
    <w:rsid w:val="00AF78F2"/>
    <w:rsid w:val="00B03356"/>
    <w:rsid w:val="00B03673"/>
    <w:rsid w:val="00B04C4F"/>
    <w:rsid w:val="00B05370"/>
    <w:rsid w:val="00B06191"/>
    <w:rsid w:val="00B06B74"/>
    <w:rsid w:val="00B077B2"/>
    <w:rsid w:val="00B07CAB"/>
    <w:rsid w:val="00B10045"/>
    <w:rsid w:val="00B10145"/>
    <w:rsid w:val="00B10373"/>
    <w:rsid w:val="00B1077B"/>
    <w:rsid w:val="00B10AEE"/>
    <w:rsid w:val="00B11326"/>
    <w:rsid w:val="00B12528"/>
    <w:rsid w:val="00B130F5"/>
    <w:rsid w:val="00B144EC"/>
    <w:rsid w:val="00B14732"/>
    <w:rsid w:val="00B1571D"/>
    <w:rsid w:val="00B15723"/>
    <w:rsid w:val="00B1580E"/>
    <w:rsid w:val="00B1681C"/>
    <w:rsid w:val="00B169B6"/>
    <w:rsid w:val="00B1791A"/>
    <w:rsid w:val="00B17EE2"/>
    <w:rsid w:val="00B201C4"/>
    <w:rsid w:val="00B20308"/>
    <w:rsid w:val="00B203F7"/>
    <w:rsid w:val="00B204B7"/>
    <w:rsid w:val="00B2062B"/>
    <w:rsid w:val="00B208FD"/>
    <w:rsid w:val="00B20B08"/>
    <w:rsid w:val="00B20DDE"/>
    <w:rsid w:val="00B21212"/>
    <w:rsid w:val="00B21AE1"/>
    <w:rsid w:val="00B227A2"/>
    <w:rsid w:val="00B228D7"/>
    <w:rsid w:val="00B22E22"/>
    <w:rsid w:val="00B233F6"/>
    <w:rsid w:val="00B23B2A"/>
    <w:rsid w:val="00B247DB"/>
    <w:rsid w:val="00B25B3B"/>
    <w:rsid w:val="00B25ED0"/>
    <w:rsid w:val="00B263E9"/>
    <w:rsid w:val="00B26A07"/>
    <w:rsid w:val="00B26B37"/>
    <w:rsid w:val="00B26C53"/>
    <w:rsid w:val="00B26C91"/>
    <w:rsid w:val="00B26D32"/>
    <w:rsid w:val="00B26E1A"/>
    <w:rsid w:val="00B279E7"/>
    <w:rsid w:val="00B3036B"/>
    <w:rsid w:val="00B30593"/>
    <w:rsid w:val="00B3195E"/>
    <w:rsid w:val="00B31A46"/>
    <w:rsid w:val="00B31E26"/>
    <w:rsid w:val="00B33B82"/>
    <w:rsid w:val="00B34344"/>
    <w:rsid w:val="00B34603"/>
    <w:rsid w:val="00B3547A"/>
    <w:rsid w:val="00B35836"/>
    <w:rsid w:val="00B365F2"/>
    <w:rsid w:val="00B36A6E"/>
    <w:rsid w:val="00B3713F"/>
    <w:rsid w:val="00B371AC"/>
    <w:rsid w:val="00B37257"/>
    <w:rsid w:val="00B40426"/>
    <w:rsid w:val="00B40DE2"/>
    <w:rsid w:val="00B41311"/>
    <w:rsid w:val="00B41E31"/>
    <w:rsid w:val="00B42076"/>
    <w:rsid w:val="00B426BF"/>
    <w:rsid w:val="00B426D7"/>
    <w:rsid w:val="00B42CC2"/>
    <w:rsid w:val="00B43030"/>
    <w:rsid w:val="00B434E5"/>
    <w:rsid w:val="00B4399A"/>
    <w:rsid w:val="00B43B0C"/>
    <w:rsid w:val="00B441B7"/>
    <w:rsid w:val="00B44DA9"/>
    <w:rsid w:val="00B453C1"/>
    <w:rsid w:val="00B465CA"/>
    <w:rsid w:val="00B466B8"/>
    <w:rsid w:val="00B46747"/>
    <w:rsid w:val="00B47319"/>
    <w:rsid w:val="00B47704"/>
    <w:rsid w:val="00B5015F"/>
    <w:rsid w:val="00B50260"/>
    <w:rsid w:val="00B50BC5"/>
    <w:rsid w:val="00B51147"/>
    <w:rsid w:val="00B51248"/>
    <w:rsid w:val="00B51AF0"/>
    <w:rsid w:val="00B52267"/>
    <w:rsid w:val="00B527CF"/>
    <w:rsid w:val="00B53ADA"/>
    <w:rsid w:val="00B53FC0"/>
    <w:rsid w:val="00B54FD8"/>
    <w:rsid w:val="00B55DF1"/>
    <w:rsid w:val="00B55EBA"/>
    <w:rsid w:val="00B562AA"/>
    <w:rsid w:val="00B569D0"/>
    <w:rsid w:val="00B57006"/>
    <w:rsid w:val="00B570F3"/>
    <w:rsid w:val="00B5773D"/>
    <w:rsid w:val="00B57A64"/>
    <w:rsid w:val="00B602BD"/>
    <w:rsid w:val="00B6064F"/>
    <w:rsid w:val="00B60EE0"/>
    <w:rsid w:val="00B61174"/>
    <w:rsid w:val="00B634AD"/>
    <w:rsid w:val="00B63C61"/>
    <w:rsid w:val="00B63D5C"/>
    <w:rsid w:val="00B64005"/>
    <w:rsid w:val="00B64037"/>
    <w:rsid w:val="00B6413B"/>
    <w:rsid w:val="00B64688"/>
    <w:rsid w:val="00B652D3"/>
    <w:rsid w:val="00B6544F"/>
    <w:rsid w:val="00B6645F"/>
    <w:rsid w:val="00B66826"/>
    <w:rsid w:val="00B66850"/>
    <w:rsid w:val="00B66C9D"/>
    <w:rsid w:val="00B670DD"/>
    <w:rsid w:val="00B675A9"/>
    <w:rsid w:val="00B67B87"/>
    <w:rsid w:val="00B70792"/>
    <w:rsid w:val="00B70F3C"/>
    <w:rsid w:val="00B713EB"/>
    <w:rsid w:val="00B7147C"/>
    <w:rsid w:val="00B724B1"/>
    <w:rsid w:val="00B72695"/>
    <w:rsid w:val="00B7273B"/>
    <w:rsid w:val="00B728CB"/>
    <w:rsid w:val="00B73AA1"/>
    <w:rsid w:val="00B74479"/>
    <w:rsid w:val="00B7449A"/>
    <w:rsid w:val="00B74A64"/>
    <w:rsid w:val="00B753D0"/>
    <w:rsid w:val="00B75519"/>
    <w:rsid w:val="00B7603A"/>
    <w:rsid w:val="00B760F9"/>
    <w:rsid w:val="00B76427"/>
    <w:rsid w:val="00B76B1B"/>
    <w:rsid w:val="00B76E41"/>
    <w:rsid w:val="00B76E84"/>
    <w:rsid w:val="00B770E6"/>
    <w:rsid w:val="00B80457"/>
    <w:rsid w:val="00B8105E"/>
    <w:rsid w:val="00B810C0"/>
    <w:rsid w:val="00B81408"/>
    <w:rsid w:val="00B81EE2"/>
    <w:rsid w:val="00B82197"/>
    <w:rsid w:val="00B82418"/>
    <w:rsid w:val="00B83092"/>
    <w:rsid w:val="00B845B6"/>
    <w:rsid w:val="00B846ED"/>
    <w:rsid w:val="00B84D9F"/>
    <w:rsid w:val="00B855D6"/>
    <w:rsid w:val="00B85DC1"/>
    <w:rsid w:val="00B86333"/>
    <w:rsid w:val="00B867FF"/>
    <w:rsid w:val="00B868FE"/>
    <w:rsid w:val="00B87416"/>
    <w:rsid w:val="00B87E88"/>
    <w:rsid w:val="00B912D1"/>
    <w:rsid w:val="00B91D30"/>
    <w:rsid w:val="00B91E76"/>
    <w:rsid w:val="00B924E1"/>
    <w:rsid w:val="00B9259F"/>
    <w:rsid w:val="00B925A1"/>
    <w:rsid w:val="00B936A9"/>
    <w:rsid w:val="00B9397B"/>
    <w:rsid w:val="00B93C59"/>
    <w:rsid w:val="00B93DAB"/>
    <w:rsid w:val="00B94175"/>
    <w:rsid w:val="00B94B2C"/>
    <w:rsid w:val="00B96C4B"/>
    <w:rsid w:val="00B96D4A"/>
    <w:rsid w:val="00BA005E"/>
    <w:rsid w:val="00BA0B47"/>
    <w:rsid w:val="00BA1388"/>
    <w:rsid w:val="00BA1F38"/>
    <w:rsid w:val="00BA2079"/>
    <w:rsid w:val="00BA21CA"/>
    <w:rsid w:val="00BA2CAB"/>
    <w:rsid w:val="00BA2D83"/>
    <w:rsid w:val="00BA2F65"/>
    <w:rsid w:val="00BA2FC9"/>
    <w:rsid w:val="00BA30B4"/>
    <w:rsid w:val="00BA3477"/>
    <w:rsid w:val="00BA3FFA"/>
    <w:rsid w:val="00BA553D"/>
    <w:rsid w:val="00BA6A57"/>
    <w:rsid w:val="00BA759C"/>
    <w:rsid w:val="00BA7935"/>
    <w:rsid w:val="00BA79F3"/>
    <w:rsid w:val="00BA7D0C"/>
    <w:rsid w:val="00BB035C"/>
    <w:rsid w:val="00BB0E69"/>
    <w:rsid w:val="00BB13D9"/>
    <w:rsid w:val="00BB210D"/>
    <w:rsid w:val="00BB3112"/>
    <w:rsid w:val="00BB357A"/>
    <w:rsid w:val="00BB35FE"/>
    <w:rsid w:val="00BB3DCA"/>
    <w:rsid w:val="00BB3F43"/>
    <w:rsid w:val="00BB41C7"/>
    <w:rsid w:val="00BB433B"/>
    <w:rsid w:val="00BB5323"/>
    <w:rsid w:val="00BB53BE"/>
    <w:rsid w:val="00BB5470"/>
    <w:rsid w:val="00BB5FE6"/>
    <w:rsid w:val="00BB5FF9"/>
    <w:rsid w:val="00BB6030"/>
    <w:rsid w:val="00BB677A"/>
    <w:rsid w:val="00BB6CC4"/>
    <w:rsid w:val="00BB716B"/>
    <w:rsid w:val="00BB7212"/>
    <w:rsid w:val="00BB728B"/>
    <w:rsid w:val="00BC02B2"/>
    <w:rsid w:val="00BC0598"/>
    <w:rsid w:val="00BC0F4C"/>
    <w:rsid w:val="00BC1367"/>
    <w:rsid w:val="00BC19CD"/>
    <w:rsid w:val="00BC1F28"/>
    <w:rsid w:val="00BC2062"/>
    <w:rsid w:val="00BC21E8"/>
    <w:rsid w:val="00BC25D3"/>
    <w:rsid w:val="00BC3168"/>
    <w:rsid w:val="00BC5380"/>
    <w:rsid w:val="00BC5889"/>
    <w:rsid w:val="00BC5CB0"/>
    <w:rsid w:val="00BC6292"/>
    <w:rsid w:val="00BC64EA"/>
    <w:rsid w:val="00BC6A5F"/>
    <w:rsid w:val="00BC6A8C"/>
    <w:rsid w:val="00BC73C2"/>
    <w:rsid w:val="00BC7422"/>
    <w:rsid w:val="00BC7534"/>
    <w:rsid w:val="00BC7CD2"/>
    <w:rsid w:val="00BD0491"/>
    <w:rsid w:val="00BD05F1"/>
    <w:rsid w:val="00BD06C5"/>
    <w:rsid w:val="00BD076C"/>
    <w:rsid w:val="00BD0E9C"/>
    <w:rsid w:val="00BD0F10"/>
    <w:rsid w:val="00BD1AB1"/>
    <w:rsid w:val="00BD2898"/>
    <w:rsid w:val="00BD2BB7"/>
    <w:rsid w:val="00BD3F7A"/>
    <w:rsid w:val="00BD4031"/>
    <w:rsid w:val="00BD43F5"/>
    <w:rsid w:val="00BD47A8"/>
    <w:rsid w:val="00BD52CE"/>
    <w:rsid w:val="00BD54F9"/>
    <w:rsid w:val="00BD56F0"/>
    <w:rsid w:val="00BD5D82"/>
    <w:rsid w:val="00BD6DCB"/>
    <w:rsid w:val="00BD7BE3"/>
    <w:rsid w:val="00BD7CD8"/>
    <w:rsid w:val="00BD7D31"/>
    <w:rsid w:val="00BE10FC"/>
    <w:rsid w:val="00BE1252"/>
    <w:rsid w:val="00BE12FE"/>
    <w:rsid w:val="00BE1604"/>
    <w:rsid w:val="00BE2DAA"/>
    <w:rsid w:val="00BE34E3"/>
    <w:rsid w:val="00BE3C4B"/>
    <w:rsid w:val="00BE3D67"/>
    <w:rsid w:val="00BE4571"/>
    <w:rsid w:val="00BE464C"/>
    <w:rsid w:val="00BE475A"/>
    <w:rsid w:val="00BE4AA1"/>
    <w:rsid w:val="00BE5045"/>
    <w:rsid w:val="00BE552A"/>
    <w:rsid w:val="00BE6C5D"/>
    <w:rsid w:val="00BE6D1A"/>
    <w:rsid w:val="00BE73BD"/>
    <w:rsid w:val="00BE7E9C"/>
    <w:rsid w:val="00BF0852"/>
    <w:rsid w:val="00BF096D"/>
    <w:rsid w:val="00BF0C7A"/>
    <w:rsid w:val="00BF1133"/>
    <w:rsid w:val="00BF16C6"/>
    <w:rsid w:val="00BF1B14"/>
    <w:rsid w:val="00BF1D40"/>
    <w:rsid w:val="00BF2391"/>
    <w:rsid w:val="00BF28F7"/>
    <w:rsid w:val="00BF3C4F"/>
    <w:rsid w:val="00BF3E31"/>
    <w:rsid w:val="00BF43E4"/>
    <w:rsid w:val="00BF4606"/>
    <w:rsid w:val="00BF4634"/>
    <w:rsid w:val="00BF4818"/>
    <w:rsid w:val="00BF4B44"/>
    <w:rsid w:val="00BF564F"/>
    <w:rsid w:val="00BF5CF0"/>
    <w:rsid w:val="00BF5F3C"/>
    <w:rsid w:val="00BF743B"/>
    <w:rsid w:val="00BF7449"/>
    <w:rsid w:val="00BF7497"/>
    <w:rsid w:val="00BF7CD9"/>
    <w:rsid w:val="00BF7F4D"/>
    <w:rsid w:val="00BF7FE4"/>
    <w:rsid w:val="00C011D6"/>
    <w:rsid w:val="00C01862"/>
    <w:rsid w:val="00C018D5"/>
    <w:rsid w:val="00C02EF6"/>
    <w:rsid w:val="00C037E3"/>
    <w:rsid w:val="00C03D5D"/>
    <w:rsid w:val="00C041B5"/>
    <w:rsid w:val="00C04566"/>
    <w:rsid w:val="00C0465D"/>
    <w:rsid w:val="00C04694"/>
    <w:rsid w:val="00C04B1B"/>
    <w:rsid w:val="00C06295"/>
    <w:rsid w:val="00C065A6"/>
    <w:rsid w:val="00C06B66"/>
    <w:rsid w:val="00C06FF2"/>
    <w:rsid w:val="00C07089"/>
    <w:rsid w:val="00C070E8"/>
    <w:rsid w:val="00C07D3B"/>
    <w:rsid w:val="00C07E42"/>
    <w:rsid w:val="00C10065"/>
    <w:rsid w:val="00C10BB8"/>
    <w:rsid w:val="00C110B6"/>
    <w:rsid w:val="00C1163E"/>
    <w:rsid w:val="00C11996"/>
    <w:rsid w:val="00C120C0"/>
    <w:rsid w:val="00C12492"/>
    <w:rsid w:val="00C124D1"/>
    <w:rsid w:val="00C12569"/>
    <w:rsid w:val="00C131B0"/>
    <w:rsid w:val="00C13514"/>
    <w:rsid w:val="00C1517B"/>
    <w:rsid w:val="00C15BE8"/>
    <w:rsid w:val="00C165FD"/>
    <w:rsid w:val="00C16A75"/>
    <w:rsid w:val="00C17F5F"/>
    <w:rsid w:val="00C20070"/>
    <w:rsid w:val="00C22009"/>
    <w:rsid w:val="00C2240F"/>
    <w:rsid w:val="00C22754"/>
    <w:rsid w:val="00C242B8"/>
    <w:rsid w:val="00C269A5"/>
    <w:rsid w:val="00C270BE"/>
    <w:rsid w:val="00C275D1"/>
    <w:rsid w:val="00C27D06"/>
    <w:rsid w:val="00C27D99"/>
    <w:rsid w:val="00C30332"/>
    <w:rsid w:val="00C32DC3"/>
    <w:rsid w:val="00C32F1E"/>
    <w:rsid w:val="00C32F6B"/>
    <w:rsid w:val="00C3376C"/>
    <w:rsid w:val="00C33F73"/>
    <w:rsid w:val="00C34002"/>
    <w:rsid w:val="00C341AA"/>
    <w:rsid w:val="00C3446C"/>
    <w:rsid w:val="00C344C6"/>
    <w:rsid w:val="00C34604"/>
    <w:rsid w:val="00C34631"/>
    <w:rsid w:val="00C34711"/>
    <w:rsid w:val="00C3476D"/>
    <w:rsid w:val="00C34CA1"/>
    <w:rsid w:val="00C34F55"/>
    <w:rsid w:val="00C35204"/>
    <w:rsid w:val="00C3560F"/>
    <w:rsid w:val="00C358EA"/>
    <w:rsid w:val="00C3590E"/>
    <w:rsid w:val="00C35952"/>
    <w:rsid w:val="00C35E03"/>
    <w:rsid w:val="00C37489"/>
    <w:rsid w:val="00C40307"/>
    <w:rsid w:val="00C407CB"/>
    <w:rsid w:val="00C40B08"/>
    <w:rsid w:val="00C41A9A"/>
    <w:rsid w:val="00C433A7"/>
    <w:rsid w:val="00C4402C"/>
    <w:rsid w:val="00C44541"/>
    <w:rsid w:val="00C44DE6"/>
    <w:rsid w:val="00C451A6"/>
    <w:rsid w:val="00C45855"/>
    <w:rsid w:val="00C45928"/>
    <w:rsid w:val="00C46724"/>
    <w:rsid w:val="00C467CC"/>
    <w:rsid w:val="00C46FB4"/>
    <w:rsid w:val="00C4795F"/>
    <w:rsid w:val="00C47ADC"/>
    <w:rsid w:val="00C5011F"/>
    <w:rsid w:val="00C51706"/>
    <w:rsid w:val="00C51746"/>
    <w:rsid w:val="00C51A39"/>
    <w:rsid w:val="00C527DC"/>
    <w:rsid w:val="00C53207"/>
    <w:rsid w:val="00C53643"/>
    <w:rsid w:val="00C53A74"/>
    <w:rsid w:val="00C54907"/>
    <w:rsid w:val="00C5553A"/>
    <w:rsid w:val="00C55C17"/>
    <w:rsid w:val="00C56238"/>
    <w:rsid w:val="00C566DC"/>
    <w:rsid w:val="00C57513"/>
    <w:rsid w:val="00C57759"/>
    <w:rsid w:val="00C602C7"/>
    <w:rsid w:val="00C61893"/>
    <w:rsid w:val="00C62617"/>
    <w:rsid w:val="00C6313F"/>
    <w:rsid w:val="00C6317D"/>
    <w:rsid w:val="00C639DD"/>
    <w:rsid w:val="00C63E41"/>
    <w:rsid w:val="00C64463"/>
    <w:rsid w:val="00C64F8B"/>
    <w:rsid w:val="00C67B40"/>
    <w:rsid w:val="00C67D3C"/>
    <w:rsid w:val="00C70DE7"/>
    <w:rsid w:val="00C71A29"/>
    <w:rsid w:val="00C71D28"/>
    <w:rsid w:val="00C738DA"/>
    <w:rsid w:val="00C73934"/>
    <w:rsid w:val="00C73F91"/>
    <w:rsid w:val="00C74F87"/>
    <w:rsid w:val="00C7503B"/>
    <w:rsid w:val="00C759EB"/>
    <w:rsid w:val="00C762C3"/>
    <w:rsid w:val="00C773A7"/>
    <w:rsid w:val="00C7745D"/>
    <w:rsid w:val="00C77645"/>
    <w:rsid w:val="00C77B90"/>
    <w:rsid w:val="00C80170"/>
    <w:rsid w:val="00C80300"/>
    <w:rsid w:val="00C80C79"/>
    <w:rsid w:val="00C8101D"/>
    <w:rsid w:val="00C81F15"/>
    <w:rsid w:val="00C820D3"/>
    <w:rsid w:val="00C8334F"/>
    <w:rsid w:val="00C84641"/>
    <w:rsid w:val="00C84915"/>
    <w:rsid w:val="00C84BE2"/>
    <w:rsid w:val="00C85A00"/>
    <w:rsid w:val="00C85CD7"/>
    <w:rsid w:val="00C869ED"/>
    <w:rsid w:val="00C87086"/>
    <w:rsid w:val="00C8784E"/>
    <w:rsid w:val="00C87C0D"/>
    <w:rsid w:val="00C90578"/>
    <w:rsid w:val="00C9057D"/>
    <w:rsid w:val="00C9086B"/>
    <w:rsid w:val="00C91D45"/>
    <w:rsid w:val="00C923CD"/>
    <w:rsid w:val="00C93E96"/>
    <w:rsid w:val="00C942EE"/>
    <w:rsid w:val="00C94606"/>
    <w:rsid w:val="00C949DE"/>
    <w:rsid w:val="00C95656"/>
    <w:rsid w:val="00C95C35"/>
    <w:rsid w:val="00C95E2C"/>
    <w:rsid w:val="00C97D36"/>
    <w:rsid w:val="00CA0EB5"/>
    <w:rsid w:val="00CA1DC2"/>
    <w:rsid w:val="00CA2075"/>
    <w:rsid w:val="00CA231A"/>
    <w:rsid w:val="00CA2458"/>
    <w:rsid w:val="00CA2908"/>
    <w:rsid w:val="00CA2C59"/>
    <w:rsid w:val="00CA2E56"/>
    <w:rsid w:val="00CA33B0"/>
    <w:rsid w:val="00CA6BEA"/>
    <w:rsid w:val="00CA780F"/>
    <w:rsid w:val="00CB0790"/>
    <w:rsid w:val="00CB0853"/>
    <w:rsid w:val="00CB0FC8"/>
    <w:rsid w:val="00CB12E0"/>
    <w:rsid w:val="00CB137A"/>
    <w:rsid w:val="00CB159C"/>
    <w:rsid w:val="00CB195B"/>
    <w:rsid w:val="00CB339A"/>
    <w:rsid w:val="00CB3F6C"/>
    <w:rsid w:val="00CB4B76"/>
    <w:rsid w:val="00CB56E1"/>
    <w:rsid w:val="00CB5826"/>
    <w:rsid w:val="00CB5D48"/>
    <w:rsid w:val="00CB60FF"/>
    <w:rsid w:val="00CB61B1"/>
    <w:rsid w:val="00CB65F3"/>
    <w:rsid w:val="00CB6714"/>
    <w:rsid w:val="00CB6C18"/>
    <w:rsid w:val="00CB71EF"/>
    <w:rsid w:val="00CB7871"/>
    <w:rsid w:val="00CB7F2E"/>
    <w:rsid w:val="00CC065C"/>
    <w:rsid w:val="00CC15CB"/>
    <w:rsid w:val="00CC3762"/>
    <w:rsid w:val="00CC4C82"/>
    <w:rsid w:val="00CC547F"/>
    <w:rsid w:val="00CC5C61"/>
    <w:rsid w:val="00CC66AE"/>
    <w:rsid w:val="00CC7BAE"/>
    <w:rsid w:val="00CC7C5F"/>
    <w:rsid w:val="00CC7E01"/>
    <w:rsid w:val="00CC7EAC"/>
    <w:rsid w:val="00CD0E07"/>
    <w:rsid w:val="00CD1CEB"/>
    <w:rsid w:val="00CD243C"/>
    <w:rsid w:val="00CD29EE"/>
    <w:rsid w:val="00CD2E1B"/>
    <w:rsid w:val="00CD3E40"/>
    <w:rsid w:val="00CD4CAA"/>
    <w:rsid w:val="00CD5276"/>
    <w:rsid w:val="00CD53CF"/>
    <w:rsid w:val="00CD5800"/>
    <w:rsid w:val="00CD5C01"/>
    <w:rsid w:val="00CD610F"/>
    <w:rsid w:val="00CD6B25"/>
    <w:rsid w:val="00CD7455"/>
    <w:rsid w:val="00CD7FC7"/>
    <w:rsid w:val="00CE00FA"/>
    <w:rsid w:val="00CE09E8"/>
    <w:rsid w:val="00CE12B9"/>
    <w:rsid w:val="00CE14C9"/>
    <w:rsid w:val="00CE1E15"/>
    <w:rsid w:val="00CE2DFC"/>
    <w:rsid w:val="00CE2FC3"/>
    <w:rsid w:val="00CE35C2"/>
    <w:rsid w:val="00CE3BE2"/>
    <w:rsid w:val="00CE5205"/>
    <w:rsid w:val="00CE5952"/>
    <w:rsid w:val="00CE5E6B"/>
    <w:rsid w:val="00CE6218"/>
    <w:rsid w:val="00CE64DA"/>
    <w:rsid w:val="00CE7587"/>
    <w:rsid w:val="00CE7BF7"/>
    <w:rsid w:val="00CF1FC5"/>
    <w:rsid w:val="00CF2A5B"/>
    <w:rsid w:val="00CF2CE8"/>
    <w:rsid w:val="00CF2D5D"/>
    <w:rsid w:val="00CF2F62"/>
    <w:rsid w:val="00CF3021"/>
    <w:rsid w:val="00CF31E0"/>
    <w:rsid w:val="00CF3EA8"/>
    <w:rsid w:val="00CF454D"/>
    <w:rsid w:val="00CF485B"/>
    <w:rsid w:val="00CF6EF7"/>
    <w:rsid w:val="00CF6FFE"/>
    <w:rsid w:val="00CF703E"/>
    <w:rsid w:val="00CF733E"/>
    <w:rsid w:val="00CF7704"/>
    <w:rsid w:val="00CF7AC5"/>
    <w:rsid w:val="00D00131"/>
    <w:rsid w:val="00D00333"/>
    <w:rsid w:val="00D00488"/>
    <w:rsid w:val="00D00A43"/>
    <w:rsid w:val="00D013AA"/>
    <w:rsid w:val="00D038AA"/>
    <w:rsid w:val="00D03AF2"/>
    <w:rsid w:val="00D0434C"/>
    <w:rsid w:val="00D04D38"/>
    <w:rsid w:val="00D063A1"/>
    <w:rsid w:val="00D06723"/>
    <w:rsid w:val="00D071A1"/>
    <w:rsid w:val="00D07388"/>
    <w:rsid w:val="00D107DD"/>
    <w:rsid w:val="00D10C92"/>
    <w:rsid w:val="00D115A4"/>
    <w:rsid w:val="00D117C4"/>
    <w:rsid w:val="00D12F12"/>
    <w:rsid w:val="00D13294"/>
    <w:rsid w:val="00D14864"/>
    <w:rsid w:val="00D15659"/>
    <w:rsid w:val="00D1596B"/>
    <w:rsid w:val="00D15A4C"/>
    <w:rsid w:val="00D15BD2"/>
    <w:rsid w:val="00D16B47"/>
    <w:rsid w:val="00D1724A"/>
    <w:rsid w:val="00D173B3"/>
    <w:rsid w:val="00D17D74"/>
    <w:rsid w:val="00D20CEA"/>
    <w:rsid w:val="00D2114E"/>
    <w:rsid w:val="00D21231"/>
    <w:rsid w:val="00D21A01"/>
    <w:rsid w:val="00D21A2E"/>
    <w:rsid w:val="00D2303E"/>
    <w:rsid w:val="00D236CB"/>
    <w:rsid w:val="00D23B62"/>
    <w:rsid w:val="00D23C60"/>
    <w:rsid w:val="00D23F67"/>
    <w:rsid w:val="00D24FFC"/>
    <w:rsid w:val="00D2520A"/>
    <w:rsid w:val="00D257ED"/>
    <w:rsid w:val="00D25E51"/>
    <w:rsid w:val="00D262F0"/>
    <w:rsid w:val="00D266E0"/>
    <w:rsid w:val="00D27815"/>
    <w:rsid w:val="00D27895"/>
    <w:rsid w:val="00D27F55"/>
    <w:rsid w:val="00D30146"/>
    <w:rsid w:val="00D304A0"/>
    <w:rsid w:val="00D30695"/>
    <w:rsid w:val="00D306E0"/>
    <w:rsid w:val="00D30A11"/>
    <w:rsid w:val="00D30B60"/>
    <w:rsid w:val="00D30C19"/>
    <w:rsid w:val="00D32B9E"/>
    <w:rsid w:val="00D34238"/>
    <w:rsid w:val="00D3462D"/>
    <w:rsid w:val="00D34AA0"/>
    <w:rsid w:val="00D34B11"/>
    <w:rsid w:val="00D35163"/>
    <w:rsid w:val="00D354BE"/>
    <w:rsid w:val="00D3577D"/>
    <w:rsid w:val="00D35F44"/>
    <w:rsid w:val="00D3654C"/>
    <w:rsid w:val="00D36CB4"/>
    <w:rsid w:val="00D373D8"/>
    <w:rsid w:val="00D37B5D"/>
    <w:rsid w:val="00D37CC0"/>
    <w:rsid w:val="00D412B9"/>
    <w:rsid w:val="00D415AD"/>
    <w:rsid w:val="00D41B8F"/>
    <w:rsid w:val="00D42C4B"/>
    <w:rsid w:val="00D43469"/>
    <w:rsid w:val="00D43831"/>
    <w:rsid w:val="00D43C36"/>
    <w:rsid w:val="00D47CDA"/>
    <w:rsid w:val="00D47F20"/>
    <w:rsid w:val="00D50147"/>
    <w:rsid w:val="00D507DD"/>
    <w:rsid w:val="00D50976"/>
    <w:rsid w:val="00D51004"/>
    <w:rsid w:val="00D5150C"/>
    <w:rsid w:val="00D51F50"/>
    <w:rsid w:val="00D52215"/>
    <w:rsid w:val="00D52223"/>
    <w:rsid w:val="00D5348C"/>
    <w:rsid w:val="00D53AC6"/>
    <w:rsid w:val="00D53B45"/>
    <w:rsid w:val="00D53FEF"/>
    <w:rsid w:val="00D55356"/>
    <w:rsid w:val="00D564D3"/>
    <w:rsid w:val="00D56675"/>
    <w:rsid w:val="00D56690"/>
    <w:rsid w:val="00D56FA8"/>
    <w:rsid w:val="00D575F8"/>
    <w:rsid w:val="00D57F7D"/>
    <w:rsid w:val="00D60868"/>
    <w:rsid w:val="00D608CC"/>
    <w:rsid w:val="00D61AA2"/>
    <w:rsid w:val="00D61BEC"/>
    <w:rsid w:val="00D61CF6"/>
    <w:rsid w:val="00D61FC5"/>
    <w:rsid w:val="00D627AE"/>
    <w:rsid w:val="00D6291D"/>
    <w:rsid w:val="00D62AB3"/>
    <w:rsid w:val="00D62BAB"/>
    <w:rsid w:val="00D62C11"/>
    <w:rsid w:val="00D63240"/>
    <w:rsid w:val="00D64489"/>
    <w:rsid w:val="00D64C78"/>
    <w:rsid w:val="00D650D6"/>
    <w:rsid w:val="00D65ED8"/>
    <w:rsid w:val="00D66D2E"/>
    <w:rsid w:val="00D67313"/>
    <w:rsid w:val="00D67E97"/>
    <w:rsid w:val="00D704B4"/>
    <w:rsid w:val="00D710D0"/>
    <w:rsid w:val="00D71179"/>
    <w:rsid w:val="00D7202B"/>
    <w:rsid w:val="00D72D54"/>
    <w:rsid w:val="00D74419"/>
    <w:rsid w:val="00D74760"/>
    <w:rsid w:val="00D74AD8"/>
    <w:rsid w:val="00D755A0"/>
    <w:rsid w:val="00D76505"/>
    <w:rsid w:val="00D765E3"/>
    <w:rsid w:val="00D76759"/>
    <w:rsid w:val="00D77026"/>
    <w:rsid w:val="00D77789"/>
    <w:rsid w:val="00D77D85"/>
    <w:rsid w:val="00D8026A"/>
    <w:rsid w:val="00D802C1"/>
    <w:rsid w:val="00D80EDC"/>
    <w:rsid w:val="00D81C72"/>
    <w:rsid w:val="00D82345"/>
    <w:rsid w:val="00D827D5"/>
    <w:rsid w:val="00D8310E"/>
    <w:rsid w:val="00D83521"/>
    <w:rsid w:val="00D836B6"/>
    <w:rsid w:val="00D8463A"/>
    <w:rsid w:val="00D8503D"/>
    <w:rsid w:val="00D852BF"/>
    <w:rsid w:val="00D85597"/>
    <w:rsid w:val="00D858A2"/>
    <w:rsid w:val="00D8595F"/>
    <w:rsid w:val="00D85A01"/>
    <w:rsid w:val="00D86B42"/>
    <w:rsid w:val="00D86EF2"/>
    <w:rsid w:val="00D87477"/>
    <w:rsid w:val="00D87D01"/>
    <w:rsid w:val="00D87E7E"/>
    <w:rsid w:val="00D90333"/>
    <w:rsid w:val="00D9150B"/>
    <w:rsid w:val="00D9207A"/>
    <w:rsid w:val="00D920E8"/>
    <w:rsid w:val="00D92121"/>
    <w:rsid w:val="00D932BE"/>
    <w:rsid w:val="00D939FF"/>
    <w:rsid w:val="00D93A29"/>
    <w:rsid w:val="00D93EDE"/>
    <w:rsid w:val="00D94017"/>
    <w:rsid w:val="00D94614"/>
    <w:rsid w:val="00D94827"/>
    <w:rsid w:val="00D94AD9"/>
    <w:rsid w:val="00D951DF"/>
    <w:rsid w:val="00D95746"/>
    <w:rsid w:val="00D96BEB"/>
    <w:rsid w:val="00D96C82"/>
    <w:rsid w:val="00D96CA3"/>
    <w:rsid w:val="00D96D49"/>
    <w:rsid w:val="00D97C1C"/>
    <w:rsid w:val="00DA02EA"/>
    <w:rsid w:val="00DA0412"/>
    <w:rsid w:val="00DA05DE"/>
    <w:rsid w:val="00DA1C61"/>
    <w:rsid w:val="00DA21DF"/>
    <w:rsid w:val="00DA22C9"/>
    <w:rsid w:val="00DA2645"/>
    <w:rsid w:val="00DA3121"/>
    <w:rsid w:val="00DA3EE1"/>
    <w:rsid w:val="00DA4B12"/>
    <w:rsid w:val="00DA5577"/>
    <w:rsid w:val="00DA5787"/>
    <w:rsid w:val="00DA597D"/>
    <w:rsid w:val="00DA5F81"/>
    <w:rsid w:val="00DA642F"/>
    <w:rsid w:val="00DA64E9"/>
    <w:rsid w:val="00DA6665"/>
    <w:rsid w:val="00DA6A2D"/>
    <w:rsid w:val="00DA6AA8"/>
    <w:rsid w:val="00DA7268"/>
    <w:rsid w:val="00DA772D"/>
    <w:rsid w:val="00DA7F79"/>
    <w:rsid w:val="00DB0AC4"/>
    <w:rsid w:val="00DB0AE5"/>
    <w:rsid w:val="00DB1618"/>
    <w:rsid w:val="00DB2250"/>
    <w:rsid w:val="00DB2911"/>
    <w:rsid w:val="00DB2B66"/>
    <w:rsid w:val="00DB41A0"/>
    <w:rsid w:val="00DB41EE"/>
    <w:rsid w:val="00DB4C4C"/>
    <w:rsid w:val="00DB4D2D"/>
    <w:rsid w:val="00DB567A"/>
    <w:rsid w:val="00DB59CC"/>
    <w:rsid w:val="00DB5F99"/>
    <w:rsid w:val="00DB6562"/>
    <w:rsid w:val="00DB73E8"/>
    <w:rsid w:val="00DB764F"/>
    <w:rsid w:val="00DB7FB8"/>
    <w:rsid w:val="00DC0759"/>
    <w:rsid w:val="00DC08A8"/>
    <w:rsid w:val="00DC1EBB"/>
    <w:rsid w:val="00DC32B5"/>
    <w:rsid w:val="00DC3E31"/>
    <w:rsid w:val="00DC3FE7"/>
    <w:rsid w:val="00DC49A3"/>
    <w:rsid w:val="00DC506A"/>
    <w:rsid w:val="00DC518C"/>
    <w:rsid w:val="00DC51EA"/>
    <w:rsid w:val="00DC5CA6"/>
    <w:rsid w:val="00DC625F"/>
    <w:rsid w:val="00DC7A23"/>
    <w:rsid w:val="00DD03E2"/>
    <w:rsid w:val="00DD0D6D"/>
    <w:rsid w:val="00DD0D84"/>
    <w:rsid w:val="00DD2868"/>
    <w:rsid w:val="00DD2F8E"/>
    <w:rsid w:val="00DD3177"/>
    <w:rsid w:val="00DD32CD"/>
    <w:rsid w:val="00DD33C0"/>
    <w:rsid w:val="00DD37CD"/>
    <w:rsid w:val="00DD470C"/>
    <w:rsid w:val="00DD48B3"/>
    <w:rsid w:val="00DD4B0C"/>
    <w:rsid w:val="00DD557B"/>
    <w:rsid w:val="00DD61E0"/>
    <w:rsid w:val="00DD6C43"/>
    <w:rsid w:val="00DD7300"/>
    <w:rsid w:val="00DD7EE6"/>
    <w:rsid w:val="00DD7F7E"/>
    <w:rsid w:val="00DE055D"/>
    <w:rsid w:val="00DE0B0B"/>
    <w:rsid w:val="00DE0B58"/>
    <w:rsid w:val="00DE0EDD"/>
    <w:rsid w:val="00DE0F0C"/>
    <w:rsid w:val="00DE1A03"/>
    <w:rsid w:val="00DE1EAE"/>
    <w:rsid w:val="00DE30C8"/>
    <w:rsid w:val="00DE362D"/>
    <w:rsid w:val="00DE3984"/>
    <w:rsid w:val="00DE3A8E"/>
    <w:rsid w:val="00DE3B54"/>
    <w:rsid w:val="00DE3FBA"/>
    <w:rsid w:val="00DE40C8"/>
    <w:rsid w:val="00DE4193"/>
    <w:rsid w:val="00DE4868"/>
    <w:rsid w:val="00DE524B"/>
    <w:rsid w:val="00DE5559"/>
    <w:rsid w:val="00DE582E"/>
    <w:rsid w:val="00DE60D6"/>
    <w:rsid w:val="00DE722E"/>
    <w:rsid w:val="00DE7787"/>
    <w:rsid w:val="00DE78FC"/>
    <w:rsid w:val="00DF00CD"/>
    <w:rsid w:val="00DF0875"/>
    <w:rsid w:val="00DF0B4B"/>
    <w:rsid w:val="00DF0EB9"/>
    <w:rsid w:val="00DF100A"/>
    <w:rsid w:val="00DF11F8"/>
    <w:rsid w:val="00DF1B7A"/>
    <w:rsid w:val="00DF1F94"/>
    <w:rsid w:val="00DF2434"/>
    <w:rsid w:val="00DF26BF"/>
    <w:rsid w:val="00DF26F7"/>
    <w:rsid w:val="00DF3069"/>
    <w:rsid w:val="00DF390B"/>
    <w:rsid w:val="00DF3AAC"/>
    <w:rsid w:val="00DF3EC0"/>
    <w:rsid w:val="00DF4206"/>
    <w:rsid w:val="00DF47E1"/>
    <w:rsid w:val="00DF4AEF"/>
    <w:rsid w:val="00DF4C4E"/>
    <w:rsid w:val="00DF5EFB"/>
    <w:rsid w:val="00DF7096"/>
    <w:rsid w:val="00DF73ED"/>
    <w:rsid w:val="00DF76F4"/>
    <w:rsid w:val="00E00B17"/>
    <w:rsid w:val="00E0229F"/>
    <w:rsid w:val="00E02410"/>
    <w:rsid w:val="00E0268A"/>
    <w:rsid w:val="00E02F51"/>
    <w:rsid w:val="00E03B76"/>
    <w:rsid w:val="00E03FEC"/>
    <w:rsid w:val="00E0462C"/>
    <w:rsid w:val="00E048FE"/>
    <w:rsid w:val="00E05402"/>
    <w:rsid w:val="00E0551E"/>
    <w:rsid w:val="00E0602A"/>
    <w:rsid w:val="00E06751"/>
    <w:rsid w:val="00E06B8E"/>
    <w:rsid w:val="00E06F77"/>
    <w:rsid w:val="00E07031"/>
    <w:rsid w:val="00E070AC"/>
    <w:rsid w:val="00E071FF"/>
    <w:rsid w:val="00E0752C"/>
    <w:rsid w:val="00E1023B"/>
    <w:rsid w:val="00E10D3F"/>
    <w:rsid w:val="00E11089"/>
    <w:rsid w:val="00E114AD"/>
    <w:rsid w:val="00E119A7"/>
    <w:rsid w:val="00E11BC8"/>
    <w:rsid w:val="00E12FC7"/>
    <w:rsid w:val="00E137D1"/>
    <w:rsid w:val="00E13B39"/>
    <w:rsid w:val="00E13C94"/>
    <w:rsid w:val="00E1437A"/>
    <w:rsid w:val="00E143C3"/>
    <w:rsid w:val="00E14529"/>
    <w:rsid w:val="00E14582"/>
    <w:rsid w:val="00E148AC"/>
    <w:rsid w:val="00E14D84"/>
    <w:rsid w:val="00E15CD1"/>
    <w:rsid w:val="00E16098"/>
    <w:rsid w:val="00E160B4"/>
    <w:rsid w:val="00E160E6"/>
    <w:rsid w:val="00E20267"/>
    <w:rsid w:val="00E208D8"/>
    <w:rsid w:val="00E20F2B"/>
    <w:rsid w:val="00E21F4A"/>
    <w:rsid w:val="00E2237B"/>
    <w:rsid w:val="00E224FF"/>
    <w:rsid w:val="00E229E7"/>
    <w:rsid w:val="00E22B49"/>
    <w:rsid w:val="00E2401D"/>
    <w:rsid w:val="00E2633E"/>
    <w:rsid w:val="00E2653E"/>
    <w:rsid w:val="00E26609"/>
    <w:rsid w:val="00E26F72"/>
    <w:rsid w:val="00E27323"/>
    <w:rsid w:val="00E27363"/>
    <w:rsid w:val="00E27AC4"/>
    <w:rsid w:val="00E30056"/>
    <w:rsid w:val="00E3084F"/>
    <w:rsid w:val="00E30AFB"/>
    <w:rsid w:val="00E30E80"/>
    <w:rsid w:val="00E33304"/>
    <w:rsid w:val="00E33DFD"/>
    <w:rsid w:val="00E3512C"/>
    <w:rsid w:val="00E359CA"/>
    <w:rsid w:val="00E35C2D"/>
    <w:rsid w:val="00E3646C"/>
    <w:rsid w:val="00E40501"/>
    <w:rsid w:val="00E405DE"/>
    <w:rsid w:val="00E40CF0"/>
    <w:rsid w:val="00E415FC"/>
    <w:rsid w:val="00E41748"/>
    <w:rsid w:val="00E41AC2"/>
    <w:rsid w:val="00E42E99"/>
    <w:rsid w:val="00E42EA2"/>
    <w:rsid w:val="00E43AE5"/>
    <w:rsid w:val="00E45445"/>
    <w:rsid w:val="00E45454"/>
    <w:rsid w:val="00E45BFD"/>
    <w:rsid w:val="00E461D3"/>
    <w:rsid w:val="00E466BD"/>
    <w:rsid w:val="00E50800"/>
    <w:rsid w:val="00E50C10"/>
    <w:rsid w:val="00E50DD3"/>
    <w:rsid w:val="00E51251"/>
    <w:rsid w:val="00E514A8"/>
    <w:rsid w:val="00E51F7A"/>
    <w:rsid w:val="00E52279"/>
    <w:rsid w:val="00E5288E"/>
    <w:rsid w:val="00E52909"/>
    <w:rsid w:val="00E53319"/>
    <w:rsid w:val="00E54890"/>
    <w:rsid w:val="00E54C32"/>
    <w:rsid w:val="00E5512C"/>
    <w:rsid w:val="00E55321"/>
    <w:rsid w:val="00E566D9"/>
    <w:rsid w:val="00E56EC0"/>
    <w:rsid w:val="00E57265"/>
    <w:rsid w:val="00E57694"/>
    <w:rsid w:val="00E57DFF"/>
    <w:rsid w:val="00E57F4C"/>
    <w:rsid w:val="00E6013A"/>
    <w:rsid w:val="00E604B0"/>
    <w:rsid w:val="00E60631"/>
    <w:rsid w:val="00E60CD5"/>
    <w:rsid w:val="00E6229B"/>
    <w:rsid w:val="00E62B26"/>
    <w:rsid w:val="00E62BAE"/>
    <w:rsid w:val="00E62C6B"/>
    <w:rsid w:val="00E63971"/>
    <w:rsid w:val="00E64DCC"/>
    <w:rsid w:val="00E653E8"/>
    <w:rsid w:val="00E656D9"/>
    <w:rsid w:val="00E65804"/>
    <w:rsid w:val="00E66CD3"/>
    <w:rsid w:val="00E66D9E"/>
    <w:rsid w:val="00E701F2"/>
    <w:rsid w:val="00E70A74"/>
    <w:rsid w:val="00E70AFB"/>
    <w:rsid w:val="00E70B0D"/>
    <w:rsid w:val="00E71274"/>
    <w:rsid w:val="00E71AE3"/>
    <w:rsid w:val="00E725EA"/>
    <w:rsid w:val="00E72B32"/>
    <w:rsid w:val="00E72BA7"/>
    <w:rsid w:val="00E736F7"/>
    <w:rsid w:val="00E73834"/>
    <w:rsid w:val="00E73AC0"/>
    <w:rsid w:val="00E73AD2"/>
    <w:rsid w:val="00E73C26"/>
    <w:rsid w:val="00E74152"/>
    <w:rsid w:val="00E75FF2"/>
    <w:rsid w:val="00E7687F"/>
    <w:rsid w:val="00E76DA6"/>
    <w:rsid w:val="00E77AF1"/>
    <w:rsid w:val="00E80328"/>
    <w:rsid w:val="00E8127C"/>
    <w:rsid w:val="00E818BA"/>
    <w:rsid w:val="00E81D56"/>
    <w:rsid w:val="00E81EE1"/>
    <w:rsid w:val="00E8203F"/>
    <w:rsid w:val="00E82DBD"/>
    <w:rsid w:val="00E834BE"/>
    <w:rsid w:val="00E83654"/>
    <w:rsid w:val="00E841A0"/>
    <w:rsid w:val="00E843DC"/>
    <w:rsid w:val="00E85528"/>
    <w:rsid w:val="00E85980"/>
    <w:rsid w:val="00E85996"/>
    <w:rsid w:val="00E86751"/>
    <w:rsid w:val="00E86CA8"/>
    <w:rsid w:val="00E8718B"/>
    <w:rsid w:val="00E87C7C"/>
    <w:rsid w:val="00E9036D"/>
    <w:rsid w:val="00E91C3C"/>
    <w:rsid w:val="00E923C8"/>
    <w:rsid w:val="00E92593"/>
    <w:rsid w:val="00E9291C"/>
    <w:rsid w:val="00E93050"/>
    <w:rsid w:val="00E9359F"/>
    <w:rsid w:val="00E93743"/>
    <w:rsid w:val="00E93B60"/>
    <w:rsid w:val="00E94619"/>
    <w:rsid w:val="00E9545B"/>
    <w:rsid w:val="00E954FC"/>
    <w:rsid w:val="00E9563B"/>
    <w:rsid w:val="00E96761"/>
    <w:rsid w:val="00E9751C"/>
    <w:rsid w:val="00E97F38"/>
    <w:rsid w:val="00EA0867"/>
    <w:rsid w:val="00EA0F68"/>
    <w:rsid w:val="00EA151B"/>
    <w:rsid w:val="00EA226E"/>
    <w:rsid w:val="00EA2702"/>
    <w:rsid w:val="00EA31A0"/>
    <w:rsid w:val="00EA32A0"/>
    <w:rsid w:val="00EA37FD"/>
    <w:rsid w:val="00EA3A4B"/>
    <w:rsid w:val="00EA4069"/>
    <w:rsid w:val="00EA4462"/>
    <w:rsid w:val="00EA487B"/>
    <w:rsid w:val="00EA497D"/>
    <w:rsid w:val="00EA4C54"/>
    <w:rsid w:val="00EA576E"/>
    <w:rsid w:val="00EA5D26"/>
    <w:rsid w:val="00EA621C"/>
    <w:rsid w:val="00EA6A4D"/>
    <w:rsid w:val="00EA7058"/>
    <w:rsid w:val="00EA759A"/>
    <w:rsid w:val="00EB02A7"/>
    <w:rsid w:val="00EB0C2E"/>
    <w:rsid w:val="00EB1106"/>
    <w:rsid w:val="00EB423E"/>
    <w:rsid w:val="00EB4B90"/>
    <w:rsid w:val="00EB4EB5"/>
    <w:rsid w:val="00EB5668"/>
    <w:rsid w:val="00EB5857"/>
    <w:rsid w:val="00EB69A7"/>
    <w:rsid w:val="00EB6B64"/>
    <w:rsid w:val="00EB74FE"/>
    <w:rsid w:val="00EC0015"/>
    <w:rsid w:val="00EC0325"/>
    <w:rsid w:val="00EC3864"/>
    <w:rsid w:val="00EC4150"/>
    <w:rsid w:val="00EC49B3"/>
    <w:rsid w:val="00EC5C3E"/>
    <w:rsid w:val="00EC5EEB"/>
    <w:rsid w:val="00EC6496"/>
    <w:rsid w:val="00EC6A2B"/>
    <w:rsid w:val="00EC6C87"/>
    <w:rsid w:val="00EC73DD"/>
    <w:rsid w:val="00EC7B2D"/>
    <w:rsid w:val="00ED1257"/>
    <w:rsid w:val="00ED2103"/>
    <w:rsid w:val="00ED247A"/>
    <w:rsid w:val="00ED251E"/>
    <w:rsid w:val="00ED29B3"/>
    <w:rsid w:val="00ED38CB"/>
    <w:rsid w:val="00ED3C23"/>
    <w:rsid w:val="00ED4018"/>
    <w:rsid w:val="00ED41F6"/>
    <w:rsid w:val="00ED42F6"/>
    <w:rsid w:val="00ED4EFF"/>
    <w:rsid w:val="00ED50E6"/>
    <w:rsid w:val="00ED5D13"/>
    <w:rsid w:val="00ED5E7B"/>
    <w:rsid w:val="00ED5EDA"/>
    <w:rsid w:val="00ED5F18"/>
    <w:rsid w:val="00ED62C2"/>
    <w:rsid w:val="00ED653F"/>
    <w:rsid w:val="00ED6716"/>
    <w:rsid w:val="00ED765E"/>
    <w:rsid w:val="00ED7878"/>
    <w:rsid w:val="00EE0516"/>
    <w:rsid w:val="00EE1671"/>
    <w:rsid w:val="00EE4070"/>
    <w:rsid w:val="00EE4D66"/>
    <w:rsid w:val="00EE4EF2"/>
    <w:rsid w:val="00EE4F82"/>
    <w:rsid w:val="00EE5335"/>
    <w:rsid w:val="00EE5710"/>
    <w:rsid w:val="00EE6109"/>
    <w:rsid w:val="00EE63E4"/>
    <w:rsid w:val="00EE6B88"/>
    <w:rsid w:val="00EE78F4"/>
    <w:rsid w:val="00EF0015"/>
    <w:rsid w:val="00EF0BE5"/>
    <w:rsid w:val="00EF1C61"/>
    <w:rsid w:val="00EF1D00"/>
    <w:rsid w:val="00EF242C"/>
    <w:rsid w:val="00EF272C"/>
    <w:rsid w:val="00EF39FD"/>
    <w:rsid w:val="00EF3B66"/>
    <w:rsid w:val="00EF3C7A"/>
    <w:rsid w:val="00EF55A5"/>
    <w:rsid w:val="00EF5919"/>
    <w:rsid w:val="00EF5C80"/>
    <w:rsid w:val="00EF6312"/>
    <w:rsid w:val="00EF633D"/>
    <w:rsid w:val="00EF6612"/>
    <w:rsid w:val="00EF6903"/>
    <w:rsid w:val="00EF74B6"/>
    <w:rsid w:val="00F0025E"/>
    <w:rsid w:val="00F002B2"/>
    <w:rsid w:val="00F00B19"/>
    <w:rsid w:val="00F00C7A"/>
    <w:rsid w:val="00F00EC4"/>
    <w:rsid w:val="00F01BE3"/>
    <w:rsid w:val="00F02FD4"/>
    <w:rsid w:val="00F03335"/>
    <w:rsid w:val="00F03CD1"/>
    <w:rsid w:val="00F03D19"/>
    <w:rsid w:val="00F04085"/>
    <w:rsid w:val="00F04134"/>
    <w:rsid w:val="00F04301"/>
    <w:rsid w:val="00F0491F"/>
    <w:rsid w:val="00F04C04"/>
    <w:rsid w:val="00F04CB2"/>
    <w:rsid w:val="00F04D08"/>
    <w:rsid w:val="00F04D2D"/>
    <w:rsid w:val="00F05350"/>
    <w:rsid w:val="00F05391"/>
    <w:rsid w:val="00F05408"/>
    <w:rsid w:val="00F05E8E"/>
    <w:rsid w:val="00F0667A"/>
    <w:rsid w:val="00F067C5"/>
    <w:rsid w:val="00F0682A"/>
    <w:rsid w:val="00F069A1"/>
    <w:rsid w:val="00F06A33"/>
    <w:rsid w:val="00F06B35"/>
    <w:rsid w:val="00F06C44"/>
    <w:rsid w:val="00F070E0"/>
    <w:rsid w:val="00F07679"/>
    <w:rsid w:val="00F076FE"/>
    <w:rsid w:val="00F07FBC"/>
    <w:rsid w:val="00F1038C"/>
    <w:rsid w:val="00F11060"/>
    <w:rsid w:val="00F1108F"/>
    <w:rsid w:val="00F11975"/>
    <w:rsid w:val="00F11C2F"/>
    <w:rsid w:val="00F11DF8"/>
    <w:rsid w:val="00F12BAF"/>
    <w:rsid w:val="00F13257"/>
    <w:rsid w:val="00F13872"/>
    <w:rsid w:val="00F13E13"/>
    <w:rsid w:val="00F13ED8"/>
    <w:rsid w:val="00F13F27"/>
    <w:rsid w:val="00F14878"/>
    <w:rsid w:val="00F14996"/>
    <w:rsid w:val="00F14C7E"/>
    <w:rsid w:val="00F14F17"/>
    <w:rsid w:val="00F16484"/>
    <w:rsid w:val="00F178D2"/>
    <w:rsid w:val="00F20055"/>
    <w:rsid w:val="00F20832"/>
    <w:rsid w:val="00F20A7A"/>
    <w:rsid w:val="00F20D7A"/>
    <w:rsid w:val="00F2174F"/>
    <w:rsid w:val="00F23294"/>
    <w:rsid w:val="00F23B88"/>
    <w:rsid w:val="00F24158"/>
    <w:rsid w:val="00F24EE5"/>
    <w:rsid w:val="00F2528D"/>
    <w:rsid w:val="00F2530B"/>
    <w:rsid w:val="00F27CDF"/>
    <w:rsid w:val="00F3122C"/>
    <w:rsid w:val="00F31557"/>
    <w:rsid w:val="00F32425"/>
    <w:rsid w:val="00F3250C"/>
    <w:rsid w:val="00F325AD"/>
    <w:rsid w:val="00F33181"/>
    <w:rsid w:val="00F338D6"/>
    <w:rsid w:val="00F33D76"/>
    <w:rsid w:val="00F34539"/>
    <w:rsid w:val="00F34E44"/>
    <w:rsid w:val="00F35B41"/>
    <w:rsid w:val="00F35F7F"/>
    <w:rsid w:val="00F36019"/>
    <w:rsid w:val="00F36643"/>
    <w:rsid w:val="00F36A3D"/>
    <w:rsid w:val="00F37359"/>
    <w:rsid w:val="00F37CC2"/>
    <w:rsid w:val="00F37D5E"/>
    <w:rsid w:val="00F402EC"/>
    <w:rsid w:val="00F4032A"/>
    <w:rsid w:val="00F41F7E"/>
    <w:rsid w:val="00F421E0"/>
    <w:rsid w:val="00F42630"/>
    <w:rsid w:val="00F42A4C"/>
    <w:rsid w:val="00F4404D"/>
    <w:rsid w:val="00F4425C"/>
    <w:rsid w:val="00F44942"/>
    <w:rsid w:val="00F44EA4"/>
    <w:rsid w:val="00F44F34"/>
    <w:rsid w:val="00F45441"/>
    <w:rsid w:val="00F45E1F"/>
    <w:rsid w:val="00F46823"/>
    <w:rsid w:val="00F46D5B"/>
    <w:rsid w:val="00F472DB"/>
    <w:rsid w:val="00F47DD8"/>
    <w:rsid w:val="00F5018A"/>
    <w:rsid w:val="00F5032C"/>
    <w:rsid w:val="00F508B9"/>
    <w:rsid w:val="00F50A3D"/>
    <w:rsid w:val="00F50DEA"/>
    <w:rsid w:val="00F50E42"/>
    <w:rsid w:val="00F50F1B"/>
    <w:rsid w:val="00F5114C"/>
    <w:rsid w:val="00F51973"/>
    <w:rsid w:val="00F51D6A"/>
    <w:rsid w:val="00F52A28"/>
    <w:rsid w:val="00F52A4D"/>
    <w:rsid w:val="00F52C92"/>
    <w:rsid w:val="00F5317D"/>
    <w:rsid w:val="00F53DD5"/>
    <w:rsid w:val="00F546D7"/>
    <w:rsid w:val="00F54959"/>
    <w:rsid w:val="00F55059"/>
    <w:rsid w:val="00F559D9"/>
    <w:rsid w:val="00F55F45"/>
    <w:rsid w:val="00F56201"/>
    <w:rsid w:val="00F5717B"/>
    <w:rsid w:val="00F572C0"/>
    <w:rsid w:val="00F608C7"/>
    <w:rsid w:val="00F616BD"/>
    <w:rsid w:val="00F61B8C"/>
    <w:rsid w:val="00F61D92"/>
    <w:rsid w:val="00F61E0D"/>
    <w:rsid w:val="00F621EC"/>
    <w:rsid w:val="00F633A0"/>
    <w:rsid w:val="00F635D3"/>
    <w:rsid w:val="00F64999"/>
    <w:rsid w:val="00F64C0E"/>
    <w:rsid w:val="00F65412"/>
    <w:rsid w:val="00F6640A"/>
    <w:rsid w:val="00F672E4"/>
    <w:rsid w:val="00F67FB5"/>
    <w:rsid w:val="00F7099E"/>
    <w:rsid w:val="00F719A5"/>
    <w:rsid w:val="00F71C2D"/>
    <w:rsid w:val="00F71CC7"/>
    <w:rsid w:val="00F71FD7"/>
    <w:rsid w:val="00F720E1"/>
    <w:rsid w:val="00F7221B"/>
    <w:rsid w:val="00F72980"/>
    <w:rsid w:val="00F72C32"/>
    <w:rsid w:val="00F73B50"/>
    <w:rsid w:val="00F7443D"/>
    <w:rsid w:val="00F75299"/>
    <w:rsid w:val="00F754D0"/>
    <w:rsid w:val="00F75CC7"/>
    <w:rsid w:val="00F75E43"/>
    <w:rsid w:val="00F7611B"/>
    <w:rsid w:val="00F76816"/>
    <w:rsid w:val="00F76B4C"/>
    <w:rsid w:val="00F7713B"/>
    <w:rsid w:val="00F808E4"/>
    <w:rsid w:val="00F81819"/>
    <w:rsid w:val="00F8205F"/>
    <w:rsid w:val="00F825B4"/>
    <w:rsid w:val="00F82CF5"/>
    <w:rsid w:val="00F838AE"/>
    <w:rsid w:val="00F83A14"/>
    <w:rsid w:val="00F8467E"/>
    <w:rsid w:val="00F8477F"/>
    <w:rsid w:val="00F84D57"/>
    <w:rsid w:val="00F84DF8"/>
    <w:rsid w:val="00F855E0"/>
    <w:rsid w:val="00F85B17"/>
    <w:rsid w:val="00F85FB0"/>
    <w:rsid w:val="00F86154"/>
    <w:rsid w:val="00F870F2"/>
    <w:rsid w:val="00F87E52"/>
    <w:rsid w:val="00F87EB2"/>
    <w:rsid w:val="00F90529"/>
    <w:rsid w:val="00F91153"/>
    <w:rsid w:val="00F912E1"/>
    <w:rsid w:val="00F926D4"/>
    <w:rsid w:val="00F92CBE"/>
    <w:rsid w:val="00F93168"/>
    <w:rsid w:val="00F941EB"/>
    <w:rsid w:val="00F94CD5"/>
    <w:rsid w:val="00F94F8C"/>
    <w:rsid w:val="00F9555E"/>
    <w:rsid w:val="00F95ACF"/>
    <w:rsid w:val="00F95ADE"/>
    <w:rsid w:val="00F95E91"/>
    <w:rsid w:val="00F95FD4"/>
    <w:rsid w:val="00F9632B"/>
    <w:rsid w:val="00F96547"/>
    <w:rsid w:val="00F96B07"/>
    <w:rsid w:val="00F96B95"/>
    <w:rsid w:val="00F974EC"/>
    <w:rsid w:val="00F97BFA"/>
    <w:rsid w:val="00FA0387"/>
    <w:rsid w:val="00FA0894"/>
    <w:rsid w:val="00FA1377"/>
    <w:rsid w:val="00FA1946"/>
    <w:rsid w:val="00FA3064"/>
    <w:rsid w:val="00FA3DEB"/>
    <w:rsid w:val="00FA44A4"/>
    <w:rsid w:val="00FA5E90"/>
    <w:rsid w:val="00FA60CF"/>
    <w:rsid w:val="00FA6284"/>
    <w:rsid w:val="00FA73A3"/>
    <w:rsid w:val="00FA79C2"/>
    <w:rsid w:val="00FA7CA1"/>
    <w:rsid w:val="00FB016A"/>
    <w:rsid w:val="00FB0343"/>
    <w:rsid w:val="00FB0B45"/>
    <w:rsid w:val="00FB1C0C"/>
    <w:rsid w:val="00FB1D8A"/>
    <w:rsid w:val="00FB2477"/>
    <w:rsid w:val="00FB2B3D"/>
    <w:rsid w:val="00FB2F57"/>
    <w:rsid w:val="00FB4210"/>
    <w:rsid w:val="00FB427D"/>
    <w:rsid w:val="00FB433A"/>
    <w:rsid w:val="00FB4AAE"/>
    <w:rsid w:val="00FB4D34"/>
    <w:rsid w:val="00FB6BAC"/>
    <w:rsid w:val="00FB7D8D"/>
    <w:rsid w:val="00FC0343"/>
    <w:rsid w:val="00FC12B7"/>
    <w:rsid w:val="00FC161A"/>
    <w:rsid w:val="00FC1690"/>
    <w:rsid w:val="00FC21A2"/>
    <w:rsid w:val="00FC3355"/>
    <w:rsid w:val="00FC33C6"/>
    <w:rsid w:val="00FC33EC"/>
    <w:rsid w:val="00FC3A80"/>
    <w:rsid w:val="00FC3AF0"/>
    <w:rsid w:val="00FC49E3"/>
    <w:rsid w:val="00FC5DC1"/>
    <w:rsid w:val="00FC6D5C"/>
    <w:rsid w:val="00FC6E60"/>
    <w:rsid w:val="00FC71AA"/>
    <w:rsid w:val="00FC727F"/>
    <w:rsid w:val="00FD1E0D"/>
    <w:rsid w:val="00FD237F"/>
    <w:rsid w:val="00FD2409"/>
    <w:rsid w:val="00FD261F"/>
    <w:rsid w:val="00FD273B"/>
    <w:rsid w:val="00FD2E10"/>
    <w:rsid w:val="00FD3777"/>
    <w:rsid w:val="00FD37CB"/>
    <w:rsid w:val="00FD3C4E"/>
    <w:rsid w:val="00FD3D5A"/>
    <w:rsid w:val="00FD4B23"/>
    <w:rsid w:val="00FD4E70"/>
    <w:rsid w:val="00FD51D6"/>
    <w:rsid w:val="00FD5B96"/>
    <w:rsid w:val="00FD5F06"/>
    <w:rsid w:val="00FD75F6"/>
    <w:rsid w:val="00FD7BAF"/>
    <w:rsid w:val="00FE091D"/>
    <w:rsid w:val="00FE09A5"/>
    <w:rsid w:val="00FE102D"/>
    <w:rsid w:val="00FE12CC"/>
    <w:rsid w:val="00FE1925"/>
    <w:rsid w:val="00FE1FDD"/>
    <w:rsid w:val="00FE275E"/>
    <w:rsid w:val="00FE2F7E"/>
    <w:rsid w:val="00FE33F8"/>
    <w:rsid w:val="00FE4856"/>
    <w:rsid w:val="00FE5BC6"/>
    <w:rsid w:val="00FE5D36"/>
    <w:rsid w:val="00FE69BA"/>
    <w:rsid w:val="00FE6A45"/>
    <w:rsid w:val="00FE72BD"/>
    <w:rsid w:val="00FE78B7"/>
    <w:rsid w:val="00FE7AE7"/>
    <w:rsid w:val="00FF0673"/>
    <w:rsid w:val="00FF0E8B"/>
    <w:rsid w:val="00FF1488"/>
    <w:rsid w:val="00FF22B8"/>
    <w:rsid w:val="00FF3CF3"/>
    <w:rsid w:val="00FF49C7"/>
    <w:rsid w:val="00FF4A23"/>
    <w:rsid w:val="00FF4AF9"/>
    <w:rsid w:val="00FF669A"/>
    <w:rsid w:val="00FF68F7"/>
    <w:rsid w:val="00FF7024"/>
    <w:rsid w:val="00FF727F"/>
    <w:rsid w:val="00FF7493"/>
    <w:rsid w:val="00FF7AE8"/>
    <w:rsid w:val="061BD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C3C1"/>
  <w15:docId w15:val="{F2F442F6-69F8-4938-B00C-512F9E51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E"/>
    <w:pPr>
      <w:spacing w:after="200" w:line="276" w:lineRule="auto"/>
    </w:pPr>
    <w:rPr>
      <w:sz w:val="24"/>
      <w:szCs w:val="24"/>
      <w:lang w:val="en-CA"/>
    </w:rPr>
  </w:style>
  <w:style w:type="paragraph" w:styleId="Heading1">
    <w:name w:val="heading 1"/>
    <w:aliases w:val="CHEAD1,CHEAD11,CHEAD12,CHEAD111,CHEAD13,CHEAD14,CHEAD112"/>
    <w:basedOn w:val="Normal"/>
    <w:next w:val="Normal"/>
    <w:qFormat/>
    <w:rsid w:val="00AF16EC"/>
    <w:pPr>
      <w:keepNext/>
      <w:spacing w:before="240" w:after="60" w:line="240" w:lineRule="auto"/>
      <w:outlineLvl w:val="0"/>
    </w:pPr>
    <w:rPr>
      <w:rFonts w:ascii="Arial" w:eastAsia="PMingLiU" w:hAnsi="Arial" w:cs="Arial"/>
      <w:b/>
      <w:bCs/>
      <w:kern w:val="32"/>
      <w:sz w:val="32"/>
      <w:szCs w:val="32"/>
      <w:lang w:val="en-AU"/>
    </w:rPr>
  </w:style>
  <w:style w:type="paragraph" w:styleId="Heading2">
    <w:name w:val="heading 2"/>
    <w:basedOn w:val="Normal"/>
    <w:next w:val="Normal"/>
    <w:qFormat/>
    <w:rsid w:val="00AF16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F16EC"/>
    <w:pPr>
      <w:keepNext/>
      <w:autoSpaceDE w:val="0"/>
      <w:autoSpaceDN w:val="0"/>
      <w:adjustRightInd w:val="0"/>
      <w:spacing w:after="0" w:line="240" w:lineRule="auto"/>
      <w:outlineLvl w:val="2"/>
    </w:pPr>
    <w:rPr>
      <w:rFonts w:ascii="Arial" w:eastAsia="PMingLiU" w:hAnsi="Arial" w:cs="Arial"/>
      <w:b/>
      <w:bCs/>
      <w:color w:val="000000"/>
      <w:sz w:val="18"/>
      <w:szCs w:val="18"/>
      <w:lang w:val="en-US"/>
    </w:rPr>
  </w:style>
  <w:style w:type="paragraph" w:styleId="Heading4">
    <w:name w:val="heading 4"/>
    <w:basedOn w:val="Normal"/>
    <w:next w:val="Normal"/>
    <w:qFormat/>
    <w:rsid w:val="00AF16EC"/>
    <w:pPr>
      <w:keepNext/>
      <w:autoSpaceDE w:val="0"/>
      <w:autoSpaceDN w:val="0"/>
      <w:adjustRightInd w:val="0"/>
      <w:spacing w:after="0" w:line="240" w:lineRule="auto"/>
      <w:outlineLvl w:val="3"/>
    </w:pPr>
    <w:rPr>
      <w:b/>
      <w:sz w:val="18"/>
      <w:szCs w:val="18"/>
    </w:rPr>
  </w:style>
  <w:style w:type="paragraph" w:styleId="Heading5">
    <w:name w:val="heading 5"/>
    <w:basedOn w:val="Normal"/>
    <w:next w:val="Normal"/>
    <w:qFormat/>
    <w:rsid w:val="00AF16EC"/>
    <w:pPr>
      <w:keepNext/>
      <w:autoSpaceDE w:val="0"/>
      <w:autoSpaceDN w:val="0"/>
      <w:adjustRightInd w:val="0"/>
      <w:spacing w:after="0" w:line="240" w:lineRule="auto"/>
      <w:outlineLvl w:val="4"/>
    </w:pPr>
    <w:rPr>
      <w:b/>
      <w:bCs/>
      <w:color w:val="0C2577"/>
      <w:sz w:val="18"/>
      <w:szCs w:val="18"/>
    </w:rPr>
  </w:style>
  <w:style w:type="paragraph" w:styleId="Heading6">
    <w:name w:val="heading 6"/>
    <w:basedOn w:val="Normal"/>
    <w:next w:val="Normal"/>
    <w:qFormat/>
    <w:rsid w:val="00AF16EC"/>
    <w:pPr>
      <w:keepNext/>
      <w:autoSpaceDE w:val="0"/>
      <w:autoSpaceDN w:val="0"/>
      <w:adjustRightInd w:val="0"/>
      <w:spacing w:after="0" w:line="240" w:lineRule="auto"/>
      <w:outlineLvl w:val="5"/>
    </w:pPr>
    <w:rPr>
      <w:b/>
      <w:bCs/>
      <w:lang w:eastAsia="en-CA"/>
    </w:rPr>
  </w:style>
  <w:style w:type="paragraph" w:styleId="Heading7">
    <w:name w:val="heading 7"/>
    <w:basedOn w:val="Normal"/>
    <w:next w:val="Normal"/>
    <w:qFormat/>
    <w:rsid w:val="00AF16EC"/>
    <w:pPr>
      <w:keepNext/>
      <w:autoSpaceDE w:val="0"/>
      <w:autoSpaceDN w:val="0"/>
      <w:adjustRightInd w:val="0"/>
      <w:spacing w:after="0" w:line="240" w:lineRule="auto"/>
      <w:outlineLvl w:val="6"/>
    </w:pPr>
    <w:rPr>
      <w:rFonts w:ascii="Knowledge-Regular" w:eastAsia="Times New Roman" w:hAnsi="Knowledge-Regular"/>
      <w:b/>
      <w:bCs/>
      <w:sz w:val="20"/>
      <w:szCs w:val="20"/>
      <w:lang w:val="en-US"/>
    </w:rPr>
  </w:style>
  <w:style w:type="paragraph" w:styleId="Heading8">
    <w:name w:val="heading 8"/>
    <w:basedOn w:val="Normal"/>
    <w:next w:val="Normal"/>
    <w:qFormat/>
    <w:rsid w:val="00AF16EC"/>
    <w:pPr>
      <w:keepNext/>
      <w:autoSpaceDE w:val="0"/>
      <w:autoSpaceDN w:val="0"/>
      <w:adjustRightInd w:val="0"/>
      <w:spacing w:after="0" w:line="240" w:lineRule="auto"/>
      <w:ind w:left="720"/>
      <w:outlineLvl w:val="7"/>
    </w:pPr>
    <w:rPr>
      <w:rFonts w:ascii="Knowledge-Regular" w:eastAsia="Times New Roman" w:hAnsi="Knowledge-Regular"/>
      <w:b/>
      <w:bCs/>
      <w:sz w:val="20"/>
      <w:szCs w:val="20"/>
      <w:lang w:val="en-US"/>
    </w:rPr>
  </w:style>
  <w:style w:type="paragraph" w:styleId="Heading9">
    <w:name w:val="heading 9"/>
    <w:basedOn w:val="Normal"/>
    <w:next w:val="Normal"/>
    <w:qFormat/>
    <w:rsid w:val="00AF16EC"/>
    <w:pPr>
      <w:keepNext/>
      <w:autoSpaceDE w:val="0"/>
      <w:autoSpaceDN w:val="0"/>
      <w:adjustRightInd w:val="0"/>
      <w:spacing w:after="0" w:line="240" w:lineRule="auto"/>
      <w:ind w:left="720"/>
      <w:outlineLvl w:val="8"/>
    </w:pPr>
    <w:rPr>
      <w:rFonts w:ascii="Knowledge-Regular" w:eastAsia="Times New Roman" w:hAnsi="Knowledge-Regular"/>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rsid w:val="00AF16EC"/>
    <w:pPr>
      <w:spacing w:before="20" w:line="210" w:lineRule="exact"/>
    </w:pPr>
    <w:rPr>
      <w:rFonts w:ascii="Arial" w:eastAsia="PMingLiU" w:hAnsi="Arial" w:cs="Arial"/>
      <w:color w:val="000000"/>
      <w:sz w:val="17"/>
      <w:szCs w:val="17"/>
    </w:rPr>
  </w:style>
  <w:style w:type="paragraph" w:customStyle="1" w:styleId="Bodycopyheader1">
    <w:name w:val="Body copy header 1"/>
    <w:basedOn w:val="Bodycopy"/>
    <w:rsid w:val="00AF16EC"/>
    <w:rPr>
      <w:b/>
    </w:rPr>
  </w:style>
  <w:style w:type="character" w:customStyle="1" w:styleId="Heading1Char">
    <w:name w:val="Heading 1 Char"/>
    <w:basedOn w:val="DefaultParagraphFont"/>
    <w:rsid w:val="00AF16EC"/>
    <w:rPr>
      <w:rFonts w:ascii="Arial" w:eastAsia="PMingLiU" w:hAnsi="Arial" w:cs="Arial"/>
      <w:b/>
      <w:bCs/>
      <w:kern w:val="32"/>
      <w:sz w:val="32"/>
      <w:szCs w:val="32"/>
      <w:lang w:val="en-AU" w:eastAsia="en-US"/>
    </w:rPr>
  </w:style>
  <w:style w:type="paragraph" w:customStyle="1" w:styleId="sourceref">
    <w:name w:val="source ref"/>
    <w:basedOn w:val="Normal"/>
    <w:rsid w:val="00AF16EC"/>
    <w:pPr>
      <w:spacing w:before="40" w:after="0" w:line="190" w:lineRule="exact"/>
    </w:pPr>
    <w:rPr>
      <w:rFonts w:ascii="Arial" w:eastAsia="PMingLiU" w:hAnsi="Arial" w:cs="Courier New"/>
      <w:color w:val="003399"/>
      <w:sz w:val="15"/>
      <w:szCs w:val="15"/>
      <w:lang w:val="en-AU"/>
    </w:rPr>
  </w:style>
  <w:style w:type="character" w:customStyle="1" w:styleId="Bodycopyheader1Char">
    <w:name w:val="Body copy header 1 Char"/>
    <w:rsid w:val="00AF16EC"/>
    <w:rPr>
      <w:rFonts w:ascii="Arial" w:hAnsi="Arial" w:cs="Arial"/>
      <w:b/>
      <w:color w:val="000000"/>
      <w:sz w:val="17"/>
      <w:szCs w:val="17"/>
      <w:lang w:val="en-US" w:eastAsia="en-US" w:bidi="ar-SA"/>
    </w:rPr>
  </w:style>
  <w:style w:type="paragraph" w:customStyle="1" w:styleId="Bodycopyrightindent">
    <w:name w:val="Body copy right indent"/>
    <w:basedOn w:val="Bodycopy"/>
    <w:rsid w:val="00AF16EC"/>
    <w:pPr>
      <w:jc w:val="right"/>
    </w:pPr>
  </w:style>
  <w:style w:type="paragraph" w:customStyle="1" w:styleId="Dividerline">
    <w:name w:val="Divider line"/>
    <w:basedOn w:val="Normal"/>
    <w:rsid w:val="00AF16EC"/>
    <w:pPr>
      <w:spacing w:after="0" w:line="240" w:lineRule="auto"/>
    </w:pPr>
    <w:rPr>
      <w:rFonts w:ascii="Arial" w:eastAsia="PMingLiU" w:hAnsi="Arial" w:cs="Courier New"/>
      <w:sz w:val="15"/>
      <w:szCs w:val="15"/>
      <w:lang w:val="en-AU"/>
    </w:rPr>
  </w:style>
  <w:style w:type="paragraph" w:customStyle="1" w:styleId="bodycopyindent">
    <w:name w:val="body copy indent"/>
    <w:basedOn w:val="Normal"/>
    <w:rsid w:val="00AF16EC"/>
    <w:pPr>
      <w:spacing w:before="20" w:after="0" w:line="210" w:lineRule="exact"/>
      <w:ind w:left="510"/>
    </w:pPr>
    <w:rPr>
      <w:rFonts w:ascii="Arial" w:eastAsia="PMingLiU" w:hAnsi="Arial" w:cs="Arial"/>
      <w:color w:val="000000"/>
      <w:sz w:val="17"/>
      <w:szCs w:val="17"/>
      <w:lang w:val="en-AU"/>
    </w:rPr>
  </w:style>
  <w:style w:type="character" w:customStyle="1" w:styleId="RedbodyChar">
    <w:name w:val="Red body Char"/>
    <w:basedOn w:val="DefaultParagraphFont"/>
    <w:rsid w:val="00AF16EC"/>
    <w:rPr>
      <w:rFonts w:ascii="Arial" w:hAnsi="Arial" w:cs="Arial"/>
      <w:color w:val="003399"/>
      <w:sz w:val="17"/>
      <w:szCs w:val="17"/>
      <w:lang w:val="en-AU" w:eastAsia="en-AU" w:bidi="ar-SA"/>
    </w:rPr>
  </w:style>
  <w:style w:type="paragraph" w:customStyle="1" w:styleId="Bodycopyindentbullet">
    <w:name w:val="Body copy indent bullet"/>
    <w:rsid w:val="00AF16EC"/>
    <w:pPr>
      <w:numPr>
        <w:numId w:val="2"/>
      </w:numPr>
      <w:spacing w:before="20" w:line="210" w:lineRule="exact"/>
    </w:pPr>
    <w:rPr>
      <w:rFonts w:ascii="Arial" w:eastAsia="PMingLiU" w:hAnsi="Arial" w:cs="Arial"/>
      <w:color w:val="000000"/>
      <w:sz w:val="17"/>
      <w:szCs w:val="17"/>
      <w:lang w:val="en-AU" w:eastAsia="zh-CN"/>
    </w:rPr>
  </w:style>
  <w:style w:type="paragraph" w:styleId="ListParagraph">
    <w:name w:val="List Paragraph"/>
    <w:aliases w:val="DRAMS List Paragraph,Indent Normal,Paragraph,EOH bullet,Use Case List Paragraph,List Paragraph 1,Table bullet,Johan bulletList Paragraph"/>
    <w:basedOn w:val="Normal"/>
    <w:link w:val="ListParagraphChar"/>
    <w:uiPriority w:val="34"/>
    <w:qFormat/>
    <w:rsid w:val="00AF16EC"/>
    <w:pPr>
      <w:ind w:left="720"/>
    </w:pPr>
  </w:style>
  <w:style w:type="paragraph" w:styleId="Index1">
    <w:name w:val="index 1"/>
    <w:basedOn w:val="Normal"/>
    <w:next w:val="Normal"/>
    <w:autoRedefine/>
    <w:semiHidden/>
    <w:rsid w:val="00AF16EC"/>
    <w:pPr>
      <w:tabs>
        <w:tab w:val="left" w:pos="1836"/>
      </w:tabs>
      <w:spacing w:after="0" w:line="240" w:lineRule="auto"/>
      <w:jc w:val="both"/>
    </w:pPr>
    <w:rPr>
      <w:rFonts w:ascii="Arial" w:eastAsia="PMingLiU" w:hAnsi="Arial" w:cs="Arial"/>
      <w:color w:val="0C2577"/>
      <w:sz w:val="18"/>
      <w:szCs w:val="18"/>
      <w:lang w:val="en-GB"/>
    </w:rPr>
  </w:style>
  <w:style w:type="paragraph" w:styleId="Footer">
    <w:name w:val="footer"/>
    <w:basedOn w:val="Normal"/>
    <w:uiPriority w:val="99"/>
    <w:rsid w:val="00AF16EC"/>
    <w:pPr>
      <w:tabs>
        <w:tab w:val="center" w:pos="4153"/>
        <w:tab w:val="right" w:pos="8306"/>
      </w:tabs>
      <w:spacing w:after="0" w:line="240" w:lineRule="auto"/>
    </w:pPr>
    <w:rPr>
      <w:rFonts w:eastAsia="PMingLiU"/>
      <w:sz w:val="21"/>
      <w:lang w:val="en-AU"/>
    </w:rPr>
  </w:style>
  <w:style w:type="character" w:customStyle="1" w:styleId="FooterChar">
    <w:name w:val="Footer Char"/>
    <w:basedOn w:val="DefaultParagraphFont"/>
    <w:uiPriority w:val="99"/>
    <w:rsid w:val="00AF16EC"/>
    <w:rPr>
      <w:rFonts w:eastAsia="PMingLiU"/>
      <w:sz w:val="21"/>
      <w:szCs w:val="24"/>
      <w:lang w:val="en-AU" w:eastAsia="en-US"/>
    </w:rPr>
  </w:style>
  <w:style w:type="paragraph" w:styleId="ListNumber3">
    <w:name w:val="List Number 3"/>
    <w:basedOn w:val="Normal"/>
    <w:semiHidden/>
    <w:rsid w:val="00AF16EC"/>
    <w:pPr>
      <w:numPr>
        <w:numId w:val="3"/>
      </w:numPr>
      <w:spacing w:after="0" w:line="240" w:lineRule="auto"/>
    </w:pPr>
    <w:rPr>
      <w:rFonts w:eastAsia="PMingLiU"/>
      <w:sz w:val="20"/>
      <w:szCs w:val="20"/>
      <w:lang w:val="en-US"/>
    </w:rPr>
  </w:style>
  <w:style w:type="paragraph" w:customStyle="1" w:styleId="Bodycopyhanging">
    <w:name w:val="Body copy hanging"/>
    <w:basedOn w:val="Bodycopy"/>
    <w:rsid w:val="00AF16EC"/>
    <w:pPr>
      <w:ind w:left="510" w:hanging="510"/>
    </w:pPr>
    <w:rPr>
      <w:lang w:val="en-AU"/>
    </w:rPr>
  </w:style>
  <w:style w:type="paragraph" w:styleId="Header">
    <w:name w:val="header"/>
    <w:basedOn w:val="Normal"/>
    <w:uiPriority w:val="99"/>
    <w:unhideWhenUsed/>
    <w:rsid w:val="00AF16EC"/>
    <w:pPr>
      <w:tabs>
        <w:tab w:val="center" w:pos="4680"/>
        <w:tab w:val="right" w:pos="9360"/>
      </w:tabs>
    </w:pPr>
  </w:style>
  <w:style w:type="character" w:customStyle="1" w:styleId="HeaderChar">
    <w:name w:val="Header Char"/>
    <w:basedOn w:val="DefaultParagraphFont"/>
    <w:uiPriority w:val="99"/>
    <w:rsid w:val="00AF16EC"/>
    <w:rPr>
      <w:sz w:val="24"/>
      <w:szCs w:val="24"/>
      <w:lang w:eastAsia="en-US"/>
    </w:rPr>
  </w:style>
  <w:style w:type="paragraph" w:styleId="BalloonText">
    <w:name w:val="Balloon Text"/>
    <w:basedOn w:val="Normal"/>
    <w:semiHidden/>
    <w:unhideWhenUsed/>
    <w:rsid w:val="00AF16EC"/>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AF16EC"/>
    <w:rPr>
      <w:rFonts w:ascii="Tahoma" w:hAnsi="Tahoma" w:cs="Tahoma"/>
      <w:sz w:val="16"/>
      <w:szCs w:val="16"/>
      <w:lang w:eastAsia="en-US"/>
    </w:rPr>
  </w:style>
  <w:style w:type="paragraph" w:styleId="NoSpacing">
    <w:name w:val="No Spacing"/>
    <w:qFormat/>
    <w:rsid w:val="00AF16EC"/>
    <w:rPr>
      <w:rFonts w:ascii="Calibri" w:eastAsia="Times New Roman" w:hAnsi="Calibri"/>
      <w:sz w:val="22"/>
      <w:szCs w:val="22"/>
    </w:rPr>
  </w:style>
  <w:style w:type="character" w:customStyle="1" w:styleId="NoSpacingChar">
    <w:name w:val="No Spacing Char"/>
    <w:basedOn w:val="DefaultParagraphFont"/>
    <w:rsid w:val="00AF16EC"/>
    <w:rPr>
      <w:rFonts w:ascii="Calibri" w:eastAsia="Times New Roman" w:hAnsi="Calibri"/>
      <w:sz w:val="22"/>
      <w:szCs w:val="22"/>
      <w:lang w:val="en-US" w:eastAsia="en-US" w:bidi="ar-SA"/>
    </w:rPr>
  </w:style>
  <w:style w:type="paragraph" w:customStyle="1" w:styleId="Table-Heading1">
    <w:name w:val="Table - Heading 1"/>
    <w:basedOn w:val="Heading2"/>
    <w:autoRedefine/>
    <w:rsid w:val="00AF16EC"/>
    <w:pPr>
      <w:keepNext w:val="0"/>
      <w:spacing w:before="0" w:after="0" w:line="240" w:lineRule="auto"/>
      <w:outlineLvl w:val="9"/>
    </w:pPr>
    <w:rPr>
      <w:rFonts w:eastAsia="PMingLiU"/>
      <w:b w:val="0"/>
      <w:bCs w:val="0"/>
      <w:i w:val="0"/>
      <w:iCs w:val="0"/>
      <w:color w:val="000080"/>
      <w:sz w:val="18"/>
      <w:szCs w:val="18"/>
      <w:lang w:val="en-AU"/>
    </w:rPr>
  </w:style>
  <w:style w:type="paragraph" w:styleId="TOC4">
    <w:name w:val="toc 4"/>
    <w:basedOn w:val="TOC1"/>
    <w:next w:val="Normal"/>
    <w:semiHidden/>
    <w:rsid w:val="00AF16EC"/>
    <w:pPr>
      <w:spacing w:after="0" w:line="240" w:lineRule="auto"/>
      <w:ind w:left="720"/>
    </w:pPr>
    <w:rPr>
      <w:rFonts w:eastAsia="PMingLiU"/>
      <w:b/>
      <w:bCs/>
      <w:caps/>
      <w:sz w:val="20"/>
      <w:szCs w:val="21"/>
      <w:lang w:val="en-US"/>
    </w:rPr>
  </w:style>
  <w:style w:type="paragraph" w:styleId="TOC1">
    <w:name w:val="toc 1"/>
    <w:basedOn w:val="Normal"/>
    <w:next w:val="Normal"/>
    <w:autoRedefine/>
    <w:semiHidden/>
    <w:rsid w:val="00AF16EC"/>
  </w:style>
  <w:style w:type="character" w:customStyle="1" w:styleId="BodycopyCharChar">
    <w:name w:val="Body copy Char Char"/>
    <w:basedOn w:val="DefaultParagraphFont"/>
    <w:rsid w:val="00AF16EC"/>
    <w:rPr>
      <w:rFonts w:ascii="Arial" w:hAnsi="Arial" w:cs="Arial"/>
      <w:color w:val="000000"/>
      <w:sz w:val="17"/>
      <w:szCs w:val="17"/>
      <w:lang w:val="en-US" w:eastAsia="en-US" w:bidi="ar-SA"/>
    </w:rPr>
  </w:style>
  <w:style w:type="paragraph" w:customStyle="1" w:styleId="Bodycopybullet">
    <w:name w:val="Body copy bullet"/>
    <w:basedOn w:val="Bodycopy"/>
    <w:rsid w:val="00AF16EC"/>
    <w:pPr>
      <w:numPr>
        <w:numId w:val="1"/>
      </w:numPr>
    </w:pPr>
    <w:rPr>
      <w:lang w:val="en-AU"/>
    </w:rPr>
  </w:style>
  <w:style w:type="paragraph" w:customStyle="1" w:styleId="Default">
    <w:name w:val="Default"/>
    <w:rsid w:val="00AF16EC"/>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semiHidden/>
    <w:rsid w:val="00AF16EC"/>
    <w:pPr>
      <w:autoSpaceDE w:val="0"/>
      <w:autoSpaceDN w:val="0"/>
      <w:adjustRightInd w:val="0"/>
      <w:spacing w:after="0" w:line="240" w:lineRule="auto"/>
      <w:ind w:left="720"/>
    </w:pPr>
    <w:rPr>
      <w:rFonts w:ascii="Knowledge-Regular" w:eastAsia="Times New Roman" w:hAnsi="Knowledge-Regular"/>
      <w:sz w:val="20"/>
      <w:szCs w:val="20"/>
      <w:lang w:val="en-US"/>
    </w:rPr>
  </w:style>
  <w:style w:type="paragraph" w:customStyle="1" w:styleId="arial">
    <w:name w:val="arial"/>
    <w:basedOn w:val="Normal"/>
    <w:rsid w:val="00AF16EC"/>
    <w:pPr>
      <w:autoSpaceDE w:val="0"/>
      <w:autoSpaceDN w:val="0"/>
      <w:adjustRightInd w:val="0"/>
      <w:spacing w:after="0" w:line="240" w:lineRule="auto"/>
      <w:ind w:left="720"/>
    </w:pPr>
    <w:rPr>
      <w:rFonts w:ascii="Knowledge-Regular" w:eastAsia="Times New Roman" w:hAnsi="Knowledge-Regular"/>
      <w:sz w:val="21"/>
      <w:szCs w:val="21"/>
      <w:lang w:val="en-US"/>
    </w:rPr>
  </w:style>
  <w:style w:type="paragraph" w:customStyle="1" w:styleId="a">
    <w:name w:val="a"/>
    <w:basedOn w:val="Normal"/>
    <w:rsid w:val="00AF16EC"/>
    <w:pPr>
      <w:autoSpaceDE w:val="0"/>
      <w:autoSpaceDN w:val="0"/>
      <w:adjustRightInd w:val="0"/>
      <w:spacing w:after="0" w:line="240" w:lineRule="auto"/>
    </w:pPr>
    <w:rPr>
      <w:rFonts w:ascii="Knowledge-Regular" w:eastAsia="Times New Roman" w:hAnsi="Knowledge-Regular"/>
      <w:b/>
      <w:bCs/>
      <w:sz w:val="20"/>
      <w:szCs w:val="20"/>
      <w:lang w:val="en-US"/>
    </w:rPr>
  </w:style>
  <w:style w:type="paragraph" w:styleId="BodyText">
    <w:name w:val="Body Text"/>
    <w:basedOn w:val="Normal"/>
    <w:semiHidden/>
    <w:rsid w:val="00AF16EC"/>
    <w:pPr>
      <w:autoSpaceDE w:val="0"/>
      <w:autoSpaceDN w:val="0"/>
      <w:adjustRightInd w:val="0"/>
      <w:spacing w:after="0" w:line="240" w:lineRule="auto"/>
    </w:pPr>
    <w:rPr>
      <w:b/>
      <w:bCs/>
      <w:color w:val="0C2577"/>
    </w:rPr>
  </w:style>
  <w:style w:type="paragraph" w:styleId="BodyText2">
    <w:name w:val="Body Text 2"/>
    <w:basedOn w:val="Normal"/>
    <w:semiHidden/>
    <w:rsid w:val="00AF16EC"/>
    <w:pPr>
      <w:autoSpaceDE w:val="0"/>
      <w:autoSpaceDN w:val="0"/>
      <w:adjustRightInd w:val="0"/>
      <w:spacing w:after="0" w:line="240" w:lineRule="auto"/>
    </w:pPr>
    <w:rPr>
      <w:rFonts w:ascii="Arial" w:eastAsia="PMingLiU" w:hAnsi="Arial" w:cs="Arial"/>
      <w:color w:val="000000"/>
      <w:sz w:val="18"/>
      <w:szCs w:val="18"/>
      <w:lang w:val="en-AU"/>
    </w:rPr>
  </w:style>
  <w:style w:type="character" w:customStyle="1" w:styleId="BodycopyChar">
    <w:name w:val="Body copy Char"/>
    <w:basedOn w:val="DefaultParagraphFont"/>
    <w:rsid w:val="00AF16EC"/>
    <w:rPr>
      <w:rFonts w:ascii="Arial" w:eastAsia="PMingLiU" w:hAnsi="Arial" w:cs="Arial"/>
      <w:color w:val="000000"/>
      <w:sz w:val="17"/>
      <w:szCs w:val="17"/>
      <w:lang w:val="en-US" w:eastAsia="en-US" w:bidi="ar-SA"/>
    </w:rPr>
  </w:style>
  <w:style w:type="character" w:styleId="CommentReference">
    <w:name w:val="annotation reference"/>
    <w:basedOn w:val="DefaultParagraphFont"/>
    <w:uiPriority w:val="99"/>
    <w:semiHidden/>
    <w:rsid w:val="00AF16EC"/>
    <w:rPr>
      <w:sz w:val="16"/>
      <w:szCs w:val="16"/>
    </w:rPr>
  </w:style>
  <w:style w:type="paragraph" w:styleId="CommentText">
    <w:name w:val="annotation text"/>
    <w:basedOn w:val="Normal"/>
    <w:link w:val="CommentTextChar"/>
    <w:uiPriority w:val="99"/>
    <w:semiHidden/>
    <w:rsid w:val="00AF16EC"/>
    <w:rPr>
      <w:sz w:val="20"/>
      <w:szCs w:val="20"/>
    </w:rPr>
  </w:style>
  <w:style w:type="paragraph" w:styleId="CommentSubject">
    <w:name w:val="annotation subject"/>
    <w:basedOn w:val="CommentText"/>
    <w:next w:val="CommentText"/>
    <w:semiHidden/>
    <w:rsid w:val="00AF16EC"/>
    <w:rPr>
      <w:b/>
      <w:bCs/>
    </w:rPr>
  </w:style>
  <w:style w:type="character" w:styleId="Hyperlink">
    <w:name w:val="Hyperlink"/>
    <w:basedOn w:val="DefaultParagraphFont"/>
    <w:unhideWhenUsed/>
    <w:rsid w:val="00AF16EC"/>
    <w:rPr>
      <w:color w:val="0000FF"/>
      <w:u w:val="single"/>
    </w:rPr>
  </w:style>
  <w:style w:type="character" w:styleId="FollowedHyperlink">
    <w:name w:val="FollowedHyperlink"/>
    <w:basedOn w:val="DefaultParagraphFont"/>
    <w:semiHidden/>
    <w:unhideWhenUsed/>
    <w:rsid w:val="00AF16EC"/>
    <w:rPr>
      <w:color w:val="800080"/>
      <w:u w:val="single"/>
    </w:rPr>
  </w:style>
  <w:style w:type="paragraph" w:styleId="BodyText3">
    <w:name w:val="Body Text 3"/>
    <w:basedOn w:val="Normal"/>
    <w:semiHidden/>
    <w:rsid w:val="00AF16EC"/>
    <w:pPr>
      <w:autoSpaceDE w:val="0"/>
      <w:autoSpaceDN w:val="0"/>
      <w:adjustRightInd w:val="0"/>
      <w:spacing w:after="0" w:line="240" w:lineRule="auto"/>
      <w:jc w:val="both"/>
    </w:pPr>
    <w:rPr>
      <w:rFonts w:ascii="Arial" w:hAnsi="Arial" w:cs="Arial"/>
      <w:sz w:val="18"/>
      <w:szCs w:val="18"/>
      <w:lang w:eastAsia="en-CA"/>
    </w:rPr>
  </w:style>
  <w:style w:type="character" w:customStyle="1" w:styleId="EmailStyle551">
    <w:name w:val="EmailStyle551"/>
    <w:basedOn w:val="DefaultParagraphFont"/>
    <w:rsid w:val="00AF16EC"/>
    <w:rPr>
      <w:rFonts w:ascii="Arial" w:hAnsi="Arial" w:cs="Arial"/>
      <w:color w:val="993366"/>
      <w:sz w:val="20"/>
    </w:rPr>
  </w:style>
  <w:style w:type="character" w:styleId="PageNumber">
    <w:name w:val="page number"/>
    <w:basedOn w:val="DefaultParagraphFont"/>
    <w:semiHidden/>
    <w:rsid w:val="00AF16EC"/>
  </w:style>
  <w:style w:type="paragraph" w:styleId="BodyTextIndent2">
    <w:name w:val="Body Text Indent 2"/>
    <w:basedOn w:val="Normal"/>
    <w:link w:val="BodyTextIndent2Char"/>
    <w:uiPriority w:val="99"/>
    <w:rsid w:val="00AF16EC"/>
    <w:pPr>
      <w:tabs>
        <w:tab w:val="left" w:pos="1362"/>
      </w:tabs>
      <w:autoSpaceDE w:val="0"/>
      <w:autoSpaceDN w:val="0"/>
      <w:adjustRightInd w:val="0"/>
      <w:spacing w:after="0" w:line="240" w:lineRule="auto"/>
      <w:ind w:left="120" w:hanging="120"/>
      <w:jc w:val="both"/>
    </w:pPr>
    <w:rPr>
      <w:rFonts w:ascii="Arial" w:hAnsi="Arial" w:cs="Arial"/>
      <w:sz w:val="18"/>
      <w:szCs w:val="18"/>
      <w:lang w:eastAsia="en-CA"/>
    </w:rPr>
  </w:style>
  <w:style w:type="character" w:customStyle="1" w:styleId="BodyTextIndent2Char">
    <w:name w:val="Body Text Indent 2 Char"/>
    <w:basedOn w:val="DefaultParagraphFont"/>
    <w:link w:val="BodyTextIndent2"/>
    <w:semiHidden/>
    <w:rsid w:val="00711557"/>
    <w:rPr>
      <w:rFonts w:ascii="Arial" w:hAnsi="Arial" w:cs="Arial"/>
      <w:sz w:val="18"/>
      <w:szCs w:val="18"/>
      <w:lang w:val="en-CA" w:eastAsia="en-CA"/>
    </w:rPr>
  </w:style>
  <w:style w:type="paragraph" w:styleId="IntenseQuote">
    <w:name w:val="Intense Quote"/>
    <w:basedOn w:val="Normal"/>
    <w:next w:val="Normal"/>
    <w:link w:val="IntenseQuoteChar"/>
    <w:uiPriority w:val="30"/>
    <w:qFormat/>
    <w:rsid w:val="004260C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260C2"/>
    <w:rPr>
      <w:b/>
      <w:bCs/>
      <w:i/>
      <w:iCs/>
      <w:color w:val="4F81BD"/>
      <w:sz w:val="24"/>
      <w:szCs w:val="24"/>
      <w:lang w:val="en-CA"/>
    </w:rPr>
  </w:style>
  <w:style w:type="paragraph" w:styleId="PlainText">
    <w:name w:val="Plain Text"/>
    <w:basedOn w:val="Normal"/>
    <w:link w:val="PlainTextChar"/>
    <w:uiPriority w:val="99"/>
    <w:semiHidden/>
    <w:unhideWhenUsed/>
    <w:rsid w:val="00A2222E"/>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A2222E"/>
    <w:rPr>
      <w:rFonts w:ascii="Consolas" w:eastAsia="Calibri" w:hAnsi="Consolas" w:cs="Times New Roman"/>
      <w:sz w:val="21"/>
      <w:szCs w:val="21"/>
    </w:rPr>
  </w:style>
  <w:style w:type="paragraph" w:styleId="Caption">
    <w:name w:val="caption"/>
    <w:basedOn w:val="Normal"/>
    <w:next w:val="Normal"/>
    <w:qFormat/>
    <w:rsid w:val="00E66D9E"/>
    <w:pPr>
      <w:widowControl w:val="0"/>
      <w:tabs>
        <w:tab w:val="left" w:pos="720"/>
      </w:tabs>
      <w:autoSpaceDE w:val="0"/>
      <w:autoSpaceDN w:val="0"/>
      <w:adjustRightInd w:val="0"/>
      <w:spacing w:after="0" w:line="240" w:lineRule="auto"/>
    </w:pPr>
    <w:rPr>
      <w:rFonts w:ascii="Arial" w:eastAsia="Times New Roman" w:hAnsi="Arial" w:cs="Arial"/>
      <w:b/>
      <w:bCs/>
      <w:color w:val="000000"/>
      <w:sz w:val="20"/>
      <w:szCs w:val="20"/>
      <w:lang w:val="en-US"/>
    </w:rPr>
  </w:style>
  <w:style w:type="paragraph" w:styleId="Revision">
    <w:name w:val="Revision"/>
    <w:hidden/>
    <w:uiPriority w:val="99"/>
    <w:semiHidden/>
    <w:rsid w:val="00456469"/>
    <w:rPr>
      <w:sz w:val="24"/>
      <w:szCs w:val="24"/>
      <w:lang w:val="en-CA"/>
    </w:rPr>
  </w:style>
  <w:style w:type="paragraph" w:customStyle="1" w:styleId="FRW1L8">
    <w:name w:val="FRW1 L8"/>
    <w:aliases w:val="18"/>
    <w:basedOn w:val="Normal"/>
    <w:rsid w:val="00580D0F"/>
    <w:pPr>
      <w:numPr>
        <w:ilvl w:val="7"/>
        <w:numId w:val="10"/>
      </w:numPr>
      <w:spacing w:after="240" w:line="240" w:lineRule="auto"/>
      <w:jc w:val="both"/>
      <w:outlineLvl w:val="7"/>
    </w:pPr>
    <w:rPr>
      <w:rFonts w:eastAsia="SimSun"/>
    </w:rPr>
  </w:style>
  <w:style w:type="paragraph" w:customStyle="1" w:styleId="FRW1L7">
    <w:name w:val="FRW1 L7"/>
    <w:aliases w:val="17"/>
    <w:basedOn w:val="Normal"/>
    <w:rsid w:val="00580D0F"/>
    <w:pPr>
      <w:numPr>
        <w:ilvl w:val="6"/>
        <w:numId w:val="10"/>
      </w:numPr>
      <w:spacing w:after="240" w:line="240" w:lineRule="auto"/>
      <w:jc w:val="both"/>
      <w:outlineLvl w:val="6"/>
    </w:pPr>
    <w:rPr>
      <w:rFonts w:eastAsia="SimSun"/>
    </w:rPr>
  </w:style>
  <w:style w:type="paragraph" w:customStyle="1" w:styleId="FRW1L6">
    <w:name w:val="FRW1 L6"/>
    <w:aliases w:val="16"/>
    <w:basedOn w:val="Normal"/>
    <w:rsid w:val="00580D0F"/>
    <w:pPr>
      <w:numPr>
        <w:ilvl w:val="5"/>
        <w:numId w:val="10"/>
      </w:numPr>
      <w:spacing w:after="240" w:line="240" w:lineRule="auto"/>
      <w:jc w:val="both"/>
      <w:outlineLvl w:val="5"/>
    </w:pPr>
    <w:rPr>
      <w:rFonts w:eastAsia="SimSun"/>
    </w:rPr>
  </w:style>
  <w:style w:type="paragraph" w:customStyle="1" w:styleId="FRW1L5">
    <w:name w:val="FRW1 L5"/>
    <w:aliases w:val="15"/>
    <w:basedOn w:val="Normal"/>
    <w:rsid w:val="00580D0F"/>
    <w:pPr>
      <w:numPr>
        <w:ilvl w:val="4"/>
        <w:numId w:val="10"/>
      </w:numPr>
      <w:spacing w:after="240" w:line="240" w:lineRule="auto"/>
      <w:jc w:val="both"/>
      <w:outlineLvl w:val="4"/>
    </w:pPr>
    <w:rPr>
      <w:rFonts w:eastAsia="SimSun"/>
    </w:rPr>
  </w:style>
  <w:style w:type="paragraph" w:customStyle="1" w:styleId="FRW1L4">
    <w:name w:val="FRW1 L4"/>
    <w:aliases w:val="14"/>
    <w:basedOn w:val="Normal"/>
    <w:rsid w:val="00580D0F"/>
    <w:pPr>
      <w:numPr>
        <w:ilvl w:val="3"/>
        <w:numId w:val="10"/>
      </w:numPr>
      <w:spacing w:after="240" w:line="240" w:lineRule="auto"/>
      <w:jc w:val="both"/>
      <w:outlineLvl w:val="3"/>
    </w:pPr>
    <w:rPr>
      <w:rFonts w:eastAsia="SimSun"/>
    </w:rPr>
  </w:style>
  <w:style w:type="paragraph" w:customStyle="1" w:styleId="FRW1L3">
    <w:name w:val="FRW1 L3"/>
    <w:aliases w:val="13"/>
    <w:basedOn w:val="Normal"/>
    <w:rsid w:val="00580D0F"/>
    <w:pPr>
      <w:numPr>
        <w:ilvl w:val="2"/>
        <w:numId w:val="10"/>
      </w:numPr>
      <w:spacing w:after="240" w:line="240" w:lineRule="auto"/>
      <w:jc w:val="both"/>
      <w:outlineLvl w:val="2"/>
    </w:pPr>
    <w:rPr>
      <w:rFonts w:eastAsia="SimSun"/>
    </w:rPr>
  </w:style>
  <w:style w:type="paragraph" w:customStyle="1" w:styleId="FRW1L1">
    <w:name w:val="FRW1 L1"/>
    <w:aliases w:val="11"/>
    <w:basedOn w:val="Normal"/>
    <w:rsid w:val="00580D0F"/>
    <w:pPr>
      <w:numPr>
        <w:numId w:val="10"/>
      </w:numPr>
      <w:spacing w:after="240" w:line="240" w:lineRule="auto"/>
      <w:jc w:val="both"/>
      <w:outlineLvl w:val="0"/>
    </w:pPr>
    <w:rPr>
      <w:rFonts w:eastAsia="SimSun"/>
      <w:b/>
    </w:rPr>
  </w:style>
  <w:style w:type="character" w:customStyle="1" w:styleId="NotesTextChar">
    <w:name w:val="Notes Text Char"/>
    <w:basedOn w:val="DefaultParagraphFont"/>
    <w:link w:val="NotesText"/>
    <w:locked/>
    <w:rsid w:val="009B2194"/>
    <w:rPr>
      <w:rFonts w:eastAsia="PMingLiU"/>
    </w:rPr>
  </w:style>
  <w:style w:type="paragraph" w:customStyle="1" w:styleId="NotesText">
    <w:name w:val="Notes Text"/>
    <w:basedOn w:val="Normal"/>
    <w:link w:val="NotesTextChar"/>
    <w:rsid w:val="009B2194"/>
    <w:pPr>
      <w:overflowPunct w:val="0"/>
      <w:autoSpaceDE w:val="0"/>
      <w:autoSpaceDN w:val="0"/>
      <w:adjustRightInd w:val="0"/>
      <w:spacing w:before="200" w:after="0" w:line="240" w:lineRule="auto"/>
      <w:jc w:val="both"/>
    </w:pPr>
    <w:rPr>
      <w:rFonts w:eastAsia="PMingLiU"/>
      <w:sz w:val="20"/>
      <w:szCs w:val="20"/>
      <w:lang w:val="en-US"/>
    </w:rPr>
  </w:style>
  <w:style w:type="character" w:styleId="Strong">
    <w:name w:val="Strong"/>
    <w:basedOn w:val="DefaultParagraphFont"/>
    <w:uiPriority w:val="22"/>
    <w:qFormat/>
    <w:rsid w:val="00F06C44"/>
    <w:rPr>
      <w:b/>
      <w:bCs/>
    </w:rPr>
  </w:style>
  <w:style w:type="paragraph" w:styleId="NormalWeb">
    <w:name w:val="Normal (Web)"/>
    <w:basedOn w:val="Normal"/>
    <w:uiPriority w:val="99"/>
    <w:unhideWhenUsed/>
    <w:rsid w:val="00C32F6B"/>
    <w:pPr>
      <w:spacing w:before="100" w:beforeAutospacing="1" w:after="100" w:afterAutospacing="1" w:line="240" w:lineRule="auto"/>
    </w:pPr>
    <w:rPr>
      <w:rFonts w:ascii="Calibri" w:eastAsiaTheme="minorHAnsi" w:hAnsi="Calibri" w:cs="Calibri"/>
      <w:sz w:val="22"/>
      <w:szCs w:val="22"/>
      <w:lang w:val="en-US"/>
    </w:rPr>
  </w:style>
  <w:style w:type="table" w:customStyle="1" w:styleId="PlainTable21">
    <w:name w:val="Plain Table 21"/>
    <w:basedOn w:val="TableNormal"/>
    <w:uiPriority w:val="42"/>
    <w:rsid w:val="00394244"/>
    <w:rPr>
      <w:rFonts w:asciiTheme="minorHAnsi" w:eastAsiaTheme="minorHAnsi" w:hAnsiTheme="minorHAnsi" w:cstheme="minorBidi"/>
      <w:sz w:val="22"/>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te">
    <w:name w:val="Note"/>
    <w:basedOn w:val="Normal"/>
    <w:rsid w:val="006B66B3"/>
    <w:pPr>
      <w:spacing w:after="0" w:line="240" w:lineRule="auto"/>
      <w:ind w:left="720"/>
      <w:jc w:val="both"/>
    </w:pPr>
    <w:rPr>
      <w:rFonts w:ascii="Arial" w:eastAsia="Times New Roman" w:hAnsi="Arial" w:cs="Arial"/>
      <w:sz w:val="20"/>
      <w:lang w:eastAsia="en-CA"/>
    </w:rPr>
  </w:style>
  <w:style w:type="paragraph" w:customStyle="1" w:styleId="paragraph">
    <w:name w:val="paragraph"/>
    <w:basedOn w:val="Normal"/>
    <w:rsid w:val="00B50BC5"/>
    <w:pPr>
      <w:spacing w:before="100" w:beforeAutospacing="1" w:after="100" w:afterAutospacing="1" w:line="240" w:lineRule="auto"/>
    </w:pPr>
    <w:rPr>
      <w:rFonts w:eastAsia="Times New Roman"/>
      <w:lang w:eastAsia="en-CA"/>
    </w:rPr>
  </w:style>
  <w:style w:type="paragraph" w:customStyle="1" w:styleId="medium">
    <w:name w:val="medium"/>
    <w:basedOn w:val="Normal"/>
    <w:rsid w:val="00B50BC5"/>
    <w:pPr>
      <w:spacing w:before="100" w:beforeAutospacing="1" w:after="100" w:afterAutospacing="1" w:line="240" w:lineRule="auto"/>
    </w:pPr>
    <w:rPr>
      <w:rFonts w:eastAsia="Times New Roman"/>
      <w:lang w:eastAsia="en-CA"/>
    </w:rPr>
  </w:style>
  <w:style w:type="character" w:customStyle="1" w:styleId="UnresolvedMention1">
    <w:name w:val="Unresolved Mention1"/>
    <w:basedOn w:val="DefaultParagraphFont"/>
    <w:uiPriority w:val="99"/>
    <w:semiHidden/>
    <w:unhideWhenUsed/>
    <w:rsid w:val="008667EE"/>
    <w:rPr>
      <w:color w:val="605E5C"/>
      <w:shd w:val="clear" w:color="auto" w:fill="E1DFDD"/>
    </w:rPr>
  </w:style>
  <w:style w:type="character" w:customStyle="1" w:styleId="CommentTextChar">
    <w:name w:val="Comment Text Char"/>
    <w:basedOn w:val="DefaultParagraphFont"/>
    <w:link w:val="CommentText"/>
    <w:uiPriority w:val="99"/>
    <w:semiHidden/>
    <w:rsid w:val="00C90578"/>
    <w:rPr>
      <w:lang w:val="en-CA"/>
    </w:rPr>
  </w:style>
  <w:style w:type="paragraph" w:customStyle="1" w:styleId="NotesSubHeading">
    <w:name w:val="Notes Sub Heading"/>
    <w:basedOn w:val="Normal"/>
    <w:next w:val="NotesText"/>
    <w:link w:val="NotesSubHeadingChar"/>
    <w:rsid w:val="00216D4D"/>
    <w:pPr>
      <w:keepNext/>
      <w:spacing w:before="320" w:after="120" w:line="240" w:lineRule="auto"/>
      <w:ind w:left="576"/>
    </w:pPr>
    <w:rPr>
      <w:rFonts w:ascii="Verdana" w:eastAsia="Times New Roman" w:hAnsi="Verdana"/>
      <w:i/>
      <w:sz w:val="18"/>
      <w:szCs w:val="20"/>
      <w:lang w:val="en-US"/>
    </w:rPr>
  </w:style>
  <w:style w:type="character" w:customStyle="1" w:styleId="NotesSubHeadingChar">
    <w:name w:val="Notes Sub Heading Char"/>
    <w:link w:val="NotesSubHeading"/>
    <w:rsid w:val="00216D4D"/>
    <w:rPr>
      <w:rFonts w:ascii="Verdana" w:eastAsia="Times New Roman" w:hAnsi="Verdana"/>
      <w:i/>
      <w:sz w:val="18"/>
    </w:rPr>
  </w:style>
  <w:style w:type="paragraph" w:customStyle="1" w:styleId="paragraphnumber">
    <w:name w:val="paragraphnumber"/>
    <w:basedOn w:val="Normal"/>
    <w:rsid w:val="008B68ED"/>
    <w:pPr>
      <w:spacing w:before="100" w:beforeAutospacing="1" w:after="100" w:afterAutospacing="1" w:line="240" w:lineRule="auto"/>
    </w:pPr>
    <w:rPr>
      <w:rFonts w:eastAsia="Times New Roman"/>
      <w:lang w:val="en-US"/>
    </w:rPr>
  </w:style>
  <w:style w:type="paragraph" w:customStyle="1" w:styleId="bullet">
    <w:name w:val="bullet"/>
    <w:basedOn w:val="Normal"/>
    <w:rsid w:val="008B68ED"/>
    <w:pPr>
      <w:spacing w:before="100" w:beforeAutospacing="1" w:after="100" w:afterAutospacing="1" w:line="240" w:lineRule="auto"/>
    </w:pPr>
    <w:rPr>
      <w:rFonts w:eastAsia="Times New Roman"/>
      <w:lang w:val="en-US"/>
    </w:rPr>
  </w:style>
  <w:style w:type="paragraph" w:customStyle="1" w:styleId="pf0">
    <w:name w:val="pf0"/>
    <w:basedOn w:val="Normal"/>
    <w:rsid w:val="00BE6D1A"/>
    <w:pPr>
      <w:spacing w:before="100" w:beforeAutospacing="1" w:after="100" w:afterAutospacing="1" w:line="240" w:lineRule="auto"/>
    </w:pPr>
    <w:rPr>
      <w:rFonts w:eastAsia="Times New Roman"/>
      <w:lang w:eastAsia="en-CA"/>
    </w:rPr>
  </w:style>
  <w:style w:type="character" w:customStyle="1" w:styleId="cf01">
    <w:name w:val="cf01"/>
    <w:basedOn w:val="DefaultParagraphFont"/>
    <w:rsid w:val="00BE6D1A"/>
    <w:rPr>
      <w:rFonts w:ascii="Segoe UI" w:hAnsi="Segoe UI" w:cs="Segoe UI" w:hint="default"/>
      <w:sz w:val="18"/>
      <w:szCs w:val="18"/>
    </w:rPr>
  </w:style>
  <w:style w:type="character" w:customStyle="1" w:styleId="cf21">
    <w:name w:val="cf21"/>
    <w:basedOn w:val="DefaultParagraphFont"/>
    <w:rsid w:val="000A6910"/>
    <w:rPr>
      <w:rFonts w:ascii="Segoe UI" w:hAnsi="Segoe UI" w:cs="Segoe UI" w:hint="default"/>
      <w:i/>
      <w:iCs/>
      <w:sz w:val="18"/>
      <w:szCs w:val="18"/>
    </w:rPr>
  </w:style>
  <w:style w:type="character" w:customStyle="1" w:styleId="cf31">
    <w:name w:val="cf31"/>
    <w:basedOn w:val="DefaultParagraphFont"/>
    <w:rsid w:val="000A6910"/>
    <w:rPr>
      <w:rFonts w:ascii="Segoe UI" w:hAnsi="Segoe UI" w:cs="Segoe UI" w:hint="default"/>
      <w:i/>
      <w:iCs/>
      <w:sz w:val="18"/>
      <w:szCs w:val="18"/>
    </w:rPr>
  </w:style>
  <w:style w:type="table" w:styleId="TableGrid">
    <w:name w:val="Table Grid"/>
    <w:basedOn w:val="TableNormal"/>
    <w:uiPriority w:val="59"/>
    <w:rsid w:val="00AA4C8F"/>
    <w:pPr>
      <w:widowControl w:val="0"/>
      <w:autoSpaceDE w:val="0"/>
      <w:autoSpaceDN w:val="0"/>
      <w:adjustRightInd w:val="0"/>
      <w:spacing w:after="144"/>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B91E76"/>
    <w:rPr>
      <w:rFonts w:ascii="Segoe UI" w:hAnsi="Segoe UI" w:cs="Segoe UI" w:hint="default"/>
      <w:sz w:val="18"/>
      <w:szCs w:val="18"/>
    </w:rPr>
  </w:style>
  <w:style w:type="character" w:customStyle="1" w:styleId="fontstyle01">
    <w:name w:val="fontstyle01"/>
    <w:basedOn w:val="DefaultParagraphFont"/>
    <w:rsid w:val="00851500"/>
    <w:rPr>
      <w:rFonts w:ascii="AdvPECF813" w:hAnsi="AdvPECF813" w:hint="default"/>
      <w:b w:val="0"/>
      <w:bCs w:val="0"/>
      <w:i w:val="0"/>
      <w:iCs w:val="0"/>
      <w:color w:val="231F20"/>
      <w:sz w:val="16"/>
      <w:szCs w:val="16"/>
    </w:rPr>
  </w:style>
  <w:style w:type="character" w:customStyle="1" w:styleId="ListParagraphChar">
    <w:name w:val="List Paragraph Char"/>
    <w:aliases w:val="DRAMS List Paragraph Char,Indent Normal Char,Paragraph Char,EOH bullet Char,Use Case List Paragraph Char,List Paragraph 1 Char,Table bullet Char,Johan bulletList Paragraph Char"/>
    <w:basedOn w:val="DefaultParagraphFont"/>
    <w:link w:val="ListParagraph"/>
    <w:uiPriority w:val="34"/>
    <w:locked/>
    <w:rsid w:val="00645E91"/>
    <w:rPr>
      <w:sz w:val="24"/>
      <w:szCs w:val="24"/>
      <w:lang w:val="en-CA"/>
    </w:rPr>
  </w:style>
  <w:style w:type="character" w:styleId="UnresolvedMention">
    <w:name w:val="Unresolved Mention"/>
    <w:basedOn w:val="DefaultParagraphFont"/>
    <w:uiPriority w:val="99"/>
    <w:semiHidden/>
    <w:unhideWhenUsed/>
    <w:rsid w:val="00B4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60">
      <w:bodyDiv w:val="1"/>
      <w:marLeft w:val="0"/>
      <w:marRight w:val="0"/>
      <w:marTop w:val="0"/>
      <w:marBottom w:val="0"/>
      <w:divBdr>
        <w:top w:val="none" w:sz="0" w:space="0" w:color="auto"/>
        <w:left w:val="none" w:sz="0" w:space="0" w:color="auto"/>
        <w:bottom w:val="none" w:sz="0" w:space="0" w:color="auto"/>
        <w:right w:val="none" w:sz="0" w:space="0" w:color="auto"/>
      </w:divBdr>
    </w:div>
    <w:div w:id="1931088">
      <w:bodyDiv w:val="1"/>
      <w:marLeft w:val="0"/>
      <w:marRight w:val="0"/>
      <w:marTop w:val="0"/>
      <w:marBottom w:val="0"/>
      <w:divBdr>
        <w:top w:val="none" w:sz="0" w:space="0" w:color="auto"/>
        <w:left w:val="none" w:sz="0" w:space="0" w:color="auto"/>
        <w:bottom w:val="none" w:sz="0" w:space="0" w:color="auto"/>
        <w:right w:val="none" w:sz="0" w:space="0" w:color="auto"/>
      </w:divBdr>
    </w:div>
    <w:div w:id="6292075">
      <w:bodyDiv w:val="1"/>
      <w:marLeft w:val="0"/>
      <w:marRight w:val="0"/>
      <w:marTop w:val="0"/>
      <w:marBottom w:val="0"/>
      <w:divBdr>
        <w:top w:val="none" w:sz="0" w:space="0" w:color="auto"/>
        <w:left w:val="none" w:sz="0" w:space="0" w:color="auto"/>
        <w:bottom w:val="none" w:sz="0" w:space="0" w:color="auto"/>
        <w:right w:val="none" w:sz="0" w:space="0" w:color="auto"/>
      </w:divBdr>
    </w:div>
    <w:div w:id="10959263">
      <w:bodyDiv w:val="1"/>
      <w:marLeft w:val="0"/>
      <w:marRight w:val="0"/>
      <w:marTop w:val="0"/>
      <w:marBottom w:val="0"/>
      <w:divBdr>
        <w:top w:val="none" w:sz="0" w:space="0" w:color="auto"/>
        <w:left w:val="none" w:sz="0" w:space="0" w:color="auto"/>
        <w:bottom w:val="none" w:sz="0" w:space="0" w:color="auto"/>
        <w:right w:val="none" w:sz="0" w:space="0" w:color="auto"/>
      </w:divBdr>
    </w:div>
    <w:div w:id="11688978">
      <w:bodyDiv w:val="1"/>
      <w:marLeft w:val="0"/>
      <w:marRight w:val="0"/>
      <w:marTop w:val="0"/>
      <w:marBottom w:val="0"/>
      <w:divBdr>
        <w:top w:val="none" w:sz="0" w:space="0" w:color="auto"/>
        <w:left w:val="none" w:sz="0" w:space="0" w:color="auto"/>
        <w:bottom w:val="none" w:sz="0" w:space="0" w:color="auto"/>
        <w:right w:val="none" w:sz="0" w:space="0" w:color="auto"/>
      </w:divBdr>
    </w:div>
    <w:div w:id="13922657">
      <w:bodyDiv w:val="1"/>
      <w:marLeft w:val="0"/>
      <w:marRight w:val="0"/>
      <w:marTop w:val="0"/>
      <w:marBottom w:val="0"/>
      <w:divBdr>
        <w:top w:val="none" w:sz="0" w:space="0" w:color="auto"/>
        <w:left w:val="none" w:sz="0" w:space="0" w:color="auto"/>
        <w:bottom w:val="none" w:sz="0" w:space="0" w:color="auto"/>
        <w:right w:val="none" w:sz="0" w:space="0" w:color="auto"/>
      </w:divBdr>
    </w:div>
    <w:div w:id="15615954">
      <w:bodyDiv w:val="1"/>
      <w:marLeft w:val="0"/>
      <w:marRight w:val="0"/>
      <w:marTop w:val="0"/>
      <w:marBottom w:val="0"/>
      <w:divBdr>
        <w:top w:val="none" w:sz="0" w:space="0" w:color="auto"/>
        <w:left w:val="none" w:sz="0" w:space="0" w:color="auto"/>
        <w:bottom w:val="none" w:sz="0" w:space="0" w:color="auto"/>
        <w:right w:val="none" w:sz="0" w:space="0" w:color="auto"/>
      </w:divBdr>
    </w:div>
    <w:div w:id="16541918">
      <w:bodyDiv w:val="1"/>
      <w:marLeft w:val="0"/>
      <w:marRight w:val="0"/>
      <w:marTop w:val="0"/>
      <w:marBottom w:val="0"/>
      <w:divBdr>
        <w:top w:val="none" w:sz="0" w:space="0" w:color="auto"/>
        <w:left w:val="none" w:sz="0" w:space="0" w:color="auto"/>
        <w:bottom w:val="none" w:sz="0" w:space="0" w:color="auto"/>
        <w:right w:val="none" w:sz="0" w:space="0" w:color="auto"/>
      </w:divBdr>
    </w:div>
    <w:div w:id="17044752">
      <w:bodyDiv w:val="1"/>
      <w:marLeft w:val="0"/>
      <w:marRight w:val="0"/>
      <w:marTop w:val="0"/>
      <w:marBottom w:val="0"/>
      <w:divBdr>
        <w:top w:val="none" w:sz="0" w:space="0" w:color="auto"/>
        <w:left w:val="none" w:sz="0" w:space="0" w:color="auto"/>
        <w:bottom w:val="none" w:sz="0" w:space="0" w:color="auto"/>
        <w:right w:val="none" w:sz="0" w:space="0" w:color="auto"/>
      </w:divBdr>
    </w:div>
    <w:div w:id="19092086">
      <w:bodyDiv w:val="1"/>
      <w:marLeft w:val="0"/>
      <w:marRight w:val="0"/>
      <w:marTop w:val="0"/>
      <w:marBottom w:val="0"/>
      <w:divBdr>
        <w:top w:val="none" w:sz="0" w:space="0" w:color="auto"/>
        <w:left w:val="none" w:sz="0" w:space="0" w:color="auto"/>
        <w:bottom w:val="none" w:sz="0" w:space="0" w:color="auto"/>
        <w:right w:val="none" w:sz="0" w:space="0" w:color="auto"/>
      </w:divBdr>
    </w:div>
    <w:div w:id="20447522">
      <w:bodyDiv w:val="1"/>
      <w:marLeft w:val="0"/>
      <w:marRight w:val="0"/>
      <w:marTop w:val="0"/>
      <w:marBottom w:val="0"/>
      <w:divBdr>
        <w:top w:val="none" w:sz="0" w:space="0" w:color="auto"/>
        <w:left w:val="none" w:sz="0" w:space="0" w:color="auto"/>
        <w:bottom w:val="none" w:sz="0" w:space="0" w:color="auto"/>
        <w:right w:val="none" w:sz="0" w:space="0" w:color="auto"/>
      </w:divBdr>
    </w:div>
    <w:div w:id="21903482">
      <w:bodyDiv w:val="1"/>
      <w:marLeft w:val="0"/>
      <w:marRight w:val="0"/>
      <w:marTop w:val="0"/>
      <w:marBottom w:val="0"/>
      <w:divBdr>
        <w:top w:val="none" w:sz="0" w:space="0" w:color="auto"/>
        <w:left w:val="none" w:sz="0" w:space="0" w:color="auto"/>
        <w:bottom w:val="none" w:sz="0" w:space="0" w:color="auto"/>
        <w:right w:val="none" w:sz="0" w:space="0" w:color="auto"/>
      </w:divBdr>
    </w:div>
    <w:div w:id="22902889">
      <w:bodyDiv w:val="1"/>
      <w:marLeft w:val="0"/>
      <w:marRight w:val="0"/>
      <w:marTop w:val="0"/>
      <w:marBottom w:val="0"/>
      <w:divBdr>
        <w:top w:val="none" w:sz="0" w:space="0" w:color="auto"/>
        <w:left w:val="none" w:sz="0" w:space="0" w:color="auto"/>
        <w:bottom w:val="none" w:sz="0" w:space="0" w:color="auto"/>
        <w:right w:val="none" w:sz="0" w:space="0" w:color="auto"/>
      </w:divBdr>
    </w:div>
    <w:div w:id="24522642">
      <w:bodyDiv w:val="1"/>
      <w:marLeft w:val="0"/>
      <w:marRight w:val="0"/>
      <w:marTop w:val="0"/>
      <w:marBottom w:val="0"/>
      <w:divBdr>
        <w:top w:val="none" w:sz="0" w:space="0" w:color="auto"/>
        <w:left w:val="none" w:sz="0" w:space="0" w:color="auto"/>
        <w:bottom w:val="none" w:sz="0" w:space="0" w:color="auto"/>
        <w:right w:val="none" w:sz="0" w:space="0" w:color="auto"/>
      </w:divBdr>
    </w:div>
    <w:div w:id="25327650">
      <w:bodyDiv w:val="1"/>
      <w:marLeft w:val="0"/>
      <w:marRight w:val="0"/>
      <w:marTop w:val="0"/>
      <w:marBottom w:val="0"/>
      <w:divBdr>
        <w:top w:val="none" w:sz="0" w:space="0" w:color="auto"/>
        <w:left w:val="none" w:sz="0" w:space="0" w:color="auto"/>
        <w:bottom w:val="none" w:sz="0" w:space="0" w:color="auto"/>
        <w:right w:val="none" w:sz="0" w:space="0" w:color="auto"/>
      </w:divBdr>
    </w:div>
    <w:div w:id="28772972">
      <w:bodyDiv w:val="1"/>
      <w:marLeft w:val="0"/>
      <w:marRight w:val="0"/>
      <w:marTop w:val="0"/>
      <w:marBottom w:val="0"/>
      <w:divBdr>
        <w:top w:val="none" w:sz="0" w:space="0" w:color="auto"/>
        <w:left w:val="none" w:sz="0" w:space="0" w:color="auto"/>
        <w:bottom w:val="none" w:sz="0" w:space="0" w:color="auto"/>
        <w:right w:val="none" w:sz="0" w:space="0" w:color="auto"/>
      </w:divBdr>
    </w:div>
    <w:div w:id="32269216">
      <w:bodyDiv w:val="1"/>
      <w:marLeft w:val="0"/>
      <w:marRight w:val="0"/>
      <w:marTop w:val="0"/>
      <w:marBottom w:val="0"/>
      <w:divBdr>
        <w:top w:val="none" w:sz="0" w:space="0" w:color="auto"/>
        <w:left w:val="none" w:sz="0" w:space="0" w:color="auto"/>
        <w:bottom w:val="none" w:sz="0" w:space="0" w:color="auto"/>
        <w:right w:val="none" w:sz="0" w:space="0" w:color="auto"/>
      </w:divBdr>
    </w:div>
    <w:div w:id="32852027">
      <w:bodyDiv w:val="1"/>
      <w:marLeft w:val="0"/>
      <w:marRight w:val="0"/>
      <w:marTop w:val="0"/>
      <w:marBottom w:val="0"/>
      <w:divBdr>
        <w:top w:val="none" w:sz="0" w:space="0" w:color="auto"/>
        <w:left w:val="none" w:sz="0" w:space="0" w:color="auto"/>
        <w:bottom w:val="none" w:sz="0" w:space="0" w:color="auto"/>
        <w:right w:val="none" w:sz="0" w:space="0" w:color="auto"/>
      </w:divBdr>
    </w:div>
    <w:div w:id="33042246">
      <w:bodyDiv w:val="1"/>
      <w:marLeft w:val="0"/>
      <w:marRight w:val="0"/>
      <w:marTop w:val="0"/>
      <w:marBottom w:val="0"/>
      <w:divBdr>
        <w:top w:val="none" w:sz="0" w:space="0" w:color="auto"/>
        <w:left w:val="none" w:sz="0" w:space="0" w:color="auto"/>
        <w:bottom w:val="none" w:sz="0" w:space="0" w:color="auto"/>
        <w:right w:val="none" w:sz="0" w:space="0" w:color="auto"/>
      </w:divBdr>
    </w:div>
    <w:div w:id="33888602">
      <w:bodyDiv w:val="1"/>
      <w:marLeft w:val="0"/>
      <w:marRight w:val="0"/>
      <w:marTop w:val="0"/>
      <w:marBottom w:val="0"/>
      <w:divBdr>
        <w:top w:val="none" w:sz="0" w:space="0" w:color="auto"/>
        <w:left w:val="none" w:sz="0" w:space="0" w:color="auto"/>
        <w:bottom w:val="none" w:sz="0" w:space="0" w:color="auto"/>
        <w:right w:val="none" w:sz="0" w:space="0" w:color="auto"/>
      </w:divBdr>
    </w:div>
    <w:div w:id="36466244">
      <w:bodyDiv w:val="1"/>
      <w:marLeft w:val="0"/>
      <w:marRight w:val="0"/>
      <w:marTop w:val="0"/>
      <w:marBottom w:val="0"/>
      <w:divBdr>
        <w:top w:val="none" w:sz="0" w:space="0" w:color="auto"/>
        <w:left w:val="none" w:sz="0" w:space="0" w:color="auto"/>
        <w:bottom w:val="none" w:sz="0" w:space="0" w:color="auto"/>
        <w:right w:val="none" w:sz="0" w:space="0" w:color="auto"/>
      </w:divBdr>
    </w:div>
    <w:div w:id="38019421">
      <w:bodyDiv w:val="1"/>
      <w:marLeft w:val="0"/>
      <w:marRight w:val="0"/>
      <w:marTop w:val="0"/>
      <w:marBottom w:val="0"/>
      <w:divBdr>
        <w:top w:val="none" w:sz="0" w:space="0" w:color="auto"/>
        <w:left w:val="none" w:sz="0" w:space="0" w:color="auto"/>
        <w:bottom w:val="none" w:sz="0" w:space="0" w:color="auto"/>
        <w:right w:val="none" w:sz="0" w:space="0" w:color="auto"/>
      </w:divBdr>
    </w:div>
    <w:div w:id="39332317">
      <w:bodyDiv w:val="1"/>
      <w:marLeft w:val="0"/>
      <w:marRight w:val="0"/>
      <w:marTop w:val="0"/>
      <w:marBottom w:val="0"/>
      <w:divBdr>
        <w:top w:val="none" w:sz="0" w:space="0" w:color="auto"/>
        <w:left w:val="none" w:sz="0" w:space="0" w:color="auto"/>
        <w:bottom w:val="none" w:sz="0" w:space="0" w:color="auto"/>
        <w:right w:val="none" w:sz="0" w:space="0" w:color="auto"/>
      </w:divBdr>
    </w:div>
    <w:div w:id="40986025">
      <w:bodyDiv w:val="1"/>
      <w:marLeft w:val="0"/>
      <w:marRight w:val="0"/>
      <w:marTop w:val="0"/>
      <w:marBottom w:val="0"/>
      <w:divBdr>
        <w:top w:val="none" w:sz="0" w:space="0" w:color="auto"/>
        <w:left w:val="none" w:sz="0" w:space="0" w:color="auto"/>
        <w:bottom w:val="none" w:sz="0" w:space="0" w:color="auto"/>
        <w:right w:val="none" w:sz="0" w:space="0" w:color="auto"/>
      </w:divBdr>
    </w:div>
    <w:div w:id="48575234">
      <w:bodyDiv w:val="1"/>
      <w:marLeft w:val="0"/>
      <w:marRight w:val="0"/>
      <w:marTop w:val="0"/>
      <w:marBottom w:val="0"/>
      <w:divBdr>
        <w:top w:val="none" w:sz="0" w:space="0" w:color="auto"/>
        <w:left w:val="none" w:sz="0" w:space="0" w:color="auto"/>
        <w:bottom w:val="none" w:sz="0" w:space="0" w:color="auto"/>
        <w:right w:val="none" w:sz="0" w:space="0" w:color="auto"/>
      </w:divBdr>
    </w:div>
    <w:div w:id="54281888">
      <w:bodyDiv w:val="1"/>
      <w:marLeft w:val="0"/>
      <w:marRight w:val="0"/>
      <w:marTop w:val="0"/>
      <w:marBottom w:val="0"/>
      <w:divBdr>
        <w:top w:val="none" w:sz="0" w:space="0" w:color="auto"/>
        <w:left w:val="none" w:sz="0" w:space="0" w:color="auto"/>
        <w:bottom w:val="none" w:sz="0" w:space="0" w:color="auto"/>
        <w:right w:val="none" w:sz="0" w:space="0" w:color="auto"/>
      </w:divBdr>
    </w:div>
    <w:div w:id="56101216">
      <w:bodyDiv w:val="1"/>
      <w:marLeft w:val="0"/>
      <w:marRight w:val="0"/>
      <w:marTop w:val="0"/>
      <w:marBottom w:val="0"/>
      <w:divBdr>
        <w:top w:val="none" w:sz="0" w:space="0" w:color="auto"/>
        <w:left w:val="none" w:sz="0" w:space="0" w:color="auto"/>
        <w:bottom w:val="none" w:sz="0" w:space="0" w:color="auto"/>
        <w:right w:val="none" w:sz="0" w:space="0" w:color="auto"/>
      </w:divBdr>
    </w:div>
    <w:div w:id="57094741">
      <w:bodyDiv w:val="1"/>
      <w:marLeft w:val="0"/>
      <w:marRight w:val="0"/>
      <w:marTop w:val="0"/>
      <w:marBottom w:val="0"/>
      <w:divBdr>
        <w:top w:val="none" w:sz="0" w:space="0" w:color="auto"/>
        <w:left w:val="none" w:sz="0" w:space="0" w:color="auto"/>
        <w:bottom w:val="none" w:sz="0" w:space="0" w:color="auto"/>
        <w:right w:val="none" w:sz="0" w:space="0" w:color="auto"/>
      </w:divBdr>
    </w:div>
    <w:div w:id="58484411">
      <w:bodyDiv w:val="1"/>
      <w:marLeft w:val="0"/>
      <w:marRight w:val="0"/>
      <w:marTop w:val="0"/>
      <w:marBottom w:val="0"/>
      <w:divBdr>
        <w:top w:val="none" w:sz="0" w:space="0" w:color="auto"/>
        <w:left w:val="none" w:sz="0" w:space="0" w:color="auto"/>
        <w:bottom w:val="none" w:sz="0" w:space="0" w:color="auto"/>
        <w:right w:val="none" w:sz="0" w:space="0" w:color="auto"/>
      </w:divBdr>
    </w:div>
    <w:div w:id="72627173">
      <w:bodyDiv w:val="1"/>
      <w:marLeft w:val="0"/>
      <w:marRight w:val="0"/>
      <w:marTop w:val="0"/>
      <w:marBottom w:val="0"/>
      <w:divBdr>
        <w:top w:val="none" w:sz="0" w:space="0" w:color="auto"/>
        <w:left w:val="none" w:sz="0" w:space="0" w:color="auto"/>
        <w:bottom w:val="none" w:sz="0" w:space="0" w:color="auto"/>
        <w:right w:val="none" w:sz="0" w:space="0" w:color="auto"/>
      </w:divBdr>
    </w:div>
    <w:div w:id="74669710">
      <w:bodyDiv w:val="1"/>
      <w:marLeft w:val="0"/>
      <w:marRight w:val="0"/>
      <w:marTop w:val="0"/>
      <w:marBottom w:val="0"/>
      <w:divBdr>
        <w:top w:val="none" w:sz="0" w:space="0" w:color="auto"/>
        <w:left w:val="none" w:sz="0" w:space="0" w:color="auto"/>
        <w:bottom w:val="none" w:sz="0" w:space="0" w:color="auto"/>
        <w:right w:val="none" w:sz="0" w:space="0" w:color="auto"/>
      </w:divBdr>
    </w:div>
    <w:div w:id="82535046">
      <w:bodyDiv w:val="1"/>
      <w:marLeft w:val="0"/>
      <w:marRight w:val="0"/>
      <w:marTop w:val="0"/>
      <w:marBottom w:val="0"/>
      <w:divBdr>
        <w:top w:val="none" w:sz="0" w:space="0" w:color="auto"/>
        <w:left w:val="none" w:sz="0" w:space="0" w:color="auto"/>
        <w:bottom w:val="none" w:sz="0" w:space="0" w:color="auto"/>
        <w:right w:val="none" w:sz="0" w:space="0" w:color="auto"/>
      </w:divBdr>
    </w:div>
    <w:div w:id="86997872">
      <w:bodyDiv w:val="1"/>
      <w:marLeft w:val="0"/>
      <w:marRight w:val="0"/>
      <w:marTop w:val="0"/>
      <w:marBottom w:val="0"/>
      <w:divBdr>
        <w:top w:val="none" w:sz="0" w:space="0" w:color="auto"/>
        <w:left w:val="none" w:sz="0" w:space="0" w:color="auto"/>
        <w:bottom w:val="none" w:sz="0" w:space="0" w:color="auto"/>
        <w:right w:val="none" w:sz="0" w:space="0" w:color="auto"/>
      </w:divBdr>
    </w:div>
    <w:div w:id="88087062">
      <w:bodyDiv w:val="1"/>
      <w:marLeft w:val="0"/>
      <w:marRight w:val="0"/>
      <w:marTop w:val="0"/>
      <w:marBottom w:val="0"/>
      <w:divBdr>
        <w:top w:val="none" w:sz="0" w:space="0" w:color="auto"/>
        <w:left w:val="none" w:sz="0" w:space="0" w:color="auto"/>
        <w:bottom w:val="none" w:sz="0" w:space="0" w:color="auto"/>
        <w:right w:val="none" w:sz="0" w:space="0" w:color="auto"/>
      </w:divBdr>
    </w:div>
    <w:div w:id="98720777">
      <w:bodyDiv w:val="1"/>
      <w:marLeft w:val="0"/>
      <w:marRight w:val="0"/>
      <w:marTop w:val="0"/>
      <w:marBottom w:val="0"/>
      <w:divBdr>
        <w:top w:val="none" w:sz="0" w:space="0" w:color="auto"/>
        <w:left w:val="none" w:sz="0" w:space="0" w:color="auto"/>
        <w:bottom w:val="none" w:sz="0" w:space="0" w:color="auto"/>
        <w:right w:val="none" w:sz="0" w:space="0" w:color="auto"/>
      </w:divBdr>
    </w:div>
    <w:div w:id="105387836">
      <w:bodyDiv w:val="1"/>
      <w:marLeft w:val="0"/>
      <w:marRight w:val="0"/>
      <w:marTop w:val="0"/>
      <w:marBottom w:val="0"/>
      <w:divBdr>
        <w:top w:val="none" w:sz="0" w:space="0" w:color="auto"/>
        <w:left w:val="none" w:sz="0" w:space="0" w:color="auto"/>
        <w:bottom w:val="none" w:sz="0" w:space="0" w:color="auto"/>
        <w:right w:val="none" w:sz="0" w:space="0" w:color="auto"/>
      </w:divBdr>
    </w:div>
    <w:div w:id="114645355">
      <w:bodyDiv w:val="1"/>
      <w:marLeft w:val="0"/>
      <w:marRight w:val="0"/>
      <w:marTop w:val="0"/>
      <w:marBottom w:val="0"/>
      <w:divBdr>
        <w:top w:val="none" w:sz="0" w:space="0" w:color="auto"/>
        <w:left w:val="none" w:sz="0" w:space="0" w:color="auto"/>
        <w:bottom w:val="none" w:sz="0" w:space="0" w:color="auto"/>
        <w:right w:val="none" w:sz="0" w:space="0" w:color="auto"/>
      </w:divBdr>
    </w:div>
    <w:div w:id="118846099">
      <w:bodyDiv w:val="1"/>
      <w:marLeft w:val="0"/>
      <w:marRight w:val="0"/>
      <w:marTop w:val="0"/>
      <w:marBottom w:val="0"/>
      <w:divBdr>
        <w:top w:val="none" w:sz="0" w:space="0" w:color="auto"/>
        <w:left w:val="none" w:sz="0" w:space="0" w:color="auto"/>
        <w:bottom w:val="none" w:sz="0" w:space="0" w:color="auto"/>
        <w:right w:val="none" w:sz="0" w:space="0" w:color="auto"/>
      </w:divBdr>
    </w:div>
    <w:div w:id="120809913">
      <w:bodyDiv w:val="1"/>
      <w:marLeft w:val="0"/>
      <w:marRight w:val="0"/>
      <w:marTop w:val="0"/>
      <w:marBottom w:val="0"/>
      <w:divBdr>
        <w:top w:val="none" w:sz="0" w:space="0" w:color="auto"/>
        <w:left w:val="none" w:sz="0" w:space="0" w:color="auto"/>
        <w:bottom w:val="none" w:sz="0" w:space="0" w:color="auto"/>
        <w:right w:val="none" w:sz="0" w:space="0" w:color="auto"/>
      </w:divBdr>
    </w:div>
    <w:div w:id="124007448">
      <w:bodyDiv w:val="1"/>
      <w:marLeft w:val="0"/>
      <w:marRight w:val="0"/>
      <w:marTop w:val="0"/>
      <w:marBottom w:val="0"/>
      <w:divBdr>
        <w:top w:val="none" w:sz="0" w:space="0" w:color="auto"/>
        <w:left w:val="none" w:sz="0" w:space="0" w:color="auto"/>
        <w:bottom w:val="none" w:sz="0" w:space="0" w:color="auto"/>
        <w:right w:val="none" w:sz="0" w:space="0" w:color="auto"/>
      </w:divBdr>
    </w:div>
    <w:div w:id="137575991">
      <w:bodyDiv w:val="1"/>
      <w:marLeft w:val="0"/>
      <w:marRight w:val="0"/>
      <w:marTop w:val="0"/>
      <w:marBottom w:val="0"/>
      <w:divBdr>
        <w:top w:val="none" w:sz="0" w:space="0" w:color="auto"/>
        <w:left w:val="none" w:sz="0" w:space="0" w:color="auto"/>
        <w:bottom w:val="none" w:sz="0" w:space="0" w:color="auto"/>
        <w:right w:val="none" w:sz="0" w:space="0" w:color="auto"/>
      </w:divBdr>
    </w:div>
    <w:div w:id="139735641">
      <w:bodyDiv w:val="1"/>
      <w:marLeft w:val="0"/>
      <w:marRight w:val="0"/>
      <w:marTop w:val="0"/>
      <w:marBottom w:val="0"/>
      <w:divBdr>
        <w:top w:val="none" w:sz="0" w:space="0" w:color="auto"/>
        <w:left w:val="none" w:sz="0" w:space="0" w:color="auto"/>
        <w:bottom w:val="none" w:sz="0" w:space="0" w:color="auto"/>
        <w:right w:val="none" w:sz="0" w:space="0" w:color="auto"/>
      </w:divBdr>
    </w:div>
    <w:div w:id="147064390">
      <w:bodyDiv w:val="1"/>
      <w:marLeft w:val="0"/>
      <w:marRight w:val="0"/>
      <w:marTop w:val="0"/>
      <w:marBottom w:val="0"/>
      <w:divBdr>
        <w:top w:val="none" w:sz="0" w:space="0" w:color="auto"/>
        <w:left w:val="none" w:sz="0" w:space="0" w:color="auto"/>
        <w:bottom w:val="none" w:sz="0" w:space="0" w:color="auto"/>
        <w:right w:val="none" w:sz="0" w:space="0" w:color="auto"/>
      </w:divBdr>
    </w:div>
    <w:div w:id="149367112">
      <w:bodyDiv w:val="1"/>
      <w:marLeft w:val="0"/>
      <w:marRight w:val="0"/>
      <w:marTop w:val="0"/>
      <w:marBottom w:val="0"/>
      <w:divBdr>
        <w:top w:val="none" w:sz="0" w:space="0" w:color="auto"/>
        <w:left w:val="none" w:sz="0" w:space="0" w:color="auto"/>
        <w:bottom w:val="none" w:sz="0" w:space="0" w:color="auto"/>
        <w:right w:val="none" w:sz="0" w:space="0" w:color="auto"/>
      </w:divBdr>
    </w:div>
    <w:div w:id="150409339">
      <w:bodyDiv w:val="1"/>
      <w:marLeft w:val="0"/>
      <w:marRight w:val="0"/>
      <w:marTop w:val="0"/>
      <w:marBottom w:val="0"/>
      <w:divBdr>
        <w:top w:val="none" w:sz="0" w:space="0" w:color="auto"/>
        <w:left w:val="none" w:sz="0" w:space="0" w:color="auto"/>
        <w:bottom w:val="none" w:sz="0" w:space="0" w:color="auto"/>
        <w:right w:val="none" w:sz="0" w:space="0" w:color="auto"/>
      </w:divBdr>
    </w:div>
    <w:div w:id="153228194">
      <w:bodyDiv w:val="1"/>
      <w:marLeft w:val="0"/>
      <w:marRight w:val="0"/>
      <w:marTop w:val="0"/>
      <w:marBottom w:val="0"/>
      <w:divBdr>
        <w:top w:val="none" w:sz="0" w:space="0" w:color="auto"/>
        <w:left w:val="none" w:sz="0" w:space="0" w:color="auto"/>
        <w:bottom w:val="none" w:sz="0" w:space="0" w:color="auto"/>
        <w:right w:val="none" w:sz="0" w:space="0" w:color="auto"/>
      </w:divBdr>
    </w:div>
    <w:div w:id="154883467">
      <w:bodyDiv w:val="1"/>
      <w:marLeft w:val="0"/>
      <w:marRight w:val="0"/>
      <w:marTop w:val="0"/>
      <w:marBottom w:val="0"/>
      <w:divBdr>
        <w:top w:val="none" w:sz="0" w:space="0" w:color="auto"/>
        <w:left w:val="none" w:sz="0" w:space="0" w:color="auto"/>
        <w:bottom w:val="none" w:sz="0" w:space="0" w:color="auto"/>
        <w:right w:val="none" w:sz="0" w:space="0" w:color="auto"/>
      </w:divBdr>
    </w:div>
    <w:div w:id="155994793">
      <w:bodyDiv w:val="1"/>
      <w:marLeft w:val="0"/>
      <w:marRight w:val="0"/>
      <w:marTop w:val="0"/>
      <w:marBottom w:val="0"/>
      <w:divBdr>
        <w:top w:val="none" w:sz="0" w:space="0" w:color="auto"/>
        <w:left w:val="none" w:sz="0" w:space="0" w:color="auto"/>
        <w:bottom w:val="none" w:sz="0" w:space="0" w:color="auto"/>
        <w:right w:val="none" w:sz="0" w:space="0" w:color="auto"/>
      </w:divBdr>
    </w:div>
    <w:div w:id="158346985">
      <w:bodyDiv w:val="1"/>
      <w:marLeft w:val="0"/>
      <w:marRight w:val="0"/>
      <w:marTop w:val="0"/>
      <w:marBottom w:val="0"/>
      <w:divBdr>
        <w:top w:val="none" w:sz="0" w:space="0" w:color="auto"/>
        <w:left w:val="none" w:sz="0" w:space="0" w:color="auto"/>
        <w:bottom w:val="none" w:sz="0" w:space="0" w:color="auto"/>
        <w:right w:val="none" w:sz="0" w:space="0" w:color="auto"/>
      </w:divBdr>
    </w:div>
    <w:div w:id="162285784">
      <w:bodyDiv w:val="1"/>
      <w:marLeft w:val="0"/>
      <w:marRight w:val="0"/>
      <w:marTop w:val="0"/>
      <w:marBottom w:val="0"/>
      <w:divBdr>
        <w:top w:val="none" w:sz="0" w:space="0" w:color="auto"/>
        <w:left w:val="none" w:sz="0" w:space="0" w:color="auto"/>
        <w:bottom w:val="none" w:sz="0" w:space="0" w:color="auto"/>
        <w:right w:val="none" w:sz="0" w:space="0" w:color="auto"/>
      </w:divBdr>
    </w:div>
    <w:div w:id="163710558">
      <w:bodyDiv w:val="1"/>
      <w:marLeft w:val="0"/>
      <w:marRight w:val="0"/>
      <w:marTop w:val="0"/>
      <w:marBottom w:val="0"/>
      <w:divBdr>
        <w:top w:val="none" w:sz="0" w:space="0" w:color="auto"/>
        <w:left w:val="none" w:sz="0" w:space="0" w:color="auto"/>
        <w:bottom w:val="none" w:sz="0" w:space="0" w:color="auto"/>
        <w:right w:val="none" w:sz="0" w:space="0" w:color="auto"/>
      </w:divBdr>
    </w:div>
    <w:div w:id="165051650">
      <w:bodyDiv w:val="1"/>
      <w:marLeft w:val="0"/>
      <w:marRight w:val="0"/>
      <w:marTop w:val="0"/>
      <w:marBottom w:val="0"/>
      <w:divBdr>
        <w:top w:val="none" w:sz="0" w:space="0" w:color="auto"/>
        <w:left w:val="none" w:sz="0" w:space="0" w:color="auto"/>
        <w:bottom w:val="none" w:sz="0" w:space="0" w:color="auto"/>
        <w:right w:val="none" w:sz="0" w:space="0" w:color="auto"/>
      </w:divBdr>
    </w:div>
    <w:div w:id="166141555">
      <w:bodyDiv w:val="1"/>
      <w:marLeft w:val="0"/>
      <w:marRight w:val="0"/>
      <w:marTop w:val="0"/>
      <w:marBottom w:val="0"/>
      <w:divBdr>
        <w:top w:val="none" w:sz="0" w:space="0" w:color="auto"/>
        <w:left w:val="none" w:sz="0" w:space="0" w:color="auto"/>
        <w:bottom w:val="none" w:sz="0" w:space="0" w:color="auto"/>
        <w:right w:val="none" w:sz="0" w:space="0" w:color="auto"/>
      </w:divBdr>
    </w:div>
    <w:div w:id="171842666">
      <w:bodyDiv w:val="1"/>
      <w:marLeft w:val="0"/>
      <w:marRight w:val="0"/>
      <w:marTop w:val="0"/>
      <w:marBottom w:val="0"/>
      <w:divBdr>
        <w:top w:val="none" w:sz="0" w:space="0" w:color="auto"/>
        <w:left w:val="none" w:sz="0" w:space="0" w:color="auto"/>
        <w:bottom w:val="none" w:sz="0" w:space="0" w:color="auto"/>
        <w:right w:val="none" w:sz="0" w:space="0" w:color="auto"/>
      </w:divBdr>
    </w:div>
    <w:div w:id="172185999">
      <w:bodyDiv w:val="1"/>
      <w:marLeft w:val="0"/>
      <w:marRight w:val="0"/>
      <w:marTop w:val="0"/>
      <w:marBottom w:val="0"/>
      <w:divBdr>
        <w:top w:val="none" w:sz="0" w:space="0" w:color="auto"/>
        <w:left w:val="none" w:sz="0" w:space="0" w:color="auto"/>
        <w:bottom w:val="none" w:sz="0" w:space="0" w:color="auto"/>
        <w:right w:val="none" w:sz="0" w:space="0" w:color="auto"/>
      </w:divBdr>
    </w:div>
    <w:div w:id="174350643">
      <w:bodyDiv w:val="1"/>
      <w:marLeft w:val="0"/>
      <w:marRight w:val="0"/>
      <w:marTop w:val="0"/>
      <w:marBottom w:val="0"/>
      <w:divBdr>
        <w:top w:val="none" w:sz="0" w:space="0" w:color="auto"/>
        <w:left w:val="none" w:sz="0" w:space="0" w:color="auto"/>
        <w:bottom w:val="none" w:sz="0" w:space="0" w:color="auto"/>
        <w:right w:val="none" w:sz="0" w:space="0" w:color="auto"/>
      </w:divBdr>
    </w:div>
    <w:div w:id="175192508">
      <w:bodyDiv w:val="1"/>
      <w:marLeft w:val="0"/>
      <w:marRight w:val="0"/>
      <w:marTop w:val="0"/>
      <w:marBottom w:val="0"/>
      <w:divBdr>
        <w:top w:val="none" w:sz="0" w:space="0" w:color="auto"/>
        <w:left w:val="none" w:sz="0" w:space="0" w:color="auto"/>
        <w:bottom w:val="none" w:sz="0" w:space="0" w:color="auto"/>
        <w:right w:val="none" w:sz="0" w:space="0" w:color="auto"/>
      </w:divBdr>
    </w:div>
    <w:div w:id="181019049">
      <w:bodyDiv w:val="1"/>
      <w:marLeft w:val="0"/>
      <w:marRight w:val="0"/>
      <w:marTop w:val="0"/>
      <w:marBottom w:val="0"/>
      <w:divBdr>
        <w:top w:val="none" w:sz="0" w:space="0" w:color="auto"/>
        <w:left w:val="none" w:sz="0" w:space="0" w:color="auto"/>
        <w:bottom w:val="none" w:sz="0" w:space="0" w:color="auto"/>
        <w:right w:val="none" w:sz="0" w:space="0" w:color="auto"/>
      </w:divBdr>
    </w:div>
    <w:div w:id="183401286">
      <w:bodyDiv w:val="1"/>
      <w:marLeft w:val="0"/>
      <w:marRight w:val="0"/>
      <w:marTop w:val="0"/>
      <w:marBottom w:val="0"/>
      <w:divBdr>
        <w:top w:val="none" w:sz="0" w:space="0" w:color="auto"/>
        <w:left w:val="none" w:sz="0" w:space="0" w:color="auto"/>
        <w:bottom w:val="none" w:sz="0" w:space="0" w:color="auto"/>
        <w:right w:val="none" w:sz="0" w:space="0" w:color="auto"/>
      </w:divBdr>
    </w:div>
    <w:div w:id="188028736">
      <w:bodyDiv w:val="1"/>
      <w:marLeft w:val="0"/>
      <w:marRight w:val="0"/>
      <w:marTop w:val="0"/>
      <w:marBottom w:val="0"/>
      <w:divBdr>
        <w:top w:val="none" w:sz="0" w:space="0" w:color="auto"/>
        <w:left w:val="none" w:sz="0" w:space="0" w:color="auto"/>
        <w:bottom w:val="none" w:sz="0" w:space="0" w:color="auto"/>
        <w:right w:val="none" w:sz="0" w:space="0" w:color="auto"/>
      </w:divBdr>
    </w:div>
    <w:div w:id="188104488">
      <w:bodyDiv w:val="1"/>
      <w:marLeft w:val="0"/>
      <w:marRight w:val="0"/>
      <w:marTop w:val="0"/>
      <w:marBottom w:val="0"/>
      <w:divBdr>
        <w:top w:val="none" w:sz="0" w:space="0" w:color="auto"/>
        <w:left w:val="none" w:sz="0" w:space="0" w:color="auto"/>
        <w:bottom w:val="none" w:sz="0" w:space="0" w:color="auto"/>
        <w:right w:val="none" w:sz="0" w:space="0" w:color="auto"/>
      </w:divBdr>
    </w:div>
    <w:div w:id="192693467">
      <w:bodyDiv w:val="1"/>
      <w:marLeft w:val="0"/>
      <w:marRight w:val="0"/>
      <w:marTop w:val="0"/>
      <w:marBottom w:val="0"/>
      <w:divBdr>
        <w:top w:val="none" w:sz="0" w:space="0" w:color="auto"/>
        <w:left w:val="none" w:sz="0" w:space="0" w:color="auto"/>
        <w:bottom w:val="none" w:sz="0" w:space="0" w:color="auto"/>
        <w:right w:val="none" w:sz="0" w:space="0" w:color="auto"/>
      </w:divBdr>
    </w:div>
    <w:div w:id="197209349">
      <w:bodyDiv w:val="1"/>
      <w:marLeft w:val="0"/>
      <w:marRight w:val="0"/>
      <w:marTop w:val="0"/>
      <w:marBottom w:val="0"/>
      <w:divBdr>
        <w:top w:val="none" w:sz="0" w:space="0" w:color="auto"/>
        <w:left w:val="none" w:sz="0" w:space="0" w:color="auto"/>
        <w:bottom w:val="none" w:sz="0" w:space="0" w:color="auto"/>
        <w:right w:val="none" w:sz="0" w:space="0" w:color="auto"/>
      </w:divBdr>
    </w:div>
    <w:div w:id="197623362">
      <w:bodyDiv w:val="1"/>
      <w:marLeft w:val="0"/>
      <w:marRight w:val="0"/>
      <w:marTop w:val="0"/>
      <w:marBottom w:val="0"/>
      <w:divBdr>
        <w:top w:val="none" w:sz="0" w:space="0" w:color="auto"/>
        <w:left w:val="none" w:sz="0" w:space="0" w:color="auto"/>
        <w:bottom w:val="none" w:sz="0" w:space="0" w:color="auto"/>
        <w:right w:val="none" w:sz="0" w:space="0" w:color="auto"/>
      </w:divBdr>
    </w:div>
    <w:div w:id="201404926">
      <w:bodyDiv w:val="1"/>
      <w:marLeft w:val="0"/>
      <w:marRight w:val="0"/>
      <w:marTop w:val="0"/>
      <w:marBottom w:val="0"/>
      <w:divBdr>
        <w:top w:val="none" w:sz="0" w:space="0" w:color="auto"/>
        <w:left w:val="none" w:sz="0" w:space="0" w:color="auto"/>
        <w:bottom w:val="none" w:sz="0" w:space="0" w:color="auto"/>
        <w:right w:val="none" w:sz="0" w:space="0" w:color="auto"/>
      </w:divBdr>
    </w:div>
    <w:div w:id="204491987">
      <w:bodyDiv w:val="1"/>
      <w:marLeft w:val="0"/>
      <w:marRight w:val="0"/>
      <w:marTop w:val="0"/>
      <w:marBottom w:val="0"/>
      <w:divBdr>
        <w:top w:val="none" w:sz="0" w:space="0" w:color="auto"/>
        <w:left w:val="none" w:sz="0" w:space="0" w:color="auto"/>
        <w:bottom w:val="none" w:sz="0" w:space="0" w:color="auto"/>
        <w:right w:val="none" w:sz="0" w:space="0" w:color="auto"/>
      </w:divBdr>
    </w:div>
    <w:div w:id="205221968">
      <w:bodyDiv w:val="1"/>
      <w:marLeft w:val="0"/>
      <w:marRight w:val="0"/>
      <w:marTop w:val="0"/>
      <w:marBottom w:val="0"/>
      <w:divBdr>
        <w:top w:val="none" w:sz="0" w:space="0" w:color="auto"/>
        <w:left w:val="none" w:sz="0" w:space="0" w:color="auto"/>
        <w:bottom w:val="none" w:sz="0" w:space="0" w:color="auto"/>
        <w:right w:val="none" w:sz="0" w:space="0" w:color="auto"/>
      </w:divBdr>
    </w:div>
    <w:div w:id="205457206">
      <w:bodyDiv w:val="1"/>
      <w:marLeft w:val="0"/>
      <w:marRight w:val="0"/>
      <w:marTop w:val="0"/>
      <w:marBottom w:val="0"/>
      <w:divBdr>
        <w:top w:val="none" w:sz="0" w:space="0" w:color="auto"/>
        <w:left w:val="none" w:sz="0" w:space="0" w:color="auto"/>
        <w:bottom w:val="none" w:sz="0" w:space="0" w:color="auto"/>
        <w:right w:val="none" w:sz="0" w:space="0" w:color="auto"/>
      </w:divBdr>
    </w:div>
    <w:div w:id="205532960">
      <w:bodyDiv w:val="1"/>
      <w:marLeft w:val="0"/>
      <w:marRight w:val="0"/>
      <w:marTop w:val="0"/>
      <w:marBottom w:val="0"/>
      <w:divBdr>
        <w:top w:val="none" w:sz="0" w:space="0" w:color="auto"/>
        <w:left w:val="none" w:sz="0" w:space="0" w:color="auto"/>
        <w:bottom w:val="none" w:sz="0" w:space="0" w:color="auto"/>
        <w:right w:val="none" w:sz="0" w:space="0" w:color="auto"/>
      </w:divBdr>
    </w:div>
    <w:div w:id="210775542">
      <w:bodyDiv w:val="1"/>
      <w:marLeft w:val="0"/>
      <w:marRight w:val="0"/>
      <w:marTop w:val="0"/>
      <w:marBottom w:val="0"/>
      <w:divBdr>
        <w:top w:val="none" w:sz="0" w:space="0" w:color="auto"/>
        <w:left w:val="none" w:sz="0" w:space="0" w:color="auto"/>
        <w:bottom w:val="none" w:sz="0" w:space="0" w:color="auto"/>
        <w:right w:val="none" w:sz="0" w:space="0" w:color="auto"/>
      </w:divBdr>
    </w:div>
    <w:div w:id="213661446">
      <w:bodyDiv w:val="1"/>
      <w:marLeft w:val="0"/>
      <w:marRight w:val="0"/>
      <w:marTop w:val="0"/>
      <w:marBottom w:val="0"/>
      <w:divBdr>
        <w:top w:val="none" w:sz="0" w:space="0" w:color="auto"/>
        <w:left w:val="none" w:sz="0" w:space="0" w:color="auto"/>
        <w:bottom w:val="none" w:sz="0" w:space="0" w:color="auto"/>
        <w:right w:val="none" w:sz="0" w:space="0" w:color="auto"/>
      </w:divBdr>
    </w:div>
    <w:div w:id="215044563">
      <w:bodyDiv w:val="1"/>
      <w:marLeft w:val="0"/>
      <w:marRight w:val="0"/>
      <w:marTop w:val="0"/>
      <w:marBottom w:val="0"/>
      <w:divBdr>
        <w:top w:val="none" w:sz="0" w:space="0" w:color="auto"/>
        <w:left w:val="none" w:sz="0" w:space="0" w:color="auto"/>
        <w:bottom w:val="none" w:sz="0" w:space="0" w:color="auto"/>
        <w:right w:val="none" w:sz="0" w:space="0" w:color="auto"/>
      </w:divBdr>
    </w:div>
    <w:div w:id="221329806">
      <w:bodyDiv w:val="1"/>
      <w:marLeft w:val="0"/>
      <w:marRight w:val="0"/>
      <w:marTop w:val="0"/>
      <w:marBottom w:val="0"/>
      <w:divBdr>
        <w:top w:val="none" w:sz="0" w:space="0" w:color="auto"/>
        <w:left w:val="none" w:sz="0" w:space="0" w:color="auto"/>
        <w:bottom w:val="none" w:sz="0" w:space="0" w:color="auto"/>
        <w:right w:val="none" w:sz="0" w:space="0" w:color="auto"/>
      </w:divBdr>
    </w:div>
    <w:div w:id="222908875">
      <w:bodyDiv w:val="1"/>
      <w:marLeft w:val="0"/>
      <w:marRight w:val="0"/>
      <w:marTop w:val="0"/>
      <w:marBottom w:val="0"/>
      <w:divBdr>
        <w:top w:val="none" w:sz="0" w:space="0" w:color="auto"/>
        <w:left w:val="none" w:sz="0" w:space="0" w:color="auto"/>
        <w:bottom w:val="none" w:sz="0" w:space="0" w:color="auto"/>
        <w:right w:val="none" w:sz="0" w:space="0" w:color="auto"/>
      </w:divBdr>
    </w:div>
    <w:div w:id="230241944">
      <w:bodyDiv w:val="1"/>
      <w:marLeft w:val="0"/>
      <w:marRight w:val="0"/>
      <w:marTop w:val="0"/>
      <w:marBottom w:val="0"/>
      <w:divBdr>
        <w:top w:val="none" w:sz="0" w:space="0" w:color="auto"/>
        <w:left w:val="none" w:sz="0" w:space="0" w:color="auto"/>
        <w:bottom w:val="none" w:sz="0" w:space="0" w:color="auto"/>
        <w:right w:val="none" w:sz="0" w:space="0" w:color="auto"/>
      </w:divBdr>
    </w:div>
    <w:div w:id="233664138">
      <w:bodyDiv w:val="1"/>
      <w:marLeft w:val="0"/>
      <w:marRight w:val="0"/>
      <w:marTop w:val="0"/>
      <w:marBottom w:val="0"/>
      <w:divBdr>
        <w:top w:val="none" w:sz="0" w:space="0" w:color="auto"/>
        <w:left w:val="none" w:sz="0" w:space="0" w:color="auto"/>
        <w:bottom w:val="none" w:sz="0" w:space="0" w:color="auto"/>
        <w:right w:val="none" w:sz="0" w:space="0" w:color="auto"/>
      </w:divBdr>
    </w:div>
    <w:div w:id="235631324">
      <w:bodyDiv w:val="1"/>
      <w:marLeft w:val="0"/>
      <w:marRight w:val="0"/>
      <w:marTop w:val="0"/>
      <w:marBottom w:val="0"/>
      <w:divBdr>
        <w:top w:val="none" w:sz="0" w:space="0" w:color="auto"/>
        <w:left w:val="none" w:sz="0" w:space="0" w:color="auto"/>
        <w:bottom w:val="none" w:sz="0" w:space="0" w:color="auto"/>
        <w:right w:val="none" w:sz="0" w:space="0" w:color="auto"/>
      </w:divBdr>
    </w:div>
    <w:div w:id="242497492">
      <w:bodyDiv w:val="1"/>
      <w:marLeft w:val="0"/>
      <w:marRight w:val="0"/>
      <w:marTop w:val="0"/>
      <w:marBottom w:val="0"/>
      <w:divBdr>
        <w:top w:val="none" w:sz="0" w:space="0" w:color="auto"/>
        <w:left w:val="none" w:sz="0" w:space="0" w:color="auto"/>
        <w:bottom w:val="none" w:sz="0" w:space="0" w:color="auto"/>
        <w:right w:val="none" w:sz="0" w:space="0" w:color="auto"/>
      </w:divBdr>
    </w:div>
    <w:div w:id="246771983">
      <w:bodyDiv w:val="1"/>
      <w:marLeft w:val="0"/>
      <w:marRight w:val="0"/>
      <w:marTop w:val="0"/>
      <w:marBottom w:val="0"/>
      <w:divBdr>
        <w:top w:val="none" w:sz="0" w:space="0" w:color="auto"/>
        <w:left w:val="none" w:sz="0" w:space="0" w:color="auto"/>
        <w:bottom w:val="none" w:sz="0" w:space="0" w:color="auto"/>
        <w:right w:val="none" w:sz="0" w:space="0" w:color="auto"/>
      </w:divBdr>
    </w:div>
    <w:div w:id="248395316">
      <w:bodyDiv w:val="1"/>
      <w:marLeft w:val="0"/>
      <w:marRight w:val="0"/>
      <w:marTop w:val="0"/>
      <w:marBottom w:val="0"/>
      <w:divBdr>
        <w:top w:val="none" w:sz="0" w:space="0" w:color="auto"/>
        <w:left w:val="none" w:sz="0" w:space="0" w:color="auto"/>
        <w:bottom w:val="none" w:sz="0" w:space="0" w:color="auto"/>
        <w:right w:val="none" w:sz="0" w:space="0" w:color="auto"/>
      </w:divBdr>
    </w:div>
    <w:div w:id="248468672">
      <w:bodyDiv w:val="1"/>
      <w:marLeft w:val="0"/>
      <w:marRight w:val="0"/>
      <w:marTop w:val="0"/>
      <w:marBottom w:val="0"/>
      <w:divBdr>
        <w:top w:val="none" w:sz="0" w:space="0" w:color="auto"/>
        <w:left w:val="none" w:sz="0" w:space="0" w:color="auto"/>
        <w:bottom w:val="none" w:sz="0" w:space="0" w:color="auto"/>
        <w:right w:val="none" w:sz="0" w:space="0" w:color="auto"/>
      </w:divBdr>
    </w:div>
    <w:div w:id="250697388">
      <w:bodyDiv w:val="1"/>
      <w:marLeft w:val="0"/>
      <w:marRight w:val="0"/>
      <w:marTop w:val="0"/>
      <w:marBottom w:val="0"/>
      <w:divBdr>
        <w:top w:val="none" w:sz="0" w:space="0" w:color="auto"/>
        <w:left w:val="none" w:sz="0" w:space="0" w:color="auto"/>
        <w:bottom w:val="none" w:sz="0" w:space="0" w:color="auto"/>
        <w:right w:val="none" w:sz="0" w:space="0" w:color="auto"/>
      </w:divBdr>
    </w:div>
    <w:div w:id="251280808">
      <w:bodyDiv w:val="1"/>
      <w:marLeft w:val="0"/>
      <w:marRight w:val="0"/>
      <w:marTop w:val="0"/>
      <w:marBottom w:val="0"/>
      <w:divBdr>
        <w:top w:val="none" w:sz="0" w:space="0" w:color="auto"/>
        <w:left w:val="none" w:sz="0" w:space="0" w:color="auto"/>
        <w:bottom w:val="none" w:sz="0" w:space="0" w:color="auto"/>
        <w:right w:val="none" w:sz="0" w:space="0" w:color="auto"/>
      </w:divBdr>
    </w:div>
    <w:div w:id="252202523">
      <w:bodyDiv w:val="1"/>
      <w:marLeft w:val="0"/>
      <w:marRight w:val="0"/>
      <w:marTop w:val="0"/>
      <w:marBottom w:val="0"/>
      <w:divBdr>
        <w:top w:val="none" w:sz="0" w:space="0" w:color="auto"/>
        <w:left w:val="none" w:sz="0" w:space="0" w:color="auto"/>
        <w:bottom w:val="none" w:sz="0" w:space="0" w:color="auto"/>
        <w:right w:val="none" w:sz="0" w:space="0" w:color="auto"/>
      </w:divBdr>
    </w:div>
    <w:div w:id="258489385">
      <w:bodyDiv w:val="1"/>
      <w:marLeft w:val="0"/>
      <w:marRight w:val="0"/>
      <w:marTop w:val="0"/>
      <w:marBottom w:val="0"/>
      <w:divBdr>
        <w:top w:val="none" w:sz="0" w:space="0" w:color="auto"/>
        <w:left w:val="none" w:sz="0" w:space="0" w:color="auto"/>
        <w:bottom w:val="none" w:sz="0" w:space="0" w:color="auto"/>
        <w:right w:val="none" w:sz="0" w:space="0" w:color="auto"/>
      </w:divBdr>
    </w:div>
    <w:div w:id="259728952">
      <w:bodyDiv w:val="1"/>
      <w:marLeft w:val="0"/>
      <w:marRight w:val="0"/>
      <w:marTop w:val="0"/>
      <w:marBottom w:val="0"/>
      <w:divBdr>
        <w:top w:val="none" w:sz="0" w:space="0" w:color="auto"/>
        <w:left w:val="none" w:sz="0" w:space="0" w:color="auto"/>
        <w:bottom w:val="none" w:sz="0" w:space="0" w:color="auto"/>
        <w:right w:val="none" w:sz="0" w:space="0" w:color="auto"/>
      </w:divBdr>
    </w:div>
    <w:div w:id="268437074">
      <w:bodyDiv w:val="1"/>
      <w:marLeft w:val="0"/>
      <w:marRight w:val="0"/>
      <w:marTop w:val="0"/>
      <w:marBottom w:val="0"/>
      <w:divBdr>
        <w:top w:val="none" w:sz="0" w:space="0" w:color="auto"/>
        <w:left w:val="none" w:sz="0" w:space="0" w:color="auto"/>
        <w:bottom w:val="none" w:sz="0" w:space="0" w:color="auto"/>
        <w:right w:val="none" w:sz="0" w:space="0" w:color="auto"/>
      </w:divBdr>
    </w:div>
    <w:div w:id="268583598">
      <w:bodyDiv w:val="1"/>
      <w:marLeft w:val="0"/>
      <w:marRight w:val="0"/>
      <w:marTop w:val="0"/>
      <w:marBottom w:val="0"/>
      <w:divBdr>
        <w:top w:val="none" w:sz="0" w:space="0" w:color="auto"/>
        <w:left w:val="none" w:sz="0" w:space="0" w:color="auto"/>
        <w:bottom w:val="none" w:sz="0" w:space="0" w:color="auto"/>
        <w:right w:val="none" w:sz="0" w:space="0" w:color="auto"/>
      </w:divBdr>
    </w:div>
    <w:div w:id="268901591">
      <w:bodyDiv w:val="1"/>
      <w:marLeft w:val="0"/>
      <w:marRight w:val="0"/>
      <w:marTop w:val="0"/>
      <w:marBottom w:val="0"/>
      <w:divBdr>
        <w:top w:val="none" w:sz="0" w:space="0" w:color="auto"/>
        <w:left w:val="none" w:sz="0" w:space="0" w:color="auto"/>
        <w:bottom w:val="none" w:sz="0" w:space="0" w:color="auto"/>
        <w:right w:val="none" w:sz="0" w:space="0" w:color="auto"/>
      </w:divBdr>
    </w:div>
    <w:div w:id="269510887">
      <w:bodyDiv w:val="1"/>
      <w:marLeft w:val="0"/>
      <w:marRight w:val="0"/>
      <w:marTop w:val="0"/>
      <w:marBottom w:val="0"/>
      <w:divBdr>
        <w:top w:val="none" w:sz="0" w:space="0" w:color="auto"/>
        <w:left w:val="none" w:sz="0" w:space="0" w:color="auto"/>
        <w:bottom w:val="none" w:sz="0" w:space="0" w:color="auto"/>
        <w:right w:val="none" w:sz="0" w:space="0" w:color="auto"/>
      </w:divBdr>
    </w:div>
    <w:div w:id="272834308">
      <w:bodyDiv w:val="1"/>
      <w:marLeft w:val="0"/>
      <w:marRight w:val="0"/>
      <w:marTop w:val="0"/>
      <w:marBottom w:val="0"/>
      <w:divBdr>
        <w:top w:val="none" w:sz="0" w:space="0" w:color="auto"/>
        <w:left w:val="none" w:sz="0" w:space="0" w:color="auto"/>
        <w:bottom w:val="none" w:sz="0" w:space="0" w:color="auto"/>
        <w:right w:val="none" w:sz="0" w:space="0" w:color="auto"/>
      </w:divBdr>
    </w:div>
    <w:div w:id="276257556">
      <w:bodyDiv w:val="1"/>
      <w:marLeft w:val="0"/>
      <w:marRight w:val="0"/>
      <w:marTop w:val="0"/>
      <w:marBottom w:val="0"/>
      <w:divBdr>
        <w:top w:val="none" w:sz="0" w:space="0" w:color="auto"/>
        <w:left w:val="none" w:sz="0" w:space="0" w:color="auto"/>
        <w:bottom w:val="none" w:sz="0" w:space="0" w:color="auto"/>
        <w:right w:val="none" w:sz="0" w:space="0" w:color="auto"/>
      </w:divBdr>
    </w:div>
    <w:div w:id="276836315">
      <w:bodyDiv w:val="1"/>
      <w:marLeft w:val="0"/>
      <w:marRight w:val="0"/>
      <w:marTop w:val="0"/>
      <w:marBottom w:val="0"/>
      <w:divBdr>
        <w:top w:val="none" w:sz="0" w:space="0" w:color="auto"/>
        <w:left w:val="none" w:sz="0" w:space="0" w:color="auto"/>
        <w:bottom w:val="none" w:sz="0" w:space="0" w:color="auto"/>
        <w:right w:val="none" w:sz="0" w:space="0" w:color="auto"/>
      </w:divBdr>
    </w:div>
    <w:div w:id="288777752">
      <w:bodyDiv w:val="1"/>
      <w:marLeft w:val="0"/>
      <w:marRight w:val="0"/>
      <w:marTop w:val="0"/>
      <w:marBottom w:val="0"/>
      <w:divBdr>
        <w:top w:val="none" w:sz="0" w:space="0" w:color="auto"/>
        <w:left w:val="none" w:sz="0" w:space="0" w:color="auto"/>
        <w:bottom w:val="none" w:sz="0" w:space="0" w:color="auto"/>
        <w:right w:val="none" w:sz="0" w:space="0" w:color="auto"/>
      </w:divBdr>
    </w:div>
    <w:div w:id="294994743">
      <w:bodyDiv w:val="1"/>
      <w:marLeft w:val="0"/>
      <w:marRight w:val="0"/>
      <w:marTop w:val="0"/>
      <w:marBottom w:val="0"/>
      <w:divBdr>
        <w:top w:val="none" w:sz="0" w:space="0" w:color="auto"/>
        <w:left w:val="none" w:sz="0" w:space="0" w:color="auto"/>
        <w:bottom w:val="none" w:sz="0" w:space="0" w:color="auto"/>
        <w:right w:val="none" w:sz="0" w:space="0" w:color="auto"/>
      </w:divBdr>
    </w:div>
    <w:div w:id="298654392">
      <w:bodyDiv w:val="1"/>
      <w:marLeft w:val="0"/>
      <w:marRight w:val="0"/>
      <w:marTop w:val="0"/>
      <w:marBottom w:val="0"/>
      <w:divBdr>
        <w:top w:val="none" w:sz="0" w:space="0" w:color="auto"/>
        <w:left w:val="none" w:sz="0" w:space="0" w:color="auto"/>
        <w:bottom w:val="none" w:sz="0" w:space="0" w:color="auto"/>
        <w:right w:val="none" w:sz="0" w:space="0" w:color="auto"/>
      </w:divBdr>
    </w:div>
    <w:div w:id="302731456">
      <w:bodyDiv w:val="1"/>
      <w:marLeft w:val="0"/>
      <w:marRight w:val="0"/>
      <w:marTop w:val="0"/>
      <w:marBottom w:val="0"/>
      <w:divBdr>
        <w:top w:val="none" w:sz="0" w:space="0" w:color="auto"/>
        <w:left w:val="none" w:sz="0" w:space="0" w:color="auto"/>
        <w:bottom w:val="none" w:sz="0" w:space="0" w:color="auto"/>
        <w:right w:val="none" w:sz="0" w:space="0" w:color="auto"/>
      </w:divBdr>
    </w:div>
    <w:div w:id="305741302">
      <w:bodyDiv w:val="1"/>
      <w:marLeft w:val="0"/>
      <w:marRight w:val="0"/>
      <w:marTop w:val="0"/>
      <w:marBottom w:val="0"/>
      <w:divBdr>
        <w:top w:val="none" w:sz="0" w:space="0" w:color="auto"/>
        <w:left w:val="none" w:sz="0" w:space="0" w:color="auto"/>
        <w:bottom w:val="none" w:sz="0" w:space="0" w:color="auto"/>
        <w:right w:val="none" w:sz="0" w:space="0" w:color="auto"/>
      </w:divBdr>
    </w:div>
    <w:div w:id="306739686">
      <w:bodyDiv w:val="1"/>
      <w:marLeft w:val="0"/>
      <w:marRight w:val="0"/>
      <w:marTop w:val="0"/>
      <w:marBottom w:val="0"/>
      <w:divBdr>
        <w:top w:val="none" w:sz="0" w:space="0" w:color="auto"/>
        <w:left w:val="none" w:sz="0" w:space="0" w:color="auto"/>
        <w:bottom w:val="none" w:sz="0" w:space="0" w:color="auto"/>
        <w:right w:val="none" w:sz="0" w:space="0" w:color="auto"/>
      </w:divBdr>
    </w:div>
    <w:div w:id="308245860">
      <w:bodyDiv w:val="1"/>
      <w:marLeft w:val="0"/>
      <w:marRight w:val="0"/>
      <w:marTop w:val="0"/>
      <w:marBottom w:val="0"/>
      <w:divBdr>
        <w:top w:val="none" w:sz="0" w:space="0" w:color="auto"/>
        <w:left w:val="none" w:sz="0" w:space="0" w:color="auto"/>
        <w:bottom w:val="none" w:sz="0" w:space="0" w:color="auto"/>
        <w:right w:val="none" w:sz="0" w:space="0" w:color="auto"/>
      </w:divBdr>
    </w:div>
    <w:div w:id="308481124">
      <w:bodyDiv w:val="1"/>
      <w:marLeft w:val="0"/>
      <w:marRight w:val="0"/>
      <w:marTop w:val="0"/>
      <w:marBottom w:val="0"/>
      <w:divBdr>
        <w:top w:val="none" w:sz="0" w:space="0" w:color="auto"/>
        <w:left w:val="none" w:sz="0" w:space="0" w:color="auto"/>
        <w:bottom w:val="none" w:sz="0" w:space="0" w:color="auto"/>
        <w:right w:val="none" w:sz="0" w:space="0" w:color="auto"/>
      </w:divBdr>
    </w:div>
    <w:div w:id="308631222">
      <w:bodyDiv w:val="1"/>
      <w:marLeft w:val="0"/>
      <w:marRight w:val="0"/>
      <w:marTop w:val="0"/>
      <w:marBottom w:val="0"/>
      <w:divBdr>
        <w:top w:val="none" w:sz="0" w:space="0" w:color="auto"/>
        <w:left w:val="none" w:sz="0" w:space="0" w:color="auto"/>
        <w:bottom w:val="none" w:sz="0" w:space="0" w:color="auto"/>
        <w:right w:val="none" w:sz="0" w:space="0" w:color="auto"/>
      </w:divBdr>
    </w:div>
    <w:div w:id="309671916">
      <w:bodyDiv w:val="1"/>
      <w:marLeft w:val="0"/>
      <w:marRight w:val="0"/>
      <w:marTop w:val="0"/>
      <w:marBottom w:val="0"/>
      <w:divBdr>
        <w:top w:val="none" w:sz="0" w:space="0" w:color="auto"/>
        <w:left w:val="none" w:sz="0" w:space="0" w:color="auto"/>
        <w:bottom w:val="none" w:sz="0" w:space="0" w:color="auto"/>
        <w:right w:val="none" w:sz="0" w:space="0" w:color="auto"/>
      </w:divBdr>
    </w:div>
    <w:div w:id="311712836">
      <w:bodyDiv w:val="1"/>
      <w:marLeft w:val="0"/>
      <w:marRight w:val="0"/>
      <w:marTop w:val="0"/>
      <w:marBottom w:val="0"/>
      <w:divBdr>
        <w:top w:val="none" w:sz="0" w:space="0" w:color="auto"/>
        <w:left w:val="none" w:sz="0" w:space="0" w:color="auto"/>
        <w:bottom w:val="none" w:sz="0" w:space="0" w:color="auto"/>
        <w:right w:val="none" w:sz="0" w:space="0" w:color="auto"/>
      </w:divBdr>
    </w:div>
    <w:div w:id="312179894">
      <w:bodyDiv w:val="1"/>
      <w:marLeft w:val="0"/>
      <w:marRight w:val="0"/>
      <w:marTop w:val="0"/>
      <w:marBottom w:val="0"/>
      <w:divBdr>
        <w:top w:val="none" w:sz="0" w:space="0" w:color="auto"/>
        <w:left w:val="none" w:sz="0" w:space="0" w:color="auto"/>
        <w:bottom w:val="none" w:sz="0" w:space="0" w:color="auto"/>
        <w:right w:val="none" w:sz="0" w:space="0" w:color="auto"/>
      </w:divBdr>
    </w:div>
    <w:div w:id="313990571">
      <w:bodyDiv w:val="1"/>
      <w:marLeft w:val="0"/>
      <w:marRight w:val="0"/>
      <w:marTop w:val="0"/>
      <w:marBottom w:val="0"/>
      <w:divBdr>
        <w:top w:val="none" w:sz="0" w:space="0" w:color="auto"/>
        <w:left w:val="none" w:sz="0" w:space="0" w:color="auto"/>
        <w:bottom w:val="none" w:sz="0" w:space="0" w:color="auto"/>
        <w:right w:val="none" w:sz="0" w:space="0" w:color="auto"/>
      </w:divBdr>
    </w:div>
    <w:div w:id="322852237">
      <w:bodyDiv w:val="1"/>
      <w:marLeft w:val="0"/>
      <w:marRight w:val="0"/>
      <w:marTop w:val="0"/>
      <w:marBottom w:val="0"/>
      <w:divBdr>
        <w:top w:val="none" w:sz="0" w:space="0" w:color="auto"/>
        <w:left w:val="none" w:sz="0" w:space="0" w:color="auto"/>
        <w:bottom w:val="none" w:sz="0" w:space="0" w:color="auto"/>
        <w:right w:val="none" w:sz="0" w:space="0" w:color="auto"/>
      </w:divBdr>
    </w:div>
    <w:div w:id="334579518">
      <w:bodyDiv w:val="1"/>
      <w:marLeft w:val="0"/>
      <w:marRight w:val="0"/>
      <w:marTop w:val="0"/>
      <w:marBottom w:val="0"/>
      <w:divBdr>
        <w:top w:val="none" w:sz="0" w:space="0" w:color="auto"/>
        <w:left w:val="none" w:sz="0" w:space="0" w:color="auto"/>
        <w:bottom w:val="none" w:sz="0" w:space="0" w:color="auto"/>
        <w:right w:val="none" w:sz="0" w:space="0" w:color="auto"/>
      </w:divBdr>
    </w:div>
    <w:div w:id="339043734">
      <w:bodyDiv w:val="1"/>
      <w:marLeft w:val="0"/>
      <w:marRight w:val="0"/>
      <w:marTop w:val="0"/>
      <w:marBottom w:val="0"/>
      <w:divBdr>
        <w:top w:val="none" w:sz="0" w:space="0" w:color="auto"/>
        <w:left w:val="none" w:sz="0" w:space="0" w:color="auto"/>
        <w:bottom w:val="none" w:sz="0" w:space="0" w:color="auto"/>
        <w:right w:val="none" w:sz="0" w:space="0" w:color="auto"/>
      </w:divBdr>
    </w:div>
    <w:div w:id="344987257">
      <w:bodyDiv w:val="1"/>
      <w:marLeft w:val="0"/>
      <w:marRight w:val="0"/>
      <w:marTop w:val="0"/>
      <w:marBottom w:val="0"/>
      <w:divBdr>
        <w:top w:val="none" w:sz="0" w:space="0" w:color="auto"/>
        <w:left w:val="none" w:sz="0" w:space="0" w:color="auto"/>
        <w:bottom w:val="none" w:sz="0" w:space="0" w:color="auto"/>
        <w:right w:val="none" w:sz="0" w:space="0" w:color="auto"/>
      </w:divBdr>
    </w:div>
    <w:div w:id="353045508">
      <w:bodyDiv w:val="1"/>
      <w:marLeft w:val="0"/>
      <w:marRight w:val="0"/>
      <w:marTop w:val="0"/>
      <w:marBottom w:val="0"/>
      <w:divBdr>
        <w:top w:val="none" w:sz="0" w:space="0" w:color="auto"/>
        <w:left w:val="none" w:sz="0" w:space="0" w:color="auto"/>
        <w:bottom w:val="none" w:sz="0" w:space="0" w:color="auto"/>
        <w:right w:val="none" w:sz="0" w:space="0" w:color="auto"/>
      </w:divBdr>
    </w:div>
    <w:div w:id="354158760">
      <w:bodyDiv w:val="1"/>
      <w:marLeft w:val="0"/>
      <w:marRight w:val="0"/>
      <w:marTop w:val="0"/>
      <w:marBottom w:val="0"/>
      <w:divBdr>
        <w:top w:val="none" w:sz="0" w:space="0" w:color="auto"/>
        <w:left w:val="none" w:sz="0" w:space="0" w:color="auto"/>
        <w:bottom w:val="none" w:sz="0" w:space="0" w:color="auto"/>
        <w:right w:val="none" w:sz="0" w:space="0" w:color="auto"/>
      </w:divBdr>
    </w:div>
    <w:div w:id="359477047">
      <w:bodyDiv w:val="1"/>
      <w:marLeft w:val="0"/>
      <w:marRight w:val="0"/>
      <w:marTop w:val="0"/>
      <w:marBottom w:val="0"/>
      <w:divBdr>
        <w:top w:val="none" w:sz="0" w:space="0" w:color="auto"/>
        <w:left w:val="none" w:sz="0" w:space="0" w:color="auto"/>
        <w:bottom w:val="none" w:sz="0" w:space="0" w:color="auto"/>
        <w:right w:val="none" w:sz="0" w:space="0" w:color="auto"/>
      </w:divBdr>
    </w:div>
    <w:div w:id="363949561">
      <w:bodyDiv w:val="1"/>
      <w:marLeft w:val="0"/>
      <w:marRight w:val="0"/>
      <w:marTop w:val="0"/>
      <w:marBottom w:val="0"/>
      <w:divBdr>
        <w:top w:val="none" w:sz="0" w:space="0" w:color="auto"/>
        <w:left w:val="none" w:sz="0" w:space="0" w:color="auto"/>
        <w:bottom w:val="none" w:sz="0" w:space="0" w:color="auto"/>
        <w:right w:val="none" w:sz="0" w:space="0" w:color="auto"/>
      </w:divBdr>
    </w:div>
    <w:div w:id="366880232">
      <w:bodyDiv w:val="1"/>
      <w:marLeft w:val="0"/>
      <w:marRight w:val="0"/>
      <w:marTop w:val="0"/>
      <w:marBottom w:val="0"/>
      <w:divBdr>
        <w:top w:val="none" w:sz="0" w:space="0" w:color="auto"/>
        <w:left w:val="none" w:sz="0" w:space="0" w:color="auto"/>
        <w:bottom w:val="none" w:sz="0" w:space="0" w:color="auto"/>
        <w:right w:val="none" w:sz="0" w:space="0" w:color="auto"/>
      </w:divBdr>
    </w:div>
    <w:div w:id="367067156">
      <w:bodyDiv w:val="1"/>
      <w:marLeft w:val="0"/>
      <w:marRight w:val="0"/>
      <w:marTop w:val="0"/>
      <w:marBottom w:val="0"/>
      <w:divBdr>
        <w:top w:val="none" w:sz="0" w:space="0" w:color="auto"/>
        <w:left w:val="none" w:sz="0" w:space="0" w:color="auto"/>
        <w:bottom w:val="none" w:sz="0" w:space="0" w:color="auto"/>
        <w:right w:val="none" w:sz="0" w:space="0" w:color="auto"/>
      </w:divBdr>
    </w:div>
    <w:div w:id="367148543">
      <w:bodyDiv w:val="1"/>
      <w:marLeft w:val="0"/>
      <w:marRight w:val="0"/>
      <w:marTop w:val="0"/>
      <w:marBottom w:val="0"/>
      <w:divBdr>
        <w:top w:val="none" w:sz="0" w:space="0" w:color="auto"/>
        <w:left w:val="none" w:sz="0" w:space="0" w:color="auto"/>
        <w:bottom w:val="none" w:sz="0" w:space="0" w:color="auto"/>
        <w:right w:val="none" w:sz="0" w:space="0" w:color="auto"/>
      </w:divBdr>
    </w:div>
    <w:div w:id="367296097">
      <w:bodyDiv w:val="1"/>
      <w:marLeft w:val="0"/>
      <w:marRight w:val="0"/>
      <w:marTop w:val="0"/>
      <w:marBottom w:val="0"/>
      <w:divBdr>
        <w:top w:val="none" w:sz="0" w:space="0" w:color="auto"/>
        <w:left w:val="none" w:sz="0" w:space="0" w:color="auto"/>
        <w:bottom w:val="none" w:sz="0" w:space="0" w:color="auto"/>
        <w:right w:val="none" w:sz="0" w:space="0" w:color="auto"/>
      </w:divBdr>
    </w:div>
    <w:div w:id="367990302">
      <w:bodyDiv w:val="1"/>
      <w:marLeft w:val="0"/>
      <w:marRight w:val="0"/>
      <w:marTop w:val="0"/>
      <w:marBottom w:val="0"/>
      <w:divBdr>
        <w:top w:val="none" w:sz="0" w:space="0" w:color="auto"/>
        <w:left w:val="none" w:sz="0" w:space="0" w:color="auto"/>
        <w:bottom w:val="none" w:sz="0" w:space="0" w:color="auto"/>
        <w:right w:val="none" w:sz="0" w:space="0" w:color="auto"/>
      </w:divBdr>
    </w:div>
    <w:div w:id="370617183">
      <w:bodyDiv w:val="1"/>
      <w:marLeft w:val="0"/>
      <w:marRight w:val="0"/>
      <w:marTop w:val="0"/>
      <w:marBottom w:val="0"/>
      <w:divBdr>
        <w:top w:val="none" w:sz="0" w:space="0" w:color="auto"/>
        <w:left w:val="none" w:sz="0" w:space="0" w:color="auto"/>
        <w:bottom w:val="none" w:sz="0" w:space="0" w:color="auto"/>
        <w:right w:val="none" w:sz="0" w:space="0" w:color="auto"/>
      </w:divBdr>
    </w:div>
    <w:div w:id="388922936">
      <w:bodyDiv w:val="1"/>
      <w:marLeft w:val="0"/>
      <w:marRight w:val="0"/>
      <w:marTop w:val="0"/>
      <w:marBottom w:val="0"/>
      <w:divBdr>
        <w:top w:val="none" w:sz="0" w:space="0" w:color="auto"/>
        <w:left w:val="none" w:sz="0" w:space="0" w:color="auto"/>
        <w:bottom w:val="none" w:sz="0" w:space="0" w:color="auto"/>
        <w:right w:val="none" w:sz="0" w:space="0" w:color="auto"/>
      </w:divBdr>
    </w:div>
    <w:div w:id="397869951">
      <w:bodyDiv w:val="1"/>
      <w:marLeft w:val="0"/>
      <w:marRight w:val="0"/>
      <w:marTop w:val="0"/>
      <w:marBottom w:val="0"/>
      <w:divBdr>
        <w:top w:val="none" w:sz="0" w:space="0" w:color="auto"/>
        <w:left w:val="none" w:sz="0" w:space="0" w:color="auto"/>
        <w:bottom w:val="none" w:sz="0" w:space="0" w:color="auto"/>
        <w:right w:val="none" w:sz="0" w:space="0" w:color="auto"/>
      </w:divBdr>
    </w:div>
    <w:div w:id="399133925">
      <w:bodyDiv w:val="1"/>
      <w:marLeft w:val="0"/>
      <w:marRight w:val="0"/>
      <w:marTop w:val="0"/>
      <w:marBottom w:val="0"/>
      <w:divBdr>
        <w:top w:val="none" w:sz="0" w:space="0" w:color="auto"/>
        <w:left w:val="none" w:sz="0" w:space="0" w:color="auto"/>
        <w:bottom w:val="none" w:sz="0" w:space="0" w:color="auto"/>
        <w:right w:val="none" w:sz="0" w:space="0" w:color="auto"/>
      </w:divBdr>
    </w:div>
    <w:div w:id="400098944">
      <w:bodyDiv w:val="1"/>
      <w:marLeft w:val="0"/>
      <w:marRight w:val="0"/>
      <w:marTop w:val="0"/>
      <w:marBottom w:val="0"/>
      <w:divBdr>
        <w:top w:val="none" w:sz="0" w:space="0" w:color="auto"/>
        <w:left w:val="none" w:sz="0" w:space="0" w:color="auto"/>
        <w:bottom w:val="none" w:sz="0" w:space="0" w:color="auto"/>
        <w:right w:val="none" w:sz="0" w:space="0" w:color="auto"/>
      </w:divBdr>
    </w:div>
    <w:div w:id="412898673">
      <w:bodyDiv w:val="1"/>
      <w:marLeft w:val="0"/>
      <w:marRight w:val="0"/>
      <w:marTop w:val="0"/>
      <w:marBottom w:val="0"/>
      <w:divBdr>
        <w:top w:val="none" w:sz="0" w:space="0" w:color="auto"/>
        <w:left w:val="none" w:sz="0" w:space="0" w:color="auto"/>
        <w:bottom w:val="none" w:sz="0" w:space="0" w:color="auto"/>
        <w:right w:val="none" w:sz="0" w:space="0" w:color="auto"/>
      </w:divBdr>
    </w:div>
    <w:div w:id="415832984">
      <w:bodyDiv w:val="1"/>
      <w:marLeft w:val="0"/>
      <w:marRight w:val="0"/>
      <w:marTop w:val="0"/>
      <w:marBottom w:val="0"/>
      <w:divBdr>
        <w:top w:val="none" w:sz="0" w:space="0" w:color="auto"/>
        <w:left w:val="none" w:sz="0" w:space="0" w:color="auto"/>
        <w:bottom w:val="none" w:sz="0" w:space="0" w:color="auto"/>
        <w:right w:val="none" w:sz="0" w:space="0" w:color="auto"/>
      </w:divBdr>
    </w:div>
    <w:div w:id="433592571">
      <w:bodyDiv w:val="1"/>
      <w:marLeft w:val="0"/>
      <w:marRight w:val="0"/>
      <w:marTop w:val="0"/>
      <w:marBottom w:val="0"/>
      <w:divBdr>
        <w:top w:val="none" w:sz="0" w:space="0" w:color="auto"/>
        <w:left w:val="none" w:sz="0" w:space="0" w:color="auto"/>
        <w:bottom w:val="none" w:sz="0" w:space="0" w:color="auto"/>
        <w:right w:val="none" w:sz="0" w:space="0" w:color="auto"/>
      </w:divBdr>
    </w:div>
    <w:div w:id="439105065">
      <w:bodyDiv w:val="1"/>
      <w:marLeft w:val="0"/>
      <w:marRight w:val="0"/>
      <w:marTop w:val="0"/>
      <w:marBottom w:val="0"/>
      <w:divBdr>
        <w:top w:val="none" w:sz="0" w:space="0" w:color="auto"/>
        <w:left w:val="none" w:sz="0" w:space="0" w:color="auto"/>
        <w:bottom w:val="none" w:sz="0" w:space="0" w:color="auto"/>
        <w:right w:val="none" w:sz="0" w:space="0" w:color="auto"/>
      </w:divBdr>
    </w:div>
    <w:div w:id="440102051">
      <w:bodyDiv w:val="1"/>
      <w:marLeft w:val="0"/>
      <w:marRight w:val="0"/>
      <w:marTop w:val="0"/>
      <w:marBottom w:val="0"/>
      <w:divBdr>
        <w:top w:val="none" w:sz="0" w:space="0" w:color="auto"/>
        <w:left w:val="none" w:sz="0" w:space="0" w:color="auto"/>
        <w:bottom w:val="none" w:sz="0" w:space="0" w:color="auto"/>
        <w:right w:val="none" w:sz="0" w:space="0" w:color="auto"/>
      </w:divBdr>
    </w:div>
    <w:div w:id="440539945">
      <w:bodyDiv w:val="1"/>
      <w:marLeft w:val="0"/>
      <w:marRight w:val="0"/>
      <w:marTop w:val="0"/>
      <w:marBottom w:val="0"/>
      <w:divBdr>
        <w:top w:val="none" w:sz="0" w:space="0" w:color="auto"/>
        <w:left w:val="none" w:sz="0" w:space="0" w:color="auto"/>
        <w:bottom w:val="none" w:sz="0" w:space="0" w:color="auto"/>
        <w:right w:val="none" w:sz="0" w:space="0" w:color="auto"/>
      </w:divBdr>
    </w:div>
    <w:div w:id="443505565">
      <w:bodyDiv w:val="1"/>
      <w:marLeft w:val="0"/>
      <w:marRight w:val="0"/>
      <w:marTop w:val="0"/>
      <w:marBottom w:val="0"/>
      <w:divBdr>
        <w:top w:val="none" w:sz="0" w:space="0" w:color="auto"/>
        <w:left w:val="none" w:sz="0" w:space="0" w:color="auto"/>
        <w:bottom w:val="none" w:sz="0" w:space="0" w:color="auto"/>
        <w:right w:val="none" w:sz="0" w:space="0" w:color="auto"/>
      </w:divBdr>
    </w:div>
    <w:div w:id="447042742">
      <w:bodyDiv w:val="1"/>
      <w:marLeft w:val="0"/>
      <w:marRight w:val="0"/>
      <w:marTop w:val="0"/>
      <w:marBottom w:val="0"/>
      <w:divBdr>
        <w:top w:val="none" w:sz="0" w:space="0" w:color="auto"/>
        <w:left w:val="none" w:sz="0" w:space="0" w:color="auto"/>
        <w:bottom w:val="none" w:sz="0" w:space="0" w:color="auto"/>
        <w:right w:val="none" w:sz="0" w:space="0" w:color="auto"/>
      </w:divBdr>
    </w:div>
    <w:div w:id="447090961">
      <w:bodyDiv w:val="1"/>
      <w:marLeft w:val="0"/>
      <w:marRight w:val="0"/>
      <w:marTop w:val="0"/>
      <w:marBottom w:val="0"/>
      <w:divBdr>
        <w:top w:val="none" w:sz="0" w:space="0" w:color="auto"/>
        <w:left w:val="none" w:sz="0" w:space="0" w:color="auto"/>
        <w:bottom w:val="none" w:sz="0" w:space="0" w:color="auto"/>
        <w:right w:val="none" w:sz="0" w:space="0" w:color="auto"/>
      </w:divBdr>
    </w:div>
    <w:div w:id="448161940">
      <w:bodyDiv w:val="1"/>
      <w:marLeft w:val="0"/>
      <w:marRight w:val="0"/>
      <w:marTop w:val="0"/>
      <w:marBottom w:val="0"/>
      <w:divBdr>
        <w:top w:val="none" w:sz="0" w:space="0" w:color="auto"/>
        <w:left w:val="none" w:sz="0" w:space="0" w:color="auto"/>
        <w:bottom w:val="none" w:sz="0" w:space="0" w:color="auto"/>
        <w:right w:val="none" w:sz="0" w:space="0" w:color="auto"/>
      </w:divBdr>
    </w:div>
    <w:div w:id="449249749">
      <w:bodyDiv w:val="1"/>
      <w:marLeft w:val="0"/>
      <w:marRight w:val="0"/>
      <w:marTop w:val="0"/>
      <w:marBottom w:val="0"/>
      <w:divBdr>
        <w:top w:val="none" w:sz="0" w:space="0" w:color="auto"/>
        <w:left w:val="none" w:sz="0" w:space="0" w:color="auto"/>
        <w:bottom w:val="none" w:sz="0" w:space="0" w:color="auto"/>
        <w:right w:val="none" w:sz="0" w:space="0" w:color="auto"/>
      </w:divBdr>
    </w:div>
    <w:div w:id="450830469">
      <w:bodyDiv w:val="1"/>
      <w:marLeft w:val="0"/>
      <w:marRight w:val="0"/>
      <w:marTop w:val="0"/>
      <w:marBottom w:val="0"/>
      <w:divBdr>
        <w:top w:val="none" w:sz="0" w:space="0" w:color="auto"/>
        <w:left w:val="none" w:sz="0" w:space="0" w:color="auto"/>
        <w:bottom w:val="none" w:sz="0" w:space="0" w:color="auto"/>
        <w:right w:val="none" w:sz="0" w:space="0" w:color="auto"/>
      </w:divBdr>
    </w:div>
    <w:div w:id="452870459">
      <w:bodyDiv w:val="1"/>
      <w:marLeft w:val="0"/>
      <w:marRight w:val="0"/>
      <w:marTop w:val="0"/>
      <w:marBottom w:val="0"/>
      <w:divBdr>
        <w:top w:val="none" w:sz="0" w:space="0" w:color="auto"/>
        <w:left w:val="none" w:sz="0" w:space="0" w:color="auto"/>
        <w:bottom w:val="none" w:sz="0" w:space="0" w:color="auto"/>
        <w:right w:val="none" w:sz="0" w:space="0" w:color="auto"/>
      </w:divBdr>
    </w:div>
    <w:div w:id="458455651">
      <w:bodyDiv w:val="1"/>
      <w:marLeft w:val="0"/>
      <w:marRight w:val="0"/>
      <w:marTop w:val="0"/>
      <w:marBottom w:val="0"/>
      <w:divBdr>
        <w:top w:val="none" w:sz="0" w:space="0" w:color="auto"/>
        <w:left w:val="none" w:sz="0" w:space="0" w:color="auto"/>
        <w:bottom w:val="none" w:sz="0" w:space="0" w:color="auto"/>
        <w:right w:val="none" w:sz="0" w:space="0" w:color="auto"/>
      </w:divBdr>
    </w:div>
    <w:div w:id="459230560">
      <w:bodyDiv w:val="1"/>
      <w:marLeft w:val="0"/>
      <w:marRight w:val="0"/>
      <w:marTop w:val="0"/>
      <w:marBottom w:val="0"/>
      <w:divBdr>
        <w:top w:val="none" w:sz="0" w:space="0" w:color="auto"/>
        <w:left w:val="none" w:sz="0" w:space="0" w:color="auto"/>
        <w:bottom w:val="none" w:sz="0" w:space="0" w:color="auto"/>
        <w:right w:val="none" w:sz="0" w:space="0" w:color="auto"/>
      </w:divBdr>
    </w:div>
    <w:div w:id="465002890">
      <w:bodyDiv w:val="1"/>
      <w:marLeft w:val="0"/>
      <w:marRight w:val="0"/>
      <w:marTop w:val="0"/>
      <w:marBottom w:val="0"/>
      <w:divBdr>
        <w:top w:val="none" w:sz="0" w:space="0" w:color="auto"/>
        <w:left w:val="none" w:sz="0" w:space="0" w:color="auto"/>
        <w:bottom w:val="none" w:sz="0" w:space="0" w:color="auto"/>
        <w:right w:val="none" w:sz="0" w:space="0" w:color="auto"/>
      </w:divBdr>
    </w:div>
    <w:div w:id="472481459">
      <w:bodyDiv w:val="1"/>
      <w:marLeft w:val="0"/>
      <w:marRight w:val="0"/>
      <w:marTop w:val="0"/>
      <w:marBottom w:val="0"/>
      <w:divBdr>
        <w:top w:val="none" w:sz="0" w:space="0" w:color="auto"/>
        <w:left w:val="none" w:sz="0" w:space="0" w:color="auto"/>
        <w:bottom w:val="none" w:sz="0" w:space="0" w:color="auto"/>
        <w:right w:val="none" w:sz="0" w:space="0" w:color="auto"/>
      </w:divBdr>
    </w:div>
    <w:div w:id="473371759">
      <w:bodyDiv w:val="1"/>
      <w:marLeft w:val="0"/>
      <w:marRight w:val="0"/>
      <w:marTop w:val="0"/>
      <w:marBottom w:val="0"/>
      <w:divBdr>
        <w:top w:val="none" w:sz="0" w:space="0" w:color="auto"/>
        <w:left w:val="none" w:sz="0" w:space="0" w:color="auto"/>
        <w:bottom w:val="none" w:sz="0" w:space="0" w:color="auto"/>
        <w:right w:val="none" w:sz="0" w:space="0" w:color="auto"/>
      </w:divBdr>
    </w:div>
    <w:div w:id="475680905">
      <w:bodyDiv w:val="1"/>
      <w:marLeft w:val="0"/>
      <w:marRight w:val="0"/>
      <w:marTop w:val="0"/>
      <w:marBottom w:val="0"/>
      <w:divBdr>
        <w:top w:val="none" w:sz="0" w:space="0" w:color="auto"/>
        <w:left w:val="none" w:sz="0" w:space="0" w:color="auto"/>
        <w:bottom w:val="none" w:sz="0" w:space="0" w:color="auto"/>
        <w:right w:val="none" w:sz="0" w:space="0" w:color="auto"/>
      </w:divBdr>
    </w:div>
    <w:div w:id="476067804">
      <w:bodyDiv w:val="1"/>
      <w:marLeft w:val="0"/>
      <w:marRight w:val="0"/>
      <w:marTop w:val="0"/>
      <w:marBottom w:val="0"/>
      <w:divBdr>
        <w:top w:val="none" w:sz="0" w:space="0" w:color="auto"/>
        <w:left w:val="none" w:sz="0" w:space="0" w:color="auto"/>
        <w:bottom w:val="none" w:sz="0" w:space="0" w:color="auto"/>
        <w:right w:val="none" w:sz="0" w:space="0" w:color="auto"/>
      </w:divBdr>
    </w:div>
    <w:div w:id="478496350">
      <w:bodyDiv w:val="1"/>
      <w:marLeft w:val="0"/>
      <w:marRight w:val="0"/>
      <w:marTop w:val="0"/>
      <w:marBottom w:val="0"/>
      <w:divBdr>
        <w:top w:val="none" w:sz="0" w:space="0" w:color="auto"/>
        <w:left w:val="none" w:sz="0" w:space="0" w:color="auto"/>
        <w:bottom w:val="none" w:sz="0" w:space="0" w:color="auto"/>
        <w:right w:val="none" w:sz="0" w:space="0" w:color="auto"/>
      </w:divBdr>
    </w:div>
    <w:div w:id="480004441">
      <w:bodyDiv w:val="1"/>
      <w:marLeft w:val="0"/>
      <w:marRight w:val="0"/>
      <w:marTop w:val="0"/>
      <w:marBottom w:val="0"/>
      <w:divBdr>
        <w:top w:val="none" w:sz="0" w:space="0" w:color="auto"/>
        <w:left w:val="none" w:sz="0" w:space="0" w:color="auto"/>
        <w:bottom w:val="none" w:sz="0" w:space="0" w:color="auto"/>
        <w:right w:val="none" w:sz="0" w:space="0" w:color="auto"/>
      </w:divBdr>
    </w:div>
    <w:div w:id="480315920">
      <w:bodyDiv w:val="1"/>
      <w:marLeft w:val="0"/>
      <w:marRight w:val="0"/>
      <w:marTop w:val="0"/>
      <w:marBottom w:val="0"/>
      <w:divBdr>
        <w:top w:val="none" w:sz="0" w:space="0" w:color="auto"/>
        <w:left w:val="none" w:sz="0" w:space="0" w:color="auto"/>
        <w:bottom w:val="none" w:sz="0" w:space="0" w:color="auto"/>
        <w:right w:val="none" w:sz="0" w:space="0" w:color="auto"/>
      </w:divBdr>
    </w:div>
    <w:div w:id="482695239">
      <w:bodyDiv w:val="1"/>
      <w:marLeft w:val="0"/>
      <w:marRight w:val="0"/>
      <w:marTop w:val="0"/>
      <w:marBottom w:val="0"/>
      <w:divBdr>
        <w:top w:val="none" w:sz="0" w:space="0" w:color="auto"/>
        <w:left w:val="none" w:sz="0" w:space="0" w:color="auto"/>
        <w:bottom w:val="none" w:sz="0" w:space="0" w:color="auto"/>
        <w:right w:val="none" w:sz="0" w:space="0" w:color="auto"/>
      </w:divBdr>
    </w:div>
    <w:div w:id="485129176">
      <w:bodyDiv w:val="1"/>
      <w:marLeft w:val="0"/>
      <w:marRight w:val="0"/>
      <w:marTop w:val="0"/>
      <w:marBottom w:val="0"/>
      <w:divBdr>
        <w:top w:val="none" w:sz="0" w:space="0" w:color="auto"/>
        <w:left w:val="none" w:sz="0" w:space="0" w:color="auto"/>
        <w:bottom w:val="none" w:sz="0" w:space="0" w:color="auto"/>
        <w:right w:val="none" w:sz="0" w:space="0" w:color="auto"/>
      </w:divBdr>
    </w:div>
    <w:div w:id="490485203">
      <w:bodyDiv w:val="1"/>
      <w:marLeft w:val="0"/>
      <w:marRight w:val="0"/>
      <w:marTop w:val="0"/>
      <w:marBottom w:val="0"/>
      <w:divBdr>
        <w:top w:val="none" w:sz="0" w:space="0" w:color="auto"/>
        <w:left w:val="none" w:sz="0" w:space="0" w:color="auto"/>
        <w:bottom w:val="none" w:sz="0" w:space="0" w:color="auto"/>
        <w:right w:val="none" w:sz="0" w:space="0" w:color="auto"/>
      </w:divBdr>
    </w:div>
    <w:div w:id="501776156">
      <w:bodyDiv w:val="1"/>
      <w:marLeft w:val="0"/>
      <w:marRight w:val="0"/>
      <w:marTop w:val="0"/>
      <w:marBottom w:val="0"/>
      <w:divBdr>
        <w:top w:val="none" w:sz="0" w:space="0" w:color="auto"/>
        <w:left w:val="none" w:sz="0" w:space="0" w:color="auto"/>
        <w:bottom w:val="none" w:sz="0" w:space="0" w:color="auto"/>
        <w:right w:val="none" w:sz="0" w:space="0" w:color="auto"/>
      </w:divBdr>
    </w:div>
    <w:div w:id="514267454">
      <w:bodyDiv w:val="1"/>
      <w:marLeft w:val="0"/>
      <w:marRight w:val="0"/>
      <w:marTop w:val="0"/>
      <w:marBottom w:val="0"/>
      <w:divBdr>
        <w:top w:val="none" w:sz="0" w:space="0" w:color="auto"/>
        <w:left w:val="none" w:sz="0" w:space="0" w:color="auto"/>
        <w:bottom w:val="none" w:sz="0" w:space="0" w:color="auto"/>
        <w:right w:val="none" w:sz="0" w:space="0" w:color="auto"/>
      </w:divBdr>
    </w:div>
    <w:div w:id="516582165">
      <w:bodyDiv w:val="1"/>
      <w:marLeft w:val="0"/>
      <w:marRight w:val="0"/>
      <w:marTop w:val="0"/>
      <w:marBottom w:val="0"/>
      <w:divBdr>
        <w:top w:val="none" w:sz="0" w:space="0" w:color="auto"/>
        <w:left w:val="none" w:sz="0" w:space="0" w:color="auto"/>
        <w:bottom w:val="none" w:sz="0" w:space="0" w:color="auto"/>
        <w:right w:val="none" w:sz="0" w:space="0" w:color="auto"/>
      </w:divBdr>
    </w:div>
    <w:div w:id="517426422">
      <w:bodyDiv w:val="1"/>
      <w:marLeft w:val="0"/>
      <w:marRight w:val="0"/>
      <w:marTop w:val="0"/>
      <w:marBottom w:val="0"/>
      <w:divBdr>
        <w:top w:val="none" w:sz="0" w:space="0" w:color="auto"/>
        <w:left w:val="none" w:sz="0" w:space="0" w:color="auto"/>
        <w:bottom w:val="none" w:sz="0" w:space="0" w:color="auto"/>
        <w:right w:val="none" w:sz="0" w:space="0" w:color="auto"/>
      </w:divBdr>
    </w:div>
    <w:div w:id="519320307">
      <w:bodyDiv w:val="1"/>
      <w:marLeft w:val="0"/>
      <w:marRight w:val="0"/>
      <w:marTop w:val="0"/>
      <w:marBottom w:val="0"/>
      <w:divBdr>
        <w:top w:val="none" w:sz="0" w:space="0" w:color="auto"/>
        <w:left w:val="none" w:sz="0" w:space="0" w:color="auto"/>
        <w:bottom w:val="none" w:sz="0" w:space="0" w:color="auto"/>
        <w:right w:val="none" w:sz="0" w:space="0" w:color="auto"/>
      </w:divBdr>
    </w:div>
    <w:div w:id="525796168">
      <w:bodyDiv w:val="1"/>
      <w:marLeft w:val="0"/>
      <w:marRight w:val="0"/>
      <w:marTop w:val="0"/>
      <w:marBottom w:val="0"/>
      <w:divBdr>
        <w:top w:val="none" w:sz="0" w:space="0" w:color="auto"/>
        <w:left w:val="none" w:sz="0" w:space="0" w:color="auto"/>
        <w:bottom w:val="none" w:sz="0" w:space="0" w:color="auto"/>
        <w:right w:val="none" w:sz="0" w:space="0" w:color="auto"/>
      </w:divBdr>
    </w:div>
    <w:div w:id="526675533">
      <w:bodyDiv w:val="1"/>
      <w:marLeft w:val="0"/>
      <w:marRight w:val="0"/>
      <w:marTop w:val="0"/>
      <w:marBottom w:val="0"/>
      <w:divBdr>
        <w:top w:val="none" w:sz="0" w:space="0" w:color="auto"/>
        <w:left w:val="none" w:sz="0" w:space="0" w:color="auto"/>
        <w:bottom w:val="none" w:sz="0" w:space="0" w:color="auto"/>
        <w:right w:val="none" w:sz="0" w:space="0" w:color="auto"/>
      </w:divBdr>
    </w:div>
    <w:div w:id="530849365">
      <w:bodyDiv w:val="1"/>
      <w:marLeft w:val="0"/>
      <w:marRight w:val="0"/>
      <w:marTop w:val="0"/>
      <w:marBottom w:val="0"/>
      <w:divBdr>
        <w:top w:val="none" w:sz="0" w:space="0" w:color="auto"/>
        <w:left w:val="none" w:sz="0" w:space="0" w:color="auto"/>
        <w:bottom w:val="none" w:sz="0" w:space="0" w:color="auto"/>
        <w:right w:val="none" w:sz="0" w:space="0" w:color="auto"/>
      </w:divBdr>
    </w:div>
    <w:div w:id="534848344">
      <w:bodyDiv w:val="1"/>
      <w:marLeft w:val="0"/>
      <w:marRight w:val="0"/>
      <w:marTop w:val="0"/>
      <w:marBottom w:val="0"/>
      <w:divBdr>
        <w:top w:val="none" w:sz="0" w:space="0" w:color="auto"/>
        <w:left w:val="none" w:sz="0" w:space="0" w:color="auto"/>
        <w:bottom w:val="none" w:sz="0" w:space="0" w:color="auto"/>
        <w:right w:val="none" w:sz="0" w:space="0" w:color="auto"/>
      </w:divBdr>
    </w:div>
    <w:div w:id="534923177">
      <w:bodyDiv w:val="1"/>
      <w:marLeft w:val="0"/>
      <w:marRight w:val="0"/>
      <w:marTop w:val="0"/>
      <w:marBottom w:val="0"/>
      <w:divBdr>
        <w:top w:val="none" w:sz="0" w:space="0" w:color="auto"/>
        <w:left w:val="none" w:sz="0" w:space="0" w:color="auto"/>
        <w:bottom w:val="none" w:sz="0" w:space="0" w:color="auto"/>
        <w:right w:val="none" w:sz="0" w:space="0" w:color="auto"/>
      </w:divBdr>
    </w:div>
    <w:div w:id="536969089">
      <w:bodyDiv w:val="1"/>
      <w:marLeft w:val="0"/>
      <w:marRight w:val="0"/>
      <w:marTop w:val="0"/>
      <w:marBottom w:val="0"/>
      <w:divBdr>
        <w:top w:val="none" w:sz="0" w:space="0" w:color="auto"/>
        <w:left w:val="none" w:sz="0" w:space="0" w:color="auto"/>
        <w:bottom w:val="none" w:sz="0" w:space="0" w:color="auto"/>
        <w:right w:val="none" w:sz="0" w:space="0" w:color="auto"/>
      </w:divBdr>
    </w:div>
    <w:div w:id="542058601">
      <w:bodyDiv w:val="1"/>
      <w:marLeft w:val="0"/>
      <w:marRight w:val="0"/>
      <w:marTop w:val="0"/>
      <w:marBottom w:val="0"/>
      <w:divBdr>
        <w:top w:val="none" w:sz="0" w:space="0" w:color="auto"/>
        <w:left w:val="none" w:sz="0" w:space="0" w:color="auto"/>
        <w:bottom w:val="none" w:sz="0" w:space="0" w:color="auto"/>
        <w:right w:val="none" w:sz="0" w:space="0" w:color="auto"/>
      </w:divBdr>
    </w:div>
    <w:div w:id="542137380">
      <w:bodyDiv w:val="1"/>
      <w:marLeft w:val="0"/>
      <w:marRight w:val="0"/>
      <w:marTop w:val="0"/>
      <w:marBottom w:val="0"/>
      <w:divBdr>
        <w:top w:val="none" w:sz="0" w:space="0" w:color="auto"/>
        <w:left w:val="none" w:sz="0" w:space="0" w:color="auto"/>
        <w:bottom w:val="none" w:sz="0" w:space="0" w:color="auto"/>
        <w:right w:val="none" w:sz="0" w:space="0" w:color="auto"/>
      </w:divBdr>
    </w:div>
    <w:div w:id="544106233">
      <w:bodyDiv w:val="1"/>
      <w:marLeft w:val="0"/>
      <w:marRight w:val="0"/>
      <w:marTop w:val="0"/>
      <w:marBottom w:val="0"/>
      <w:divBdr>
        <w:top w:val="none" w:sz="0" w:space="0" w:color="auto"/>
        <w:left w:val="none" w:sz="0" w:space="0" w:color="auto"/>
        <w:bottom w:val="none" w:sz="0" w:space="0" w:color="auto"/>
        <w:right w:val="none" w:sz="0" w:space="0" w:color="auto"/>
      </w:divBdr>
    </w:div>
    <w:div w:id="547187281">
      <w:bodyDiv w:val="1"/>
      <w:marLeft w:val="0"/>
      <w:marRight w:val="0"/>
      <w:marTop w:val="0"/>
      <w:marBottom w:val="0"/>
      <w:divBdr>
        <w:top w:val="none" w:sz="0" w:space="0" w:color="auto"/>
        <w:left w:val="none" w:sz="0" w:space="0" w:color="auto"/>
        <w:bottom w:val="none" w:sz="0" w:space="0" w:color="auto"/>
        <w:right w:val="none" w:sz="0" w:space="0" w:color="auto"/>
      </w:divBdr>
    </w:div>
    <w:div w:id="548686245">
      <w:bodyDiv w:val="1"/>
      <w:marLeft w:val="0"/>
      <w:marRight w:val="0"/>
      <w:marTop w:val="0"/>
      <w:marBottom w:val="0"/>
      <w:divBdr>
        <w:top w:val="none" w:sz="0" w:space="0" w:color="auto"/>
        <w:left w:val="none" w:sz="0" w:space="0" w:color="auto"/>
        <w:bottom w:val="none" w:sz="0" w:space="0" w:color="auto"/>
        <w:right w:val="none" w:sz="0" w:space="0" w:color="auto"/>
      </w:divBdr>
    </w:div>
    <w:div w:id="549003268">
      <w:bodyDiv w:val="1"/>
      <w:marLeft w:val="0"/>
      <w:marRight w:val="0"/>
      <w:marTop w:val="0"/>
      <w:marBottom w:val="0"/>
      <w:divBdr>
        <w:top w:val="none" w:sz="0" w:space="0" w:color="auto"/>
        <w:left w:val="none" w:sz="0" w:space="0" w:color="auto"/>
        <w:bottom w:val="none" w:sz="0" w:space="0" w:color="auto"/>
        <w:right w:val="none" w:sz="0" w:space="0" w:color="auto"/>
      </w:divBdr>
    </w:div>
    <w:div w:id="553277130">
      <w:bodyDiv w:val="1"/>
      <w:marLeft w:val="0"/>
      <w:marRight w:val="0"/>
      <w:marTop w:val="0"/>
      <w:marBottom w:val="0"/>
      <w:divBdr>
        <w:top w:val="none" w:sz="0" w:space="0" w:color="auto"/>
        <w:left w:val="none" w:sz="0" w:space="0" w:color="auto"/>
        <w:bottom w:val="none" w:sz="0" w:space="0" w:color="auto"/>
        <w:right w:val="none" w:sz="0" w:space="0" w:color="auto"/>
      </w:divBdr>
    </w:div>
    <w:div w:id="557518147">
      <w:bodyDiv w:val="1"/>
      <w:marLeft w:val="0"/>
      <w:marRight w:val="0"/>
      <w:marTop w:val="0"/>
      <w:marBottom w:val="0"/>
      <w:divBdr>
        <w:top w:val="none" w:sz="0" w:space="0" w:color="auto"/>
        <w:left w:val="none" w:sz="0" w:space="0" w:color="auto"/>
        <w:bottom w:val="none" w:sz="0" w:space="0" w:color="auto"/>
        <w:right w:val="none" w:sz="0" w:space="0" w:color="auto"/>
      </w:divBdr>
    </w:div>
    <w:div w:id="572547257">
      <w:bodyDiv w:val="1"/>
      <w:marLeft w:val="0"/>
      <w:marRight w:val="0"/>
      <w:marTop w:val="0"/>
      <w:marBottom w:val="0"/>
      <w:divBdr>
        <w:top w:val="none" w:sz="0" w:space="0" w:color="auto"/>
        <w:left w:val="none" w:sz="0" w:space="0" w:color="auto"/>
        <w:bottom w:val="none" w:sz="0" w:space="0" w:color="auto"/>
        <w:right w:val="none" w:sz="0" w:space="0" w:color="auto"/>
      </w:divBdr>
    </w:div>
    <w:div w:id="575432531">
      <w:bodyDiv w:val="1"/>
      <w:marLeft w:val="0"/>
      <w:marRight w:val="0"/>
      <w:marTop w:val="0"/>
      <w:marBottom w:val="0"/>
      <w:divBdr>
        <w:top w:val="none" w:sz="0" w:space="0" w:color="auto"/>
        <w:left w:val="none" w:sz="0" w:space="0" w:color="auto"/>
        <w:bottom w:val="none" w:sz="0" w:space="0" w:color="auto"/>
        <w:right w:val="none" w:sz="0" w:space="0" w:color="auto"/>
      </w:divBdr>
    </w:div>
    <w:div w:id="583296934">
      <w:bodyDiv w:val="1"/>
      <w:marLeft w:val="0"/>
      <w:marRight w:val="0"/>
      <w:marTop w:val="0"/>
      <w:marBottom w:val="0"/>
      <w:divBdr>
        <w:top w:val="none" w:sz="0" w:space="0" w:color="auto"/>
        <w:left w:val="none" w:sz="0" w:space="0" w:color="auto"/>
        <w:bottom w:val="none" w:sz="0" w:space="0" w:color="auto"/>
        <w:right w:val="none" w:sz="0" w:space="0" w:color="auto"/>
      </w:divBdr>
    </w:div>
    <w:div w:id="587883016">
      <w:bodyDiv w:val="1"/>
      <w:marLeft w:val="0"/>
      <w:marRight w:val="0"/>
      <w:marTop w:val="0"/>
      <w:marBottom w:val="0"/>
      <w:divBdr>
        <w:top w:val="none" w:sz="0" w:space="0" w:color="auto"/>
        <w:left w:val="none" w:sz="0" w:space="0" w:color="auto"/>
        <w:bottom w:val="none" w:sz="0" w:space="0" w:color="auto"/>
        <w:right w:val="none" w:sz="0" w:space="0" w:color="auto"/>
      </w:divBdr>
    </w:div>
    <w:div w:id="592127994">
      <w:bodyDiv w:val="1"/>
      <w:marLeft w:val="0"/>
      <w:marRight w:val="0"/>
      <w:marTop w:val="0"/>
      <w:marBottom w:val="0"/>
      <w:divBdr>
        <w:top w:val="none" w:sz="0" w:space="0" w:color="auto"/>
        <w:left w:val="none" w:sz="0" w:space="0" w:color="auto"/>
        <w:bottom w:val="none" w:sz="0" w:space="0" w:color="auto"/>
        <w:right w:val="none" w:sz="0" w:space="0" w:color="auto"/>
      </w:divBdr>
    </w:div>
    <w:div w:id="592931226">
      <w:bodyDiv w:val="1"/>
      <w:marLeft w:val="0"/>
      <w:marRight w:val="0"/>
      <w:marTop w:val="0"/>
      <w:marBottom w:val="0"/>
      <w:divBdr>
        <w:top w:val="none" w:sz="0" w:space="0" w:color="auto"/>
        <w:left w:val="none" w:sz="0" w:space="0" w:color="auto"/>
        <w:bottom w:val="none" w:sz="0" w:space="0" w:color="auto"/>
        <w:right w:val="none" w:sz="0" w:space="0" w:color="auto"/>
      </w:divBdr>
    </w:div>
    <w:div w:id="594358861">
      <w:bodyDiv w:val="1"/>
      <w:marLeft w:val="0"/>
      <w:marRight w:val="0"/>
      <w:marTop w:val="0"/>
      <w:marBottom w:val="0"/>
      <w:divBdr>
        <w:top w:val="none" w:sz="0" w:space="0" w:color="auto"/>
        <w:left w:val="none" w:sz="0" w:space="0" w:color="auto"/>
        <w:bottom w:val="none" w:sz="0" w:space="0" w:color="auto"/>
        <w:right w:val="none" w:sz="0" w:space="0" w:color="auto"/>
      </w:divBdr>
    </w:div>
    <w:div w:id="596717302">
      <w:bodyDiv w:val="1"/>
      <w:marLeft w:val="0"/>
      <w:marRight w:val="0"/>
      <w:marTop w:val="0"/>
      <w:marBottom w:val="0"/>
      <w:divBdr>
        <w:top w:val="none" w:sz="0" w:space="0" w:color="auto"/>
        <w:left w:val="none" w:sz="0" w:space="0" w:color="auto"/>
        <w:bottom w:val="none" w:sz="0" w:space="0" w:color="auto"/>
        <w:right w:val="none" w:sz="0" w:space="0" w:color="auto"/>
      </w:divBdr>
    </w:div>
    <w:div w:id="601642826">
      <w:bodyDiv w:val="1"/>
      <w:marLeft w:val="0"/>
      <w:marRight w:val="0"/>
      <w:marTop w:val="0"/>
      <w:marBottom w:val="0"/>
      <w:divBdr>
        <w:top w:val="none" w:sz="0" w:space="0" w:color="auto"/>
        <w:left w:val="none" w:sz="0" w:space="0" w:color="auto"/>
        <w:bottom w:val="none" w:sz="0" w:space="0" w:color="auto"/>
        <w:right w:val="none" w:sz="0" w:space="0" w:color="auto"/>
      </w:divBdr>
    </w:div>
    <w:div w:id="601690413">
      <w:bodyDiv w:val="1"/>
      <w:marLeft w:val="0"/>
      <w:marRight w:val="0"/>
      <w:marTop w:val="0"/>
      <w:marBottom w:val="0"/>
      <w:divBdr>
        <w:top w:val="none" w:sz="0" w:space="0" w:color="auto"/>
        <w:left w:val="none" w:sz="0" w:space="0" w:color="auto"/>
        <w:bottom w:val="none" w:sz="0" w:space="0" w:color="auto"/>
        <w:right w:val="none" w:sz="0" w:space="0" w:color="auto"/>
      </w:divBdr>
    </w:div>
    <w:div w:id="607276379">
      <w:bodyDiv w:val="1"/>
      <w:marLeft w:val="0"/>
      <w:marRight w:val="0"/>
      <w:marTop w:val="0"/>
      <w:marBottom w:val="0"/>
      <w:divBdr>
        <w:top w:val="none" w:sz="0" w:space="0" w:color="auto"/>
        <w:left w:val="none" w:sz="0" w:space="0" w:color="auto"/>
        <w:bottom w:val="none" w:sz="0" w:space="0" w:color="auto"/>
        <w:right w:val="none" w:sz="0" w:space="0" w:color="auto"/>
      </w:divBdr>
    </w:div>
    <w:div w:id="619654689">
      <w:bodyDiv w:val="1"/>
      <w:marLeft w:val="0"/>
      <w:marRight w:val="0"/>
      <w:marTop w:val="0"/>
      <w:marBottom w:val="0"/>
      <w:divBdr>
        <w:top w:val="none" w:sz="0" w:space="0" w:color="auto"/>
        <w:left w:val="none" w:sz="0" w:space="0" w:color="auto"/>
        <w:bottom w:val="none" w:sz="0" w:space="0" w:color="auto"/>
        <w:right w:val="none" w:sz="0" w:space="0" w:color="auto"/>
      </w:divBdr>
    </w:div>
    <w:div w:id="620843946">
      <w:bodyDiv w:val="1"/>
      <w:marLeft w:val="0"/>
      <w:marRight w:val="0"/>
      <w:marTop w:val="0"/>
      <w:marBottom w:val="0"/>
      <w:divBdr>
        <w:top w:val="none" w:sz="0" w:space="0" w:color="auto"/>
        <w:left w:val="none" w:sz="0" w:space="0" w:color="auto"/>
        <w:bottom w:val="none" w:sz="0" w:space="0" w:color="auto"/>
        <w:right w:val="none" w:sz="0" w:space="0" w:color="auto"/>
      </w:divBdr>
    </w:div>
    <w:div w:id="629478570">
      <w:bodyDiv w:val="1"/>
      <w:marLeft w:val="0"/>
      <w:marRight w:val="0"/>
      <w:marTop w:val="0"/>
      <w:marBottom w:val="0"/>
      <w:divBdr>
        <w:top w:val="none" w:sz="0" w:space="0" w:color="auto"/>
        <w:left w:val="none" w:sz="0" w:space="0" w:color="auto"/>
        <w:bottom w:val="none" w:sz="0" w:space="0" w:color="auto"/>
        <w:right w:val="none" w:sz="0" w:space="0" w:color="auto"/>
      </w:divBdr>
    </w:div>
    <w:div w:id="631405257">
      <w:bodyDiv w:val="1"/>
      <w:marLeft w:val="0"/>
      <w:marRight w:val="0"/>
      <w:marTop w:val="0"/>
      <w:marBottom w:val="0"/>
      <w:divBdr>
        <w:top w:val="none" w:sz="0" w:space="0" w:color="auto"/>
        <w:left w:val="none" w:sz="0" w:space="0" w:color="auto"/>
        <w:bottom w:val="none" w:sz="0" w:space="0" w:color="auto"/>
        <w:right w:val="none" w:sz="0" w:space="0" w:color="auto"/>
      </w:divBdr>
    </w:div>
    <w:div w:id="632906909">
      <w:bodyDiv w:val="1"/>
      <w:marLeft w:val="0"/>
      <w:marRight w:val="0"/>
      <w:marTop w:val="0"/>
      <w:marBottom w:val="0"/>
      <w:divBdr>
        <w:top w:val="none" w:sz="0" w:space="0" w:color="auto"/>
        <w:left w:val="none" w:sz="0" w:space="0" w:color="auto"/>
        <w:bottom w:val="none" w:sz="0" w:space="0" w:color="auto"/>
        <w:right w:val="none" w:sz="0" w:space="0" w:color="auto"/>
      </w:divBdr>
    </w:div>
    <w:div w:id="640888617">
      <w:bodyDiv w:val="1"/>
      <w:marLeft w:val="0"/>
      <w:marRight w:val="0"/>
      <w:marTop w:val="0"/>
      <w:marBottom w:val="0"/>
      <w:divBdr>
        <w:top w:val="none" w:sz="0" w:space="0" w:color="auto"/>
        <w:left w:val="none" w:sz="0" w:space="0" w:color="auto"/>
        <w:bottom w:val="none" w:sz="0" w:space="0" w:color="auto"/>
        <w:right w:val="none" w:sz="0" w:space="0" w:color="auto"/>
      </w:divBdr>
    </w:div>
    <w:div w:id="642927951">
      <w:bodyDiv w:val="1"/>
      <w:marLeft w:val="0"/>
      <w:marRight w:val="0"/>
      <w:marTop w:val="0"/>
      <w:marBottom w:val="0"/>
      <w:divBdr>
        <w:top w:val="none" w:sz="0" w:space="0" w:color="auto"/>
        <w:left w:val="none" w:sz="0" w:space="0" w:color="auto"/>
        <w:bottom w:val="none" w:sz="0" w:space="0" w:color="auto"/>
        <w:right w:val="none" w:sz="0" w:space="0" w:color="auto"/>
      </w:divBdr>
    </w:div>
    <w:div w:id="649165615">
      <w:bodyDiv w:val="1"/>
      <w:marLeft w:val="0"/>
      <w:marRight w:val="0"/>
      <w:marTop w:val="0"/>
      <w:marBottom w:val="0"/>
      <w:divBdr>
        <w:top w:val="none" w:sz="0" w:space="0" w:color="auto"/>
        <w:left w:val="none" w:sz="0" w:space="0" w:color="auto"/>
        <w:bottom w:val="none" w:sz="0" w:space="0" w:color="auto"/>
        <w:right w:val="none" w:sz="0" w:space="0" w:color="auto"/>
      </w:divBdr>
    </w:div>
    <w:div w:id="649166409">
      <w:bodyDiv w:val="1"/>
      <w:marLeft w:val="0"/>
      <w:marRight w:val="0"/>
      <w:marTop w:val="0"/>
      <w:marBottom w:val="0"/>
      <w:divBdr>
        <w:top w:val="none" w:sz="0" w:space="0" w:color="auto"/>
        <w:left w:val="none" w:sz="0" w:space="0" w:color="auto"/>
        <w:bottom w:val="none" w:sz="0" w:space="0" w:color="auto"/>
        <w:right w:val="none" w:sz="0" w:space="0" w:color="auto"/>
      </w:divBdr>
    </w:div>
    <w:div w:id="660087509">
      <w:bodyDiv w:val="1"/>
      <w:marLeft w:val="0"/>
      <w:marRight w:val="0"/>
      <w:marTop w:val="0"/>
      <w:marBottom w:val="0"/>
      <w:divBdr>
        <w:top w:val="none" w:sz="0" w:space="0" w:color="auto"/>
        <w:left w:val="none" w:sz="0" w:space="0" w:color="auto"/>
        <w:bottom w:val="none" w:sz="0" w:space="0" w:color="auto"/>
        <w:right w:val="none" w:sz="0" w:space="0" w:color="auto"/>
      </w:divBdr>
    </w:div>
    <w:div w:id="663168720">
      <w:bodyDiv w:val="1"/>
      <w:marLeft w:val="0"/>
      <w:marRight w:val="0"/>
      <w:marTop w:val="0"/>
      <w:marBottom w:val="0"/>
      <w:divBdr>
        <w:top w:val="none" w:sz="0" w:space="0" w:color="auto"/>
        <w:left w:val="none" w:sz="0" w:space="0" w:color="auto"/>
        <w:bottom w:val="none" w:sz="0" w:space="0" w:color="auto"/>
        <w:right w:val="none" w:sz="0" w:space="0" w:color="auto"/>
      </w:divBdr>
    </w:div>
    <w:div w:id="664936799">
      <w:bodyDiv w:val="1"/>
      <w:marLeft w:val="0"/>
      <w:marRight w:val="0"/>
      <w:marTop w:val="0"/>
      <w:marBottom w:val="0"/>
      <w:divBdr>
        <w:top w:val="none" w:sz="0" w:space="0" w:color="auto"/>
        <w:left w:val="none" w:sz="0" w:space="0" w:color="auto"/>
        <w:bottom w:val="none" w:sz="0" w:space="0" w:color="auto"/>
        <w:right w:val="none" w:sz="0" w:space="0" w:color="auto"/>
      </w:divBdr>
    </w:div>
    <w:div w:id="671371841">
      <w:bodyDiv w:val="1"/>
      <w:marLeft w:val="0"/>
      <w:marRight w:val="0"/>
      <w:marTop w:val="0"/>
      <w:marBottom w:val="0"/>
      <w:divBdr>
        <w:top w:val="none" w:sz="0" w:space="0" w:color="auto"/>
        <w:left w:val="none" w:sz="0" w:space="0" w:color="auto"/>
        <w:bottom w:val="none" w:sz="0" w:space="0" w:color="auto"/>
        <w:right w:val="none" w:sz="0" w:space="0" w:color="auto"/>
      </w:divBdr>
    </w:div>
    <w:div w:id="672075146">
      <w:bodyDiv w:val="1"/>
      <w:marLeft w:val="0"/>
      <w:marRight w:val="0"/>
      <w:marTop w:val="0"/>
      <w:marBottom w:val="0"/>
      <w:divBdr>
        <w:top w:val="none" w:sz="0" w:space="0" w:color="auto"/>
        <w:left w:val="none" w:sz="0" w:space="0" w:color="auto"/>
        <w:bottom w:val="none" w:sz="0" w:space="0" w:color="auto"/>
        <w:right w:val="none" w:sz="0" w:space="0" w:color="auto"/>
      </w:divBdr>
    </w:div>
    <w:div w:id="676611553">
      <w:bodyDiv w:val="1"/>
      <w:marLeft w:val="0"/>
      <w:marRight w:val="0"/>
      <w:marTop w:val="0"/>
      <w:marBottom w:val="0"/>
      <w:divBdr>
        <w:top w:val="none" w:sz="0" w:space="0" w:color="auto"/>
        <w:left w:val="none" w:sz="0" w:space="0" w:color="auto"/>
        <w:bottom w:val="none" w:sz="0" w:space="0" w:color="auto"/>
        <w:right w:val="none" w:sz="0" w:space="0" w:color="auto"/>
      </w:divBdr>
    </w:div>
    <w:div w:id="679044308">
      <w:bodyDiv w:val="1"/>
      <w:marLeft w:val="0"/>
      <w:marRight w:val="0"/>
      <w:marTop w:val="0"/>
      <w:marBottom w:val="0"/>
      <w:divBdr>
        <w:top w:val="none" w:sz="0" w:space="0" w:color="auto"/>
        <w:left w:val="none" w:sz="0" w:space="0" w:color="auto"/>
        <w:bottom w:val="none" w:sz="0" w:space="0" w:color="auto"/>
        <w:right w:val="none" w:sz="0" w:space="0" w:color="auto"/>
      </w:divBdr>
    </w:div>
    <w:div w:id="682049452">
      <w:bodyDiv w:val="1"/>
      <w:marLeft w:val="0"/>
      <w:marRight w:val="0"/>
      <w:marTop w:val="0"/>
      <w:marBottom w:val="0"/>
      <w:divBdr>
        <w:top w:val="none" w:sz="0" w:space="0" w:color="auto"/>
        <w:left w:val="none" w:sz="0" w:space="0" w:color="auto"/>
        <w:bottom w:val="none" w:sz="0" w:space="0" w:color="auto"/>
        <w:right w:val="none" w:sz="0" w:space="0" w:color="auto"/>
      </w:divBdr>
    </w:div>
    <w:div w:id="685250601">
      <w:bodyDiv w:val="1"/>
      <w:marLeft w:val="0"/>
      <w:marRight w:val="0"/>
      <w:marTop w:val="0"/>
      <w:marBottom w:val="0"/>
      <w:divBdr>
        <w:top w:val="none" w:sz="0" w:space="0" w:color="auto"/>
        <w:left w:val="none" w:sz="0" w:space="0" w:color="auto"/>
        <w:bottom w:val="none" w:sz="0" w:space="0" w:color="auto"/>
        <w:right w:val="none" w:sz="0" w:space="0" w:color="auto"/>
      </w:divBdr>
    </w:div>
    <w:div w:id="691876320">
      <w:bodyDiv w:val="1"/>
      <w:marLeft w:val="0"/>
      <w:marRight w:val="0"/>
      <w:marTop w:val="0"/>
      <w:marBottom w:val="0"/>
      <w:divBdr>
        <w:top w:val="none" w:sz="0" w:space="0" w:color="auto"/>
        <w:left w:val="none" w:sz="0" w:space="0" w:color="auto"/>
        <w:bottom w:val="none" w:sz="0" w:space="0" w:color="auto"/>
        <w:right w:val="none" w:sz="0" w:space="0" w:color="auto"/>
      </w:divBdr>
    </w:div>
    <w:div w:id="695927254">
      <w:bodyDiv w:val="1"/>
      <w:marLeft w:val="0"/>
      <w:marRight w:val="0"/>
      <w:marTop w:val="0"/>
      <w:marBottom w:val="0"/>
      <w:divBdr>
        <w:top w:val="none" w:sz="0" w:space="0" w:color="auto"/>
        <w:left w:val="none" w:sz="0" w:space="0" w:color="auto"/>
        <w:bottom w:val="none" w:sz="0" w:space="0" w:color="auto"/>
        <w:right w:val="none" w:sz="0" w:space="0" w:color="auto"/>
      </w:divBdr>
    </w:div>
    <w:div w:id="697002501">
      <w:bodyDiv w:val="1"/>
      <w:marLeft w:val="0"/>
      <w:marRight w:val="0"/>
      <w:marTop w:val="0"/>
      <w:marBottom w:val="0"/>
      <w:divBdr>
        <w:top w:val="none" w:sz="0" w:space="0" w:color="auto"/>
        <w:left w:val="none" w:sz="0" w:space="0" w:color="auto"/>
        <w:bottom w:val="none" w:sz="0" w:space="0" w:color="auto"/>
        <w:right w:val="none" w:sz="0" w:space="0" w:color="auto"/>
      </w:divBdr>
    </w:div>
    <w:div w:id="708260790">
      <w:bodyDiv w:val="1"/>
      <w:marLeft w:val="0"/>
      <w:marRight w:val="0"/>
      <w:marTop w:val="0"/>
      <w:marBottom w:val="0"/>
      <w:divBdr>
        <w:top w:val="none" w:sz="0" w:space="0" w:color="auto"/>
        <w:left w:val="none" w:sz="0" w:space="0" w:color="auto"/>
        <w:bottom w:val="none" w:sz="0" w:space="0" w:color="auto"/>
        <w:right w:val="none" w:sz="0" w:space="0" w:color="auto"/>
      </w:divBdr>
    </w:div>
    <w:div w:id="709497150">
      <w:bodyDiv w:val="1"/>
      <w:marLeft w:val="0"/>
      <w:marRight w:val="0"/>
      <w:marTop w:val="0"/>
      <w:marBottom w:val="0"/>
      <w:divBdr>
        <w:top w:val="none" w:sz="0" w:space="0" w:color="auto"/>
        <w:left w:val="none" w:sz="0" w:space="0" w:color="auto"/>
        <w:bottom w:val="none" w:sz="0" w:space="0" w:color="auto"/>
        <w:right w:val="none" w:sz="0" w:space="0" w:color="auto"/>
      </w:divBdr>
    </w:div>
    <w:div w:id="711269537">
      <w:bodyDiv w:val="1"/>
      <w:marLeft w:val="0"/>
      <w:marRight w:val="0"/>
      <w:marTop w:val="0"/>
      <w:marBottom w:val="0"/>
      <w:divBdr>
        <w:top w:val="none" w:sz="0" w:space="0" w:color="auto"/>
        <w:left w:val="none" w:sz="0" w:space="0" w:color="auto"/>
        <w:bottom w:val="none" w:sz="0" w:space="0" w:color="auto"/>
        <w:right w:val="none" w:sz="0" w:space="0" w:color="auto"/>
      </w:divBdr>
    </w:div>
    <w:div w:id="714502362">
      <w:bodyDiv w:val="1"/>
      <w:marLeft w:val="0"/>
      <w:marRight w:val="0"/>
      <w:marTop w:val="0"/>
      <w:marBottom w:val="0"/>
      <w:divBdr>
        <w:top w:val="none" w:sz="0" w:space="0" w:color="auto"/>
        <w:left w:val="none" w:sz="0" w:space="0" w:color="auto"/>
        <w:bottom w:val="none" w:sz="0" w:space="0" w:color="auto"/>
        <w:right w:val="none" w:sz="0" w:space="0" w:color="auto"/>
      </w:divBdr>
    </w:div>
    <w:div w:id="717702699">
      <w:bodyDiv w:val="1"/>
      <w:marLeft w:val="0"/>
      <w:marRight w:val="0"/>
      <w:marTop w:val="0"/>
      <w:marBottom w:val="0"/>
      <w:divBdr>
        <w:top w:val="none" w:sz="0" w:space="0" w:color="auto"/>
        <w:left w:val="none" w:sz="0" w:space="0" w:color="auto"/>
        <w:bottom w:val="none" w:sz="0" w:space="0" w:color="auto"/>
        <w:right w:val="none" w:sz="0" w:space="0" w:color="auto"/>
      </w:divBdr>
    </w:div>
    <w:div w:id="721828978">
      <w:bodyDiv w:val="1"/>
      <w:marLeft w:val="0"/>
      <w:marRight w:val="0"/>
      <w:marTop w:val="0"/>
      <w:marBottom w:val="0"/>
      <w:divBdr>
        <w:top w:val="none" w:sz="0" w:space="0" w:color="auto"/>
        <w:left w:val="none" w:sz="0" w:space="0" w:color="auto"/>
        <w:bottom w:val="none" w:sz="0" w:space="0" w:color="auto"/>
        <w:right w:val="none" w:sz="0" w:space="0" w:color="auto"/>
      </w:divBdr>
    </w:div>
    <w:div w:id="722411245">
      <w:bodyDiv w:val="1"/>
      <w:marLeft w:val="0"/>
      <w:marRight w:val="0"/>
      <w:marTop w:val="0"/>
      <w:marBottom w:val="0"/>
      <w:divBdr>
        <w:top w:val="none" w:sz="0" w:space="0" w:color="auto"/>
        <w:left w:val="none" w:sz="0" w:space="0" w:color="auto"/>
        <w:bottom w:val="none" w:sz="0" w:space="0" w:color="auto"/>
        <w:right w:val="none" w:sz="0" w:space="0" w:color="auto"/>
      </w:divBdr>
    </w:div>
    <w:div w:id="723060805">
      <w:bodyDiv w:val="1"/>
      <w:marLeft w:val="0"/>
      <w:marRight w:val="0"/>
      <w:marTop w:val="0"/>
      <w:marBottom w:val="0"/>
      <w:divBdr>
        <w:top w:val="none" w:sz="0" w:space="0" w:color="auto"/>
        <w:left w:val="none" w:sz="0" w:space="0" w:color="auto"/>
        <w:bottom w:val="none" w:sz="0" w:space="0" w:color="auto"/>
        <w:right w:val="none" w:sz="0" w:space="0" w:color="auto"/>
      </w:divBdr>
    </w:div>
    <w:div w:id="723680103">
      <w:bodyDiv w:val="1"/>
      <w:marLeft w:val="0"/>
      <w:marRight w:val="0"/>
      <w:marTop w:val="0"/>
      <w:marBottom w:val="0"/>
      <w:divBdr>
        <w:top w:val="none" w:sz="0" w:space="0" w:color="auto"/>
        <w:left w:val="none" w:sz="0" w:space="0" w:color="auto"/>
        <w:bottom w:val="none" w:sz="0" w:space="0" w:color="auto"/>
        <w:right w:val="none" w:sz="0" w:space="0" w:color="auto"/>
      </w:divBdr>
    </w:div>
    <w:div w:id="731004249">
      <w:bodyDiv w:val="1"/>
      <w:marLeft w:val="0"/>
      <w:marRight w:val="0"/>
      <w:marTop w:val="0"/>
      <w:marBottom w:val="0"/>
      <w:divBdr>
        <w:top w:val="none" w:sz="0" w:space="0" w:color="auto"/>
        <w:left w:val="none" w:sz="0" w:space="0" w:color="auto"/>
        <w:bottom w:val="none" w:sz="0" w:space="0" w:color="auto"/>
        <w:right w:val="none" w:sz="0" w:space="0" w:color="auto"/>
      </w:divBdr>
    </w:div>
    <w:div w:id="738671909">
      <w:bodyDiv w:val="1"/>
      <w:marLeft w:val="0"/>
      <w:marRight w:val="0"/>
      <w:marTop w:val="0"/>
      <w:marBottom w:val="0"/>
      <w:divBdr>
        <w:top w:val="none" w:sz="0" w:space="0" w:color="auto"/>
        <w:left w:val="none" w:sz="0" w:space="0" w:color="auto"/>
        <w:bottom w:val="none" w:sz="0" w:space="0" w:color="auto"/>
        <w:right w:val="none" w:sz="0" w:space="0" w:color="auto"/>
      </w:divBdr>
    </w:div>
    <w:div w:id="739181647">
      <w:bodyDiv w:val="1"/>
      <w:marLeft w:val="0"/>
      <w:marRight w:val="0"/>
      <w:marTop w:val="0"/>
      <w:marBottom w:val="0"/>
      <w:divBdr>
        <w:top w:val="none" w:sz="0" w:space="0" w:color="auto"/>
        <w:left w:val="none" w:sz="0" w:space="0" w:color="auto"/>
        <w:bottom w:val="none" w:sz="0" w:space="0" w:color="auto"/>
        <w:right w:val="none" w:sz="0" w:space="0" w:color="auto"/>
      </w:divBdr>
    </w:div>
    <w:div w:id="740174205">
      <w:bodyDiv w:val="1"/>
      <w:marLeft w:val="0"/>
      <w:marRight w:val="0"/>
      <w:marTop w:val="0"/>
      <w:marBottom w:val="0"/>
      <w:divBdr>
        <w:top w:val="none" w:sz="0" w:space="0" w:color="auto"/>
        <w:left w:val="none" w:sz="0" w:space="0" w:color="auto"/>
        <w:bottom w:val="none" w:sz="0" w:space="0" w:color="auto"/>
        <w:right w:val="none" w:sz="0" w:space="0" w:color="auto"/>
      </w:divBdr>
    </w:div>
    <w:div w:id="745347402">
      <w:bodyDiv w:val="1"/>
      <w:marLeft w:val="0"/>
      <w:marRight w:val="0"/>
      <w:marTop w:val="0"/>
      <w:marBottom w:val="0"/>
      <w:divBdr>
        <w:top w:val="none" w:sz="0" w:space="0" w:color="auto"/>
        <w:left w:val="none" w:sz="0" w:space="0" w:color="auto"/>
        <w:bottom w:val="none" w:sz="0" w:space="0" w:color="auto"/>
        <w:right w:val="none" w:sz="0" w:space="0" w:color="auto"/>
      </w:divBdr>
    </w:div>
    <w:div w:id="745690425">
      <w:bodyDiv w:val="1"/>
      <w:marLeft w:val="0"/>
      <w:marRight w:val="0"/>
      <w:marTop w:val="0"/>
      <w:marBottom w:val="0"/>
      <w:divBdr>
        <w:top w:val="none" w:sz="0" w:space="0" w:color="auto"/>
        <w:left w:val="none" w:sz="0" w:space="0" w:color="auto"/>
        <w:bottom w:val="none" w:sz="0" w:space="0" w:color="auto"/>
        <w:right w:val="none" w:sz="0" w:space="0" w:color="auto"/>
      </w:divBdr>
    </w:div>
    <w:div w:id="750853155">
      <w:bodyDiv w:val="1"/>
      <w:marLeft w:val="0"/>
      <w:marRight w:val="0"/>
      <w:marTop w:val="0"/>
      <w:marBottom w:val="0"/>
      <w:divBdr>
        <w:top w:val="none" w:sz="0" w:space="0" w:color="auto"/>
        <w:left w:val="none" w:sz="0" w:space="0" w:color="auto"/>
        <w:bottom w:val="none" w:sz="0" w:space="0" w:color="auto"/>
        <w:right w:val="none" w:sz="0" w:space="0" w:color="auto"/>
      </w:divBdr>
    </w:div>
    <w:div w:id="755173925">
      <w:bodyDiv w:val="1"/>
      <w:marLeft w:val="0"/>
      <w:marRight w:val="0"/>
      <w:marTop w:val="0"/>
      <w:marBottom w:val="0"/>
      <w:divBdr>
        <w:top w:val="none" w:sz="0" w:space="0" w:color="auto"/>
        <w:left w:val="none" w:sz="0" w:space="0" w:color="auto"/>
        <w:bottom w:val="none" w:sz="0" w:space="0" w:color="auto"/>
        <w:right w:val="none" w:sz="0" w:space="0" w:color="auto"/>
      </w:divBdr>
    </w:div>
    <w:div w:id="769007357">
      <w:bodyDiv w:val="1"/>
      <w:marLeft w:val="0"/>
      <w:marRight w:val="0"/>
      <w:marTop w:val="0"/>
      <w:marBottom w:val="0"/>
      <w:divBdr>
        <w:top w:val="none" w:sz="0" w:space="0" w:color="auto"/>
        <w:left w:val="none" w:sz="0" w:space="0" w:color="auto"/>
        <w:bottom w:val="none" w:sz="0" w:space="0" w:color="auto"/>
        <w:right w:val="none" w:sz="0" w:space="0" w:color="auto"/>
      </w:divBdr>
    </w:div>
    <w:div w:id="771779651">
      <w:bodyDiv w:val="1"/>
      <w:marLeft w:val="0"/>
      <w:marRight w:val="0"/>
      <w:marTop w:val="0"/>
      <w:marBottom w:val="0"/>
      <w:divBdr>
        <w:top w:val="none" w:sz="0" w:space="0" w:color="auto"/>
        <w:left w:val="none" w:sz="0" w:space="0" w:color="auto"/>
        <w:bottom w:val="none" w:sz="0" w:space="0" w:color="auto"/>
        <w:right w:val="none" w:sz="0" w:space="0" w:color="auto"/>
      </w:divBdr>
    </w:div>
    <w:div w:id="772482003">
      <w:bodyDiv w:val="1"/>
      <w:marLeft w:val="0"/>
      <w:marRight w:val="0"/>
      <w:marTop w:val="0"/>
      <w:marBottom w:val="0"/>
      <w:divBdr>
        <w:top w:val="none" w:sz="0" w:space="0" w:color="auto"/>
        <w:left w:val="none" w:sz="0" w:space="0" w:color="auto"/>
        <w:bottom w:val="none" w:sz="0" w:space="0" w:color="auto"/>
        <w:right w:val="none" w:sz="0" w:space="0" w:color="auto"/>
      </w:divBdr>
    </w:div>
    <w:div w:id="773284854">
      <w:bodyDiv w:val="1"/>
      <w:marLeft w:val="0"/>
      <w:marRight w:val="0"/>
      <w:marTop w:val="0"/>
      <w:marBottom w:val="0"/>
      <w:divBdr>
        <w:top w:val="none" w:sz="0" w:space="0" w:color="auto"/>
        <w:left w:val="none" w:sz="0" w:space="0" w:color="auto"/>
        <w:bottom w:val="none" w:sz="0" w:space="0" w:color="auto"/>
        <w:right w:val="none" w:sz="0" w:space="0" w:color="auto"/>
      </w:divBdr>
    </w:div>
    <w:div w:id="775176949">
      <w:bodyDiv w:val="1"/>
      <w:marLeft w:val="0"/>
      <w:marRight w:val="0"/>
      <w:marTop w:val="0"/>
      <w:marBottom w:val="0"/>
      <w:divBdr>
        <w:top w:val="none" w:sz="0" w:space="0" w:color="auto"/>
        <w:left w:val="none" w:sz="0" w:space="0" w:color="auto"/>
        <w:bottom w:val="none" w:sz="0" w:space="0" w:color="auto"/>
        <w:right w:val="none" w:sz="0" w:space="0" w:color="auto"/>
      </w:divBdr>
    </w:div>
    <w:div w:id="77964799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90244049">
      <w:bodyDiv w:val="1"/>
      <w:marLeft w:val="0"/>
      <w:marRight w:val="0"/>
      <w:marTop w:val="0"/>
      <w:marBottom w:val="0"/>
      <w:divBdr>
        <w:top w:val="none" w:sz="0" w:space="0" w:color="auto"/>
        <w:left w:val="none" w:sz="0" w:space="0" w:color="auto"/>
        <w:bottom w:val="none" w:sz="0" w:space="0" w:color="auto"/>
        <w:right w:val="none" w:sz="0" w:space="0" w:color="auto"/>
      </w:divBdr>
    </w:div>
    <w:div w:id="790396282">
      <w:bodyDiv w:val="1"/>
      <w:marLeft w:val="0"/>
      <w:marRight w:val="0"/>
      <w:marTop w:val="0"/>
      <w:marBottom w:val="0"/>
      <w:divBdr>
        <w:top w:val="none" w:sz="0" w:space="0" w:color="auto"/>
        <w:left w:val="none" w:sz="0" w:space="0" w:color="auto"/>
        <w:bottom w:val="none" w:sz="0" w:space="0" w:color="auto"/>
        <w:right w:val="none" w:sz="0" w:space="0" w:color="auto"/>
      </w:divBdr>
    </w:div>
    <w:div w:id="791364935">
      <w:bodyDiv w:val="1"/>
      <w:marLeft w:val="0"/>
      <w:marRight w:val="0"/>
      <w:marTop w:val="0"/>
      <w:marBottom w:val="0"/>
      <w:divBdr>
        <w:top w:val="none" w:sz="0" w:space="0" w:color="auto"/>
        <w:left w:val="none" w:sz="0" w:space="0" w:color="auto"/>
        <w:bottom w:val="none" w:sz="0" w:space="0" w:color="auto"/>
        <w:right w:val="none" w:sz="0" w:space="0" w:color="auto"/>
      </w:divBdr>
    </w:div>
    <w:div w:id="792989023">
      <w:bodyDiv w:val="1"/>
      <w:marLeft w:val="0"/>
      <w:marRight w:val="0"/>
      <w:marTop w:val="0"/>
      <w:marBottom w:val="0"/>
      <w:divBdr>
        <w:top w:val="none" w:sz="0" w:space="0" w:color="auto"/>
        <w:left w:val="none" w:sz="0" w:space="0" w:color="auto"/>
        <w:bottom w:val="none" w:sz="0" w:space="0" w:color="auto"/>
        <w:right w:val="none" w:sz="0" w:space="0" w:color="auto"/>
      </w:divBdr>
    </w:div>
    <w:div w:id="793447617">
      <w:bodyDiv w:val="1"/>
      <w:marLeft w:val="0"/>
      <w:marRight w:val="0"/>
      <w:marTop w:val="0"/>
      <w:marBottom w:val="0"/>
      <w:divBdr>
        <w:top w:val="none" w:sz="0" w:space="0" w:color="auto"/>
        <w:left w:val="none" w:sz="0" w:space="0" w:color="auto"/>
        <w:bottom w:val="none" w:sz="0" w:space="0" w:color="auto"/>
        <w:right w:val="none" w:sz="0" w:space="0" w:color="auto"/>
      </w:divBdr>
    </w:div>
    <w:div w:id="797839306">
      <w:bodyDiv w:val="1"/>
      <w:marLeft w:val="0"/>
      <w:marRight w:val="0"/>
      <w:marTop w:val="0"/>
      <w:marBottom w:val="0"/>
      <w:divBdr>
        <w:top w:val="none" w:sz="0" w:space="0" w:color="auto"/>
        <w:left w:val="none" w:sz="0" w:space="0" w:color="auto"/>
        <w:bottom w:val="none" w:sz="0" w:space="0" w:color="auto"/>
        <w:right w:val="none" w:sz="0" w:space="0" w:color="auto"/>
      </w:divBdr>
    </w:div>
    <w:div w:id="808858099">
      <w:bodyDiv w:val="1"/>
      <w:marLeft w:val="0"/>
      <w:marRight w:val="0"/>
      <w:marTop w:val="0"/>
      <w:marBottom w:val="0"/>
      <w:divBdr>
        <w:top w:val="none" w:sz="0" w:space="0" w:color="auto"/>
        <w:left w:val="none" w:sz="0" w:space="0" w:color="auto"/>
        <w:bottom w:val="none" w:sz="0" w:space="0" w:color="auto"/>
        <w:right w:val="none" w:sz="0" w:space="0" w:color="auto"/>
      </w:divBdr>
    </w:div>
    <w:div w:id="814906661">
      <w:bodyDiv w:val="1"/>
      <w:marLeft w:val="0"/>
      <w:marRight w:val="0"/>
      <w:marTop w:val="0"/>
      <w:marBottom w:val="0"/>
      <w:divBdr>
        <w:top w:val="none" w:sz="0" w:space="0" w:color="auto"/>
        <w:left w:val="none" w:sz="0" w:space="0" w:color="auto"/>
        <w:bottom w:val="none" w:sz="0" w:space="0" w:color="auto"/>
        <w:right w:val="none" w:sz="0" w:space="0" w:color="auto"/>
      </w:divBdr>
    </w:div>
    <w:div w:id="815032398">
      <w:bodyDiv w:val="1"/>
      <w:marLeft w:val="0"/>
      <w:marRight w:val="0"/>
      <w:marTop w:val="0"/>
      <w:marBottom w:val="0"/>
      <w:divBdr>
        <w:top w:val="none" w:sz="0" w:space="0" w:color="auto"/>
        <w:left w:val="none" w:sz="0" w:space="0" w:color="auto"/>
        <w:bottom w:val="none" w:sz="0" w:space="0" w:color="auto"/>
        <w:right w:val="none" w:sz="0" w:space="0" w:color="auto"/>
      </w:divBdr>
    </w:div>
    <w:div w:id="816191322">
      <w:bodyDiv w:val="1"/>
      <w:marLeft w:val="0"/>
      <w:marRight w:val="0"/>
      <w:marTop w:val="0"/>
      <w:marBottom w:val="0"/>
      <w:divBdr>
        <w:top w:val="none" w:sz="0" w:space="0" w:color="auto"/>
        <w:left w:val="none" w:sz="0" w:space="0" w:color="auto"/>
        <w:bottom w:val="none" w:sz="0" w:space="0" w:color="auto"/>
        <w:right w:val="none" w:sz="0" w:space="0" w:color="auto"/>
      </w:divBdr>
    </w:div>
    <w:div w:id="820542063">
      <w:bodyDiv w:val="1"/>
      <w:marLeft w:val="0"/>
      <w:marRight w:val="0"/>
      <w:marTop w:val="0"/>
      <w:marBottom w:val="0"/>
      <w:divBdr>
        <w:top w:val="none" w:sz="0" w:space="0" w:color="auto"/>
        <w:left w:val="none" w:sz="0" w:space="0" w:color="auto"/>
        <w:bottom w:val="none" w:sz="0" w:space="0" w:color="auto"/>
        <w:right w:val="none" w:sz="0" w:space="0" w:color="auto"/>
      </w:divBdr>
    </w:div>
    <w:div w:id="821774864">
      <w:bodyDiv w:val="1"/>
      <w:marLeft w:val="0"/>
      <w:marRight w:val="0"/>
      <w:marTop w:val="0"/>
      <w:marBottom w:val="0"/>
      <w:divBdr>
        <w:top w:val="none" w:sz="0" w:space="0" w:color="auto"/>
        <w:left w:val="none" w:sz="0" w:space="0" w:color="auto"/>
        <w:bottom w:val="none" w:sz="0" w:space="0" w:color="auto"/>
        <w:right w:val="none" w:sz="0" w:space="0" w:color="auto"/>
      </w:divBdr>
    </w:div>
    <w:div w:id="823934608">
      <w:bodyDiv w:val="1"/>
      <w:marLeft w:val="0"/>
      <w:marRight w:val="0"/>
      <w:marTop w:val="0"/>
      <w:marBottom w:val="0"/>
      <w:divBdr>
        <w:top w:val="none" w:sz="0" w:space="0" w:color="auto"/>
        <w:left w:val="none" w:sz="0" w:space="0" w:color="auto"/>
        <w:bottom w:val="none" w:sz="0" w:space="0" w:color="auto"/>
        <w:right w:val="none" w:sz="0" w:space="0" w:color="auto"/>
      </w:divBdr>
    </w:div>
    <w:div w:id="825244276">
      <w:bodyDiv w:val="1"/>
      <w:marLeft w:val="0"/>
      <w:marRight w:val="0"/>
      <w:marTop w:val="0"/>
      <w:marBottom w:val="0"/>
      <w:divBdr>
        <w:top w:val="none" w:sz="0" w:space="0" w:color="auto"/>
        <w:left w:val="none" w:sz="0" w:space="0" w:color="auto"/>
        <w:bottom w:val="none" w:sz="0" w:space="0" w:color="auto"/>
        <w:right w:val="none" w:sz="0" w:space="0" w:color="auto"/>
      </w:divBdr>
    </w:div>
    <w:div w:id="826745609">
      <w:bodyDiv w:val="1"/>
      <w:marLeft w:val="0"/>
      <w:marRight w:val="0"/>
      <w:marTop w:val="0"/>
      <w:marBottom w:val="0"/>
      <w:divBdr>
        <w:top w:val="none" w:sz="0" w:space="0" w:color="auto"/>
        <w:left w:val="none" w:sz="0" w:space="0" w:color="auto"/>
        <w:bottom w:val="none" w:sz="0" w:space="0" w:color="auto"/>
        <w:right w:val="none" w:sz="0" w:space="0" w:color="auto"/>
      </w:divBdr>
    </w:div>
    <w:div w:id="832649958">
      <w:bodyDiv w:val="1"/>
      <w:marLeft w:val="0"/>
      <w:marRight w:val="0"/>
      <w:marTop w:val="0"/>
      <w:marBottom w:val="0"/>
      <w:divBdr>
        <w:top w:val="none" w:sz="0" w:space="0" w:color="auto"/>
        <w:left w:val="none" w:sz="0" w:space="0" w:color="auto"/>
        <w:bottom w:val="none" w:sz="0" w:space="0" w:color="auto"/>
        <w:right w:val="none" w:sz="0" w:space="0" w:color="auto"/>
      </w:divBdr>
    </w:div>
    <w:div w:id="837576184">
      <w:bodyDiv w:val="1"/>
      <w:marLeft w:val="0"/>
      <w:marRight w:val="0"/>
      <w:marTop w:val="0"/>
      <w:marBottom w:val="0"/>
      <w:divBdr>
        <w:top w:val="none" w:sz="0" w:space="0" w:color="auto"/>
        <w:left w:val="none" w:sz="0" w:space="0" w:color="auto"/>
        <w:bottom w:val="none" w:sz="0" w:space="0" w:color="auto"/>
        <w:right w:val="none" w:sz="0" w:space="0" w:color="auto"/>
      </w:divBdr>
    </w:div>
    <w:div w:id="841899648">
      <w:bodyDiv w:val="1"/>
      <w:marLeft w:val="0"/>
      <w:marRight w:val="0"/>
      <w:marTop w:val="0"/>
      <w:marBottom w:val="0"/>
      <w:divBdr>
        <w:top w:val="none" w:sz="0" w:space="0" w:color="auto"/>
        <w:left w:val="none" w:sz="0" w:space="0" w:color="auto"/>
        <w:bottom w:val="none" w:sz="0" w:space="0" w:color="auto"/>
        <w:right w:val="none" w:sz="0" w:space="0" w:color="auto"/>
      </w:divBdr>
    </w:div>
    <w:div w:id="842866008">
      <w:bodyDiv w:val="1"/>
      <w:marLeft w:val="0"/>
      <w:marRight w:val="0"/>
      <w:marTop w:val="0"/>
      <w:marBottom w:val="0"/>
      <w:divBdr>
        <w:top w:val="none" w:sz="0" w:space="0" w:color="auto"/>
        <w:left w:val="none" w:sz="0" w:space="0" w:color="auto"/>
        <w:bottom w:val="none" w:sz="0" w:space="0" w:color="auto"/>
        <w:right w:val="none" w:sz="0" w:space="0" w:color="auto"/>
      </w:divBdr>
    </w:div>
    <w:div w:id="842932278">
      <w:bodyDiv w:val="1"/>
      <w:marLeft w:val="0"/>
      <w:marRight w:val="0"/>
      <w:marTop w:val="0"/>
      <w:marBottom w:val="0"/>
      <w:divBdr>
        <w:top w:val="none" w:sz="0" w:space="0" w:color="auto"/>
        <w:left w:val="none" w:sz="0" w:space="0" w:color="auto"/>
        <w:bottom w:val="none" w:sz="0" w:space="0" w:color="auto"/>
        <w:right w:val="none" w:sz="0" w:space="0" w:color="auto"/>
      </w:divBdr>
    </w:div>
    <w:div w:id="843979537">
      <w:bodyDiv w:val="1"/>
      <w:marLeft w:val="0"/>
      <w:marRight w:val="0"/>
      <w:marTop w:val="0"/>
      <w:marBottom w:val="0"/>
      <w:divBdr>
        <w:top w:val="none" w:sz="0" w:space="0" w:color="auto"/>
        <w:left w:val="none" w:sz="0" w:space="0" w:color="auto"/>
        <w:bottom w:val="none" w:sz="0" w:space="0" w:color="auto"/>
        <w:right w:val="none" w:sz="0" w:space="0" w:color="auto"/>
      </w:divBdr>
    </w:div>
    <w:div w:id="850030553">
      <w:bodyDiv w:val="1"/>
      <w:marLeft w:val="0"/>
      <w:marRight w:val="0"/>
      <w:marTop w:val="0"/>
      <w:marBottom w:val="0"/>
      <w:divBdr>
        <w:top w:val="none" w:sz="0" w:space="0" w:color="auto"/>
        <w:left w:val="none" w:sz="0" w:space="0" w:color="auto"/>
        <w:bottom w:val="none" w:sz="0" w:space="0" w:color="auto"/>
        <w:right w:val="none" w:sz="0" w:space="0" w:color="auto"/>
      </w:divBdr>
    </w:div>
    <w:div w:id="850264310">
      <w:bodyDiv w:val="1"/>
      <w:marLeft w:val="0"/>
      <w:marRight w:val="0"/>
      <w:marTop w:val="0"/>
      <w:marBottom w:val="0"/>
      <w:divBdr>
        <w:top w:val="none" w:sz="0" w:space="0" w:color="auto"/>
        <w:left w:val="none" w:sz="0" w:space="0" w:color="auto"/>
        <w:bottom w:val="none" w:sz="0" w:space="0" w:color="auto"/>
        <w:right w:val="none" w:sz="0" w:space="0" w:color="auto"/>
      </w:divBdr>
    </w:div>
    <w:div w:id="851843009">
      <w:bodyDiv w:val="1"/>
      <w:marLeft w:val="0"/>
      <w:marRight w:val="0"/>
      <w:marTop w:val="0"/>
      <w:marBottom w:val="0"/>
      <w:divBdr>
        <w:top w:val="none" w:sz="0" w:space="0" w:color="auto"/>
        <w:left w:val="none" w:sz="0" w:space="0" w:color="auto"/>
        <w:bottom w:val="none" w:sz="0" w:space="0" w:color="auto"/>
        <w:right w:val="none" w:sz="0" w:space="0" w:color="auto"/>
      </w:divBdr>
    </w:div>
    <w:div w:id="853299656">
      <w:bodyDiv w:val="1"/>
      <w:marLeft w:val="0"/>
      <w:marRight w:val="0"/>
      <w:marTop w:val="0"/>
      <w:marBottom w:val="0"/>
      <w:divBdr>
        <w:top w:val="none" w:sz="0" w:space="0" w:color="auto"/>
        <w:left w:val="none" w:sz="0" w:space="0" w:color="auto"/>
        <w:bottom w:val="none" w:sz="0" w:space="0" w:color="auto"/>
        <w:right w:val="none" w:sz="0" w:space="0" w:color="auto"/>
      </w:divBdr>
    </w:div>
    <w:div w:id="855656123">
      <w:bodyDiv w:val="1"/>
      <w:marLeft w:val="0"/>
      <w:marRight w:val="0"/>
      <w:marTop w:val="0"/>
      <w:marBottom w:val="0"/>
      <w:divBdr>
        <w:top w:val="none" w:sz="0" w:space="0" w:color="auto"/>
        <w:left w:val="none" w:sz="0" w:space="0" w:color="auto"/>
        <w:bottom w:val="none" w:sz="0" w:space="0" w:color="auto"/>
        <w:right w:val="none" w:sz="0" w:space="0" w:color="auto"/>
      </w:divBdr>
    </w:div>
    <w:div w:id="856386882">
      <w:bodyDiv w:val="1"/>
      <w:marLeft w:val="0"/>
      <w:marRight w:val="0"/>
      <w:marTop w:val="0"/>
      <w:marBottom w:val="0"/>
      <w:divBdr>
        <w:top w:val="none" w:sz="0" w:space="0" w:color="auto"/>
        <w:left w:val="none" w:sz="0" w:space="0" w:color="auto"/>
        <w:bottom w:val="none" w:sz="0" w:space="0" w:color="auto"/>
        <w:right w:val="none" w:sz="0" w:space="0" w:color="auto"/>
      </w:divBdr>
    </w:div>
    <w:div w:id="858814689">
      <w:bodyDiv w:val="1"/>
      <w:marLeft w:val="0"/>
      <w:marRight w:val="0"/>
      <w:marTop w:val="0"/>
      <w:marBottom w:val="0"/>
      <w:divBdr>
        <w:top w:val="none" w:sz="0" w:space="0" w:color="auto"/>
        <w:left w:val="none" w:sz="0" w:space="0" w:color="auto"/>
        <w:bottom w:val="none" w:sz="0" w:space="0" w:color="auto"/>
        <w:right w:val="none" w:sz="0" w:space="0" w:color="auto"/>
      </w:divBdr>
    </w:div>
    <w:div w:id="861629518">
      <w:bodyDiv w:val="1"/>
      <w:marLeft w:val="0"/>
      <w:marRight w:val="0"/>
      <w:marTop w:val="0"/>
      <w:marBottom w:val="0"/>
      <w:divBdr>
        <w:top w:val="none" w:sz="0" w:space="0" w:color="auto"/>
        <w:left w:val="none" w:sz="0" w:space="0" w:color="auto"/>
        <w:bottom w:val="none" w:sz="0" w:space="0" w:color="auto"/>
        <w:right w:val="none" w:sz="0" w:space="0" w:color="auto"/>
      </w:divBdr>
    </w:div>
    <w:div w:id="862478918">
      <w:bodyDiv w:val="1"/>
      <w:marLeft w:val="0"/>
      <w:marRight w:val="0"/>
      <w:marTop w:val="0"/>
      <w:marBottom w:val="0"/>
      <w:divBdr>
        <w:top w:val="none" w:sz="0" w:space="0" w:color="auto"/>
        <w:left w:val="none" w:sz="0" w:space="0" w:color="auto"/>
        <w:bottom w:val="none" w:sz="0" w:space="0" w:color="auto"/>
        <w:right w:val="none" w:sz="0" w:space="0" w:color="auto"/>
      </w:divBdr>
    </w:div>
    <w:div w:id="865942761">
      <w:bodyDiv w:val="1"/>
      <w:marLeft w:val="0"/>
      <w:marRight w:val="0"/>
      <w:marTop w:val="0"/>
      <w:marBottom w:val="0"/>
      <w:divBdr>
        <w:top w:val="none" w:sz="0" w:space="0" w:color="auto"/>
        <w:left w:val="none" w:sz="0" w:space="0" w:color="auto"/>
        <w:bottom w:val="none" w:sz="0" w:space="0" w:color="auto"/>
        <w:right w:val="none" w:sz="0" w:space="0" w:color="auto"/>
      </w:divBdr>
    </w:div>
    <w:div w:id="869689073">
      <w:bodyDiv w:val="1"/>
      <w:marLeft w:val="0"/>
      <w:marRight w:val="0"/>
      <w:marTop w:val="0"/>
      <w:marBottom w:val="0"/>
      <w:divBdr>
        <w:top w:val="none" w:sz="0" w:space="0" w:color="auto"/>
        <w:left w:val="none" w:sz="0" w:space="0" w:color="auto"/>
        <w:bottom w:val="none" w:sz="0" w:space="0" w:color="auto"/>
        <w:right w:val="none" w:sz="0" w:space="0" w:color="auto"/>
      </w:divBdr>
    </w:div>
    <w:div w:id="870915173">
      <w:bodyDiv w:val="1"/>
      <w:marLeft w:val="0"/>
      <w:marRight w:val="0"/>
      <w:marTop w:val="0"/>
      <w:marBottom w:val="0"/>
      <w:divBdr>
        <w:top w:val="none" w:sz="0" w:space="0" w:color="auto"/>
        <w:left w:val="none" w:sz="0" w:space="0" w:color="auto"/>
        <w:bottom w:val="none" w:sz="0" w:space="0" w:color="auto"/>
        <w:right w:val="none" w:sz="0" w:space="0" w:color="auto"/>
      </w:divBdr>
    </w:div>
    <w:div w:id="870921489">
      <w:bodyDiv w:val="1"/>
      <w:marLeft w:val="0"/>
      <w:marRight w:val="0"/>
      <w:marTop w:val="0"/>
      <w:marBottom w:val="0"/>
      <w:divBdr>
        <w:top w:val="none" w:sz="0" w:space="0" w:color="auto"/>
        <w:left w:val="none" w:sz="0" w:space="0" w:color="auto"/>
        <w:bottom w:val="none" w:sz="0" w:space="0" w:color="auto"/>
        <w:right w:val="none" w:sz="0" w:space="0" w:color="auto"/>
      </w:divBdr>
    </w:div>
    <w:div w:id="871764869">
      <w:bodyDiv w:val="1"/>
      <w:marLeft w:val="0"/>
      <w:marRight w:val="0"/>
      <w:marTop w:val="0"/>
      <w:marBottom w:val="0"/>
      <w:divBdr>
        <w:top w:val="none" w:sz="0" w:space="0" w:color="auto"/>
        <w:left w:val="none" w:sz="0" w:space="0" w:color="auto"/>
        <w:bottom w:val="none" w:sz="0" w:space="0" w:color="auto"/>
        <w:right w:val="none" w:sz="0" w:space="0" w:color="auto"/>
      </w:divBdr>
    </w:div>
    <w:div w:id="873928684">
      <w:bodyDiv w:val="1"/>
      <w:marLeft w:val="0"/>
      <w:marRight w:val="0"/>
      <w:marTop w:val="0"/>
      <w:marBottom w:val="0"/>
      <w:divBdr>
        <w:top w:val="none" w:sz="0" w:space="0" w:color="auto"/>
        <w:left w:val="none" w:sz="0" w:space="0" w:color="auto"/>
        <w:bottom w:val="none" w:sz="0" w:space="0" w:color="auto"/>
        <w:right w:val="none" w:sz="0" w:space="0" w:color="auto"/>
      </w:divBdr>
    </w:div>
    <w:div w:id="874195522">
      <w:bodyDiv w:val="1"/>
      <w:marLeft w:val="0"/>
      <w:marRight w:val="0"/>
      <w:marTop w:val="0"/>
      <w:marBottom w:val="0"/>
      <w:divBdr>
        <w:top w:val="none" w:sz="0" w:space="0" w:color="auto"/>
        <w:left w:val="none" w:sz="0" w:space="0" w:color="auto"/>
        <w:bottom w:val="none" w:sz="0" w:space="0" w:color="auto"/>
        <w:right w:val="none" w:sz="0" w:space="0" w:color="auto"/>
      </w:divBdr>
    </w:div>
    <w:div w:id="874731781">
      <w:bodyDiv w:val="1"/>
      <w:marLeft w:val="0"/>
      <w:marRight w:val="0"/>
      <w:marTop w:val="0"/>
      <w:marBottom w:val="0"/>
      <w:divBdr>
        <w:top w:val="none" w:sz="0" w:space="0" w:color="auto"/>
        <w:left w:val="none" w:sz="0" w:space="0" w:color="auto"/>
        <w:bottom w:val="none" w:sz="0" w:space="0" w:color="auto"/>
        <w:right w:val="none" w:sz="0" w:space="0" w:color="auto"/>
      </w:divBdr>
    </w:div>
    <w:div w:id="878321163">
      <w:bodyDiv w:val="1"/>
      <w:marLeft w:val="0"/>
      <w:marRight w:val="0"/>
      <w:marTop w:val="0"/>
      <w:marBottom w:val="0"/>
      <w:divBdr>
        <w:top w:val="none" w:sz="0" w:space="0" w:color="auto"/>
        <w:left w:val="none" w:sz="0" w:space="0" w:color="auto"/>
        <w:bottom w:val="none" w:sz="0" w:space="0" w:color="auto"/>
        <w:right w:val="none" w:sz="0" w:space="0" w:color="auto"/>
      </w:divBdr>
    </w:div>
    <w:div w:id="878669539">
      <w:bodyDiv w:val="1"/>
      <w:marLeft w:val="0"/>
      <w:marRight w:val="0"/>
      <w:marTop w:val="0"/>
      <w:marBottom w:val="0"/>
      <w:divBdr>
        <w:top w:val="none" w:sz="0" w:space="0" w:color="auto"/>
        <w:left w:val="none" w:sz="0" w:space="0" w:color="auto"/>
        <w:bottom w:val="none" w:sz="0" w:space="0" w:color="auto"/>
        <w:right w:val="none" w:sz="0" w:space="0" w:color="auto"/>
      </w:divBdr>
    </w:div>
    <w:div w:id="883102349">
      <w:bodyDiv w:val="1"/>
      <w:marLeft w:val="0"/>
      <w:marRight w:val="0"/>
      <w:marTop w:val="0"/>
      <w:marBottom w:val="0"/>
      <w:divBdr>
        <w:top w:val="none" w:sz="0" w:space="0" w:color="auto"/>
        <w:left w:val="none" w:sz="0" w:space="0" w:color="auto"/>
        <w:bottom w:val="none" w:sz="0" w:space="0" w:color="auto"/>
        <w:right w:val="none" w:sz="0" w:space="0" w:color="auto"/>
      </w:divBdr>
    </w:div>
    <w:div w:id="891889554">
      <w:bodyDiv w:val="1"/>
      <w:marLeft w:val="0"/>
      <w:marRight w:val="0"/>
      <w:marTop w:val="0"/>
      <w:marBottom w:val="0"/>
      <w:divBdr>
        <w:top w:val="none" w:sz="0" w:space="0" w:color="auto"/>
        <w:left w:val="none" w:sz="0" w:space="0" w:color="auto"/>
        <w:bottom w:val="none" w:sz="0" w:space="0" w:color="auto"/>
        <w:right w:val="none" w:sz="0" w:space="0" w:color="auto"/>
      </w:divBdr>
    </w:div>
    <w:div w:id="892154300">
      <w:bodyDiv w:val="1"/>
      <w:marLeft w:val="0"/>
      <w:marRight w:val="0"/>
      <w:marTop w:val="0"/>
      <w:marBottom w:val="0"/>
      <w:divBdr>
        <w:top w:val="none" w:sz="0" w:space="0" w:color="auto"/>
        <w:left w:val="none" w:sz="0" w:space="0" w:color="auto"/>
        <w:bottom w:val="none" w:sz="0" w:space="0" w:color="auto"/>
        <w:right w:val="none" w:sz="0" w:space="0" w:color="auto"/>
      </w:divBdr>
    </w:div>
    <w:div w:id="897208129">
      <w:bodyDiv w:val="1"/>
      <w:marLeft w:val="0"/>
      <w:marRight w:val="0"/>
      <w:marTop w:val="0"/>
      <w:marBottom w:val="0"/>
      <w:divBdr>
        <w:top w:val="none" w:sz="0" w:space="0" w:color="auto"/>
        <w:left w:val="none" w:sz="0" w:space="0" w:color="auto"/>
        <w:bottom w:val="none" w:sz="0" w:space="0" w:color="auto"/>
        <w:right w:val="none" w:sz="0" w:space="0" w:color="auto"/>
      </w:divBdr>
    </w:div>
    <w:div w:id="905412529">
      <w:bodyDiv w:val="1"/>
      <w:marLeft w:val="0"/>
      <w:marRight w:val="0"/>
      <w:marTop w:val="0"/>
      <w:marBottom w:val="0"/>
      <w:divBdr>
        <w:top w:val="none" w:sz="0" w:space="0" w:color="auto"/>
        <w:left w:val="none" w:sz="0" w:space="0" w:color="auto"/>
        <w:bottom w:val="none" w:sz="0" w:space="0" w:color="auto"/>
        <w:right w:val="none" w:sz="0" w:space="0" w:color="auto"/>
      </w:divBdr>
    </w:div>
    <w:div w:id="906576664">
      <w:bodyDiv w:val="1"/>
      <w:marLeft w:val="0"/>
      <w:marRight w:val="0"/>
      <w:marTop w:val="0"/>
      <w:marBottom w:val="0"/>
      <w:divBdr>
        <w:top w:val="none" w:sz="0" w:space="0" w:color="auto"/>
        <w:left w:val="none" w:sz="0" w:space="0" w:color="auto"/>
        <w:bottom w:val="none" w:sz="0" w:space="0" w:color="auto"/>
        <w:right w:val="none" w:sz="0" w:space="0" w:color="auto"/>
      </w:divBdr>
    </w:div>
    <w:div w:id="907306999">
      <w:bodyDiv w:val="1"/>
      <w:marLeft w:val="0"/>
      <w:marRight w:val="0"/>
      <w:marTop w:val="0"/>
      <w:marBottom w:val="0"/>
      <w:divBdr>
        <w:top w:val="none" w:sz="0" w:space="0" w:color="auto"/>
        <w:left w:val="none" w:sz="0" w:space="0" w:color="auto"/>
        <w:bottom w:val="none" w:sz="0" w:space="0" w:color="auto"/>
        <w:right w:val="none" w:sz="0" w:space="0" w:color="auto"/>
      </w:divBdr>
    </w:div>
    <w:div w:id="915045910">
      <w:bodyDiv w:val="1"/>
      <w:marLeft w:val="0"/>
      <w:marRight w:val="0"/>
      <w:marTop w:val="0"/>
      <w:marBottom w:val="0"/>
      <w:divBdr>
        <w:top w:val="none" w:sz="0" w:space="0" w:color="auto"/>
        <w:left w:val="none" w:sz="0" w:space="0" w:color="auto"/>
        <w:bottom w:val="none" w:sz="0" w:space="0" w:color="auto"/>
        <w:right w:val="none" w:sz="0" w:space="0" w:color="auto"/>
      </w:divBdr>
    </w:div>
    <w:div w:id="920915894">
      <w:bodyDiv w:val="1"/>
      <w:marLeft w:val="0"/>
      <w:marRight w:val="0"/>
      <w:marTop w:val="0"/>
      <w:marBottom w:val="0"/>
      <w:divBdr>
        <w:top w:val="none" w:sz="0" w:space="0" w:color="auto"/>
        <w:left w:val="none" w:sz="0" w:space="0" w:color="auto"/>
        <w:bottom w:val="none" w:sz="0" w:space="0" w:color="auto"/>
        <w:right w:val="none" w:sz="0" w:space="0" w:color="auto"/>
      </w:divBdr>
    </w:div>
    <w:div w:id="923301215">
      <w:bodyDiv w:val="1"/>
      <w:marLeft w:val="0"/>
      <w:marRight w:val="0"/>
      <w:marTop w:val="0"/>
      <w:marBottom w:val="0"/>
      <w:divBdr>
        <w:top w:val="none" w:sz="0" w:space="0" w:color="auto"/>
        <w:left w:val="none" w:sz="0" w:space="0" w:color="auto"/>
        <w:bottom w:val="none" w:sz="0" w:space="0" w:color="auto"/>
        <w:right w:val="none" w:sz="0" w:space="0" w:color="auto"/>
      </w:divBdr>
    </w:div>
    <w:div w:id="932056369">
      <w:bodyDiv w:val="1"/>
      <w:marLeft w:val="0"/>
      <w:marRight w:val="0"/>
      <w:marTop w:val="0"/>
      <w:marBottom w:val="0"/>
      <w:divBdr>
        <w:top w:val="none" w:sz="0" w:space="0" w:color="auto"/>
        <w:left w:val="none" w:sz="0" w:space="0" w:color="auto"/>
        <w:bottom w:val="none" w:sz="0" w:space="0" w:color="auto"/>
        <w:right w:val="none" w:sz="0" w:space="0" w:color="auto"/>
      </w:divBdr>
    </w:div>
    <w:div w:id="932200746">
      <w:bodyDiv w:val="1"/>
      <w:marLeft w:val="0"/>
      <w:marRight w:val="0"/>
      <w:marTop w:val="0"/>
      <w:marBottom w:val="0"/>
      <w:divBdr>
        <w:top w:val="none" w:sz="0" w:space="0" w:color="auto"/>
        <w:left w:val="none" w:sz="0" w:space="0" w:color="auto"/>
        <w:bottom w:val="none" w:sz="0" w:space="0" w:color="auto"/>
        <w:right w:val="none" w:sz="0" w:space="0" w:color="auto"/>
      </w:divBdr>
    </w:div>
    <w:div w:id="935939729">
      <w:bodyDiv w:val="1"/>
      <w:marLeft w:val="0"/>
      <w:marRight w:val="0"/>
      <w:marTop w:val="0"/>
      <w:marBottom w:val="0"/>
      <w:divBdr>
        <w:top w:val="none" w:sz="0" w:space="0" w:color="auto"/>
        <w:left w:val="none" w:sz="0" w:space="0" w:color="auto"/>
        <w:bottom w:val="none" w:sz="0" w:space="0" w:color="auto"/>
        <w:right w:val="none" w:sz="0" w:space="0" w:color="auto"/>
      </w:divBdr>
    </w:div>
    <w:div w:id="936445126">
      <w:bodyDiv w:val="1"/>
      <w:marLeft w:val="0"/>
      <w:marRight w:val="0"/>
      <w:marTop w:val="0"/>
      <w:marBottom w:val="0"/>
      <w:divBdr>
        <w:top w:val="none" w:sz="0" w:space="0" w:color="auto"/>
        <w:left w:val="none" w:sz="0" w:space="0" w:color="auto"/>
        <w:bottom w:val="none" w:sz="0" w:space="0" w:color="auto"/>
        <w:right w:val="none" w:sz="0" w:space="0" w:color="auto"/>
      </w:divBdr>
    </w:div>
    <w:div w:id="937909132">
      <w:bodyDiv w:val="1"/>
      <w:marLeft w:val="0"/>
      <w:marRight w:val="0"/>
      <w:marTop w:val="0"/>
      <w:marBottom w:val="0"/>
      <w:divBdr>
        <w:top w:val="none" w:sz="0" w:space="0" w:color="auto"/>
        <w:left w:val="none" w:sz="0" w:space="0" w:color="auto"/>
        <w:bottom w:val="none" w:sz="0" w:space="0" w:color="auto"/>
        <w:right w:val="none" w:sz="0" w:space="0" w:color="auto"/>
      </w:divBdr>
    </w:div>
    <w:div w:id="940382427">
      <w:bodyDiv w:val="1"/>
      <w:marLeft w:val="0"/>
      <w:marRight w:val="0"/>
      <w:marTop w:val="0"/>
      <w:marBottom w:val="0"/>
      <w:divBdr>
        <w:top w:val="none" w:sz="0" w:space="0" w:color="auto"/>
        <w:left w:val="none" w:sz="0" w:space="0" w:color="auto"/>
        <w:bottom w:val="none" w:sz="0" w:space="0" w:color="auto"/>
        <w:right w:val="none" w:sz="0" w:space="0" w:color="auto"/>
      </w:divBdr>
    </w:div>
    <w:div w:id="940649258">
      <w:bodyDiv w:val="1"/>
      <w:marLeft w:val="0"/>
      <w:marRight w:val="0"/>
      <w:marTop w:val="0"/>
      <w:marBottom w:val="0"/>
      <w:divBdr>
        <w:top w:val="none" w:sz="0" w:space="0" w:color="auto"/>
        <w:left w:val="none" w:sz="0" w:space="0" w:color="auto"/>
        <w:bottom w:val="none" w:sz="0" w:space="0" w:color="auto"/>
        <w:right w:val="none" w:sz="0" w:space="0" w:color="auto"/>
      </w:divBdr>
    </w:div>
    <w:div w:id="945650788">
      <w:bodyDiv w:val="1"/>
      <w:marLeft w:val="0"/>
      <w:marRight w:val="0"/>
      <w:marTop w:val="0"/>
      <w:marBottom w:val="0"/>
      <w:divBdr>
        <w:top w:val="none" w:sz="0" w:space="0" w:color="auto"/>
        <w:left w:val="none" w:sz="0" w:space="0" w:color="auto"/>
        <w:bottom w:val="none" w:sz="0" w:space="0" w:color="auto"/>
        <w:right w:val="none" w:sz="0" w:space="0" w:color="auto"/>
      </w:divBdr>
    </w:div>
    <w:div w:id="949967485">
      <w:bodyDiv w:val="1"/>
      <w:marLeft w:val="0"/>
      <w:marRight w:val="0"/>
      <w:marTop w:val="0"/>
      <w:marBottom w:val="0"/>
      <w:divBdr>
        <w:top w:val="none" w:sz="0" w:space="0" w:color="auto"/>
        <w:left w:val="none" w:sz="0" w:space="0" w:color="auto"/>
        <w:bottom w:val="none" w:sz="0" w:space="0" w:color="auto"/>
        <w:right w:val="none" w:sz="0" w:space="0" w:color="auto"/>
      </w:divBdr>
    </w:div>
    <w:div w:id="956983369">
      <w:bodyDiv w:val="1"/>
      <w:marLeft w:val="0"/>
      <w:marRight w:val="0"/>
      <w:marTop w:val="0"/>
      <w:marBottom w:val="0"/>
      <w:divBdr>
        <w:top w:val="none" w:sz="0" w:space="0" w:color="auto"/>
        <w:left w:val="none" w:sz="0" w:space="0" w:color="auto"/>
        <w:bottom w:val="none" w:sz="0" w:space="0" w:color="auto"/>
        <w:right w:val="none" w:sz="0" w:space="0" w:color="auto"/>
      </w:divBdr>
    </w:div>
    <w:div w:id="963081185">
      <w:bodyDiv w:val="1"/>
      <w:marLeft w:val="0"/>
      <w:marRight w:val="0"/>
      <w:marTop w:val="0"/>
      <w:marBottom w:val="0"/>
      <w:divBdr>
        <w:top w:val="none" w:sz="0" w:space="0" w:color="auto"/>
        <w:left w:val="none" w:sz="0" w:space="0" w:color="auto"/>
        <w:bottom w:val="none" w:sz="0" w:space="0" w:color="auto"/>
        <w:right w:val="none" w:sz="0" w:space="0" w:color="auto"/>
      </w:divBdr>
    </w:div>
    <w:div w:id="967853693">
      <w:bodyDiv w:val="1"/>
      <w:marLeft w:val="0"/>
      <w:marRight w:val="0"/>
      <w:marTop w:val="0"/>
      <w:marBottom w:val="0"/>
      <w:divBdr>
        <w:top w:val="none" w:sz="0" w:space="0" w:color="auto"/>
        <w:left w:val="none" w:sz="0" w:space="0" w:color="auto"/>
        <w:bottom w:val="none" w:sz="0" w:space="0" w:color="auto"/>
        <w:right w:val="none" w:sz="0" w:space="0" w:color="auto"/>
      </w:divBdr>
    </w:div>
    <w:div w:id="977302562">
      <w:bodyDiv w:val="1"/>
      <w:marLeft w:val="0"/>
      <w:marRight w:val="0"/>
      <w:marTop w:val="0"/>
      <w:marBottom w:val="0"/>
      <w:divBdr>
        <w:top w:val="none" w:sz="0" w:space="0" w:color="auto"/>
        <w:left w:val="none" w:sz="0" w:space="0" w:color="auto"/>
        <w:bottom w:val="none" w:sz="0" w:space="0" w:color="auto"/>
        <w:right w:val="none" w:sz="0" w:space="0" w:color="auto"/>
      </w:divBdr>
    </w:div>
    <w:div w:id="981274773">
      <w:bodyDiv w:val="1"/>
      <w:marLeft w:val="0"/>
      <w:marRight w:val="0"/>
      <w:marTop w:val="0"/>
      <w:marBottom w:val="0"/>
      <w:divBdr>
        <w:top w:val="none" w:sz="0" w:space="0" w:color="auto"/>
        <w:left w:val="none" w:sz="0" w:space="0" w:color="auto"/>
        <w:bottom w:val="none" w:sz="0" w:space="0" w:color="auto"/>
        <w:right w:val="none" w:sz="0" w:space="0" w:color="auto"/>
      </w:divBdr>
    </w:div>
    <w:div w:id="982007278">
      <w:bodyDiv w:val="1"/>
      <w:marLeft w:val="0"/>
      <w:marRight w:val="0"/>
      <w:marTop w:val="0"/>
      <w:marBottom w:val="0"/>
      <w:divBdr>
        <w:top w:val="none" w:sz="0" w:space="0" w:color="auto"/>
        <w:left w:val="none" w:sz="0" w:space="0" w:color="auto"/>
        <w:bottom w:val="none" w:sz="0" w:space="0" w:color="auto"/>
        <w:right w:val="none" w:sz="0" w:space="0" w:color="auto"/>
      </w:divBdr>
    </w:div>
    <w:div w:id="982275283">
      <w:bodyDiv w:val="1"/>
      <w:marLeft w:val="0"/>
      <w:marRight w:val="0"/>
      <w:marTop w:val="0"/>
      <w:marBottom w:val="0"/>
      <w:divBdr>
        <w:top w:val="none" w:sz="0" w:space="0" w:color="auto"/>
        <w:left w:val="none" w:sz="0" w:space="0" w:color="auto"/>
        <w:bottom w:val="none" w:sz="0" w:space="0" w:color="auto"/>
        <w:right w:val="none" w:sz="0" w:space="0" w:color="auto"/>
      </w:divBdr>
    </w:div>
    <w:div w:id="983657798">
      <w:bodyDiv w:val="1"/>
      <w:marLeft w:val="0"/>
      <w:marRight w:val="0"/>
      <w:marTop w:val="0"/>
      <w:marBottom w:val="0"/>
      <w:divBdr>
        <w:top w:val="none" w:sz="0" w:space="0" w:color="auto"/>
        <w:left w:val="none" w:sz="0" w:space="0" w:color="auto"/>
        <w:bottom w:val="none" w:sz="0" w:space="0" w:color="auto"/>
        <w:right w:val="none" w:sz="0" w:space="0" w:color="auto"/>
      </w:divBdr>
    </w:div>
    <w:div w:id="990209045">
      <w:bodyDiv w:val="1"/>
      <w:marLeft w:val="0"/>
      <w:marRight w:val="0"/>
      <w:marTop w:val="0"/>
      <w:marBottom w:val="0"/>
      <w:divBdr>
        <w:top w:val="none" w:sz="0" w:space="0" w:color="auto"/>
        <w:left w:val="none" w:sz="0" w:space="0" w:color="auto"/>
        <w:bottom w:val="none" w:sz="0" w:space="0" w:color="auto"/>
        <w:right w:val="none" w:sz="0" w:space="0" w:color="auto"/>
      </w:divBdr>
    </w:div>
    <w:div w:id="991981867">
      <w:bodyDiv w:val="1"/>
      <w:marLeft w:val="0"/>
      <w:marRight w:val="0"/>
      <w:marTop w:val="0"/>
      <w:marBottom w:val="0"/>
      <w:divBdr>
        <w:top w:val="none" w:sz="0" w:space="0" w:color="auto"/>
        <w:left w:val="none" w:sz="0" w:space="0" w:color="auto"/>
        <w:bottom w:val="none" w:sz="0" w:space="0" w:color="auto"/>
        <w:right w:val="none" w:sz="0" w:space="0" w:color="auto"/>
      </w:divBdr>
      <w:divsChild>
        <w:div w:id="310134563">
          <w:marLeft w:val="0"/>
          <w:marRight w:val="0"/>
          <w:marTop w:val="0"/>
          <w:marBottom w:val="0"/>
          <w:divBdr>
            <w:top w:val="none" w:sz="0" w:space="0" w:color="auto"/>
            <w:left w:val="none" w:sz="0" w:space="0" w:color="auto"/>
            <w:bottom w:val="none" w:sz="0" w:space="0" w:color="auto"/>
            <w:right w:val="none" w:sz="0" w:space="0" w:color="auto"/>
          </w:divBdr>
        </w:div>
        <w:div w:id="688529367">
          <w:marLeft w:val="0"/>
          <w:marRight w:val="0"/>
          <w:marTop w:val="0"/>
          <w:marBottom w:val="0"/>
          <w:divBdr>
            <w:top w:val="none" w:sz="0" w:space="0" w:color="auto"/>
            <w:left w:val="none" w:sz="0" w:space="0" w:color="auto"/>
            <w:bottom w:val="none" w:sz="0" w:space="0" w:color="auto"/>
            <w:right w:val="none" w:sz="0" w:space="0" w:color="auto"/>
          </w:divBdr>
        </w:div>
        <w:div w:id="693963034">
          <w:marLeft w:val="0"/>
          <w:marRight w:val="0"/>
          <w:marTop w:val="0"/>
          <w:marBottom w:val="0"/>
          <w:divBdr>
            <w:top w:val="none" w:sz="0" w:space="0" w:color="auto"/>
            <w:left w:val="none" w:sz="0" w:space="0" w:color="auto"/>
            <w:bottom w:val="none" w:sz="0" w:space="0" w:color="auto"/>
            <w:right w:val="none" w:sz="0" w:space="0" w:color="auto"/>
          </w:divBdr>
        </w:div>
        <w:div w:id="2126460428">
          <w:marLeft w:val="0"/>
          <w:marRight w:val="0"/>
          <w:marTop w:val="0"/>
          <w:marBottom w:val="0"/>
          <w:divBdr>
            <w:top w:val="none" w:sz="0" w:space="0" w:color="auto"/>
            <w:left w:val="none" w:sz="0" w:space="0" w:color="auto"/>
            <w:bottom w:val="none" w:sz="0" w:space="0" w:color="auto"/>
            <w:right w:val="none" w:sz="0" w:space="0" w:color="auto"/>
          </w:divBdr>
        </w:div>
      </w:divsChild>
    </w:div>
    <w:div w:id="992872637">
      <w:bodyDiv w:val="1"/>
      <w:marLeft w:val="0"/>
      <w:marRight w:val="0"/>
      <w:marTop w:val="0"/>
      <w:marBottom w:val="0"/>
      <w:divBdr>
        <w:top w:val="none" w:sz="0" w:space="0" w:color="auto"/>
        <w:left w:val="none" w:sz="0" w:space="0" w:color="auto"/>
        <w:bottom w:val="none" w:sz="0" w:space="0" w:color="auto"/>
        <w:right w:val="none" w:sz="0" w:space="0" w:color="auto"/>
      </w:divBdr>
    </w:div>
    <w:div w:id="996110819">
      <w:bodyDiv w:val="1"/>
      <w:marLeft w:val="0"/>
      <w:marRight w:val="0"/>
      <w:marTop w:val="0"/>
      <w:marBottom w:val="0"/>
      <w:divBdr>
        <w:top w:val="none" w:sz="0" w:space="0" w:color="auto"/>
        <w:left w:val="none" w:sz="0" w:space="0" w:color="auto"/>
        <w:bottom w:val="none" w:sz="0" w:space="0" w:color="auto"/>
        <w:right w:val="none" w:sz="0" w:space="0" w:color="auto"/>
      </w:divBdr>
    </w:div>
    <w:div w:id="1006253906">
      <w:bodyDiv w:val="1"/>
      <w:marLeft w:val="0"/>
      <w:marRight w:val="0"/>
      <w:marTop w:val="0"/>
      <w:marBottom w:val="0"/>
      <w:divBdr>
        <w:top w:val="none" w:sz="0" w:space="0" w:color="auto"/>
        <w:left w:val="none" w:sz="0" w:space="0" w:color="auto"/>
        <w:bottom w:val="none" w:sz="0" w:space="0" w:color="auto"/>
        <w:right w:val="none" w:sz="0" w:space="0" w:color="auto"/>
      </w:divBdr>
    </w:div>
    <w:div w:id="1006713284">
      <w:bodyDiv w:val="1"/>
      <w:marLeft w:val="0"/>
      <w:marRight w:val="0"/>
      <w:marTop w:val="0"/>
      <w:marBottom w:val="0"/>
      <w:divBdr>
        <w:top w:val="none" w:sz="0" w:space="0" w:color="auto"/>
        <w:left w:val="none" w:sz="0" w:space="0" w:color="auto"/>
        <w:bottom w:val="none" w:sz="0" w:space="0" w:color="auto"/>
        <w:right w:val="none" w:sz="0" w:space="0" w:color="auto"/>
      </w:divBdr>
    </w:div>
    <w:div w:id="1007904246">
      <w:bodyDiv w:val="1"/>
      <w:marLeft w:val="0"/>
      <w:marRight w:val="0"/>
      <w:marTop w:val="0"/>
      <w:marBottom w:val="0"/>
      <w:divBdr>
        <w:top w:val="none" w:sz="0" w:space="0" w:color="auto"/>
        <w:left w:val="none" w:sz="0" w:space="0" w:color="auto"/>
        <w:bottom w:val="none" w:sz="0" w:space="0" w:color="auto"/>
        <w:right w:val="none" w:sz="0" w:space="0" w:color="auto"/>
      </w:divBdr>
      <w:divsChild>
        <w:div w:id="926041371">
          <w:marLeft w:val="0"/>
          <w:marRight w:val="0"/>
          <w:marTop w:val="0"/>
          <w:marBottom w:val="0"/>
          <w:divBdr>
            <w:top w:val="none" w:sz="0" w:space="0" w:color="auto"/>
            <w:left w:val="none" w:sz="0" w:space="0" w:color="auto"/>
            <w:bottom w:val="none" w:sz="0" w:space="0" w:color="auto"/>
            <w:right w:val="none" w:sz="0" w:space="0" w:color="auto"/>
          </w:divBdr>
        </w:div>
      </w:divsChild>
    </w:div>
    <w:div w:id="1012028279">
      <w:bodyDiv w:val="1"/>
      <w:marLeft w:val="0"/>
      <w:marRight w:val="0"/>
      <w:marTop w:val="0"/>
      <w:marBottom w:val="0"/>
      <w:divBdr>
        <w:top w:val="none" w:sz="0" w:space="0" w:color="auto"/>
        <w:left w:val="none" w:sz="0" w:space="0" w:color="auto"/>
        <w:bottom w:val="none" w:sz="0" w:space="0" w:color="auto"/>
        <w:right w:val="none" w:sz="0" w:space="0" w:color="auto"/>
      </w:divBdr>
    </w:div>
    <w:div w:id="1012534748">
      <w:bodyDiv w:val="1"/>
      <w:marLeft w:val="0"/>
      <w:marRight w:val="0"/>
      <w:marTop w:val="0"/>
      <w:marBottom w:val="0"/>
      <w:divBdr>
        <w:top w:val="none" w:sz="0" w:space="0" w:color="auto"/>
        <w:left w:val="none" w:sz="0" w:space="0" w:color="auto"/>
        <w:bottom w:val="none" w:sz="0" w:space="0" w:color="auto"/>
        <w:right w:val="none" w:sz="0" w:space="0" w:color="auto"/>
      </w:divBdr>
    </w:div>
    <w:div w:id="1016270406">
      <w:bodyDiv w:val="1"/>
      <w:marLeft w:val="0"/>
      <w:marRight w:val="0"/>
      <w:marTop w:val="0"/>
      <w:marBottom w:val="0"/>
      <w:divBdr>
        <w:top w:val="none" w:sz="0" w:space="0" w:color="auto"/>
        <w:left w:val="none" w:sz="0" w:space="0" w:color="auto"/>
        <w:bottom w:val="none" w:sz="0" w:space="0" w:color="auto"/>
        <w:right w:val="none" w:sz="0" w:space="0" w:color="auto"/>
      </w:divBdr>
    </w:div>
    <w:div w:id="1020935163">
      <w:bodyDiv w:val="1"/>
      <w:marLeft w:val="0"/>
      <w:marRight w:val="0"/>
      <w:marTop w:val="0"/>
      <w:marBottom w:val="0"/>
      <w:divBdr>
        <w:top w:val="none" w:sz="0" w:space="0" w:color="auto"/>
        <w:left w:val="none" w:sz="0" w:space="0" w:color="auto"/>
        <w:bottom w:val="none" w:sz="0" w:space="0" w:color="auto"/>
        <w:right w:val="none" w:sz="0" w:space="0" w:color="auto"/>
      </w:divBdr>
    </w:div>
    <w:div w:id="1023482899">
      <w:bodyDiv w:val="1"/>
      <w:marLeft w:val="0"/>
      <w:marRight w:val="0"/>
      <w:marTop w:val="0"/>
      <w:marBottom w:val="0"/>
      <w:divBdr>
        <w:top w:val="none" w:sz="0" w:space="0" w:color="auto"/>
        <w:left w:val="none" w:sz="0" w:space="0" w:color="auto"/>
        <w:bottom w:val="none" w:sz="0" w:space="0" w:color="auto"/>
        <w:right w:val="none" w:sz="0" w:space="0" w:color="auto"/>
      </w:divBdr>
    </w:div>
    <w:div w:id="1028792611">
      <w:bodyDiv w:val="1"/>
      <w:marLeft w:val="0"/>
      <w:marRight w:val="0"/>
      <w:marTop w:val="0"/>
      <w:marBottom w:val="0"/>
      <w:divBdr>
        <w:top w:val="none" w:sz="0" w:space="0" w:color="auto"/>
        <w:left w:val="none" w:sz="0" w:space="0" w:color="auto"/>
        <w:bottom w:val="none" w:sz="0" w:space="0" w:color="auto"/>
        <w:right w:val="none" w:sz="0" w:space="0" w:color="auto"/>
      </w:divBdr>
    </w:div>
    <w:div w:id="1029329970">
      <w:bodyDiv w:val="1"/>
      <w:marLeft w:val="0"/>
      <w:marRight w:val="0"/>
      <w:marTop w:val="0"/>
      <w:marBottom w:val="0"/>
      <w:divBdr>
        <w:top w:val="none" w:sz="0" w:space="0" w:color="auto"/>
        <w:left w:val="none" w:sz="0" w:space="0" w:color="auto"/>
        <w:bottom w:val="none" w:sz="0" w:space="0" w:color="auto"/>
        <w:right w:val="none" w:sz="0" w:space="0" w:color="auto"/>
      </w:divBdr>
    </w:div>
    <w:div w:id="1035036831">
      <w:bodyDiv w:val="1"/>
      <w:marLeft w:val="0"/>
      <w:marRight w:val="0"/>
      <w:marTop w:val="0"/>
      <w:marBottom w:val="0"/>
      <w:divBdr>
        <w:top w:val="none" w:sz="0" w:space="0" w:color="auto"/>
        <w:left w:val="none" w:sz="0" w:space="0" w:color="auto"/>
        <w:bottom w:val="none" w:sz="0" w:space="0" w:color="auto"/>
        <w:right w:val="none" w:sz="0" w:space="0" w:color="auto"/>
      </w:divBdr>
    </w:div>
    <w:div w:id="1045371439">
      <w:bodyDiv w:val="1"/>
      <w:marLeft w:val="0"/>
      <w:marRight w:val="0"/>
      <w:marTop w:val="0"/>
      <w:marBottom w:val="0"/>
      <w:divBdr>
        <w:top w:val="none" w:sz="0" w:space="0" w:color="auto"/>
        <w:left w:val="none" w:sz="0" w:space="0" w:color="auto"/>
        <w:bottom w:val="none" w:sz="0" w:space="0" w:color="auto"/>
        <w:right w:val="none" w:sz="0" w:space="0" w:color="auto"/>
      </w:divBdr>
    </w:div>
    <w:div w:id="1048185054">
      <w:bodyDiv w:val="1"/>
      <w:marLeft w:val="0"/>
      <w:marRight w:val="0"/>
      <w:marTop w:val="0"/>
      <w:marBottom w:val="0"/>
      <w:divBdr>
        <w:top w:val="none" w:sz="0" w:space="0" w:color="auto"/>
        <w:left w:val="none" w:sz="0" w:space="0" w:color="auto"/>
        <w:bottom w:val="none" w:sz="0" w:space="0" w:color="auto"/>
        <w:right w:val="none" w:sz="0" w:space="0" w:color="auto"/>
      </w:divBdr>
    </w:div>
    <w:div w:id="1048531835">
      <w:bodyDiv w:val="1"/>
      <w:marLeft w:val="0"/>
      <w:marRight w:val="0"/>
      <w:marTop w:val="0"/>
      <w:marBottom w:val="0"/>
      <w:divBdr>
        <w:top w:val="none" w:sz="0" w:space="0" w:color="auto"/>
        <w:left w:val="none" w:sz="0" w:space="0" w:color="auto"/>
        <w:bottom w:val="none" w:sz="0" w:space="0" w:color="auto"/>
        <w:right w:val="none" w:sz="0" w:space="0" w:color="auto"/>
      </w:divBdr>
    </w:div>
    <w:div w:id="1049499825">
      <w:bodyDiv w:val="1"/>
      <w:marLeft w:val="0"/>
      <w:marRight w:val="0"/>
      <w:marTop w:val="0"/>
      <w:marBottom w:val="0"/>
      <w:divBdr>
        <w:top w:val="none" w:sz="0" w:space="0" w:color="auto"/>
        <w:left w:val="none" w:sz="0" w:space="0" w:color="auto"/>
        <w:bottom w:val="none" w:sz="0" w:space="0" w:color="auto"/>
        <w:right w:val="none" w:sz="0" w:space="0" w:color="auto"/>
      </w:divBdr>
    </w:div>
    <w:div w:id="1061055570">
      <w:bodyDiv w:val="1"/>
      <w:marLeft w:val="0"/>
      <w:marRight w:val="0"/>
      <w:marTop w:val="0"/>
      <w:marBottom w:val="0"/>
      <w:divBdr>
        <w:top w:val="none" w:sz="0" w:space="0" w:color="auto"/>
        <w:left w:val="none" w:sz="0" w:space="0" w:color="auto"/>
        <w:bottom w:val="none" w:sz="0" w:space="0" w:color="auto"/>
        <w:right w:val="none" w:sz="0" w:space="0" w:color="auto"/>
      </w:divBdr>
    </w:div>
    <w:div w:id="1061976914">
      <w:bodyDiv w:val="1"/>
      <w:marLeft w:val="0"/>
      <w:marRight w:val="0"/>
      <w:marTop w:val="0"/>
      <w:marBottom w:val="0"/>
      <w:divBdr>
        <w:top w:val="none" w:sz="0" w:space="0" w:color="auto"/>
        <w:left w:val="none" w:sz="0" w:space="0" w:color="auto"/>
        <w:bottom w:val="none" w:sz="0" w:space="0" w:color="auto"/>
        <w:right w:val="none" w:sz="0" w:space="0" w:color="auto"/>
      </w:divBdr>
    </w:div>
    <w:div w:id="1063215484">
      <w:bodyDiv w:val="1"/>
      <w:marLeft w:val="0"/>
      <w:marRight w:val="0"/>
      <w:marTop w:val="0"/>
      <w:marBottom w:val="0"/>
      <w:divBdr>
        <w:top w:val="none" w:sz="0" w:space="0" w:color="auto"/>
        <w:left w:val="none" w:sz="0" w:space="0" w:color="auto"/>
        <w:bottom w:val="none" w:sz="0" w:space="0" w:color="auto"/>
        <w:right w:val="none" w:sz="0" w:space="0" w:color="auto"/>
      </w:divBdr>
    </w:div>
    <w:div w:id="1063217051">
      <w:bodyDiv w:val="1"/>
      <w:marLeft w:val="0"/>
      <w:marRight w:val="0"/>
      <w:marTop w:val="0"/>
      <w:marBottom w:val="0"/>
      <w:divBdr>
        <w:top w:val="none" w:sz="0" w:space="0" w:color="auto"/>
        <w:left w:val="none" w:sz="0" w:space="0" w:color="auto"/>
        <w:bottom w:val="none" w:sz="0" w:space="0" w:color="auto"/>
        <w:right w:val="none" w:sz="0" w:space="0" w:color="auto"/>
      </w:divBdr>
    </w:div>
    <w:div w:id="1065029476">
      <w:bodyDiv w:val="1"/>
      <w:marLeft w:val="0"/>
      <w:marRight w:val="0"/>
      <w:marTop w:val="0"/>
      <w:marBottom w:val="0"/>
      <w:divBdr>
        <w:top w:val="none" w:sz="0" w:space="0" w:color="auto"/>
        <w:left w:val="none" w:sz="0" w:space="0" w:color="auto"/>
        <w:bottom w:val="none" w:sz="0" w:space="0" w:color="auto"/>
        <w:right w:val="none" w:sz="0" w:space="0" w:color="auto"/>
      </w:divBdr>
    </w:div>
    <w:div w:id="1067653268">
      <w:bodyDiv w:val="1"/>
      <w:marLeft w:val="0"/>
      <w:marRight w:val="0"/>
      <w:marTop w:val="0"/>
      <w:marBottom w:val="0"/>
      <w:divBdr>
        <w:top w:val="none" w:sz="0" w:space="0" w:color="auto"/>
        <w:left w:val="none" w:sz="0" w:space="0" w:color="auto"/>
        <w:bottom w:val="none" w:sz="0" w:space="0" w:color="auto"/>
        <w:right w:val="none" w:sz="0" w:space="0" w:color="auto"/>
      </w:divBdr>
    </w:div>
    <w:div w:id="1069234885">
      <w:bodyDiv w:val="1"/>
      <w:marLeft w:val="0"/>
      <w:marRight w:val="0"/>
      <w:marTop w:val="0"/>
      <w:marBottom w:val="0"/>
      <w:divBdr>
        <w:top w:val="none" w:sz="0" w:space="0" w:color="auto"/>
        <w:left w:val="none" w:sz="0" w:space="0" w:color="auto"/>
        <w:bottom w:val="none" w:sz="0" w:space="0" w:color="auto"/>
        <w:right w:val="none" w:sz="0" w:space="0" w:color="auto"/>
      </w:divBdr>
    </w:div>
    <w:div w:id="1070887652">
      <w:bodyDiv w:val="1"/>
      <w:marLeft w:val="0"/>
      <w:marRight w:val="0"/>
      <w:marTop w:val="0"/>
      <w:marBottom w:val="0"/>
      <w:divBdr>
        <w:top w:val="none" w:sz="0" w:space="0" w:color="auto"/>
        <w:left w:val="none" w:sz="0" w:space="0" w:color="auto"/>
        <w:bottom w:val="none" w:sz="0" w:space="0" w:color="auto"/>
        <w:right w:val="none" w:sz="0" w:space="0" w:color="auto"/>
      </w:divBdr>
    </w:div>
    <w:div w:id="1072235622">
      <w:bodyDiv w:val="1"/>
      <w:marLeft w:val="0"/>
      <w:marRight w:val="0"/>
      <w:marTop w:val="0"/>
      <w:marBottom w:val="0"/>
      <w:divBdr>
        <w:top w:val="none" w:sz="0" w:space="0" w:color="auto"/>
        <w:left w:val="none" w:sz="0" w:space="0" w:color="auto"/>
        <w:bottom w:val="none" w:sz="0" w:space="0" w:color="auto"/>
        <w:right w:val="none" w:sz="0" w:space="0" w:color="auto"/>
      </w:divBdr>
    </w:div>
    <w:div w:id="1076979685">
      <w:bodyDiv w:val="1"/>
      <w:marLeft w:val="0"/>
      <w:marRight w:val="0"/>
      <w:marTop w:val="0"/>
      <w:marBottom w:val="0"/>
      <w:divBdr>
        <w:top w:val="none" w:sz="0" w:space="0" w:color="auto"/>
        <w:left w:val="none" w:sz="0" w:space="0" w:color="auto"/>
        <w:bottom w:val="none" w:sz="0" w:space="0" w:color="auto"/>
        <w:right w:val="none" w:sz="0" w:space="0" w:color="auto"/>
      </w:divBdr>
    </w:div>
    <w:div w:id="1083836014">
      <w:bodyDiv w:val="1"/>
      <w:marLeft w:val="0"/>
      <w:marRight w:val="0"/>
      <w:marTop w:val="0"/>
      <w:marBottom w:val="0"/>
      <w:divBdr>
        <w:top w:val="none" w:sz="0" w:space="0" w:color="auto"/>
        <w:left w:val="none" w:sz="0" w:space="0" w:color="auto"/>
        <w:bottom w:val="none" w:sz="0" w:space="0" w:color="auto"/>
        <w:right w:val="none" w:sz="0" w:space="0" w:color="auto"/>
      </w:divBdr>
    </w:div>
    <w:div w:id="1087388129">
      <w:bodyDiv w:val="1"/>
      <w:marLeft w:val="0"/>
      <w:marRight w:val="0"/>
      <w:marTop w:val="0"/>
      <w:marBottom w:val="0"/>
      <w:divBdr>
        <w:top w:val="none" w:sz="0" w:space="0" w:color="auto"/>
        <w:left w:val="none" w:sz="0" w:space="0" w:color="auto"/>
        <w:bottom w:val="none" w:sz="0" w:space="0" w:color="auto"/>
        <w:right w:val="none" w:sz="0" w:space="0" w:color="auto"/>
      </w:divBdr>
    </w:div>
    <w:div w:id="1087657800">
      <w:bodyDiv w:val="1"/>
      <w:marLeft w:val="0"/>
      <w:marRight w:val="0"/>
      <w:marTop w:val="0"/>
      <w:marBottom w:val="0"/>
      <w:divBdr>
        <w:top w:val="none" w:sz="0" w:space="0" w:color="auto"/>
        <w:left w:val="none" w:sz="0" w:space="0" w:color="auto"/>
        <w:bottom w:val="none" w:sz="0" w:space="0" w:color="auto"/>
        <w:right w:val="none" w:sz="0" w:space="0" w:color="auto"/>
      </w:divBdr>
    </w:div>
    <w:div w:id="1099905644">
      <w:bodyDiv w:val="1"/>
      <w:marLeft w:val="0"/>
      <w:marRight w:val="0"/>
      <w:marTop w:val="0"/>
      <w:marBottom w:val="0"/>
      <w:divBdr>
        <w:top w:val="none" w:sz="0" w:space="0" w:color="auto"/>
        <w:left w:val="none" w:sz="0" w:space="0" w:color="auto"/>
        <w:bottom w:val="none" w:sz="0" w:space="0" w:color="auto"/>
        <w:right w:val="none" w:sz="0" w:space="0" w:color="auto"/>
      </w:divBdr>
    </w:div>
    <w:div w:id="1105541016">
      <w:bodyDiv w:val="1"/>
      <w:marLeft w:val="0"/>
      <w:marRight w:val="0"/>
      <w:marTop w:val="0"/>
      <w:marBottom w:val="0"/>
      <w:divBdr>
        <w:top w:val="none" w:sz="0" w:space="0" w:color="auto"/>
        <w:left w:val="none" w:sz="0" w:space="0" w:color="auto"/>
        <w:bottom w:val="none" w:sz="0" w:space="0" w:color="auto"/>
        <w:right w:val="none" w:sz="0" w:space="0" w:color="auto"/>
      </w:divBdr>
    </w:div>
    <w:div w:id="1106458392">
      <w:bodyDiv w:val="1"/>
      <w:marLeft w:val="0"/>
      <w:marRight w:val="0"/>
      <w:marTop w:val="0"/>
      <w:marBottom w:val="0"/>
      <w:divBdr>
        <w:top w:val="none" w:sz="0" w:space="0" w:color="auto"/>
        <w:left w:val="none" w:sz="0" w:space="0" w:color="auto"/>
        <w:bottom w:val="none" w:sz="0" w:space="0" w:color="auto"/>
        <w:right w:val="none" w:sz="0" w:space="0" w:color="auto"/>
      </w:divBdr>
    </w:div>
    <w:div w:id="1106464758">
      <w:bodyDiv w:val="1"/>
      <w:marLeft w:val="0"/>
      <w:marRight w:val="0"/>
      <w:marTop w:val="0"/>
      <w:marBottom w:val="0"/>
      <w:divBdr>
        <w:top w:val="none" w:sz="0" w:space="0" w:color="auto"/>
        <w:left w:val="none" w:sz="0" w:space="0" w:color="auto"/>
        <w:bottom w:val="none" w:sz="0" w:space="0" w:color="auto"/>
        <w:right w:val="none" w:sz="0" w:space="0" w:color="auto"/>
      </w:divBdr>
    </w:div>
    <w:div w:id="1108701934">
      <w:bodyDiv w:val="1"/>
      <w:marLeft w:val="0"/>
      <w:marRight w:val="0"/>
      <w:marTop w:val="0"/>
      <w:marBottom w:val="0"/>
      <w:divBdr>
        <w:top w:val="none" w:sz="0" w:space="0" w:color="auto"/>
        <w:left w:val="none" w:sz="0" w:space="0" w:color="auto"/>
        <w:bottom w:val="none" w:sz="0" w:space="0" w:color="auto"/>
        <w:right w:val="none" w:sz="0" w:space="0" w:color="auto"/>
      </w:divBdr>
    </w:div>
    <w:div w:id="1114178806">
      <w:bodyDiv w:val="1"/>
      <w:marLeft w:val="0"/>
      <w:marRight w:val="0"/>
      <w:marTop w:val="0"/>
      <w:marBottom w:val="0"/>
      <w:divBdr>
        <w:top w:val="none" w:sz="0" w:space="0" w:color="auto"/>
        <w:left w:val="none" w:sz="0" w:space="0" w:color="auto"/>
        <w:bottom w:val="none" w:sz="0" w:space="0" w:color="auto"/>
        <w:right w:val="none" w:sz="0" w:space="0" w:color="auto"/>
      </w:divBdr>
    </w:div>
    <w:div w:id="1114984772">
      <w:bodyDiv w:val="1"/>
      <w:marLeft w:val="0"/>
      <w:marRight w:val="0"/>
      <w:marTop w:val="0"/>
      <w:marBottom w:val="0"/>
      <w:divBdr>
        <w:top w:val="none" w:sz="0" w:space="0" w:color="auto"/>
        <w:left w:val="none" w:sz="0" w:space="0" w:color="auto"/>
        <w:bottom w:val="none" w:sz="0" w:space="0" w:color="auto"/>
        <w:right w:val="none" w:sz="0" w:space="0" w:color="auto"/>
      </w:divBdr>
    </w:div>
    <w:div w:id="1116634960">
      <w:bodyDiv w:val="1"/>
      <w:marLeft w:val="0"/>
      <w:marRight w:val="0"/>
      <w:marTop w:val="0"/>
      <w:marBottom w:val="0"/>
      <w:divBdr>
        <w:top w:val="none" w:sz="0" w:space="0" w:color="auto"/>
        <w:left w:val="none" w:sz="0" w:space="0" w:color="auto"/>
        <w:bottom w:val="none" w:sz="0" w:space="0" w:color="auto"/>
        <w:right w:val="none" w:sz="0" w:space="0" w:color="auto"/>
      </w:divBdr>
    </w:div>
    <w:div w:id="1123033743">
      <w:bodyDiv w:val="1"/>
      <w:marLeft w:val="0"/>
      <w:marRight w:val="0"/>
      <w:marTop w:val="0"/>
      <w:marBottom w:val="0"/>
      <w:divBdr>
        <w:top w:val="none" w:sz="0" w:space="0" w:color="auto"/>
        <w:left w:val="none" w:sz="0" w:space="0" w:color="auto"/>
        <w:bottom w:val="none" w:sz="0" w:space="0" w:color="auto"/>
        <w:right w:val="none" w:sz="0" w:space="0" w:color="auto"/>
      </w:divBdr>
    </w:div>
    <w:div w:id="1124079859">
      <w:bodyDiv w:val="1"/>
      <w:marLeft w:val="0"/>
      <w:marRight w:val="0"/>
      <w:marTop w:val="0"/>
      <w:marBottom w:val="0"/>
      <w:divBdr>
        <w:top w:val="none" w:sz="0" w:space="0" w:color="auto"/>
        <w:left w:val="none" w:sz="0" w:space="0" w:color="auto"/>
        <w:bottom w:val="none" w:sz="0" w:space="0" w:color="auto"/>
        <w:right w:val="none" w:sz="0" w:space="0" w:color="auto"/>
      </w:divBdr>
    </w:div>
    <w:div w:id="1124470844">
      <w:bodyDiv w:val="1"/>
      <w:marLeft w:val="0"/>
      <w:marRight w:val="0"/>
      <w:marTop w:val="0"/>
      <w:marBottom w:val="0"/>
      <w:divBdr>
        <w:top w:val="none" w:sz="0" w:space="0" w:color="auto"/>
        <w:left w:val="none" w:sz="0" w:space="0" w:color="auto"/>
        <w:bottom w:val="none" w:sz="0" w:space="0" w:color="auto"/>
        <w:right w:val="none" w:sz="0" w:space="0" w:color="auto"/>
      </w:divBdr>
    </w:div>
    <w:div w:id="1135639672">
      <w:bodyDiv w:val="1"/>
      <w:marLeft w:val="0"/>
      <w:marRight w:val="0"/>
      <w:marTop w:val="0"/>
      <w:marBottom w:val="0"/>
      <w:divBdr>
        <w:top w:val="none" w:sz="0" w:space="0" w:color="auto"/>
        <w:left w:val="none" w:sz="0" w:space="0" w:color="auto"/>
        <w:bottom w:val="none" w:sz="0" w:space="0" w:color="auto"/>
        <w:right w:val="none" w:sz="0" w:space="0" w:color="auto"/>
      </w:divBdr>
    </w:div>
    <w:div w:id="1136488833">
      <w:bodyDiv w:val="1"/>
      <w:marLeft w:val="0"/>
      <w:marRight w:val="0"/>
      <w:marTop w:val="0"/>
      <w:marBottom w:val="0"/>
      <w:divBdr>
        <w:top w:val="none" w:sz="0" w:space="0" w:color="auto"/>
        <w:left w:val="none" w:sz="0" w:space="0" w:color="auto"/>
        <w:bottom w:val="none" w:sz="0" w:space="0" w:color="auto"/>
        <w:right w:val="none" w:sz="0" w:space="0" w:color="auto"/>
      </w:divBdr>
    </w:div>
    <w:div w:id="1139222088">
      <w:bodyDiv w:val="1"/>
      <w:marLeft w:val="0"/>
      <w:marRight w:val="0"/>
      <w:marTop w:val="0"/>
      <w:marBottom w:val="0"/>
      <w:divBdr>
        <w:top w:val="none" w:sz="0" w:space="0" w:color="auto"/>
        <w:left w:val="none" w:sz="0" w:space="0" w:color="auto"/>
        <w:bottom w:val="none" w:sz="0" w:space="0" w:color="auto"/>
        <w:right w:val="none" w:sz="0" w:space="0" w:color="auto"/>
      </w:divBdr>
    </w:div>
    <w:div w:id="1149205647">
      <w:bodyDiv w:val="1"/>
      <w:marLeft w:val="0"/>
      <w:marRight w:val="0"/>
      <w:marTop w:val="0"/>
      <w:marBottom w:val="0"/>
      <w:divBdr>
        <w:top w:val="none" w:sz="0" w:space="0" w:color="auto"/>
        <w:left w:val="none" w:sz="0" w:space="0" w:color="auto"/>
        <w:bottom w:val="none" w:sz="0" w:space="0" w:color="auto"/>
        <w:right w:val="none" w:sz="0" w:space="0" w:color="auto"/>
      </w:divBdr>
    </w:div>
    <w:div w:id="1151599180">
      <w:bodyDiv w:val="1"/>
      <w:marLeft w:val="0"/>
      <w:marRight w:val="0"/>
      <w:marTop w:val="0"/>
      <w:marBottom w:val="0"/>
      <w:divBdr>
        <w:top w:val="none" w:sz="0" w:space="0" w:color="auto"/>
        <w:left w:val="none" w:sz="0" w:space="0" w:color="auto"/>
        <w:bottom w:val="none" w:sz="0" w:space="0" w:color="auto"/>
        <w:right w:val="none" w:sz="0" w:space="0" w:color="auto"/>
      </w:divBdr>
    </w:div>
    <w:div w:id="1156803494">
      <w:bodyDiv w:val="1"/>
      <w:marLeft w:val="0"/>
      <w:marRight w:val="0"/>
      <w:marTop w:val="0"/>
      <w:marBottom w:val="0"/>
      <w:divBdr>
        <w:top w:val="none" w:sz="0" w:space="0" w:color="auto"/>
        <w:left w:val="none" w:sz="0" w:space="0" w:color="auto"/>
        <w:bottom w:val="none" w:sz="0" w:space="0" w:color="auto"/>
        <w:right w:val="none" w:sz="0" w:space="0" w:color="auto"/>
      </w:divBdr>
    </w:div>
    <w:div w:id="1159999791">
      <w:bodyDiv w:val="1"/>
      <w:marLeft w:val="0"/>
      <w:marRight w:val="0"/>
      <w:marTop w:val="0"/>
      <w:marBottom w:val="0"/>
      <w:divBdr>
        <w:top w:val="none" w:sz="0" w:space="0" w:color="auto"/>
        <w:left w:val="none" w:sz="0" w:space="0" w:color="auto"/>
        <w:bottom w:val="none" w:sz="0" w:space="0" w:color="auto"/>
        <w:right w:val="none" w:sz="0" w:space="0" w:color="auto"/>
      </w:divBdr>
    </w:div>
    <w:div w:id="1160464379">
      <w:bodyDiv w:val="1"/>
      <w:marLeft w:val="0"/>
      <w:marRight w:val="0"/>
      <w:marTop w:val="0"/>
      <w:marBottom w:val="0"/>
      <w:divBdr>
        <w:top w:val="none" w:sz="0" w:space="0" w:color="auto"/>
        <w:left w:val="none" w:sz="0" w:space="0" w:color="auto"/>
        <w:bottom w:val="none" w:sz="0" w:space="0" w:color="auto"/>
        <w:right w:val="none" w:sz="0" w:space="0" w:color="auto"/>
      </w:divBdr>
    </w:div>
    <w:div w:id="1160466278">
      <w:bodyDiv w:val="1"/>
      <w:marLeft w:val="0"/>
      <w:marRight w:val="0"/>
      <w:marTop w:val="0"/>
      <w:marBottom w:val="0"/>
      <w:divBdr>
        <w:top w:val="none" w:sz="0" w:space="0" w:color="auto"/>
        <w:left w:val="none" w:sz="0" w:space="0" w:color="auto"/>
        <w:bottom w:val="none" w:sz="0" w:space="0" w:color="auto"/>
        <w:right w:val="none" w:sz="0" w:space="0" w:color="auto"/>
      </w:divBdr>
    </w:div>
    <w:div w:id="1160971620">
      <w:bodyDiv w:val="1"/>
      <w:marLeft w:val="0"/>
      <w:marRight w:val="0"/>
      <w:marTop w:val="0"/>
      <w:marBottom w:val="0"/>
      <w:divBdr>
        <w:top w:val="none" w:sz="0" w:space="0" w:color="auto"/>
        <w:left w:val="none" w:sz="0" w:space="0" w:color="auto"/>
        <w:bottom w:val="none" w:sz="0" w:space="0" w:color="auto"/>
        <w:right w:val="none" w:sz="0" w:space="0" w:color="auto"/>
      </w:divBdr>
    </w:div>
    <w:div w:id="1164514943">
      <w:bodyDiv w:val="1"/>
      <w:marLeft w:val="0"/>
      <w:marRight w:val="0"/>
      <w:marTop w:val="0"/>
      <w:marBottom w:val="0"/>
      <w:divBdr>
        <w:top w:val="none" w:sz="0" w:space="0" w:color="auto"/>
        <w:left w:val="none" w:sz="0" w:space="0" w:color="auto"/>
        <w:bottom w:val="none" w:sz="0" w:space="0" w:color="auto"/>
        <w:right w:val="none" w:sz="0" w:space="0" w:color="auto"/>
      </w:divBdr>
    </w:div>
    <w:div w:id="1166095854">
      <w:bodyDiv w:val="1"/>
      <w:marLeft w:val="0"/>
      <w:marRight w:val="0"/>
      <w:marTop w:val="0"/>
      <w:marBottom w:val="0"/>
      <w:divBdr>
        <w:top w:val="none" w:sz="0" w:space="0" w:color="auto"/>
        <w:left w:val="none" w:sz="0" w:space="0" w:color="auto"/>
        <w:bottom w:val="none" w:sz="0" w:space="0" w:color="auto"/>
        <w:right w:val="none" w:sz="0" w:space="0" w:color="auto"/>
      </w:divBdr>
    </w:div>
    <w:div w:id="1166289963">
      <w:bodyDiv w:val="1"/>
      <w:marLeft w:val="0"/>
      <w:marRight w:val="0"/>
      <w:marTop w:val="0"/>
      <w:marBottom w:val="0"/>
      <w:divBdr>
        <w:top w:val="none" w:sz="0" w:space="0" w:color="auto"/>
        <w:left w:val="none" w:sz="0" w:space="0" w:color="auto"/>
        <w:bottom w:val="none" w:sz="0" w:space="0" w:color="auto"/>
        <w:right w:val="none" w:sz="0" w:space="0" w:color="auto"/>
      </w:divBdr>
    </w:div>
    <w:div w:id="1173185126">
      <w:bodyDiv w:val="1"/>
      <w:marLeft w:val="0"/>
      <w:marRight w:val="0"/>
      <w:marTop w:val="0"/>
      <w:marBottom w:val="0"/>
      <w:divBdr>
        <w:top w:val="none" w:sz="0" w:space="0" w:color="auto"/>
        <w:left w:val="none" w:sz="0" w:space="0" w:color="auto"/>
        <w:bottom w:val="none" w:sz="0" w:space="0" w:color="auto"/>
        <w:right w:val="none" w:sz="0" w:space="0" w:color="auto"/>
      </w:divBdr>
    </w:div>
    <w:div w:id="1173497034">
      <w:bodyDiv w:val="1"/>
      <w:marLeft w:val="0"/>
      <w:marRight w:val="0"/>
      <w:marTop w:val="0"/>
      <w:marBottom w:val="0"/>
      <w:divBdr>
        <w:top w:val="none" w:sz="0" w:space="0" w:color="auto"/>
        <w:left w:val="none" w:sz="0" w:space="0" w:color="auto"/>
        <w:bottom w:val="none" w:sz="0" w:space="0" w:color="auto"/>
        <w:right w:val="none" w:sz="0" w:space="0" w:color="auto"/>
      </w:divBdr>
    </w:div>
    <w:div w:id="1177425137">
      <w:bodyDiv w:val="1"/>
      <w:marLeft w:val="0"/>
      <w:marRight w:val="0"/>
      <w:marTop w:val="0"/>
      <w:marBottom w:val="0"/>
      <w:divBdr>
        <w:top w:val="none" w:sz="0" w:space="0" w:color="auto"/>
        <w:left w:val="none" w:sz="0" w:space="0" w:color="auto"/>
        <w:bottom w:val="none" w:sz="0" w:space="0" w:color="auto"/>
        <w:right w:val="none" w:sz="0" w:space="0" w:color="auto"/>
      </w:divBdr>
    </w:div>
    <w:div w:id="1178151360">
      <w:bodyDiv w:val="1"/>
      <w:marLeft w:val="0"/>
      <w:marRight w:val="0"/>
      <w:marTop w:val="0"/>
      <w:marBottom w:val="0"/>
      <w:divBdr>
        <w:top w:val="none" w:sz="0" w:space="0" w:color="auto"/>
        <w:left w:val="none" w:sz="0" w:space="0" w:color="auto"/>
        <w:bottom w:val="none" w:sz="0" w:space="0" w:color="auto"/>
        <w:right w:val="none" w:sz="0" w:space="0" w:color="auto"/>
      </w:divBdr>
    </w:div>
    <w:div w:id="1187518987">
      <w:bodyDiv w:val="1"/>
      <w:marLeft w:val="0"/>
      <w:marRight w:val="0"/>
      <w:marTop w:val="0"/>
      <w:marBottom w:val="0"/>
      <w:divBdr>
        <w:top w:val="none" w:sz="0" w:space="0" w:color="auto"/>
        <w:left w:val="none" w:sz="0" w:space="0" w:color="auto"/>
        <w:bottom w:val="none" w:sz="0" w:space="0" w:color="auto"/>
        <w:right w:val="none" w:sz="0" w:space="0" w:color="auto"/>
      </w:divBdr>
    </w:div>
    <w:div w:id="1189640158">
      <w:bodyDiv w:val="1"/>
      <w:marLeft w:val="0"/>
      <w:marRight w:val="0"/>
      <w:marTop w:val="0"/>
      <w:marBottom w:val="0"/>
      <w:divBdr>
        <w:top w:val="none" w:sz="0" w:space="0" w:color="auto"/>
        <w:left w:val="none" w:sz="0" w:space="0" w:color="auto"/>
        <w:bottom w:val="none" w:sz="0" w:space="0" w:color="auto"/>
        <w:right w:val="none" w:sz="0" w:space="0" w:color="auto"/>
      </w:divBdr>
    </w:div>
    <w:div w:id="1194463923">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8082961">
      <w:bodyDiv w:val="1"/>
      <w:marLeft w:val="0"/>
      <w:marRight w:val="0"/>
      <w:marTop w:val="0"/>
      <w:marBottom w:val="0"/>
      <w:divBdr>
        <w:top w:val="none" w:sz="0" w:space="0" w:color="auto"/>
        <w:left w:val="none" w:sz="0" w:space="0" w:color="auto"/>
        <w:bottom w:val="none" w:sz="0" w:space="0" w:color="auto"/>
        <w:right w:val="none" w:sz="0" w:space="0" w:color="auto"/>
      </w:divBdr>
    </w:div>
    <w:div w:id="1203054453">
      <w:bodyDiv w:val="1"/>
      <w:marLeft w:val="0"/>
      <w:marRight w:val="0"/>
      <w:marTop w:val="0"/>
      <w:marBottom w:val="0"/>
      <w:divBdr>
        <w:top w:val="none" w:sz="0" w:space="0" w:color="auto"/>
        <w:left w:val="none" w:sz="0" w:space="0" w:color="auto"/>
        <w:bottom w:val="none" w:sz="0" w:space="0" w:color="auto"/>
        <w:right w:val="none" w:sz="0" w:space="0" w:color="auto"/>
      </w:divBdr>
    </w:div>
    <w:div w:id="1205632346">
      <w:bodyDiv w:val="1"/>
      <w:marLeft w:val="0"/>
      <w:marRight w:val="0"/>
      <w:marTop w:val="0"/>
      <w:marBottom w:val="0"/>
      <w:divBdr>
        <w:top w:val="none" w:sz="0" w:space="0" w:color="auto"/>
        <w:left w:val="none" w:sz="0" w:space="0" w:color="auto"/>
        <w:bottom w:val="none" w:sz="0" w:space="0" w:color="auto"/>
        <w:right w:val="none" w:sz="0" w:space="0" w:color="auto"/>
      </w:divBdr>
    </w:div>
    <w:div w:id="1205632719">
      <w:bodyDiv w:val="1"/>
      <w:marLeft w:val="0"/>
      <w:marRight w:val="0"/>
      <w:marTop w:val="0"/>
      <w:marBottom w:val="0"/>
      <w:divBdr>
        <w:top w:val="none" w:sz="0" w:space="0" w:color="auto"/>
        <w:left w:val="none" w:sz="0" w:space="0" w:color="auto"/>
        <w:bottom w:val="none" w:sz="0" w:space="0" w:color="auto"/>
        <w:right w:val="none" w:sz="0" w:space="0" w:color="auto"/>
      </w:divBdr>
    </w:div>
    <w:div w:id="1209220031">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26419">
      <w:bodyDiv w:val="1"/>
      <w:marLeft w:val="0"/>
      <w:marRight w:val="0"/>
      <w:marTop w:val="0"/>
      <w:marBottom w:val="0"/>
      <w:divBdr>
        <w:top w:val="none" w:sz="0" w:space="0" w:color="auto"/>
        <w:left w:val="none" w:sz="0" w:space="0" w:color="auto"/>
        <w:bottom w:val="none" w:sz="0" w:space="0" w:color="auto"/>
        <w:right w:val="none" w:sz="0" w:space="0" w:color="auto"/>
      </w:divBdr>
    </w:div>
    <w:div w:id="1217667826">
      <w:bodyDiv w:val="1"/>
      <w:marLeft w:val="0"/>
      <w:marRight w:val="0"/>
      <w:marTop w:val="0"/>
      <w:marBottom w:val="0"/>
      <w:divBdr>
        <w:top w:val="none" w:sz="0" w:space="0" w:color="auto"/>
        <w:left w:val="none" w:sz="0" w:space="0" w:color="auto"/>
        <w:bottom w:val="none" w:sz="0" w:space="0" w:color="auto"/>
        <w:right w:val="none" w:sz="0" w:space="0" w:color="auto"/>
      </w:divBdr>
    </w:div>
    <w:div w:id="1217938892">
      <w:bodyDiv w:val="1"/>
      <w:marLeft w:val="0"/>
      <w:marRight w:val="0"/>
      <w:marTop w:val="0"/>
      <w:marBottom w:val="0"/>
      <w:divBdr>
        <w:top w:val="none" w:sz="0" w:space="0" w:color="auto"/>
        <w:left w:val="none" w:sz="0" w:space="0" w:color="auto"/>
        <w:bottom w:val="none" w:sz="0" w:space="0" w:color="auto"/>
        <w:right w:val="none" w:sz="0" w:space="0" w:color="auto"/>
      </w:divBdr>
    </w:div>
    <w:div w:id="1234656146">
      <w:bodyDiv w:val="1"/>
      <w:marLeft w:val="0"/>
      <w:marRight w:val="0"/>
      <w:marTop w:val="0"/>
      <w:marBottom w:val="0"/>
      <w:divBdr>
        <w:top w:val="none" w:sz="0" w:space="0" w:color="auto"/>
        <w:left w:val="none" w:sz="0" w:space="0" w:color="auto"/>
        <w:bottom w:val="none" w:sz="0" w:space="0" w:color="auto"/>
        <w:right w:val="none" w:sz="0" w:space="0" w:color="auto"/>
      </w:divBdr>
    </w:div>
    <w:div w:id="1234925801">
      <w:bodyDiv w:val="1"/>
      <w:marLeft w:val="0"/>
      <w:marRight w:val="0"/>
      <w:marTop w:val="0"/>
      <w:marBottom w:val="0"/>
      <w:divBdr>
        <w:top w:val="none" w:sz="0" w:space="0" w:color="auto"/>
        <w:left w:val="none" w:sz="0" w:space="0" w:color="auto"/>
        <w:bottom w:val="none" w:sz="0" w:space="0" w:color="auto"/>
        <w:right w:val="none" w:sz="0" w:space="0" w:color="auto"/>
      </w:divBdr>
    </w:div>
    <w:div w:id="1240408876">
      <w:bodyDiv w:val="1"/>
      <w:marLeft w:val="0"/>
      <w:marRight w:val="0"/>
      <w:marTop w:val="0"/>
      <w:marBottom w:val="0"/>
      <w:divBdr>
        <w:top w:val="none" w:sz="0" w:space="0" w:color="auto"/>
        <w:left w:val="none" w:sz="0" w:space="0" w:color="auto"/>
        <w:bottom w:val="none" w:sz="0" w:space="0" w:color="auto"/>
        <w:right w:val="none" w:sz="0" w:space="0" w:color="auto"/>
      </w:divBdr>
    </w:div>
    <w:div w:id="1241597961">
      <w:bodyDiv w:val="1"/>
      <w:marLeft w:val="0"/>
      <w:marRight w:val="0"/>
      <w:marTop w:val="0"/>
      <w:marBottom w:val="0"/>
      <w:divBdr>
        <w:top w:val="none" w:sz="0" w:space="0" w:color="auto"/>
        <w:left w:val="none" w:sz="0" w:space="0" w:color="auto"/>
        <w:bottom w:val="none" w:sz="0" w:space="0" w:color="auto"/>
        <w:right w:val="none" w:sz="0" w:space="0" w:color="auto"/>
      </w:divBdr>
    </w:div>
    <w:div w:id="1242914522">
      <w:bodyDiv w:val="1"/>
      <w:marLeft w:val="0"/>
      <w:marRight w:val="0"/>
      <w:marTop w:val="0"/>
      <w:marBottom w:val="0"/>
      <w:divBdr>
        <w:top w:val="none" w:sz="0" w:space="0" w:color="auto"/>
        <w:left w:val="none" w:sz="0" w:space="0" w:color="auto"/>
        <w:bottom w:val="none" w:sz="0" w:space="0" w:color="auto"/>
        <w:right w:val="none" w:sz="0" w:space="0" w:color="auto"/>
      </w:divBdr>
    </w:div>
    <w:div w:id="1246959400">
      <w:bodyDiv w:val="1"/>
      <w:marLeft w:val="0"/>
      <w:marRight w:val="0"/>
      <w:marTop w:val="0"/>
      <w:marBottom w:val="0"/>
      <w:divBdr>
        <w:top w:val="none" w:sz="0" w:space="0" w:color="auto"/>
        <w:left w:val="none" w:sz="0" w:space="0" w:color="auto"/>
        <w:bottom w:val="none" w:sz="0" w:space="0" w:color="auto"/>
        <w:right w:val="none" w:sz="0" w:space="0" w:color="auto"/>
      </w:divBdr>
    </w:div>
    <w:div w:id="1249074272">
      <w:bodyDiv w:val="1"/>
      <w:marLeft w:val="0"/>
      <w:marRight w:val="0"/>
      <w:marTop w:val="0"/>
      <w:marBottom w:val="0"/>
      <w:divBdr>
        <w:top w:val="none" w:sz="0" w:space="0" w:color="auto"/>
        <w:left w:val="none" w:sz="0" w:space="0" w:color="auto"/>
        <w:bottom w:val="none" w:sz="0" w:space="0" w:color="auto"/>
        <w:right w:val="none" w:sz="0" w:space="0" w:color="auto"/>
      </w:divBdr>
    </w:div>
    <w:div w:id="1249192779">
      <w:bodyDiv w:val="1"/>
      <w:marLeft w:val="0"/>
      <w:marRight w:val="0"/>
      <w:marTop w:val="0"/>
      <w:marBottom w:val="0"/>
      <w:divBdr>
        <w:top w:val="none" w:sz="0" w:space="0" w:color="auto"/>
        <w:left w:val="none" w:sz="0" w:space="0" w:color="auto"/>
        <w:bottom w:val="none" w:sz="0" w:space="0" w:color="auto"/>
        <w:right w:val="none" w:sz="0" w:space="0" w:color="auto"/>
      </w:divBdr>
    </w:div>
    <w:div w:id="1252356379">
      <w:bodyDiv w:val="1"/>
      <w:marLeft w:val="0"/>
      <w:marRight w:val="0"/>
      <w:marTop w:val="0"/>
      <w:marBottom w:val="0"/>
      <w:divBdr>
        <w:top w:val="none" w:sz="0" w:space="0" w:color="auto"/>
        <w:left w:val="none" w:sz="0" w:space="0" w:color="auto"/>
        <w:bottom w:val="none" w:sz="0" w:space="0" w:color="auto"/>
        <w:right w:val="none" w:sz="0" w:space="0" w:color="auto"/>
      </w:divBdr>
    </w:div>
    <w:div w:id="1254822074">
      <w:bodyDiv w:val="1"/>
      <w:marLeft w:val="0"/>
      <w:marRight w:val="0"/>
      <w:marTop w:val="0"/>
      <w:marBottom w:val="0"/>
      <w:divBdr>
        <w:top w:val="none" w:sz="0" w:space="0" w:color="auto"/>
        <w:left w:val="none" w:sz="0" w:space="0" w:color="auto"/>
        <w:bottom w:val="none" w:sz="0" w:space="0" w:color="auto"/>
        <w:right w:val="none" w:sz="0" w:space="0" w:color="auto"/>
      </w:divBdr>
    </w:div>
    <w:div w:id="1255243617">
      <w:bodyDiv w:val="1"/>
      <w:marLeft w:val="0"/>
      <w:marRight w:val="0"/>
      <w:marTop w:val="0"/>
      <w:marBottom w:val="0"/>
      <w:divBdr>
        <w:top w:val="none" w:sz="0" w:space="0" w:color="auto"/>
        <w:left w:val="none" w:sz="0" w:space="0" w:color="auto"/>
        <w:bottom w:val="none" w:sz="0" w:space="0" w:color="auto"/>
        <w:right w:val="none" w:sz="0" w:space="0" w:color="auto"/>
      </w:divBdr>
    </w:div>
    <w:div w:id="1258369682">
      <w:bodyDiv w:val="1"/>
      <w:marLeft w:val="0"/>
      <w:marRight w:val="0"/>
      <w:marTop w:val="0"/>
      <w:marBottom w:val="0"/>
      <w:divBdr>
        <w:top w:val="none" w:sz="0" w:space="0" w:color="auto"/>
        <w:left w:val="none" w:sz="0" w:space="0" w:color="auto"/>
        <w:bottom w:val="none" w:sz="0" w:space="0" w:color="auto"/>
        <w:right w:val="none" w:sz="0" w:space="0" w:color="auto"/>
      </w:divBdr>
    </w:div>
    <w:div w:id="1265845175">
      <w:bodyDiv w:val="1"/>
      <w:marLeft w:val="0"/>
      <w:marRight w:val="0"/>
      <w:marTop w:val="0"/>
      <w:marBottom w:val="0"/>
      <w:divBdr>
        <w:top w:val="none" w:sz="0" w:space="0" w:color="auto"/>
        <w:left w:val="none" w:sz="0" w:space="0" w:color="auto"/>
        <w:bottom w:val="none" w:sz="0" w:space="0" w:color="auto"/>
        <w:right w:val="none" w:sz="0" w:space="0" w:color="auto"/>
      </w:divBdr>
    </w:div>
    <w:div w:id="1267888861">
      <w:bodyDiv w:val="1"/>
      <w:marLeft w:val="0"/>
      <w:marRight w:val="0"/>
      <w:marTop w:val="0"/>
      <w:marBottom w:val="0"/>
      <w:divBdr>
        <w:top w:val="none" w:sz="0" w:space="0" w:color="auto"/>
        <w:left w:val="none" w:sz="0" w:space="0" w:color="auto"/>
        <w:bottom w:val="none" w:sz="0" w:space="0" w:color="auto"/>
        <w:right w:val="none" w:sz="0" w:space="0" w:color="auto"/>
      </w:divBdr>
    </w:div>
    <w:div w:id="1272661342">
      <w:bodyDiv w:val="1"/>
      <w:marLeft w:val="0"/>
      <w:marRight w:val="0"/>
      <w:marTop w:val="0"/>
      <w:marBottom w:val="0"/>
      <w:divBdr>
        <w:top w:val="none" w:sz="0" w:space="0" w:color="auto"/>
        <w:left w:val="none" w:sz="0" w:space="0" w:color="auto"/>
        <w:bottom w:val="none" w:sz="0" w:space="0" w:color="auto"/>
        <w:right w:val="none" w:sz="0" w:space="0" w:color="auto"/>
      </w:divBdr>
    </w:div>
    <w:div w:id="1274632380">
      <w:bodyDiv w:val="1"/>
      <w:marLeft w:val="0"/>
      <w:marRight w:val="0"/>
      <w:marTop w:val="0"/>
      <w:marBottom w:val="0"/>
      <w:divBdr>
        <w:top w:val="none" w:sz="0" w:space="0" w:color="auto"/>
        <w:left w:val="none" w:sz="0" w:space="0" w:color="auto"/>
        <w:bottom w:val="none" w:sz="0" w:space="0" w:color="auto"/>
        <w:right w:val="none" w:sz="0" w:space="0" w:color="auto"/>
      </w:divBdr>
    </w:div>
    <w:div w:id="1275789854">
      <w:bodyDiv w:val="1"/>
      <w:marLeft w:val="0"/>
      <w:marRight w:val="0"/>
      <w:marTop w:val="0"/>
      <w:marBottom w:val="0"/>
      <w:divBdr>
        <w:top w:val="none" w:sz="0" w:space="0" w:color="auto"/>
        <w:left w:val="none" w:sz="0" w:space="0" w:color="auto"/>
        <w:bottom w:val="none" w:sz="0" w:space="0" w:color="auto"/>
        <w:right w:val="none" w:sz="0" w:space="0" w:color="auto"/>
      </w:divBdr>
    </w:div>
    <w:div w:id="1276329962">
      <w:bodyDiv w:val="1"/>
      <w:marLeft w:val="0"/>
      <w:marRight w:val="0"/>
      <w:marTop w:val="0"/>
      <w:marBottom w:val="0"/>
      <w:divBdr>
        <w:top w:val="none" w:sz="0" w:space="0" w:color="auto"/>
        <w:left w:val="none" w:sz="0" w:space="0" w:color="auto"/>
        <w:bottom w:val="none" w:sz="0" w:space="0" w:color="auto"/>
        <w:right w:val="none" w:sz="0" w:space="0" w:color="auto"/>
      </w:divBdr>
    </w:div>
    <w:div w:id="1278752490">
      <w:bodyDiv w:val="1"/>
      <w:marLeft w:val="0"/>
      <w:marRight w:val="0"/>
      <w:marTop w:val="0"/>
      <w:marBottom w:val="0"/>
      <w:divBdr>
        <w:top w:val="none" w:sz="0" w:space="0" w:color="auto"/>
        <w:left w:val="none" w:sz="0" w:space="0" w:color="auto"/>
        <w:bottom w:val="none" w:sz="0" w:space="0" w:color="auto"/>
        <w:right w:val="none" w:sz="0" w:space="0" w:color="auto"/>
      </w:divBdr>
    </w:div>
    <w:div w:id="1281377679">
      <w:bodyDiv w:val="1"/>
      <w:marLeft w:val="0"/>
      <w:marRight w:val="0"/>
      <w:marTop w:val="0"/>
      <w:marBottom w:val="0"/>
      <w:divBdr>
        <w:top w:val="none" w:sz="0" w:space="0" w:color="auto"/>
        <w:left w:val="none" w:sz="0" w:space="0" w:color="auto"/>
        <w:bottom w:val="none" w:sz="0" w:space="0" w:color="auto"/>
        <w:right w:val="none" w:sz="0" w:space="0" w:color="auto"/>
      </w:divBdr>
    </w:div>
    <w:div w:id="1285423605">
      <w:bodyDiv w:val="1"/>
      <w:marLeft w:val="0"/>
      <w:marRight w:val="0"/>
      <w:marTop w:val="0"/>
      <w:marBottom w:val="0"/>
      <w:divBdr>
        <w:top w:val="none" w:sz="0" w:space="0" w:color="auto"/>
        <w:left w:val="none" w:sz="0" w:space="0" w:color="auto"/>
        <w:bottom w:val="none" w:sz="0" w:space="0" w:color="auto"/>
        <w:right w:val="none" w:sz="0" w:space="0" w:color="auto"/>
      </w:divBdr>
    </w:div>
    <w:div w:id="1290160162">
      <w:bodyDiv w:val="1"/>
      <w:marLeft w:val="0"/>
      <w:marRight w:val="0"/>
      <w:marTop w:val="0"/>
      <w:marBottom w:val="0"/>
      <w:divBdr>
        <w:top w:val="none" w:sz="0" w:space="0" w:color="auto"/>
        <w:left w:val="none" w:sz="0" w:space="0" w:color="auto"/>
        <w:bottom w:val="none" w:sz="0" w:space="0" w:color="auto"/>
        <w:right w:val="none" w:sz="0" w:space="0" w:color="auto"/>
      </w:divBdr>
    </w:div>
    <w:div w:id="1291399732">
      <w:bodyDiv w:val="1"/>
      <w:marLeft w:val="0"/>
      <w:marRight w:val="0"/>
      <w:marTop w:val="0"/>
      <w:marBottom w:val="0"/>
      <w:divBdr>
        <w:top w:val="none" w:sz="0" w:space="0" w:color="auto"/>
        <w:left w:val="none" w:sz="0" w:space="0" w:color="auto"/>
        <w:bottom w:val="none" w:sz="0" w:space="0" w:color="auto"/>
        <w:right w:val="none" w:sz="0" w:space="0" w:color="auto"/>
      </w:divBdr>
    </w:div>
    <w:div w:id="1293249177">
      <w:bodyDiv w:val="1"/>
      <w:marLeft w:val="0"/>
      <w:marRight w:val="0"/>
      <w:marTop w:val="0"/>
      <w:marBottom w:val="0"/>
      <w:divBdr>
        <w:top w:val="none" w:sz="0" w:space="0" w:color="auto"/>
        <w:left w:val="none" w:sz="0" w:space="0" w:color="auto"/>
        <w:bottom w:val="none" w:sz="0" w:space="0" w:color="auto"/>
        <w:right w:val="none" w:sz="0" w:space="0" w:color="auto"/>
      </w:divBdr>
    </w:div>
    <w:div w:id="1295284671">
      <w:bodyDiv w:val="1"/>
      <w:marLeft w:val="0"/>
      <w:marRight w:val="0"/>
      <w:marTop w:val="0"/>
      <w:marBottom w:val="0"/>
      <w:divBdr>
        <w:top w:val="none" w:sz="0" w:space="0" w:color="auto"/>
        <w:left w:val="none" w:sz="0" w:space="0" w:color="auto"/>
        <w:bottom w:val="none" w:sz="0" w:space="0" w:color="auto"/>
        <w:right w:val="none" w:sz="0" w:space="0" w:color="auto"/>
      </w:divBdr>
    </w:div>
    <w:div w:id="1297681667">
      <w:bodyDiv w:val="1"/>
      <w:marLeft w:val="0"/>
      <w:marRight w:val="0"/>
      <w:marTop w:val="0"/>
      <w:marBottom w:val="0"/>
      <w:divBdr>
        <w:top w:val="none" w:sz="0" w:space="0" w:color="auto"/>
        <w:left w:val="none" w:sz="0" w:space="0" w:color="auto"/>
        <w:bottom w:val="none" w:sz="0" w:space="0" w:color="auto"/>
        <w:right w:val="none" w:sz="0" w:space="0" w:color="auto"/>
      </w:divBdr>
    </w:div>
    <w:div w:id="1303122422">
      <w:bodyDiv w:val="1"/>
      <w:marLeft w:val="0"/>
      <w:marRight w:val="0"/>
      <w:marTop w:val="0"/>
      <w:marBottom w:val="0"/>
      <w:divBdr>
        <w:top w:val="none" w:sz="0" w:space="0" w:color="auto"/>
        <w:left w:val="none" w:sz="0" w:space="0" w:color="auto"/>
        <w:bottom w:val="none" w:sz="0" w:space="0" w:color="auto"/>
        <w:right w:val="none" w:sz="0" w:space="0" w:color="auto"/>
      </w:divBdr>
    </w:div>
    <w:div w:id="1304503050">
      <w:bodyDiv w:val="1"/>
      <w:marLeft w:val="0"/>
      <w:marRight w:val="0"/>
      <w:marTop w:val="0"/>
      <w:marBottom w:val="0"/>
      <w:divBdr>
        <w:top w:val="none" w:sz="0" w:space="0" w:color="auto"/>
        <w:left w:val="none" w:sz="0" w:space="0" w:color="auto"/>
        <w:bottom w:val="none" w:sz="0" w:space="0" w:color="auto"/>
        <w:right w:val="none" w:sz="0" w:space="0" w:color="auto"/>
      </w:divBdr>
    </w:div>
    <w:div w:id="1305239958">
      <w:bodyDiv w:val="1"/>
      <w:marLeft w:val="0"/>
      <w:marRight w:val="0"/>
      <w:marTop w:val="0"/>
      <w:marBottom w:val="0"/>
      <w:divBdr>
        <w:top w:val="none" w:sz="0" w:space="0" w:color="auto"/>
        <w:left w:val="none" w:sz="0" w:space="0" w:color="auto"/>
        <w:bottom w:val="none" w:sz="0" w:space="0" w:color="auto"/>
        <w:right w:val="none" w:sz="0" w:space="0" w:color="auto"/>
      </w:divBdr>
    </w:div>
    <w:div w:id="1305280858">
      <w:bodyDiv w:val="1"/>
      <w:marLeft w:val="0"/>
      <w:marRight w:val="0"/>
      <w:marTop w:val="0"/>
      <w:marBottom w:val="0"/>
      <w:divBdr>
        <w:top w:val="none" w:sz="0" w:space="0" w:color="auto"/>
        <w:left w:val="none" w:sz="0" w:space="0" w:color="auto"/>
        <w:bottom w:val="none" w:sz="0" w:space="0" w:color="auto"/>
        <w:right w:val="none" w:sz="0" w:space="0" w:color="auto"/>
      </w:divBdr>
    </w:div>
    <w:div w:id="1305352327">
      <w:bodyDiv w:val="1"/>
      <w:marLeft w:val="0"/>
      <w:marRight w:val="0"/>
      <w:marTop w:val="0"/>
      <w:marBottom w:val="0"/>
      <w:divBdr>
        <w:top w:val="none" w:sz="0" w:space="0" w:color="auto"/>
        <w:left w:val="none" w:sz="0" w:space="0" w:color="auto"/>
        <w:bottom w:val="none" w:sz="0" w:space="0" w:color="auto"/>
        <w:right w:val="none" w:sz="0" w:space="0" w:color="auto"/>
      </w:divBdr>
    </w:div>
    <w:div w:id="1306742119">
      <w:bodyDiv w:val="1"/>
      <w:marLeft w:val="0"/>
      <w:marRight w:val="0"/>
      <w:marTop w:val="0"/>
      <w:marBottom w:val="0"/>
      <w:divBdr>
        <w:top w:val="none" w:sz="0" w:space="0" w:color="auto"/>
        <w:left w:val="none" w:sz="0" w:space="0" w:color="auto"/>
        <w:bottom w:val="none" w:sz="0" w:space="0" w:color="auto"/>
        <w:right w:val="none" w:sz="0" w:space="0" w:color="auto"/>
      </w:divBdr>
    </w:div>
    <w:div w:id="1308439370">
      <w:bodyDiv w:val="1"/>
      <w:marLeft w:val="0"/>
      <w:marRight w:val="0"/>
      <w:marTop w:val="0"/>
      <w:marBottom w:val="0"/>
      <w:divBdr>
        <w:top w:val="none" w:sz="0" w:space="0" w:color="auto"/>
        <w:left w:val="none" w:sz="0" w:space="0" w:color="auto"/>
        <w:bottom w:val="none" w:sz="0" w:space="0" w:color="auto"/>
        <w:right w:val="none" w:sz="0" w:space="0" w:color="auto"/>
      </w:divBdr>
    </w:div>
    <w:div w:id="1309093831">
      <w:bodyDiv w:val="1"/>
      <w:marLeft w:val="0"/>
      <w:marRight w:val="0"/>
      <w:marTop w:val="0"/>
      <w:marBottom w:val="0"/>
      <w:divBdr>
        <w:top w:val="none" w:sz="0" w:space="0" w:color="auto"/>
        <w:left w:val="none" w:sz="0" w:space="0" w:color="auto"/>
        <w:bottom w:val="none" w:sz="0" w:space="0" w:color="auto"/>
        <w:right w:val="none" w:sz="0" w:space="0" w:color="auto"/>
      </w:divBdr>
    </w:div>
    <w:div w:id="1311445872">
      <w:bodyDiv w:val="1"/>
      <w:marLeft w:val="0"/>
      <w:marRight w:val="0"/>
      <w:marTop w:val="0"/>
      <w:marBottom w:val="0"/>
      <w:divBdr>
        <w:top w:val="none" w:sz="0" w:space="0" w:color="auto"/>
        <w:left w:val="none" w:sz="0" w:space="0" w:color="auto"/>
        <w:bottom w:val="none" w:sz="0" w:space="0" w:color="auto"/>
        <w:right w:val="none" w:sz="0" w:space="0" w:color="auto"/>
      </w:divBdr>
    </w:div>
    <w:div w:id="1315331655">
      <w:bodyDiv w:val="1"/>
      <w:marLeft w:val="0"/>
      <w:marRight w:val="0"/>
      <w:marTop w:val="0"/>
      <w:marBottom w:val="0"/>
      <w:divBdr>
        <w:top w:val="none" w:sz="0" w:space="0" w:color="auto"/>
        <w:left w:val="none" w:sz="0" w:space="0" w:color="auto"/>
        <w:bottom w:val="none" w:sz="0" w:space="0" w:color="auto"/>
        <w:right w:val="none" w:sz="0" w:space="0" w:color="auto"/>
      </w:divBdr>
    </w:div>
    <w:div w:id="1316642026">
      <w:bodyDiv w:val="1"/>
      <w:marLeft w:val="0"/>
      <w:marRight w:val="0"/>
      <w:marTop w:val="0"/>
      <w:marBottom w:val="0"/>
      <w:divBdr>
        <w:top w:val="none" w:sz="0" w:space="0" w:color="auto"/>
        <w:left w:val="none" w:sz="0" w:space="0" w:color="auto"/>
        <w:bottom w:val="none" w:sz="0" w:space="0" w:color="auto"/>
        <w:right w:val="none" w:sz="0" w:space="0" w:color="auto"/>
      </w:divBdr>
    </w:div>
    <w:div w:id="1317680835">
      <w:bodyDiv w:val="1"/>
      <w:marLeft w:val="0"/>
      <w:marRight w:val="0"/>
      <w:marTop w:val="0"/>
      <w:marBottom w:val="0"/>
      <w:divBdr>
        <w:top w:val="none" w:sz="0" w:space="0" w:color="auto"/>
        <w:left w:val="none" w:sz="0" w:space="0" w:color="auto"/>
        <w:bottom w:val="none" w:sz="0" w:space="0" w:color="auto"/>
        <w:right w:val="none" w:sz="0" w:space="0" w:color="auto"/>
      </w:divBdr>
    </w:div>
    <w:div w:id="1323126063">
      <w:bodyDiv w:val="1"/>
      <w:marLeft w:val="0"/>
      <w:marRight w:val="0"/>
      <w:marTop w:val="0"/>
      <w:marBottom w:val="0"/>
      <w:divBdr>
        <w:top w:val="none" w:sz="0" w:space="0" w:color="auto"/>
        <w:left w:val="none" w:sz="0" w:space="0" w:color="auto"/>
        <w:bottom w:val="none" w:sz="0" w:space="0" w:color="auto"/>
        <w:right w:val="none" w:sz="0" w:space="0" w:color="auto"/>
      </w:divBdr>
    </w:div>
    <w:div w:id="1324549417">
      <w:bodyDiv w:val="1"/>
      <w:marLeft w:val="0"/>
      <w:marRight w:val="0"/>
      <w:marTop w:val="0"/>
      <w:marBottom w:val="0"/>
      <w:divBdr>
        <w:top w:val="none" w:sz="0" w:space="0" w:color="auto"/>
        <w:left w:val="none" w:sz="0" w:space="0" w:color="auto"/>
        <w:bottom w:val="none" w:sz="0" w:space="0" w:color="auto"/>
        <w:right w:val="none" w:sz="0" w:space="0" w:color="auto"/>
      </w:divBdr>
    </w:div>
    <w:div w:id="1327711119">
      <w:bodyDiv w:val="1"/>
      <w:marLeft w:val="0"/>
      <w:marRight w:val="0"/>
      <w:marTop w:val="0"/>
      <w:marBottom w:val="0"/>
      <w:divBdr>
        <w:top w:val="none" w:sz="0" w:space="0" w:color="auto"/>
        <w:left w:val="none" w:sz="0" w:space="0" w:color="auto"/>
        <w:bottom w:val="none" w:sz="0" w:space="0" w:color="auto"/>
        <w:right w:val="none" w:sz="0" w:space="0" w:color="auto"/>
      </w:divBdr>
    </w:div>
    <w:div w:id="1330328348">
      <w:bodyDiv w:val="1"/>
      <w:marLeft w:val="0"/>
      <w:marRight w:val="0"/>
      <w:marTop w:val="0"/>
      <w:marBottom w:val="0"/>
      <w:divBdr>
        <w:top w:val="none" w:sz="0" w:space="0" w:color="auto"/>
        <w:left w:val="none" w:sz="0" w:space="0" w:color="auto"/>
        <w:bottom w:val="none" w:sz="0" w:space="0" w:color="auto"/>
        <w:right w:val="none" w:sz="0" w:space="0" w:color="auto"/>
      </w:divBdr>
    </w:div>
    <w:div w:id="1330329185">
      <w:bodyDiv w:val="1"/>
      <w:marLeft w:val="0"/>
      <w:marRight w:val="0"/>
      <w:marTop w:val="0"/>
      <w:marBottom w:val="0"/>
      <w:divBdr>
        <w:top w:val="none" w:sz="0" w:space="0" w:color="auto"/>
        <w:left w:val="none" w:sz="0" w:space="0" w:color="auto"/>
        <w:bottom w:val="none" w:sz="0" w:space="0" w:color="auto"/>
        <w:right w:val="none" w:sz="0" w:space="0" w:color="auto"/>
      </w:divBdr>
    </w:div>
    <w:div w:id="1331248954">
      <w:bodyDiv w:val="1"/>
      <w:marLeft w:val="0"/>
      <w:marRight w:val="0"/>
      <w:marTop w:val="0"/>
      <w:marBottom w:val="0"/>
      <w:divBdr>
        <w:top w:val="none" w:sz="0" w:space="0" w:color="auto"/>
        <w:left w:val="none" w:sz="0" w:space="0" w:color="auto"/>
        <w:bottom w:val="none" w:sz="0" w:space="0" w:color="auto"/>
        <w:right w:val="none" w:sz="0" w:space="0" w:color="auto"/>
      </w:divBdr>
    </w:div>
    <w:div w:id="1331985579">
      <w:bodyDiv w:val="1"/>
      <w:marLeft w:val="0"/>
      <w:marRight w:val="0"/>
      <w:marTop w:val="0"/>
      <w:marBottom w:val="0"/>
      <w:divBdr>
        <w:top w:val="none" w:sz="0" w:space="0" w:color="auto"/>
        <w:left w:val="none" w:sz="0" w:space="0" w:color="auto"/>
        <w:bottom w:val="none" w:sz="0" w:space="0" w:color="auto"/>
        <w:right w:val="none" w:sz="0" w:space="0" w:color="auto"/>
      </w:divBdr>
    </w:div>
    <w:div w:id="1332562593">
      <w:bodyDiv w:val="1"/>
      <w:marLeft w:val="0"/>
      <w:marRight w:val="0"/>
      <w:marTop w:val="0"/>
      <w:marBottom w:val="0"/>
      <w:divBdr>
        <w:top w:val="none" w:sz="0" w:space="0" w:color="auto"/>
        <w:left w:val="none" w:sz="0" w:space="0" w:color="auto"/>
        <w:bottom w:val="none" w:sz="0" w:space="0" w:color="auto"/>
        <w:right w:val="none" w:sz="0" w:space="0" w:color="auto"/>
      </w:divBdr>
    </w:div>
    <w:div w:id="1335454455">
      <w:bodyDiv w:val="1"/>
      <w:marLeft w:val="0"/>
      <w:marRight w:val="0"/>
      <w:marTop w:val="0"/>
      <w:marBottom w:val="0"/>
      <w:divBdr>
        <w:top w:val="none" w:sz="0" w:space="0" w:color="auto"/>
        <w:left w:val="none" w:sz="0" w:space="0" w:color="auto"/>
        <w:bottom w:val="none" w:sz="0" w:space="0" w:color="auto"/>
        <w:right w:val="none" w:sz="0" w:space="0" w:color="auto"/>
      </w:divBdr>
    </w:div>
    <w:div w:id="1338535024">
      <w:bodyDiv w:val="1"/>
      <w:marLeft w:val="0"/>
      <w:marRight w:val="0"/>
      <w:marTop w:val="0"/>
      <w:marBottom w:val="0"/>
      <w:divBdr>
        <w:top w:val="none" w:sz="0" w:space="0" w:color="auto"/>
        <w:left w:val="none" w:sz="0" w:space="0" w:color="auto"/>
        <w:bottom w:val="none" w:sz="0" w:space="0" w:color="auto"/>
        <w:right w:val="none" w:sz="0" w:space="0" w:color="auto"/>
      </w:divBdr>
    </w:div>
    <w:div w:id="1345520748">
      <w:bodyDiv w:val="1"/>
      <w:marLeft w:val="0"/>
      <w:marRight w:val="0"/>
      <w:marTop w:val="0"/>
      <w:marBottom w:val="0"/>
      <w:divBdr>
        <w:top w:val="none" w:sz="0" w:space="0" w:color="auto"/>
        <w:left w:val="none" w:sz="0" w:space="0" w:color="auto"/>
        <w:bottom w:val="none" w:sz="0" w:space="0" w:color="auto"/>
        <w:right w:val="none" w:sz="0" w:space="0" w:color="auto"/>
      </w:divBdr>
    </w:div>
    <w:div w:id="1347097226">
      <w:bodyDiv w:val="1"/>
      <w:marLeft w:val="0"/>
      <w:marRight w:val="0"/>
      <w:marTop w:val="0"/>
      <w:marBottom w:val="0"/>
      <w:divBdr>
        <w:top w:val="none" w:sz="0" w:space="0" w:color="auto"/>
        <w:left w:val="none" w:sz="0" w:space="0" w:color="auto"/>
        <w:bottom w:val="none" w:sz="0" w:space="0" w:color="auto"/>
        <w:right w:val="none" w:sz="0" w:space="0" w:color="auto"/>
      </w:divBdr>
    </w:div>
    <w:div w:id="1348289984">
      <w:bodyDiv w:val="1"/>
      <w:marLeft w:val="0"/>
      <w:marRight w:val="0"/>
      <w:marTop w:val="0"/>
      <w:marBottom w:val="0"/>
      <w:divBdr>
        <w:top w:val="none" w:sz="0" w:space="0" w:color="auto"/>
        <w:left w:val="none" w:sz="0" w:space="0" w:color="auto"/>
        <w:bottom w:val="none" w:sz="0" w:space="0" w:color="auto"/>
        <w:right w:val="none" w:sz="0" w:space="0" w:color="auto"/>
      </w:divBdr>
    </w:div>
    <w:div w:id="1357391832">
      <w:bodyDiv w:val="1"/>
      <w:marLeft w:val="0"/>
      <w:marRight w:val="0"/>
      <w:marTop w:val="0"/>
      <w:marBottom w:val="0"/>
      <w:divBdr>
        <w:top w:val="none" w:sz="0" w:space="0" w:color="auto"/>
        <w:left w:val="none" w:sz="0" w:space="0" w:color="auto"/>
        <w:bottom w:val="none" w:sz="0" w:space="0" w:color="auto"/>
        <w:right w:val="none" w:sz="0" w:space="0" w:color="auto"/>
      </w:divBdr>
    </w:div>
    <w:div w:id="1358847533">
      <w:bodyDiv w:val="1"/>
      <w:marLeft w:val="0"/>
      <w:marRight w:val="0"/>
      <w:marTop w:val="0"/>
      <w:marBottom w:val="0"/>
      <w:divBdr>
        <w:top w:val="none" w:sz="0" w:space="0" w:color="auto"/>
        <w:left w:val="none" w:sz="0" w:space="0" w:color="auto"/>
        <w:bottom w:val="none" w:sz="0" w:space="0" w:color="auto"/>
        <w:right w:val="none" w:sz="0" w:space="0" w:color="auto"/>
      </w:divBdr>
    </w:div>
    <w:div w:id="1359506300">
      <w:bodyDiv w:val="1"/>
      <w:marLeft w:val="0"/>
      <w:marRight w:val="0"/>
      <w:marTop w:val="0"/>
      <w:marBottom w:val="0"/>
      <w:divBdr>
        <w:top w:val="none" w:sz="0" w:space="0" w:color="auto"/>
        <w:left w:val="none" w:sz="0" w:space="0" w:color="auto"/>
        <w:bottom w:val="none" w:sz="0" w:space="0" w:color="auto"/>
        <w:right w:val="none" w:sz="0" w:space="0" w:color="auto"/>
      </w:divBdr>
    </w:div>
    <w:div w:id="1378121180">
      <w:bodyDiv w:val="1"/>
      <w:marLeft w:val="0"/>
      <w:marRight w:val="0"/>
      <w:marTop w:val="0"/>
      <w:marBottom w:val="0"/>
      <w:divBdr>
        <w:top w:val="none" w:sz="0" w:space="0" w:color="auto"/>
        <w:left w:val="none" w:sz="0" w:space="0" w:color="auto"/>
        <w:bottom w:val="none" w:sz="0" w:space="0" w:color="auto"/>
        <w:right w:val="none" w:sz="0" w:space="0" w:color="auto"/>
      </w:divBdr>
    </w:div>
    <w:div w:id="1381131333">
      <w:bodyDiv w:val="1"/>
      <w:marLeft w:val="0"/>
      <w:marRight w:val="0"/>
      <w:marTop w:val="0"/>
      <w:marBottom w:val="0"/>
      <w:divBdr>
        <w:top w:val="none" w:sz="0" w:space="0" w:color="auto"/>
        <w:left w:val="none" w:sz="0" w:space="0" w:color="auto"/>
        <w:bottom w:val="none" w:sz="0" w:space="0" w:color="auto"/>
        <w:right w:val="none" w:sz="0" w:space="0" w:color="auto"/>
      </w:divBdr>
    </w:div>
    <w:div w:id="1387677816">
      <w:bodyDiv w:val="1"/>
      <w:marLeft w:val="0"/>
      <w:marRight w:val="0"/>
      <w:marTop w:val="0"/>
      <w:marBottom w:val="0"/>
      <w:divBdr>
        <w:top w:val="none" w:sz="0" w:space="0" w:color="auto"/>
        <w:left w:val="none" w:sz="0" w:space="0" w:color="auto"/>
        <w:bottom w:val="none" w:sz="0" w:space="0" w:color="auto"/>
        <w:right w:val="none" w:sz="0" w:space="0" w:color="auto"/>
      </w:divBdr>
    </w:div>
    <w:div w:id="1396471391">
      <w:bodyDiv w:val="1"/>
      <w:marLeft w:val="0"/>
      <w:marRight w:val="0"/>
      <w:marTop w:val="0"/>
      <w:marBottom w:val="0"/>
      <w:divBdr>
        <w:top w:val="none" w:sz="0" w:space="0" w:color="auto"/>
        <w:left w:val="none" w:sz="0" w:space="0" w:color="auto"/>
        <w:bottom w:val="none" w:sz="0" w:space="0" w:color="auto"/>
        <w:right w:val="none" w:sz="0" w:space="0" w:color="auto"/>
      </w:divBdr>
    </w:div>
    <w:div w:id="1396927308">
      <w:bodyDiv w:val="1"/>
      <w:marLeft w:val="0"/>
      <w:marRight w:val="0"/>
      <w:marTop w:val="0"/>
      <w:marBottom w:val="0"/>
      <w:divBdr>
        <w:top w:val="none" w:sz="0" w:space="0" w:color="auto"/>
        <w:left w:val="none" w:sz="0" w:space="0" w:color="auto"/>
        <w:bottom w:val="none" w:sz="0" w:space="0" w:color="auto"/>
        <w:right w:val="none" w:sz="0" w:space="0" w:color="auto"/>
      </w:divBdr>
    </w:div>
    <w:div w:id="1404796868">
      <w:bodyDiv w:val="1"/>
      <w:marLeft w:val="0"/>
      <w:marRight w:val="0"/>
      <w:marTop w:val="0"/>
      <w:marBottom w:val="0"/>
      <w:divBdr>
        <w:top w:val="none" w:sz="0" w:space="0" w:color="auto"/>
        <w:left w:val="none" w:sz="0" w:space="0" w:color="auto"/>
        <w:bottom w:val="none" w:sz="0" w:space="0" w:color="auto"/>
        <w:right w:val="none" w:sz="0" w:space="0" w:color="auto"/>
      </w:divBdr>
    </w:div>
    <w:div w:id="1410300124">
      <w:bodyDiv w:val="1"/>
      <w:marLeft w:val="0"/>
      <w:marRight w:val="0"/>
      <w:marTop w:val="0"/>
      <w:marBottom w:val="0"/>
      <w:divBdr>
        <w:top w:val="none" w:sz="0" w:space="0" w:color="auto"/>
        <w:left w:val="none" w:sz="0" w:space="0" w:color="auto"/>
        <w:bottom w:val="none" w:sz="0" w:space="0" w:color="auto"/>
        <w:right w:val="none" w:sz="0" w:space="0" w:color="auto"/>
      </w:divBdr>
    </w:div>
    <w:div w:id="1411583549">
      <w:bodyDiv w:val="1"/>
      <w:marLeft w:val="0"/>
      <w:marRight w:val="0"/>
      <w:marTop w:val="0"/>
      <w:marBottom w:val="0"/>
      <w:divBdr>
        <w:top w:val="none" w:sz="0" w:space="0" w:color="auto"/>
        <w:left w:val="none" w:sz="0" w:space="0" w:color="auto"/>
        <w:bottom w:val="none" w:sz="0" w:space="0" w:color="auto"/>
        <w:right w:val="none" w:sz="0" w:space="0" w:color="auto"/>
      </w:divBdr>
    </w:div>
    <w:div w:id="1412195413">
      <w:bodyDiv w:val="1"/>
      <w:marLeft w:val="0"/>
      <w:marRight w:val="0"/>
      <w:marTop w:val="0"/>
      <w:marBottom w:val="0"/>
      <w:divBdr>
        <w:top w:val="none" w:sz="0" w:space="0" w:color="auto"/>
        <w:left w:val="none" w:sz="0" w:space="0" w:color="auto"/>
        <w:bottom w:val="none" w:sz="0" w:space="0" w:color="auto"/>
        <w:right w:val="none" w:sz="0" w:space="0" w:color="auto"/>
      </w:divBdr>
    </w:div>
    <w:div w:id="1415125890">
      <w:bodyDiv w:val="1"/>
      <w:marLeft w:val="0"/>
      <w:marRight w:val="0"/>
      <w:marTop w:val="0"/>
      <w:marBottom w:val="0"/>
      <w:divBdr>
        <w:top w:val="none" w:sz="0" w:space="0" w:color="auto"/>
        <w:left w:val="none" w:sz="0" w:space="0" w:color="auto"/>
        <w:bottom w:val="none" w:sz="0" w:space="0" w:color="auto"/>
        <w:right w:val="none" w:sz="0" w:space="0" w:color="auto"/>
      </w:divBdr>
    </w:div>
    <w:div w:id="1417439851">
      <w:bodyDiv w:val="1"/>
      <w:marLeft w:val="0"/>
      <w:marRight w:val="0"/>
      <w:marTop w:val="0"/>
      <w:marBottom w:val="0"/>
      <w:divBdr>
        <w:top w:val="none" w:sz="0" w:space="0" w:color="auto"/>
        <w:left w:val="none" w:sz="0" w:space="0" w:color="auto"/>
        <w:bottom w:val="none" w:sz="0" w:space="0" w:color="auto"/>
        <w:right w:val="none" w:sz="0" w:space="0" w:color="auto"/>
      </w:divBdr>
    </w:div>
    <w:div w:id="1418940932">
      <w:bodyDiv w:val="1"/>
      <w:marLeft w:val="0"/>
      <w:marRight w:val="0"/>
      <w:marTop w:val="0"/>
      <w:marBottom w:val="0"/>
      <w:divBdr>
        <w:top w:val="none" w:sz="0" w:space="0" w:color="auto"/>
        <w:left w:val="none" w:sz="0" w:space="0" w:color="auto"/>
        <w:bottom w:val="none" w:sz="0" w:space="0" w:color="auto"/>
        <w:right w:val="none" w:sz="0" w:space="0" w:color="auto"/>
      </w:divBdr>
    </w:div>
    <w:div w:id="1423254594">
      <w:bodyDiv w:val="1"/>
      <w:marLeft w:val="0"/>
      <w:marRight w:val="0"/>
      <w:marTop w:val="0"/>
      <w:marBottom w:val="0"/>
      <w:divBdr>
        <w:top w:val="none" w:sz="0" w:space="0" w:color="auto"/>
        <w:left w:val="none" w:sz="0" w:space="0" w:color="auto"/>
        <w:bottom w:val="none" w:sz="0" w:space="0" w:color="auto"/>
        <w:right w:val="none" w:sz="0" w:space="0" w:color="auto"/>
      </w:divBdr>
    </w:div>
    <w:div w:id="1425807613">
      <w:bodyDiv w:val="1"/>
      <w:marLeft w:val="0"/>
      <w:marRight w:val="0"/>
      <w:marTop w:val="0"/>
      <w:marBottom w:val="0"/>
      <w:divBdr>
        <w:top w:val="none" w:sz="0" w:space="0" w:color="auto"/>
        <w:left w:val="none" w:sz="0" w:space="0" w:color="auto"/>
        <w:bottom w:val="none" w:sz="0" w:space="0" w:color="auto"/>
        <w:right w:val="none" w:sz="0" w:space="0" w:color="auto"/>
      </w:divBdr>
    </w:div>
    <w:div w:id="1432093457">
      <w:bodyDiv w:val="1"/>
      <w:marLeft w:val="0"/>
      <w:marRight w:val="0"/>
      <w:marTop w:val="0"/>
      <w:marBottom w:val="0"/>
      <w:divBdr>
        <w:top w:val="none" w:sz="0" w:space="0" w:color="auto"/>
        <w:left w:val="none" w:sz="0" w:space="0" w:color="auto"/>
        <w:bottom w:val="none" w:sz="0" w:space="0" w:color="auto"/>
        <w:right w:val="none" w:sz="0" w:space="0" w:color="auto"/>
      </w:divBdr>
    </w:div>
    <w:div w:id="1434714761">
      <w:bodyDiv w:val="1"/>
      <w:marLeft w:val="0"/>
      <w:marRight w:val="0"/>
      <w:marTop w:val="0"/>
      <w:marBottom w:val="0"/>
      <w:divBdr>
        <w:top w:val="none" w:sz="0" w:space="0" w:color="auto"/>
        <w:left w:val="none" w:sz="0" w:space="0" w:color="auto"/>
        <w:bottom w:val="none" w:sz="0" w:space="0" w:color="auto"/>
        <w:right w:val="none" w:sz="0" w:space="0" w:color="auto"/>
      </w:divBdr>
    </w:div>
    <w:div w:id="1439519785">
      <w:bodyDiv w:val="1"/>
      <w:marLeft w:val="0"/>
      <w:marRight w:val="0"/>
      <w:marTop w:val="0"/>
      <w:marBottom w:val="0"/>
      <w:divBdr>
        <w:top w:val="none" w:sz="0" w:space="0" w:color="auto"/>
        <w:left w:val="none" w:sz="0" w:space="0" w:color="auto"/>
        <w:bottom w:val="none" w:sz="0" w:space="0" w:color="auto"/>
        <w:right w:val="none" w:sz="0" w:space="0" w:color="auto"/>
      </w:divBdr>
    </w:div>
    <w:div w:id="1443498868">
      <w:bodyDiv w:val="1"/>
      <w:marLeft w:val="0"/>
      <w:marRight w:val="0"/>
      <w:marTop w:val="0"/>
      <w:marBottom w:val="0"/>
      <w:divBdr>
        <w:top w:val="none" w:sz="0" w:space="0" w:color="auto"/>
        <w:left w:val="none" w:sz="0" w:space="0" w:color="auto"/>
        <w:bottom w:val="none" w:sz="0" w:space="0" w:color="auto"/>
        <w:right w:val="none" w:sz="0" w:space="0" w:color="auto"/>
      </w:divBdr>
    </w:div>
    <w:div w:id="1445537019">
      <w:bodyDiv w:val="1"/>
      <w:marLeft w:val="0"/>
      <w:marRight w:val="0"/>
      <w:marTop w:val="0"/>
      <w:marBottom w:val="0"/>
      <w:divBdr>
        <w:top w:val="none" w:sz="0" w:space="0" w:color="auto"/>
        <w:left w:val="none" w:sz="0" w:space="0" w:color="auto"/>
        <w:bottom w:val="none" w:sz="0" w:space="0" w:color="auto"/>
        <w:right w:val="none" w:sz="0" w:space="0" w:color="auto"/>
      </w:divBdr>
    </w:div>
    <w:div w:id="1447113000">
      <w:bodyDiv w:val="1"/>
      <w:marLeft w:val="0"/>
      <w:marRight w:val="0"/>
      <w:marTop w:val="0"/>
      <w:marBottom w:val="0"/>
      <w:divBdr>
        <w:top w:val="none" w:sz="0" w:space="0" w:color="auto"/>
        <w:left w:val="none" w:sz="0" w:space="0" w:color="auto"/>
        <w:bottom w:val="none" w:sz="0" w:space="0" w:color="auto"/>
        <w:right w:val="none" w:sz="0" w:space="0" w:color="auto"/>
      </w:divBdr>
    </w:div>
    <w:div w:id="1447429741">
      <w:bodyDiv w:val="1"/>
      <w:marLeft w:val="0"/>
      <w:marRight w:val="0"/>
      <w:marTop w:val="0"/>
      <w:marBottom w:val="0"/>
      <w:divBdr>
        <w:top w:val="none" w:sz="0" w:space="0" w:color="auto"/>
        <w:left w:val="none" w:sz="0" w:space="0" w:color="auto"/>
        <w:bottom w:val="none" w:sz="0" w:space="0" w:color="auto"/>
        <w:right w:val="none" w:sz="0" w:space="0" w:color="auto"/>
      </w:divBdr>
    </w:div>
    <w:div w:id="1450397063">
      <w:bodyDiv w:val="1"/>
      <w:marLeft w:val="0"/>
      <w:marRight w:val="0"/>
      <w:marTop w:val="0"/>
      <w:marBottom w:val="0"/>
      <w:divBdr>
        <w:top w:val="none" w:sz="0" w:space="0" w:color="auto"/>
        <w:left w:val="none" w:sz="0" w:space="0" w:color="auto"/>
        <w:bottom w:val="none" w:sz="0" w:space="0" w:color="auto"/>
        <w:right w:val="none" w:sz="0" w:space="0" w:color="auto"/>
      </w:divBdr>
    </w:div>
    <w:div w:id="1451893865">
      <w:bodyDiv w:val="1"/>
      <w:marLeft w:val="0"/>
      <w:marRight w:val="0"/>
      <w:marTop w:val="0"/>
      <w:marBottom w:val="0"/>
      <w:divBdr>
        <w:top w:val="none" w:sz="0" w:space="0" w:color="auto"/>
        <w:left w:val="none" w:sz="0" w:space="0" w:color="auto"/>
        <w:bottom w:val="none" w:sz="0" w:space="0" w:color="auto"/>
        <w:right w:val="none" w:sz="0" w:space="0" w:color="auto"/>
      </w:divBdr>
    </w:div>
    <w:div w:id="1452241662">
      <w:bodyDiv w:val="1"/>
      <w:marLeft w:val="0"/>
      <w:marRight w:val="0"/>
      <w:marTop w:val="0"/>
      <w:marBottom w:val="0"/>
      <w:divBdr>
        <w:top w:val="none" w:sz="0" w:space="0" w:color="auto"/>
        <w:left w:val="none" w:sz="0" w:space="0" w:color="auto"/>
        <w:bottom w:val="none" w:sz="0" w:space="0" w:color="auto"/>
        <w:right w:val="none" w:sz="0" w:space="0" w:color="auto"/>
      </w:divBdr>
    </w:div>
    <w:div w:id="1453330018">
      <w:bodyDiv w:val="1"/>
      <w:marLeft w:val="0"/>
      <w:marRight w:val="0"/>
      <w:marTop w:val="0"/>
      <w:marBottom w:val="0"/>
      <w:divBdr>
        <w:top w:val="none" w:sz="0" w:space="0" w:color="auto"/>
        <w:left w:val="none" w:sz="0" w:space="0" w:color="auto"/>
        <w:bottom w:val="none" w:sz="0" w:space="0" w:color="auto"/>
        <w:right w:val="none" w:sz="0" w:space="0" w:color="auto"/>
      </w:divBdr>
    </w:div>
    <w:div w:id="1456749854">
      <w:bodyDiv w:val="1"/>
      <w:marLeft w:val="0"/>
      <w:marRight w:val="0"/>
      <w:marTop w:val="0"/>
      <w:marBottom w:val="0"/>
      <w:divBdr>
        <w:top w:val="none" w:sz="0" w:space="0" w:color="auto"/>
        <w:left w:val="none" w:sz="0" w:space="0" w:color="auto"/>
        <w:bottom w:val="none" w:sz="0" w:space="0" w:color="auto"/>
        <w:right w:val="none" w:sz="0" w:space="0" w:color="auto"/>
      </w:divBdr>
    </w:div>
    <w:div w:id="1459953121">
      <w:bodyDiv w:val="1"/>
      <w:marLeft w:val="0"/>
      <w:marRight w:val="0"/>
      <w:marTop w:val="0"/>
      <w:marBottom w:val="0"/>
      <w:divBdr>
        <w:top w:val="none" w:sz="0" w:space="0" w:color="auto"/>
        <w:left w:val="none" w:sz="0" w:space="0" w:color="auto"/>
        <w:bottom w:val="none" w:sz="0" w:space="0" w:color="auto"/>
        <w:right w:val="none" w:sz="0" w:space="0" w:color="auto"/>
      </w:divBdr>
    </w:div>
    <w:div w:id="1461610303">
      <w:bodyDiv w:val="1"/>
      <w:marLeft w:val="0"/>
      <w:marRight w:val="0"/>
      <w:marTop w:val="0"/>
      <w:marBottom w:val="0"/>
      <w:divBdr>
        <w:top w:val="none" w:sz="0" w:space="0" w:color="auto"/>
        <w:left w:val="none" w:sz="0" w:space="0" w:color="auto"/>
        <w:bottom w:val="none" w:sz="0" w:space="0" w:color="auto"/>
        <w:right w:val="none" w:sz="0" w:space="0" w:color="auto"/>
      </w:divBdr>
    </w:div>
    <w:div w:id="1465001140">
      <w:bodyDiv w:val="1"/>
      <w:marLeft w:val="0"/>
      <w:marRight w:val="0"/>
      <w:marTop w:val="0"/>
      <w:marBottom w:val="0"/>
      <w:divBdr>
        <w:top w:val="none" w:sz="0" w:space="0" w:color="auto"/>
        <w:left w:val="none" w:sz="0" w:space="0" w:color="auto"/>
        <w:bottom w:val="none" w:sz="0" w:space="0" w:color="auto"/>
        <w:right w:val="none" w:sz="0" w:space="0" w:color="auto"/>
      </w:divBdr>
    </w:div>
    <w:div w:id="1466661912">
      <w:bodyDiv w:val="1"/>
      <w:marLeft w:val="0"/>
      <w:marRight w:val="0"/>
      <w:marTop w:val="0"/>
      <w:marBottom w:val="0"/>
      <w:divBdr>
        <w:top w:val="none" w:sz="0" w:space="0" w:color="auto"/>
        <w:left w:val="none" w:sz="0" w:space="0" w:color="auto"/>
        <w:bottom w:val="none" w:sz="0" w:space="0" w:color="auto"/>
        <w:right w:val="none" w:sz="0" w:space="0" w:color="auto"/>
      </w:divBdr>
    </w:div>
    <w:div w:id="1467774986">
      <w:bodyDiv w:val="1"/>
      <w:marLeft w:val="0"/>
      <w:marRight w:val="0"/>
      <w:marTop w:val="0"/>
      <w:marBottom w:val="0"/>
      <w:divBdr>
        <w:top w:val="none" w:sz="0" w:space="0" w:color="auto"/>
        <w:left w:val="none" w:sz="0" w:space="0" w:color="auto"/>
        <w:bottom w:val="none" w:sz="0" w:space="0" w:color="auto"/>
        <w:right w:val="none" w:sz="0" w:space="0" w:color="auto"/>
      </w:divBdr>
    </w:div>
    <w:div w:id="1468208899">
      <w:bodyDiv w:val="1"/>
      <w:marLeft w:val="0"/>
      <w:marRight w:val="0"/>
      <w:marTop w:val="0"/>
      <w:marBottom w:val="0"/>
      <w:divBdr>
        <w:top w:val="none" w:sz="0" w:space="0" w:color="auto"/>
        <w:left w:val="none" w:sz="0" w:space="0" w:color="auto"/>
        <w:bottom w:val="none" w:sz="0" w:space="0" w:color="auto"/>
        <w:right w:val="none" w:sz="0" w:space="0" w:color="auto"/>
      </w:divBdr>
    </w:div>
    <w:div w:id="1469324637">
      <w:bodyDiv w:val="1"/>
      <w:marLeft w:val="0"/>
      <w:marRight w:val="0"/>
      <w:marTop w:val="0"/>
      <w:marBottom w:val="0"/>
      <w:divBdr>
        <w:top w:val="none" w:sz="0" w:space="0" w:color="auto"/>
        <w:left w:val="none" w:sz="0" w:space="0" w:color="auto"/>
        <w:bottom w:val="none" w:sz="0" w:space="0" w:color="auto"/>
        <w:right w:val="none" w:sz="0" w:space="0" w:color="auto"/>
      </w:divBdr>
    </w:div>
    <w:div w:id="1472480199">
      <w:bodyDiv w:val="1"/>
      <w:marLeft w:val="0"/>
      <w:marRight w:val="0"/>
      <w:marTop w:val="0"/>
      <w:marBottom w:val="0"/>
      <w:divBdr>
        <w:top w:val="none" w:sz="0" w:space="0" w:color="auto"/>
        <w:left w:val="none" w:sz="0" w:space="0" w:color="auto"/>
        <w:bottom w:val="none" w:sz="0" w:space="0" w:color="auto"/>
        <w:right w:val="none" w:sz="0" w:space="0" w:color="auto"/>
      </w:divBdr>
    </w:div>
    <w:div w:id="1472552527">
      <w:bodyDiv w:val="1"/>
      <w:marLeft w:val="0"/>
      <w:marRight w:val="0"/>
      <w:marTop w:val="0"/>
      <w:marBottom w:val="0"/>
      <w:divBdr>
        <w:top w:val="none" w:sz="0" w:space="0" w:color="auto"/>
        <w:left w:val="none" w:sz="0" w:space="0" w:color="auto"/>
        <w:bottom w:val="none" w:sz="0" w:space="0" w:color="auto"/>
        <w:right w:val="none" w:sz="0" w:space="0" w:color="auto"/>
      </w:divBdr>
    </w:div>
    <w:div w:id="1478719011">
      <w:bodyDiv w:val="1"/>
      <w:marLeft w:val="0"/>
      <w:marRight w:val="0"/>
      <w:marTop w:val="0"/>
      <w:marBottom w:val="0"/>
      <w:divBdr>
        <w:top w:val="none" w:sz="0" w:space="0" w:color="auto"/>
        <w:left w:val="none" w:sz="0" w:space="0" w:color="auto"/>
        <w:bottom w:val="none" w:sz="0" w:space="0" w:color="auto"/>
        <w:right w:val="none" w:sz="0" w:space="0" w:color="auto"/>
      </w:divBdr>
    </w:div>
    <w:div w:id="1483539991">
      <w:bodyDiv w:val="1"/>
      <w:marLeft w:val="0"/>
      <w:marRight w:val="0"/>
      <w:marTop w:val="0"/>
      <w:marBottom w:val="0"/>
      <w:divBdr>
        <w:top w:val="none" w:sz="0" w:space="0" w:color="auto"/>
        <w:left w:val="none" w:sz="0" w:space="0" w:color="auto"/>
        <w:bottom w:val="none" w:sz="0" w:space="0" w:color="auto"/>
        <w:right w:val="none" w:sz="0" w:space="0" w:color="auto"/>
      </w:divBdr>
    </w:div>
    <w:div w:id="1484345233">
      <w:bodyDiv w:val="1"/>
      <w:marLeft w:val="0"/>
      <w:marRight w:val="0"/>
      <w:marTop w:val="0"/>
      <w:marBottom w:val="0"/>
      <w:divBdr>
        <w:top w:val="none" w:sz="0" w:space="0" w:color="auto"/>
        <w:left w:val="none" w:sz="0" w:space="0" w:color="auto"/>
        <w:bottom w:val="none" w:sz="0" w:space="0" w:color="auto"/>
        <w:right w:val="none" w:sz="0" w:space="0" w:color="auto"/>
      </w:divBdr>
    </w:div>
    <w:div w:id="1491286248">
      <w:bodyDiv w:val="1"/>
      <w:marLeft w:val="0"/>
      <w:marRight w:val="0"/>
      <w:marTop w:val="0"/>
      <w:marBottom w:val="0"/>
      <w:divBdr>
        <w:top w:val="none" w:sz="0" w:space="0" w:color="auto"/>
        <w:left w:val="none" w:sz="0" w:space="0" w:color="auto"/>
        <w:bottom w:val="none" w:sz="0" w:space="0" w:color="auto"/>
        <w:right w:val="none" w:sz="0" w:space="0" w:color="auto"/>
      </w:divBdr>
    </w:div>
    <w:div w:id="1492139060">
      <w:bodyDiv w:val="1"/>
      <w:marLeft w:val="0"/>
      <w:marRight w:val="0"/>
      <w:marTop w:val="0"/>
      <w:marBottom w:val="0"/>
      <w:divBdr>
        <w:top w:val="none" w:sz="0" w:space="0" w:color="auto"/>
        <w:left w:val="none" w:sz="0" w:space="0" w:color="auto"/>
        <w:bottom w:val="none" w:sz="0" w:space="0" w:color="auto"/>
        <w:right w:val="none" w:sz="0" w:space="0" w:color="auto"/>
      </w:divBdr>
    </w:div>
    <w:div w:id="1493570552">
      <w:bodyDiv w:val="1"/>
      <w:marLeft w:val="0"/>
      <w:marRight w:val="0"/>
      <w:marTop w:val="0"/>
      <w:marBottom w:val="0"/>
      <w:divBdr>
        <w:top w:val="none" w:sz="0" w:space="0" w:color="auto"/>
        <w:left w:val="none" w:sz="0" w:space="0" w:color="auto"/>
        <w:bottom w:val="none" w:sz="0" w:space="0" w:color="auto"/>
        <w:right w:val="none" w:sz="0" w:space="0" w:color="auto"/>
      </w:divBdr>
    </w:div>
    <w:div w:id="1498570844">
      <w:bodyDiv w:val="1"/>
      <w:marLeft w:val="0"/>
      <w:marRight w:val="0"/>
      <w:marTop w:val="0"/>
      <w:marBottom w:val="0"/>
      <w:divBdr>
        <w:top w:val="none" w:sz="0" w:space="0" w:color="auto"/>
        <w:left w:val="none" w:sz="0" w:space="0" w:color="auto"/>
        <w:bottom w:val="none" w:sz="0" w:space="0" w:color="auto"/>
        <w:right w:val="none" w:sz="0" w:space="0" w:color="auto"/>
      </w:divBdr>
    </w:div>
    <w:div w:id="1498887786">
      <w:bodyDiv w:val="1"/>
      <w:marLeft w:val="0"/>
      <w:marRight w:val="0"/>
      <w:marTop w:val="0"/>
      <w:marBottom w:val="0"/>
      <w:divBdr>
        <w:top w:val="none" w:sz="0" w:space="0" w:color="auto"/>
        <w:left w:val="none" w:sz="0" w:space="0" w:color="auto"/>
        <w:bottom w:val="none" w:sz="0" w:space="0" w:color="auto"/>
        <w:right w:val="none" w:sz="0" w:space="0" w:color="auto"/>
      </w:divBdr>
    </w:div>
    <w:div w:id="1500539594">
      <w:bodyDiv w:val="1"/>
      <w:marLeft w:val="0"/>
      <w:marRight w:val="0"/>
      <w:marTop w:val="0"/>
      <w:marBottom w:val="0"/>
      <w:divBdr>
        <w:top w:val="none" w:sz="0" w:space="0" w:color="auto"/>
        <w:left w:val="none" w:sz="0" w:space="0" w:color="auto"/>
        <w:bottom w:val="none" w:sz="0" w:space="0" w:color="auto"/>
        <w:right w:val="none" w:sz="0" w:space="0" w:color="auto"/>
      </w:divBdr>
    </w:div>
    <w:div w:id="1502963334">
      <w:bodyDiv w:val="1"/>
      <w:marLeft w:val="0"/>
      <w:marRight w:val="0"/>
      <w:marTop w:val="0"/>
      <w:marBottom w:val="0"/>
      <w:divBdr>
        <w:top w:val="none" w:sz="0" w:space="0" w:color="auto"/>
        <w:left w:val="none" w:sz="0" w:space="0" w:color="auto"/>
        <w:bottom w:val="none" w:sz="0" w:space="0" w:color="auto"/>
        <w:right w:val="none" w:sz="0" w:space="0" w:color="auto"/>
      </w:divBdr>
    </w:div>
    <w:div w:id="1506047505">
      <w:bodyDiv w:val="1"/>
      <w:marLeft w:val="0"/>
      <w:marRight w:val="0"/>
      <w:marTop w:val="0"/>
      <w:marBottom w:val="0"/>
      <w:divBdr>
        <w:top w:val="none" w:sz="0" w:space="0" w:color="auto"/>
        <w:left w:val="none" w:sz="0" w:space="0" w:color="auto"/>
        <w:bottom w:val="none" w:sz="0" w:space="0" w:color="auto"/>
        <w:right w:val="none" w:sz="0" w:space="0" w:color="auto"/>
      </w:divBdr>
    </w:div>
    <w:div w:id="1507356323">
      <w:bodyDiv w:val="1"/>
      <w:marLeft w:val="0"/>
      <w:marRight w:val="0"/>
      <w:marTop w:val="0"/>
      <w:marBottom w:val="0"/>
      <w:divBdr>
        <w:top w:val="none" w:sz="0" w:space="0" w:color="auto"/>
        <w:left w:val="none" w:sz="0" w:space="0" w:color="auto"/>
        <w:bottom w:val="none" w:sz="0" w:space="0" w:color="auto"/>
        <w:right w:val="none" w:sz="0" w:space="0" w:color="auto"/>
      </w:divBdr>
    </w:div>
    <w:div w:id="1512797183">
      <w:bodyDiv w:val="1"/>
      <w:marLeft w:val="0"/>
      <w:marRight w:val="0"/>
      <w:marTop w:val="0"/>
      <w:marBottom w:val="0"/>
      <w:divBdr>
        <w:top w:val="none" w:sz="0" w:space="0" w:color="auto"/>
        <w:left w:val="none" w:sz="0" w:space="0" w:color="auto"/>
        <w:bottom w:val="none" w:sz="0" w:space="0" w:color="auto"/>
        <w:right w:val="none" w:sz="0" w:space="0" w:color="auto"/>
      </w:divBdr>
    </w:div>
    <w:div w:id="1514996228">
      <w:bodyDiv w:val="1"/>
      <w:marLeft w:val="0"/>
      <w:marRight w:val="0"/>
      <w:marTop w:val="0"/>
      <w:marBottom w:val="0"/>
      <w:divBdr>
        <w:top w:val="none" w:sz="0" w:space="0" w:color="auto"/>
        <w:left w:val="none" w:sz="0" w:space="0" w:color="auto"/>
        <w:bottom w:val="none" w:sz="0" w:space="0" w:color="auto"/>
        <w:right w:val="none" w:sz="0" w:space="0" w:color="auto"/>
      </w:divBdr>
    </w:div>
    <w:div w:id="1516965836">
      <w:bodyDiv w:val="1"/>
      <w:marLeft w:val="0"/>
      <w:marRight w:val="0"/>
      <w:marTop w:val="0"/>
      <w:marBottom w:val="0"/>
      <w:divBdr>
        <w:top w:val="none" w:sz="0" w:space="0" w:color="auto"/>
        <w:left w:val="none" w:sz="0" w:space="0" w:color="auto"/>
        <w:bottom w:val="none" w:sz="0" w:space="0" w:color="auto"/>
        <w:right w:val="none" w:sz="0" w:space="0" w:color="auto"/>
      </w:divBdr>
    </w:div>
    <w:div w:id="1520310813">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30409695">
      <w:bodyDiv w:val="1"/>
      <w:marLeft w:val="0"/>
      <w:marRight w:val="0"/>
      <w:marTop w:val="0"/>
      <w:marBottom w:val="0"/>
      <w:divBdr>
        <w:top w:val="none" w:sz="0" w:space="0" w:color="auto"/>
        <w:left w:val="none" w:sz="0" w:space="0" w:color="auto"/>
        <w:bottom w:val="none" w:sz="0" w:space="0" w:color="auto"/>
        <w:right w:val="none" w:sz="0" w:space="0" w:color="auto"/>
      </w:divBdr>
    </w:div>
    <w:div w:id="1533574917">
      <w:bodyDiv w:val="1"/>
      <w:marLeft w:val="0"/>
      <w:marRight w:val="0"/>
      <w:marTop w:val="0"/>
      <w:marBottom w:val="0"/>
      <w:divBdr>
        <w:top w:val="none" w:sz="0" w:space="0" w:color="auto"/>
        <w:left w:val="none" w:sz="0" w:space="0" w:color="auto"/>
        <w:bottom w:val="none" w:sz="0" w:space="0" w:color="auto"/>
        <w:right w:val="none" w:sz="0" w:space="0" w:color="auto"/>
      </w:divBdr>
    </w:div>
    <w:div w:id="1538935435">
      <w:bodyDiv w:val="1"/>
      <w:marLeft w:val="0"/>
      <w:marRight w:val="0"/>
      <w:marTop w:val="0"/>
      <w:marBottom w:val="0"/>
      <w:divBdr>
        <w:top w:val="none" w:sz="0" w:space="0" w:color="auto"/>
        <w:left w:val="none" w:sz="0" w:space="0" w:color="auto"/>
        <w:bottom w:val="none" w:sz="0" w:space="0" w:color="auto"/>
        <w:right w:val="none" w:sz="0" w:space="0" w:color="auto"/>
      </w:divBdr>
    </w:div>
    <w:div w:id="1546716606">
      <w:bodyDiv w:val="1"/>
      <w:marLeft w:val="0"/>
      <w:marRight w:val="0"/>
      <w:marTop w:val="0"/>
      <w:marBottom w:val="0"/>
      <w:divBdr>
        <w:top w:val="none" w:sz="0" w:space="0" w:color="auto"/>
        <w:left w:val="none" w:sz="0" w:space="0" w:color="auto"/>
        <w:bottom w:val="none" w:sz="0" w:space="0" w:color="auto"/>
        <w:right w:val="none" w:sz="0" w:space="0" w:color="auto"/>
      </w:divBdr>
    </w:div>
    <w:div w:id="1548372865">
      <w:bodyDiv w:val="1"/>
      <w:marLeft w:val="0"/>
      <w:marRight w:val="0"/>
      <w:marTop w:val="0"/>
      <w:marBottom w:val="0"/>
      <w:divBdr>
        <w:top w:val="none" w:sz="0" w:space="0" w:color="auto"/>
        <w:left w:val="none" w:sz="0" w:space="0" w:color="auto"/>
        <w:bottom w:val="none" w:sz="0" w:space="0" w:color="auto"/>
        <w:right w:val="none" w:sz="0" w:space="0" w:color="auto"/>
      </w:divBdr>
    </w:div>
    <w:div w:id="1549222671">
      <w:bodyDiv w:val="1"/>
      <w:marLeft w:val="0"/>
      <w:marRight w:val="0"/>
      <w:marTop w:val="0"/>
      <w:marBottom w:val="0"/>
      <w:divBdr>
        <w:top w:val="none" w:sz="0" w:space="0" w:color="auto"/>
        <w:left w:val="none" w:sz="0" w:space="0" w:color="auto"/>
        <w:bottom w:val="none" w:sz="0" w:space="0" w:color="auto"/>
        <w:right w:val="none" w:sz="0" w:space="0" w:color="auto"/>
      </w:divBdr>
    </w:div>
    <w:div w:id="1551189176">
      <w:bodyDiv w:val="1"/>
      <w:marLeft w:val="0"/>
      <w:marRight w:val="0"/>
      <w:marTop w:val="0"/>
      <w:marBottom w:val="0"/>
      <w:divBdr>
        <w:top w:val="none" w:sz="0" w:space="0" w:color="auto"/>
        <w:left w:val="none" w:sz="0" w:space="0" w:color="auto"/>
        <w:bottom w:val="none" w:sz="0" w:space="0" w:color="auto"/>
        <w:right w:val="none" w:sz="0" w:space="0" w:color="auto"/>
      </w:divBdr>
    </w:div>
    <w:div w:id="1551763722">
      <w:bodyDiv w:val="1"/>
      <w:marLeft w:val="0"/>
      <w:marRight w:val="0"/>
      <w:marTop w:val="0"/>
      <w:marBottom w:val="0"/>
      <w:divBdr>
        <w:top w:val="none" w:sz="0" w:space="0" w:color="auto"/>
        <w:left w:val="none" w:sz="0" w:space="0" w:color="auto"/>
        <w:bottom w:val="none" w:sz="0" w:space="0" w:color="auto"/>
        <w:right w:val="none" w:sz="0" w:space="0" w:color="auto"/>
      </w:divBdr>
    </w:div>
    <w:div w:id="1552228109">
      <w:bodyDiv w:val="1"/>
      <w:marLeft w:val="0"/>
      <w:marRight w:val="0"/>
      <w:marTop w:val="0"/>
      <w:marBottom w:val="0"/>
      <w:divBdr>
        <w:top w:val="none" w:sz="0" w:space="0" w:color="auto"/>
        <w:left w:val="none" w:sz="0" w:space="0" w:color="auto"/>
        <w:bottom w:val="none" w:sz="0" w:space="0" w:color="auto"/>
        <w:right w:val="none" w:sz="0" w:space="0" w:color="auto"/>
      </w:divBdr>
    </w:div>
    <w:div w:id="1556312186">
      <w:bodyDiv w:val="1"/>
      <w:marLeft w:val="0"/>
      <w:marRight w:val="0"/>
      <w:marTop w:val="0"/>
      <w:marBottom w:val="0"/>
      <w:divBdr>
        <w:top w:val="none" w:sz="0" w:space="0" w:color="auto"/>
        <w:left w:val="none" w:sz="0" w:space="0" w:color="auto"/>
        <w:bottom w:val="none" w:sz="0" w:space="0" w:color="auto"/>
        <w:right w:val="none" w:sz="0" w:space="0" w:color="auto"/>
      </w:divBdr>
    </w:div>
    <w:div w:id="1559899711">
      <w:bodyDiv w:val="1"/>
      <w:marLeft w:val="0"/>
      <w:marRight w:val="0"/>
      <w:marTop w:val="0"/>
      <w:marBottom w:val="0"/>
      <w:divBdr>
        <w:top w:val="none" w:sz="0" w:space="0" w:color="auto"/>
        <w:left w:val="none" w:sz="0" w:space="0" w:color="auto"/>
        <w:bottom w:val="none" w:sz="0" w:space="0" w:color="auto"/>
        <w:right w:val="none" w:sz="0" w:space="0" w:color="auto"/>
      </w:divBdr>
    </w:div>
    <w:div w:id="1562057556">
      <w:bodyDiv w:val="1"/>
      <w:marLeft w:val="0"/>
      <w:marRight w:val="0"/>
      <w:marTop w:val="0"/>
      <w:marBottom w:val="0"/>
      <w:divBdr>
        <w:top w:val="none" w:sz="0" w:space="0" w:color="auto"/>
        <w:left w:val="none" w:sz="0" w:space="0" w:color="auto"/>
        <w:bottom w:val="none" w:sz="0" w:space="0" w:color="auto"/>
        <w:right w:val="none" w:sz="0" w:space="0" w:color="auto"/>
      </w:divBdr>
    </w:div>
    <w:div w:id="1563834524">
      <w:bodyDiv w:val="1"/>
      <w:marLeft w:val="0"/>
      <w:marRight w:val="0"/>
      <w:marTop w:val="0"/>
      <w:marBottom w:val="0"/>
      <w:divBdr>
        <w:top w:val="none" w:sz="0" w:space="0" w:color="auto"/>
        <w:left w:val="none" w:sz="0" w:space="0" w:color="auto"/>
        <w:bottom w:val="none" w:sz="0" w:space="0" w:color="auto"/>
        <w:right w:val="none" w:sz="0" w:space="0" w:color="auto"/>
      </w:divBdr>
    </w:div>
    <w:div w:id="1564754774">
      <w:bodyDiv w:val="1"/>
      <w:marLeft w:val="0"/>
      <w:marRight w:val="0"/>
      <w:marTop w:val="0"/>
      <w:marBottom w:val="0"/>
      <w:divBdr>
        <w:top w:val="none" w:sz="0" w:space="0" w:color="auto"/>
        <w:left w:val="none" w:sz="0" w:space="0" w:color="auto"/>
        <w:bottom w:val="none" w:sz="0" w:space="0" w:color="auto"/>
        <w:right w:val="none" w:sz="0" w:space="0" w:color="auto"/>
      </w:divBdr>
    </w:div>
    <w:div w:id="1566183505">
      <w:bodyDiv w:val="1"/>
      <w:marLeft w:val="0"/>
      <w:marRight w:val="0"/>
      <w:marTop w:val="0"/>
      <w:marBottom w:val="0"/>
      <w:divBdr>
        <w:top w:val="none" w:sz="0" w:space="0" w:color="auto"/>
        <w:left w:val="none" w:sz="0" w:space="0" w:color="auto"/>
        <w:bottom w:val="none" w:sz="0" w:space="0" w:color="auto"/>
        <w:right w:val="none" w:sz="0" w:space="0" w:color="auto"/>
      </w:divBdr>
    </w:div>
    <w:div w:id="1568147833">
      <w:bodyDiv w:val="1"/>
      <w:marLeft w:val="0"/>
      <w:marRight w:val="0"/>
      <w:marTop w:val="0"/>
      <w:marBottom w:val="0"/>
      <w:divBdr>
        <w:top w:val="none" w:sz="0" w:space="0" w:color="auto"/>
        <w:left w:val="none" w:sz="0" w:space="0" w:color="auto"/>
        <w:bottom w:val="none" w:sz="0" w:space="0" w:color="auto"/>
        <w:right w:val="none" w:sz="0" w:space="0" w:color="auto"/>
      </w:divBdr>
    </w:div>
    <w:div w:id="1573545954">
      <w:bodyDiv w:val="1"/>
      <w:marLeft w:val="0"/>
      <w:marRight w:val="0"/>
      <w:marTop w:val="0"/>
      <w:marBottom w:val="0"/>
      <w:divBdr>
        <w:top w:val="none" w:sz="0" w:space="0" w:color="auto"/>
        <w:left w:val="none" w:sz="0" w:space="0" w:color="auto"/>
        <w:bottom w:val="none" w:sz="0" w:space="0" w:color="auto"/>
        <w:right w:val="none" w:sz="0" w:space="0" w:color="auto"/>
      </w:divBdr>
    </w:div>
    <w:div w:id="1575504222">
      <w:bodyDiv w:val="1"/>
      <w:marLeft w:val="0"/>
      <w:marRight w:val="0"/>
      <w:marTop w:val="0"/>
      <w:marBottom w:val="0"/>
      <w:divBdr>
        <w:top w:val="none" w:sz="0" w:space="0" w:color="auto"/>
        <w:left w:val="none" w:sz="0" w:space="0" w:color="auto"/>
        <w:bottom w:val="none" w:sz="0" w:space="0" w:color="auto"/>
        <w:right w:val="none" w:sz="0" w:space="0" w:color="auto"/>
      </w:divBdr>
    </w:div>
    <w:div w:id="1576940822">
      <w:bodyDiv w:val="1"/>
      <w:marLeft w:val="0"/>
      <w:marRight w:val="0"/>
      <w:marTop w:val="0"/>
      <w:marBottom w:val="0"/>
      <w:divBdr>
        <w:top w:val="none" w:sz="0" w:space="0" w:color="auto"/>
        <w:left w:val="none" w:sz="0" w:space="0" w:color="auto"/>
        <w:bottom w:val="none" w:sz="0" w:space="0" w:color="auto"/>
        <w:right w:val="none" w:sz="0" w:space="0" w:color="auto"/>
      </w:divBdr>
    </w:div>
    <w:div w:id="1577549666">
      <w:bodyDiv w:val="1"/>
      <w:marLeft w:val="0"/>
      <w:marRight w:val="0"/>
      <w:marTop w:val="0"/>
      <w:marBottom w:val="0"/>
      <w:divBdr>
        <w:top w:val="none" w:sz="0" w:space="0" w:color="auto"/>
        <w:left w:val="none" w:sz="0" w:space="0" w:color="auto"/>
        <w:bottom w:val="none" w:sz="0" w:space="0" w:color="auto"/>
        <w:right w:val="none" w:sz="0" w:space="0" w:color="auto"/>
      </w:divBdr>
    </w:div>
    <w:div w:id="1579318362">
      <w:bodyDiv w:val="1"/>
      <w:marLeft w:val="0"/>
      <w:marRight w:val="0"/>
      <w:marTop w:val="0"/>
      <w:marBottom w:val="0"/>
      <w:divBdr>
        <w:top w:val="none" w:sz="0" w:space="0" w:color="auto"/>
        <w:left w:val="none" w:sz="0" w:space="0" w:color="auto"/>
        <w:bottom w:val="none" w:sz="0" w:space="0" w:color="auto"/>
        <w:right w:val="none" w:sz="0" w:space="0" w:color="auto"/>
      </w:divBdr>
    </w:div>
    <w:div w:id="1582177069">
      <w:bodyDiv w:val="1"/>
      <w:marLeft w:val="0"/>
      <w:marRight w:val="0"/>
      <w:marTop w:val="0"/>
      <w:marBottom w:val="0"/>
      <w:divBdr>
        <w:top w:val="none" w:sz="0" w:space="0" w:color="auto"/>
        <w:left w:val="none" w:sz="0" w:space="0" w:color="auto"/>
        <w:bottom w:val="none" w:sz="0" w:space="0" w:color="auto"/>
        <w:right w:val="none" w:sz="0" w:space="0" w:color="auto"/>
      </w:divBdr>
    </w:div>
    <w:div w:id="1583683142">
      <w:bodyDiv w:val="1"/>
      <w:marLeft w:val="0"/>
      <w:marRight w:val="0"/>
      <w:marTop w:val="0"/>
      <w:marBottom w:val="0"/>
      <w:divBdr>
        <w:top w:val="none" w:sz="0" w:space="0" w:color="auto"/>
        <w:left w:val="none" w:sz="0" w:space="0" w:color="auto"/>
        <w:bottom w:val="none" w:sz="0" w:space="0" w:color="auto"/>
        <w:right w:val="none" w:sz="0" w:space="0" w:color="auto"/>
      </w:divBdr>
    </w:div>
    <w:div w:id="1584676815">
      <w:bodyDiv w:val="1"/>
      <w:marLeft w:val="0"/>
      <w:marRight w:val="0"/>
      <w:marTop w:val="0"/>
      <w:marBottom w:val="0"/>
      <w:divBdr>
        <w:top w:val="none" w:sz="0" w:space="0" w:color="auto"/>
        <w:left w:val="none" w:sz="0" w:space="0" w:color="auto"/>
        <w:bottom w:val="none" w:sz="0" w:space="0" w:color="auto"/>
        <w:right w:val="none" w:sz="0" w:space="0" w:color="auto"/>
      </w:divBdr>
    </w:div>
    <w:div w:id="1587496584">
      <w:bodyDiv w:val="1"/>
      <w:marLeft w:val="0"/>
      <w:marRight w:val="0"/>
      <w:marTop w:val="0"/>
      <w:marBottom w:val="0"/>
      <w:divBdr>
        <w:top w:val="none" w:sz="0" w:space="0" w:color="auto"/>
        <w:left w:val="none" w:sz="0" w:space="0" w:color="auto"/>
        <w:bottom w:val="none" w:sz="0" w:space="0" w:color="auto"/>
        <w:right w:val="none" w:sz="0" w:space="0" w:color="auto"/>
      </w:divBdr>
    </w:div>
    <w:div w:id="1587838087">
      <w:bodyDiv w:val="1"/>
      <w:marLeft w:val="0"/>
      <w:marRight w:val="0"/>
      <w:marTop w:val="0"/>
      <w:marBottom w:val="0"/>
      <w:divBdr>
        <w:top w:val="none" w:sz="0" w:space="0" w:color="auto"/>
        <w:left w:val="none" w:sz="0" w:space="0" w:color="auto"/>
        <w:bottom w:val="none" w:sz="0" w:space="0" w:color="auto"/>
        <w:right w:val="none" w:sz="0" w:space="0" w:color="auto"/>
      </w:divBdr>
    </w:div>
    <w:div w:id="1587877898">
      <w:bodyDiv w:val="1"/>
      <w:marLeft w:val="0"/>
      <w:marRight w:val="0"/>
      <w:marTop w:val="0"/>
      <w:marBottom w:val="0"/>
      <w:divBdr>
        <w:top w:val="none" w:sz="0" w:space="0" w:color="auto"/>
        <w:left w:val="none" w:sz="0" w:space="0" w:color="auto"/>
        <w:bottom w:val="none" w:sz="0" w:space="0" w:color="auto"/>
        <w:right w:val="none" w:sz="0" w:space="0" w:color="auto"/>
      </w:divBdr>
    </w:div>
    <w:div w:id="1593317120">
      <w:bodyDiv w:val="1"/>
      <w:marLeft w:val="0"/>
      <w:marRight w:val="0"/>
      <w:marTop w:val="0"/>
      <w:marBottom w:val="0"/>
      <w:divBdr>
        <w:top w:val="none" w:sz="0" w:space="0" w:color="auto"/>
        <w:left w:val="none" w:sz="0" w:space="0" w:color="auto"/>
        <w:bottom w:val="none" w:sz="0" w:space="0" w:color="auto"/>
        <w:right w:val="none" w:sz="0" w:space="0" w:color="auto"/>
      </w:divBdr>
    </w:div>
    <w:div w:id="1593784405">
      <w:bodyDiv w:val="1"/>
      <w:marLeft w:val="0"/>
      <w:marRight w:val="0"/>
      <w:marTop w:val="0"/>
      <w:marBottom w:val="0"/>
      <w:divBdr>
        <w:top w:val="none" w:sz="0" w:space="0" w:color="auto"/>
        <w:left w:val="none" w:sz="0" w:space="0" w:color="auto"/>
        <w:bottom w:val="none" w:sz="0" w:space="0" w:color="auto"/>
        <w:right w:val="none" w:sz="0" w:space="0" w:color="auto"/>
      </w:divBdr>
    </w:div>
    <w:div w:id="1594316609">
      <w:bodyDiv w:val="1"/>
      <w:marLeft w:val="0"/>
      <w:marRight w:val="0"/>
      <w:marTop w:val="0"/>
      <w:marBottom w:val="0"/>
      <w:divBdr>
        <w:top w:val="none" w:sz="0" w:space="0" w:color="auto"/>
        <w:left w:val="none" w:sz="0" w:space="0" w:color="auto"/>
        <w:bottom w:val="none" w:sz="0" w:space="0" w:color="auto"/>
        <w:right w:val="none" w:sz="0" w:space="0" w:color="auto"/>
      </w:divBdr>
    </w:div>
    <w:div w:id="1594361151">
      <w:bodyDiv w:val="1"/>
      <w:marLeft w:val="0"/>
      <w:marRight w:val="0"/>
      <w:marTop w:val="0"/>
      <w:marBottom w:val="0"/>
      <w:divBdr>
        <w:top w:val="none" w:sz="0" w:space="0" w:color="auto"/>
        <w:left w:val="none" w:sz="0" w:space="0" w:color="auto"/>
        <w:bottom w:val="none" w:sz="0" w:space="0" w:color="auto"/>
        <w:right w:val="none" w:sz="0" w:space="0" w:color="auto"/>
      </w:divBdr>
    </w:div>
    <w:div w:id="1594899371">
      <w:bodyDiv w:val="1"/>
      <w:marLeft w:val="0"/>
      <w:marRight w:val="0"/>
      <w:marTop w:val="0"/>
      <w:marBottom w:val="0"/>
      <w:divBdr>
        <w:top w:val="none" w:sz="0" w:space="0" w:color="auto"/>
        <w:left w:val="none" w:sz="0" w:space="0" w:color="auto"/>
        <w:bottom w:val="none" w:sz="0" w:space="0" w:color="auto"/>
        <w:right w:val="none" w:sz="0" w:space="0" w:color="auto"/>
      </w:divBdr>
    </w:div>
    <w:div w:id="1599096816">
      <w:bodyDiv w:val="1"/>
      <w:marLeft w:val="0"/>
      <w:marRight w:val="0"/>
      <w:marTop w:val="0"/>
      <w:marBottom w:val="0"/>
      <w:divBdr>
        <w:top w:val="none" w:sz="0" w:space="0" w:color="auto"/>
        <w:left w:val="none" w:sz="0" w:space="0" w:color="auto"/>
        <w:bottom w:val="none" w:sz="0" w:space="0" w:color="auto"/>
        <w:right w:val="none" w:sz="0" w:space="0" w:color="auto"/>
      </w:divBdr>
    </w:div>
    <w:div w:id="1603416410">
      <w:bodyDiv w:val="1"/>
      <w:marLeft w:val="0"/>
      <w:marRight w:val="0"/>
      <w:marTop w:val="0"/>
      <w:marBottom w:val="0"/>
      <w:divBdr>
        <w:top w:val="none" w:sz="0" w:space="0" w:color="auto"/>
        <w:left w:val="none" w:sz="0" w:space="0" w:color="auto"/>
        <w:bottom w:val="none" w:sz="0" w:space="0" w:color="auto"/>
        <w:right w:val="none" w:sz="0" w:space="0" w:color="auto"/>
      </w:divBdr>
    </w:div>
    <w:div w:id="1611624752">
      <w:bodyDiv w:val="1"/>
      <w:marLeft w:val="0"/>
      <w:marRight w:val="0"/>
      <w:marTop w:val="0"/>
      <w:marBottom w:val="0"/>
      <w:divBdr>
        <w:top w:val="none" w:sz="0" w:space="0" w:color="auto"/>
        <w:left w:val="none" w:sz="0" w:space="0" w:color="auto"/>
        <w:bottom w:val="none" w:sz="0" w:space="0" w:color="auto"/>
        <w:right w:val="none" w:sz="0" w:space="0" w:color="auto"/>
      </w:divBdr>
    </w:div>
    <w:div w:id="1621913319">
      <w:bodyDiv w:val="1"/>
      <w:marLeft w:val="0"/>
      <w:marRight w:val="0"/>
      <w:marTop w:val="0"/>
      <w:marBottom w:val="0"/>
      <w:divBdr>
        <w:top w:val="none" w:sz="0" w:space="0" w:color="auto"/>
        <w:left w:val="none" w:sz="0" w:space="0" w:color="auto"/>
        <w:bottom w:val="none" w:sz="0" w:space="0" w:color="auto"/>
        <w:right w:val="none" w:sz="0" w:space="0" w:color="auto"/>
      </w:divBdr>
    </w:div>
    <w:div w:id="1627933649">
      <w:bodyDiv w:val="1"/>
      <w:marLeft w:val="0"/>
      <w:marRight w:val="0"/>
      <w:marTop w:val="0"/>
      <w:marBottom w:val="0"/>
      <w:divBdr>
        <w:top w:val="none" w:sz="0" w:space="0" w:color="auto"/>
        <w:left w:val="none" w:sz="0" w:space="0" w:color="auto"/>
        <w:bottom w:val="none" w:sz="0" w:space="0" w:color="auto"/>
        <w:right w:val="none" w:sz="0" w:space="0" w:color="auto"/>
      </w:divBdr>
    </w:div>
    <w:div w:id="1628583493">
      <w:bodyDiv w:val="1"/>
      <w:marLeft w:val="0"/>
      <w:marRight w:val="0"/>
      <w:marTop w:val="0"/>
      <w:marBottom w:val="0"/>
      <w:divBdr>
        <w:top w:val="none" w:sz="0" w:space="0" w:color="auto"/>
        <w:left w:val="none" w:sz="0" w:space="0" w:color="auto"/>
        <w:bottom w:val="none" w:sz="0" w:space="0" w:color="auto"/>
        <w:right w:val="none" w:sz="0" w:space="0" w:color="auto"/>
      </w:divBdr>
    </w:div>
    <w:div w:id="1632058757">
      <w:bodyDiv w:val="1"/>
      <w:marLeft w:val="0"/>
      <w:marRight w:val="0"/>
      <w:marTop w:val="0"/>
      <w:marBottom w:val="0"/>
      <w:divBdr>
        <w:top w:val="none" w:sz="0" w:space="0" w:color="auto"/>
        <w:left w:val="none" w:sz="0" w:space="0" w:color="auto"/>
        <w:bottom w:val="none" w:sz="0" w:space="0" w:color="auto"/>
        <w:right w:val="none" w:sz="0" w:space="0" w:color="auto"/>
      </w:divBdr>
    </w:div>
    <w:div w:id="1632248455">
      <w:bodyDiv w:val="1"/>
      <w:marLeft w:val="0"/>
      <w:marRight w:val="0"/>
      <w:marTop w:val="0"/>
      <w:marBottom w:val="0"/>
      <w:divBdr>
        <w:top w:val="none" w:sz="0" w:space="0" w:color="auto"/>
        <w:left w:val="none" w:sz="0" w:space="0" w:color="auto"/>
        <w:bottom w:val="none" w:sz="0" w:space="0" w:color="auto"/>
        <w:right w:val="none" w:sz="0" w:space="0" w:color="auto"/>
      </w:divBdr>
    </w:div>
    <w:div w:id="1637443839">
      <w:bodyDiv w:val="1"/>
      <w:marLeft w:val="0"/>
      <w:marRight w:val="0"/>
      <w:marTop w:val="0"/>
      <w:marBottom w:val="0"/>
      <w:divBdr>
        <w:top w:val="none" w:sz="0" w:space="0" w:color="auto"/>
        <w:left w:val="none" w:sz="0" w:space="0" w:color="auto"/>
        <w:bottom w:val="none" w:sz="0" w:space="0" w:color="auto"/>
        <w:right w:val="none" w:sz="0" w:space="0" w:color="auto"/>
      </w:divBdr>
    </w:div>
    <w:div w:id="1640575943">
      <w:bodyDiv w:val="1"/>
      <w:marLeft w:val="0"/>
      <w:marRight w:val="0"/>
      <w:marTop w:val="0"/>
      <w:marBottom w:val="0"/>
      <w:divBdr>
        <w:top w:val="none" w:sz="0" w:space="0" w:color="auto"/>
        <w:left w:val="none" w:sz="0" w:space="0" w:color="auto"/>
        <w:bottom w:val="none" w:sz="0" w:space="0" w:color="auto"/>
        <w:right w:val="none" w:sz="0" w:space="0" w:color="auto"/>
      </w:divBdr>
    </w:div>
    <w:div w:id="1640959911">
      <w:bodyDiv w:val="1"/>
      <w:marLeft w:val="0"/>
      <w:marRight w:val="0"/>
      <w:marTop w:val="0"/>
      <w:marBottom w:val="0"/>
      <w:divBdr>
        <w:top w:val="none" w:sz="0" w:space="0" w:color="auto"/>
        <w:left w:val="none" w:sz="0" w:space="0" w:color="auto"/>
        <w:bottom w:val="none" w:sz="0" w:space="0" w:color="auto"/>
        <w:right w:val="none" w:sz="0" w:space="0" w:color="auto"/>
      </w:divBdr>
    </w:div>
    <w:div w:id="1653562016">
      <w:bodyDiv w:val="1"/>
      <w:marLeft w:val="0"/>
      <w:marRight w:val="0"/>
      <w:marTop w:val="0"/>
      <w:marBottom w:val="0"/>
      <w:divBdr>
        <w:top w:val="none" w:sz="0" w:space="0" w:color="auto"/>
        <w:left w:val="none" w:sz="0" w:space="0" w:color="auto"/>
        <w:bottom w:val="none" w:sz="0" w:space="0" w:color="auto"/>
        <w:right w:val="none" w:sz="0" w:space="0" w:color="auto"/>
      </w:divBdr>
    </w:div>
    <w:div w:id="1655067725">
      <w:bodyDiv w:val="1"/>
      <w:marLeft w:val="0"/>
      <w:marRight w:val="0"/>
      <w:marTop w:val="0"/>
      <w:marBottom w:val="0"/>
      <w:divBdr>
        <w:top w:val="none" w:sz="0" w:space="0" w:color="auto"/>
        <w:left w:val="none" w:sz="0" w:space="0" w:color="auto"/>
        <w:bottom w:val="none" w:sz="0" w:space="0" w:color="auto"/>
        <w:right w:val="none" w:sz="0" w:space="0" w:color="auto"/>
      </w:divBdr>
    </w:div>
    <w:div w:id="1662268792">
      <w:bodyDiv w:val="1"/>
      <w:marLeft w:val="0"/>
      <w:marRight w:val="0"/>
      <w:marTop w:val="0"/>
      <w:marBottom w:val="0"/>
      <w:divBdr>
        <w:top w:val="none" w:sz="0" w:space="0" w:color="auto"/>
        <w:left w:val="none" w:sz="0" w:space="0" w:color="auto"/>
        <w:bottom w:val="none" w:sz="0" w:space="0" w:color="auto"/>
        <w:right w:val="none" w:sz="0" w:space="0" w:color="auto"/>
      </w:divBdr>
    </w:div>
    <w:div w:id="1663312527">
      <w:bodyDiv w:val="1"/>
      <w:marLeft w:val="0"/>
      <w:marRight w:val="0"/>
      <w:marTop w:val="0"/>
      <w:marBottom w:val="0"/>
      <w:divBdr>
        <w:top w:val="none" w:sz="0" w:space="0" w:color="auto"/>
        <w:left w:val="none" w:sz="0" w:space="0" w:color="auto"/>
        <w:bottom w:val="none" w:sz="0" w:space="0" w:color="auto"/>
        <w:right w:val="none" w:sz="0" w:space="0" w:color="auto"/>
      </w:divBdr>
    </w:div>
    <w:div w:id="1663973001">
      <w:bodyDiv w:val="1"/>
      <w:marLeft w:val="0"/>
      <w:marRight w:val="0"/>
      <w:marTop w:val="0"/>
      <w:marBottom w:val="0"/>
      <w:divBdr>
        <w:top w:val="none" w:sz="0" w:space="0" w:color="auto"/>
        <w:left w:val="none" w:sz="0" w:space="0" w:color="auto"/>
        <w:bottom w:val="none" w:sz="0" w:space="0" w:color="auto"/>
        <w:right w:val="none" w:sz="0" w:space="0" w:color="auto"/>
      </w:divBdr>
    </w:div>
    <w:div w:id="1670407317">
      <w:bodyDiv w:val="1"/>
      <w:marLeft w:val="0"/>
      <w:marRight w:val="0"/>
      <w:marTop w:val="0"/>
      <w:marBottom w:val="0"/>
      <w:divBdr>
        <w:top w:val="none" w:sz="0" w:space="0" w:color="auto"/>
        <w:left w:val="none" w:sz="0" w:space="0" w:color="auto"/>
        <w:bottom w:val="none" w:sz="0" w:space="0" w:color="auto"/>
        <w:right w:val="none" w:sz="0" w:space="0" w:color="auto"/>
      </w:divBdr>
    </w:div>
    <w:div w:id="1674457588">
      <w:bodyDiv w:val="1"/>
      <w:marLeft w:val="0"/>
      <w:marRight w:val="0"/>
      <w:marTop w:val="0"/>
      <w:marBottom w:val="0"/>
      <w:divBdr>
        <w:top w:val="none" w:sz="0" w:space="0" w:color="auto"/>
        <w:left w:val="none" w:sz="0" w:space="0" w:color="auto"/>
        <w:bottom w:val="none" w:sz="0" w:space="0" w:color="auto"/>
        <w:right w:val="none" w:sz="0" w:space="0" w:color="auto"/>
      </w:divBdr>
    </w:div>
    <w:div w:id="1674650782">
      <w:bodyDiv w:val="1"/>
      <w:marLeft w:val="0"/>
      <w:marRight w:val="0"/>
      <w:marTop w:val="0"/>
      <w:marBottom w:val="0"/>
      <w:divBdr>
        <w:top w:val="none" w:sz="0" w:space="0" w:color="auto"/>
        <w:left w:val="none" w:sz="0" w:space="0" w:color="auto"/>
        <w:bottom w:val="none" w:sz="0" w:space="0" w:color="auto"/>
        <w:right w:val="none" w:sz="0" w:space="0" w:color="auto"/>
      </w:divBdr>
    </w:div>
    <w:div w:id="1677733485">
      <w:bodyDiv w:val="1"/>
      <w:marLeft w:val="0"/>
      <w:marRight w:val="0"/>
      <w:marTop w:val="0"/>
      <w:marBottom w:val="0"/>
      <w:divBdr>
        <w:top w:val="none" w:sz="0" w:space="0" w:color="auto"/>
        <w:left w:val="none" w:sz="0" w:space="0" w:color="auto"/>
        <w:bottom w:val="none" w:sz="0" w:space="0" w:color="auto"/>
        <w:right w:val="none" w:sz="0" w:space="0" w:color="auto"/>
      </w:divBdr>
    </w:div>
    <w:div w:id="1678115843">
      <w:bodyDiv w:val="1"/>
      <w:marLeft w:val="0"/>
      <w:marRight w:val="0"/>
      <w:marTop w:val="0"/>
      <w:marBottom w:val="0"/>
      <w:divBdr>
        <w:top w:val="none" w:sz="0" w:space="0" w:color="auto"/>
        <w:left w:val="none" w:sz="0" w:space="0" w:color="auto"/>
        <w:bottom w:val="none" w:sz="0" w:space="0" w:color="auto"/>
        <w:right w:val="none" w:sz="0" w:space="0" w:color="auto"/>
      </w:divBdr>
    </w:div>
    <w:div w:id="1687638110">
      <w:bodyDiv w:val="1"/>
      <w:marLeft w:val="0"/>
      <w:marRight w:val="0"/>
      <w:marTop w:val="0"/>
      <w:marBottom w:val="0"/>
      <w:divBdr>
        <w:top w:val="none" w:sz="0" w:space="0" w:color="auto"/>
        <w:left w:val="none" w:sz="0" w:space="0" w:color="auto"/>
        <w:bottom w:val="none" w:sz="0" w:space="0" w:color="auto"/>
        <w:right w:val="none" w:sz="0" w:space="0" w:color="auto"/>
      </w:divBdr>
    </w:div>
    <w:div w:id="1688633139">
      <w:bodyDiv w:val="1"/>
      <w:marLeft w:val="0"/>
      <w:marRight w:val="0"/>
      <w:marTop w:val="0"/>
      <w:marBottom w:val="0"/>
      <w:divBdr>
        <w:top w:val="none" w:sz="0" w:space="0" w:color="auto"/>
        <w:left w:val="none" w:sz="0" w:space="0" w:color="auto"/>
        <w:bottom w:val="none" w:sz="0" w:space="0" w:color="auto"/>
        <w:right w:val="none" w:sz="0" w:space="0" w:color="auto"/>
      </w:divBdr>
    </w:div>
    <w:div w:id="1688822421">
      <w:bodyDiv w:val="1"/>
      <w:marLeft w:val="0"/>
      <w:marRight w:val="0"/>
      <w:marTop w:val="0"/>
      <w:marBottom w:val="0"/>
      <w:divBdr>
        <w:top w:val="none" w:sz="0" w:space="0" w:color="auto"/>
        <w:left w:val="none" w:sz="0" w:space="0" w:color="auto"/>
        <w:bottom w:val="none" w:sz="0" w:space="0" w:color="auto"/>
        <w:right w:val="none" w:sz="0" w:space="0" w:color="auto"/>
      </w:divBdr>
    </w:div>
    <w:div w:id="1689520586">
      <w:bodyDiv w:val="1"/>
      <w:marLeft w:val="0"/>
      <w:marRight w:val="0"/>
      <w:marTop w:val="0"/>
      <w:marBottom w:val="0"/>
      <w:divBdr>
        <w:top w:val="none" w:sz="0" w:space="0" w:color="auto"/>
        <w:left w:val="none" w:sz="0" w:space="0" w:color="auto"/>
        <w:bottom w:val="none" w:sz="0" w:space="0" w:color="auto"/>
        <w:right w:val="none" w:sz="0" w:space="0" w:color="auto"/>
      </w:divBdr>
    </w:div>
    <w:div w:id="1693066219">
      <w:bodyDiv w:val="1"/>
      <w:marLeft w:val="0"/>
      <w:marRight w:val="0"/>
      <w:marTop w:val="0"/>
      <w:marBottom w:val="0"/>
      <w:divBdr>
        <w:top w:val="none" w:sz="0" w:space="0" w:color="auto"/>
        <w:left w:val="none" w:sz="0" w:space="0" w:color="auto"/>
        <w:bottom w:val="none" w:sz="0" w:space="0" w:color="auto"/>
        <w:right w:val="none" w:sz="0" w:space="0" w:color="auto"/>
      </w:divBdr>
    </w:div>
    <w:div w:id="1693802091">
      <w:bodyDiv w:val="1"/>
      <w:marLeft w:val="0"/>
      <w:marRight w:val="0"/>
      <w:marTop w:val="0"/>
      <w:marBottom w:val="0"/>
      <w:divBdr>
        <w:top w:val="none" w:sz="0" w:space="0" w:color="auto"/>
        <w:left w:val="none" w:sz="0" w:space="0" w:color="auto"/>
        <w:bottom w:val="none" w:sz="0" w:space="0" w:color="auto"/>
        <w:right w:val="none" w:sz="0" w:space="0" w:color="auto"/>
      </w:divBdr>
    </w:div>
    <w:div w:id="1694846276">
      <w:bodyDiv w:val="1"/>
      <w:marLeft w:val="0"/>
      <w:marRight w:val="0"/>
      <w:marTop w:val="0"/>
      <w:marBottom w:val="0"/>
      <w:divBdr>
        <w:top w:val="none" w:sz="0" w:space="0" w:color="auto"/>
        <w:left w:val="none" w:sz="0" w:space="0" w:color="auto"/>
        <w:bottom w:val="none" w:sz="0" w:space="0" w:color="auto"/>
        <w:right w:val="none" w:sz="0" w:space="0" w:color="auto"/>
      </w:divBdr>
    </w:div>
    <w:div w:id="1696342922">
      <w:bodyDiv w:val="1"/>
      <w:marLeft w:val="0"/>
      <w:marRight w:val="0"/>
      <w:marTop w:val="0"/>
      <w:marBottom w:val="0"/>
      <w:divBdr>
        <w:top w:val="none" w:sz="0" w:space="0" w:color="auto"/>
        <w:left w:val="none" w:sz="0" w:space="0" w:color="auto"/>
        <w:bottom w:val="none" w:sz="0" w:space="0" w:color="auto"/>
        <w:right w:val="none" w:sz="0" w:space="0" w:color="auto"/>
      </w:divBdr>
    </w:div>
    <w:div w:id="1705014926">
      <w:bodyDiv w:val="1"/>
      <w:marLeft w:val="0"/>
      <w:marRight w:val="0"/>
      <w:marTop w:val="0"/>
      <w:marBottom w:val="0"/>
      <w:divBdr>
        <w:top w:val="none" w:sz="0" w:space="0" w:color="auto"/>
        <w:left w:val="none" w:sz="0" w:space="0" w:color="auto"/>
        <w:bottom w:val="none" w:sz="0" w:space="0" w:color="auto"/>
        <w:right w:val="none" w:sz="0" w:space="0" w:color="auto"/>
      </w:divBdr>
    </w:div>
    <w:div w:id="1707098879">
      <w:bodyDiv w:val="1"/>
      <w:marLeft w:val="0"/>
      <w:marRight w:val="0"/>
      <w:marTop w:val="0"/>
      <w:marBottom w:val="0"/>
      <w:divBdr>
        <w:top w:val="none" w:sz="0" w:space="0" w:color="auto"/>
        <w:left w:val="none" w:sz="0" w:space="0" w:color="auto"/>
        <w:bottom w:val="none" w:sz="0" w:space="0" w:color="auto"/>
        <w:right w:val="none" w:sz="0" w:space="0" w:color="auto"/>
      </w:divBdr>
    </w:div>
    <w:div w:id="1707562929">
      <w:bodyDiv w:val="1"/>
      <w:marLeft w:val="0"/>
      <w:marRight w:val="0"/>
      <w:marTop w:val="0"/>
      <w:marBottom w:val="0"/>
      <w:divBdr>
        <w:top w:val="none" w:sz="0" w:space="0" w:color="auto"/>
        <w:left w:val="none" w:sz="0" w:space="0" w:color="auto"/>
        <w:bottom w:val="none" w:sz="0" w:space="0" w:color="auto"/>
        <w:right w:val="none" w:sz="0" w:space="0" w:color="auto"/>
      </w:divBdr>
    </w:div>
    <w:div w:id="1707871327">
      <w:bodyDiv w:val="1"/>
      <w:marLeft w:val="0"/>
      <w:marRight w:val="0"/>
      <w:marTop w:val="0"/>
      <w:marBottom w:val="0"/>
      <w:divBdr>
        <w:top w:val="none" w:sz="0" w:space="0" w:color="auto"/>
        <w:left w:val="none" w:sz="0" w:space="0" w:color="auto"/>
        <w:bottom w:val="none" w:sz="0" w:space="0" w:color="auto"/>
        <w:right w:val="none" w:sz="0" w:space="0" w:color="auto"/>
      </w:divBdr>
    </w:div>
    <w:div w:id="1719160124">
      <w:bodyDiv w:val="1"/>
      <w:marLeft w:val="0"/>
      <w:marRight w:val="0"/>
      <w:marTop w:val="0"/>
      <w:marBottom w:val="0"/>
      <w:divBdr>
        <w:top w:val="none" w:sz="0" w:space="0" w:color="auto"/>
        <w:left w:val="none" w:sz="0" w:space="0" w:color="auto"/>
        <w:bottom w:val="none" w:sz="0" w:space="0" w:color="auto"/>
        <w:right w:val="none" w:sz="0" w:space="0" w:color="auto"/>
      </w:divBdr>
    </w:div>
    <w:div w:id="1720930245">
      <w:bodyDiv w:val="1"/>
      <w:marLeft w:val="0"/>
      <w:marRight w:val="0"/>
      <w:marTop w:val="0"/>
      <w:marBottom w:val="0"/>
      <w:divBdr>
        <w:top w:val="none" w:sz="0" w:space="0" w:color="auto"/>
        <w:left w:val="none" w:sz="0" w:space="0" w:color="auto"/>
        <w:bottom w:val="none" w:sz="0" w:space="0" w:color="auto"/>
        <w:right w:val="none" w:sz="0" w:space="0" w:color="auto"/>
      </w:divBdr>
    </w:div>
    <w:div w:id="1724980261">
      <w:bodyDiv w:val="1"/>
      <w:marLeft w:val="0"/>
      <w:marRight w:val="0"/>
      <w:marTop w:val="0"/>
      <w:marBottom w:val="0"/>
      <w:divBdr>
        <w:top w:val="none" w:sz="0" w:space="0" w:color="auto"/>
        <w:left w:val="none" w:sz="0" w:space="0" w:color="auto"/>
        <w:bottom w:val="none" w:sz="0" w:space="0" w:color="auto"/>
        <w:right w:val="none" w:sz="0" w:space="0" w:color="auto"/>
      </w:divBdr>
    </w:div>
    <w:div w:id="1725760973">
      <w:bodyDiv w:val="1"/>
      <w:marLeft w:val="0"/>
      <w:marRight w:val="0"/>
      <w:marTop w:val="0"/>
      <w:marBottom w:val="0"/>
      <w:divBdr>
        <w:top w:val="none" w:sz="0" w:space="0" w:color="auto"/>
        <w:left w:val="none" w:sz="0" w:space="0" w:color="auto"/>
        <w:bottom w:val="none" w:sz="0" w:space="0" w:color="auto"/>
        <w:right w:val="none" w:sz="0" w:space="0" w:color="auto"/>
      </w:divBdr>
    </w:div>
    <w:div w:id="1728454444">
      <w:bodyDiv w:val="1"/>
      <w:marLeft w:val="0"/>
      <w:marRight w:val="0"/>
      <w:marTop w:val="0"/>
      <w:marBottom w:val="0"/>
      <w:divBdr>
        <w:top w:val="none" w:sz="0" w:space="0" w:color="auto"/>
        <w:left w:val="none" w:sz="0" w:space="0" w:color="auto"/>
        <w:bottom w:val="none" w:sz="0" w:space="0" w:color="auto"/>
        <w:right w:val="none" w:sz="0" w:space="0" w:color="auto"/>
      </w:divBdr>
    </w:div>
    <w:div w:id="1731146755">
      <w:bodyDiv w:val="1"/>
      <w:marLeft w:val="0"/>
      <w:marRight w:val="0"/>
      <w:marTop w:val="0"/>
      <w:marBottom w:val="0"/>
      <w:divBdr>
        <w:top w:val="none" w:sz="0" w:space="0" w:color="auto"/>
        <w:left w:val="none" w:sz="0" w:space="0" w:color="auto"/>
        <w:bottom w:val="none" w:sz="0" w:space="0" w:color="auto"/>
        <w:right w:val="none" w:sz="0" w:space="0" w:color="auto"/>
      </w:divBdr>
    </w:div>
    <w:div w:id="1733042135">
      <w:bodyDiv w:val="1"/>
      <w:marLeft w:val="0"/>
      <w:marRight w:val="0"/>
      <w:marTop w:val="0"/>
      <w:marBottom w:val="0"/>
      <w:divBdr>
        <w:top w:val="none" w:sz="0" w:space="0" w:color="auto"/>
        <w:left w:val="none" w:sz="0" w:space="0" w:color="auto"/>
        <w:bottom w:val="none" w:sz="0" w:space="0" w:color="auto"/>
        <w:right w:val="none" w:sz="0" w:space="0" w:color="auto"/>
      </w:divBdr>
    </w:div>
    <w:div w:id="1751926989">
      <w:bodyDiv w:val="1"/>
      <w:marLeft w:val="0"/>
      <w:marRight w:val="0"/>
      <w:marTop w:val="0"/>
      <w:marBottom w:val="0"/>
      <w:divBdr>
        <w:top w:val="none" w:sz="0" w:space="0" w:color="auto"/>
        <w:left w:val="none" w:sz="0" w:space="0" w:color="auto"/>
        <w:bottom w:val="none" w:sz="0" w:space="0" w:color="auto"/>
        <w:right w:val="none" w:sz="0" w:space="0" w:color="auto"/>
      </w:divBdr>
    </w:div>
    <w:div w:id="1753551731">
      <w:bodyDiv w:val="1"/>
      <w:marLeft w:val="0"/>
      <w:marRight w:val="0"/>
      <w:marTop w:val="0"/>
      <w:marBottom w:val="0"/>
      <w:divBdr>
        <w:top w:val="none" w:sz="0" w:space="0" w:color="auto"/>
        <w:left w:val="none" w:sz="0" w:space="0" w:color="auto"/>
        <w:bottom w:val="none" w:sz="0" w:space="0" w:color="auto"/>
        <w:right w:val="none" w:sz="0" w:space="0" w:color="auto"/>
      </w:divBdr>
    </w:div>
    <w:div w:id="1758860669">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62292476">
      <w:bodyDiv w:val="1"/>
      <w:marLeft w:val="0"/>
      <w:marRight w:val="0"/>
      <w:marTop w:val="0"/>
      <w:marBottom w:val="0"/>
      <w:divBdr>
        <w:top w:val="none" w:sz="0" w:space="0" w:color="auto"/>
        <w:left w:val="none" w:sz="0" w:space="0" w:color="auto"/>
        <w:bottom w:val="none" w:sz="0" w:space="0" w:color="auto"/>
        <w:right w:val="none" w:sz="0" w:space="0" w:color="auto"/>
      </w:divBdr>
    </w:div>
    <w:div w:id="1768847066">
      <w:bodyDiv w:val="1"/>
      <w:marLeft w:val="0"/>
      <w:marRight w:val="0"/>
      <w:marTop w:val="0"/>
      <w:marBottom w:val="0"/>
      <w:divBdr>
        <w:top w:val="none" w:sz="0" w:space="0" w:color="auto"/>
        <w:left w:val="none" w:sz="0" w:space="0" w:color="auto"/>
        <w:bottom w:val="none" w:sz="0" w:space="0" w:color="auto"/>
        <w:right w:val="none" w:sz="0" w:space="0" w:color="auto"/>
      </w:divBdr>
    </w:div>
    <w:div w:id="1773667103">
      <w:bodyDiv w:val="1"/>
      <w:marLeft w:val="0"/>
      <w:marRight w:val="0"/>
      <w:marTop w:val="0"/>
      <w:marBottom w:val="0"/>
      <w:divBdr>
        <w:top w:val="none" w:sz="0" w:space="0" w:color="auto"/>
        <w:left w:val="none" w:sz="0" w:space="0" w:color="auto"/>
        <w:bottom w:val="none" w:sz="0" w:space="0" w:color="auto"/>
        <w:right w:val="none" w:sz="0" w:space="0" w:color="auto"/>
      </w:divBdr>
    </w:div>
    <w:div w:id="1775128903">
      <w:bodyDiv w:val="1"/>
      <w:marLeft w:val="0"/>
      <w:marRight w:val="0"/>
      <w:marTop w:val="0"/>
      <w:marBottom w:val="0"/>
      <w:divBdr>
        <w:top w:val="none" w:sz="0" w:space="0" w:color="auto"/>
        <w:left w:val="none" w:sz="0" w:space="0" w:color="auto"/>
        <w:bottom w:val="none" w:sz="0" w:space="0" w:color="auto"/>
        <w:right w:val="none" w:sz="0" w:space="0" w:color="auto"/>
      </w:divBdr>
    </w:div>
    <w:div w:id="1775587842">
      <w:bodyDiv w:val="1"/>
      <w:marLeft w:val="0"/>
      <w:marRight w:val="0"/>
      <w:marTop w:val="0"/>
      <w:marBottom w:val="0"/>
      <w:divBdr>
        <w:top w:val="none" w:sz="0" w:space="0" w:color="auto"/>
        <w:left w:val="none" w:sz="0" w:space="0" w:color="auto"/>
        <w:bottom w:val="none" w:sz="0" w:space="0" w:color="auto"/>
        <w:right w:val="none" w:sz="0" w:space="0" w:color="auto"/>
      </w:divBdr>
    </w:div>
    <w:div w:id="1776561233">
      <w:bodyDiv w:val="1"/>
      <w:marLeft w:val="0"/>
      <w:marRight w:val="0"/>
      <w:marTop w:val="0"/>
      <w:marBottom w:val="0"/>
      <w:divBdr>
        <w:top w:val="none" w:sz="0" w:space="0" w:color="auto"/>
        <w:left w:val="none" w:sz="0" w:space="0" w:color="auto"/>
        <w:bottom w:val="none" w:sz="0" w:space="0" w:color="auto"/>
        <w:right w:val="none" w:sz="0" w:space="0" w:color="auto"/>
      </w:divBdr>
    </w:div>
    <w:div w:id="1784424392">
      <w:bodyDiv w:val="1"/>
      <w:marLeft w:val="0"/>
      <w:marRight w:val="0"/>
      <w:marTop w:val="0"/>
      <w:marBottom w:val="0"/>
      <w:divBdr>
        <w:top w:val="none" w:sz="0" w:space="0" w:color="auto"/>
        <w:left w:val="none" w:sz="0" w:space="0" w:color="auto"/>
        <w:bottom w:val="none" w:sz="0" w:space="0" w:color="auto"/>
        <w:right w:val="none" w:sz="0" w:space="0" w:color="auto"/>
      </w:divBdr>
    </w:div>
    <w:div w:id="1784838584">
      <w:bodyDiv w:val="1"/>
      <w:marLeft w:val="0"/>
      <w:marRight w:val="0"/>
      <w:marTop w:val="0"/>
      <w:marBottom w:val="0"/>
      <w:divBdr>
        <w:top w:val="none" w:sz="0" w:space="0" w:color="auto"/>
        <w:left w:val="none" w:sz="0" w:space="0" w:color="auto"/>
        <w:bottom w:val="none" w:sz="0" w:space="0" w:color="auto"/>
        <w:right w:val="none" w:sz="0" w:space="0" w:color="auto"/>
      </w:divBdr>
    </w:div>
    <w:div w:id="1789201454">
      <w:bodyDiv w:val="1"/>
      <w:marLeft w:val="0"/>
      <w:marRight w:val="0"/>
      <w:marTop w:val="0"/>
      <w:marBottom w:val="0"/>
      <w:divBdr>
        <w:top w:val="none" w:sz="0" w:space="0" w:color="auto"/>
        <w:left w:val="none" w:sz="0" w:space="0" w:color="auto"/>
        <w:bottom w:val="none" w:sz="0" w:space="0" w:color="auto"/>
        <w:right w:val="none" w:sz="0" w:space="0" w:color="auto"/>
      </w:divBdr>
    </w:div>
    <w:div w:id="1789733857">
      <w:bodyDiv w:val="1"/>
      <w:marLeft w:val="0"/>
      <w:marRight w:val="0"/>
      <w:marTop w:val="0"/>
      <w:marBottom w:val="0"/>
      <w:divBdr>
        <w:top w:val="none" w:sz="0" w:space="0" w:color="auto"/>
        <w:left w:val="none" w:sz="0" w:space="0" w:color="auto"/>
        <w:bottom w:val="none" w:sz="0" w:space="0" w:color="auto"/>
        <w:right w:val="none" w:sz="0" w:space="0" w:color="auto"/>
      </w:divBdr>
    </w:div>
    <w:div w:id="1810050456">
      <w:bodyDiv w:val="1"/>
      <w:marLeft w:val="0"/>
      <w:marRight w:val="0"/>
      <w:marTop w:val="0"/>
      <w:marBottom w:val="0"/>
      <w:divBdr>
        <w:top w:val="none" w:sz="0" w:space="0" w:color="auto"/>
        <w:left w:val="none" w:sz="0" w:space="0" w:color="auto"/>
        <w:bottom w:val="none" w:sz="0" w:space="0" w:color="auto"/>
        <w:right w:val="none" w:sz="0" w:space="0" w:color="auto"/>
      </w:divBdr>
    </w:div>
    <w:div w:id="1811709162">
      <w:bodyDiv w:val="1"/>
      <w:marLeft w:val="0"/>
      <w:marRight w:val="0"/>
      <w:marTop w:val="0"/>
      <w:marBottom w:val="0"/>
      <w:divBdr>
        <w:top w:val="none" w:sz="0" w:space="0" w:color="auto"/>
        <w:left w:val="none" w:sz="0" w:space="0" w:color="auto"/>
        <w:bottom w:val="none" w:sz="0" w:space="0" w:color="auto"/>
        <w:right w:val="none" w:sz="0" w:space="0" w:color="auto"/>
      </w:divBdr>
    </w:div>
    <w:div w:id="1813862813">
      <w:bodyDiv w:val="1"/>
      <w:marLeft w:val="0"/>
      <w:marRight w:val="0"/>
      <w:marTop w:val="0"/>
      <w:marBottom w:val="0"/>
      <w:divBdr>
        <w:top w:val="none" w:sz="0" w:space="0" w:color="auto"/>
        <w:left w:val="none" w:sz="0" w:space="0" w:color="auto"/>
        <w:bottom w:val="none" w:sz="0" w:space="0" w:color="auto"/>
        <w:right w:val="none" w:sz="0" w:space="0" w:color="auto"/>
      </w:divBdr>
    </w:div>
    <w:div w:id="1816143703">
      <w:bodyDiv w:val="1"/>
      <w:marLeft w:val="0"/>
      <w:marRight w:val="0"/>
      <w:marTop w:val="0"/>
      <w:marBottom w:val="0"/>
      <w:divBdr>
        <w:top w:val="none" w:sz="0" w:space="0" w:color="auto"/>
        <w:left w:val="none" w:sz="0" w:space="0" w:color="auto"/>
        <w:bottom w:val="none" w:sz="0" w:space="0" w:color="auto"/>
        <w:right w:val="none" w:sz="0" w:space="0" w:color="auto"/>
      </w:divBdr>
    </w:div>
    <w:div w:id="1816291587">
      <w:bodyDiv w:val="1"/>
      <w:marLeft w:val="0"/>
      <w:marRight w:val="0"/>
      <w:marTop w:val="0"/>
      <w:marBottom w:val="0"/>
      <w:divBdr>
        <w:top w:val="none" w:sz="0" w:space="0" w:color="auto"/>
        <w:left w:val="none" w:sz="0" w:space="0" w:color="auto"/>
        <w:bottom w:val="none" w:sz="0" w:space="0" w:color="auto"/>
        <w:right w:val="none" w:sz="0" w:space="0" w:color="auto"/>
      </w:divBdr>
    </w:div>
    <w:div w:id="1817526209">
      <w:bodyDiv w:val="1"/>
      <w:marLeft w:val="0"/>
      <w:marRight w:val="0"/>
      <w:marTop w:val="0"/>
      <w:marBottom w:val="0"/>
      <w:divBdr>
        <w:top w:val="none" w:sz="0" w:space="0" w:color="auto"/>
        <w:left w:val="none" w:sz="0" w:space="0" w:color="auto"/>
        <w:bottom w:val="none" w:sz="0" w:space="0" w:color="auto"/>
        <w:right w:val="none" w:sz="0" w:space="0" w:color="auto"/>
      </w:divBdr>
    </w:div>
    <w:div w:id="1817641316">
      <w:bodyDiv w:val="1"/>
      <w:marLeft w:val="0"/>
      <w:marRight w:val="0"/>
      <w:marTop w:val="0"/>
      <w:marBottom w:val="0"/>
      <w:divBdr>
        <w:top w:val="none" w:sz="0" w:space="0" w:color="auto"/>
        <w:left w:val="none" w:sz="0" w:space="0" w:color="auto"/>
        <w:bottom w:val="none" w:sz="0" w:space="0" w:color="auto"/>
        <w:right w:val="none" w:sz="0" w:space="0" w:color="auto"/>
      </w:divBdr>
    </w:div>
    <w:div w:id="1820077341">
      <w:bodyDiv w:val="1"/>
      <w:marLeft w:val="0"/>
      <w:marRight w:val="0"/>
      <w:marTop w:val="0"/>
      <w:marBottom w:val="0"/>
      <w:divBdr>
        <w:top w:val="none" w:sz="0" w:space="0" w:color="auto"/>
        <w:left w:val="none" w:sz="0" w:space="0" w:color="auto"/>
        <w:bottom w:val="none" w:sz="0" w:space="0" w:color="auto"/>
        <w:right w:val="none" w:sz="0" w:space="0" w:color="auto"/>
      </w:divBdr>
    </w:div>
    <w:div w:id="1827358802">
      <w:bodyDiv w:val="1"/>
      <w:marLeft w:val="0"/>
      <w:marRight w:val="0"/>
      <w:marTop w:val="0"/>
      <w:marBottom w:val="0"/>
      <w:divBdr>
        <w:top w:val="none" w:sz="0" w:space="0" w:color="auto"/>
        <w:left w:val="none" w:sz="0" w:space="0" w:color="auto"/>
        <w:bottom w:val="none" w:sz="0" w:space="0" w:color="auto"/>
        <w:right w:val="none" w:sz="0" w:space="0" w:color="auto"/>
      </w:divBdr>
    </w:div>
    <w:div w:id="1829246652">
      <w:bodyDiv w:val="1"/>
      <w:marLeft w:val="0"/>
      <w:marRight w:val="0"/>
      <w:marTop w:val="0"/>
      <w:marBottom w:val="0"/>
      <w:divBdr>
        <w:top w:val="none" w:sz="0" w:space="0" w:color="auto"/>
        <w:left w:val="none" w:sz="0" w:space="0" w:color="auto"/>
        <w:bottom w:val="none" w:sz="0" w:space="0" w:color="auto"/>
        <w:right w:val="none" w:sz="0" w:space="0" w:color="auto"/>
      </w:divBdr>
    </w:div>
    <w:div w:id="1832142003">
      <w:bodyDiv w:val="1"/>
      <w:marLeft w:val="0"/>
      <w:marRight w:val="0"/>
      <w:marTop w:val="0"/>
      <w:marBottom w:val="0"/>
      <w:divBdr>
        <w:top w:val="none" w:sz="0" w:space="0" w:color="auto"/>
        <w:left w:val="none" w:sz="0" w:space="0" w:color="auto"/>
        <w:bottom w:val="none" w:sz="0" w:space="0" w:color="auto"/>
        <w:right w:val="none" w:sz="0" w:space="0" w:color="auto"/>
      </w:divBdr>
    </w:div>
    <w:div w:id="1837182890">
      <w:bodyDiv w:val="1"/>
      <w:marLeft w:val="0"/>
      <w:marRight w:val="0"/>
      <w:marTop w:val="0"/>
      <w:marBottom w:val="0"/>
      <w:divBdr>
        <w:top w:val="none" w:sz="0" w:space="0" w:color="auto"/>
        <w:left w:val="none" w:sz="0" w:space="0" w:color="auto"/>
        <w:bottom w:val="none" w:sz="0" w:space="0" w:color="auto"/>
        <w:right w:val="none" w:sz="0" w:space="0" w:color="auto"/>
      </w:divBdr>
    </w:div>
    <w:div w:id="1838690442">
      <w:bodyDiv w:val="1"/>
      <w:marLeft w:val="0"/>
      <w:marRight w:val="0"/>
      <w:marTop w:val="0"/>
      <w:marBottom w:val="0"/>
      <w:divBdr>
        <w:top w:val="none" w:sz="0" w:space="0" w:color="auto"/>
        <w:left w:val="none" w:sz="0" w:space="0" w:color="auto"/>
        <w:bottom w:val="none" w:sz="0" w:space="0" w:color="auto"/>
        <w:right w:val="none" w:sz="0" w:space="0" w:color="auto"/>
      </w:divBdr>
    </w:div>
    <w:div w:id="1839996805">
      <w:bodyDiv w:val="1"/>
      <w:marLeft w:val="0"/>
      <w:marRight w:val="0"/>
      <w:marTop w:val="0"/>
      <w:marBottom w:val="0"/>
      <w:divBdr>
        <w:top w:val="none" w:sz="0" w:space="0" w:color="auto"/>
        <w:left w:val="none" w:sz="0" w:space="0" w:color="auto"/>
        <w:bottom w:val="none" w:sz="0" w:space="0" w:color="auto"/>
        <w:right w:val="none" w:sz="0" w:space="0" w:color="auto"/>
      </w:divBdr>
    </w:div>
    <w:div w:id="1842548811">
      <w:bodyDiv w:val="1"/>
      <w:marLeft w:val="0"/>
      <w:marRight w:val="0"/>
      <w:marTop w:val="0"/>
      <w:marBottom w:val="0"/>
      <w:divBdr>
        <w:top w:val="none" w:sz="0" w:space="0" w:color="auto"/>
        <w:left w:val="none" w:sz="0" w:space="0" w:color="auto"/>
        <w:bottom w:val="none" w:sz="0" w:space="0" w:color="auto"/>
        <w:right w:val="none" w:sz="0" w:space="0" w:color="auto"/>
      </w:divBdr>
    </w:div>
    <w:div w:id="1849170970">
      <w:bodyDiv w:val="1"/>
      <w:marLeft w:val="0"/>
      <w:marRight w:val="0"/>
      <w:marTop w:val="0"/>
      <w:marBottom w:val="0"/>
      <w:divBdr>
        <w:top w:val="none" w:sz="0" w:space="0" w:color="auto"/>
        <w:left w:val="none" w:sz="0" w:space="0" w:color="auto"/>
        <w:bottom w:val="none" w:sz="0" w:space="0" w:color="auto"/>
        <w:right w:val="none" w:sz="0" w:space="0" w:color="auto"/>
      </w:divBdr>
    </w:div>
    <w:div w:id="1850026268">
      <w:bodyDiv w:val="1"/>
      <w:marLeft w:val="0"/>
      <w:marRight w:val="0"/>
      <w:marTop w:val="0"/>
      <w:marBottom w:val="0"/>
      <w:divBdr>
        <w:top w:val="none" w:sz="0" w:space="0" w:color="auto"/>
        <w:left w:val="none" w:sz="0" w:space="0" w:color="auto"/>
        <w:bottom w:val="none" w:sz="0" w:space="0" w:color="auto"/>
        <w:right w:val="none" w:sz="0" w:space="0" w:color="auto"/>
      </w:divBdr>
    </w:div>
    <w:div w:id="1850481031">
      <w:bodyDiv w:val="1"/>
      <w:marLeft w:val="0"/>
      <w:marRight w:val="0"/>
      <w:marTop w:val="0"/>
      <w:marBottom w:val="0"/>
      <w:divBdr>
        <w:top w:val="none" w:sz="0" w:space="0" w:color="auto"/>
        <w:left w:val="none" w:sz="0" w:space="0" w:color="auto"/>
        <w:bottom w:val="none" w:sz="0" w:space="0" w:color="auto"/>
        <w:right w:val="none" w:sz="0" w:space="0" w:color="auto"/>
      </w:divBdr>
    </w:div>
    <w:div w:id="1853302536">
      <w:bodyDiv w:val="1"/>
      <w:marLeft w:val="0"/>
      <w:marRight w:val="0"/>
      <w:marTop w:val="0"/>
      <w:marBottom w:val="0"/>
      <w:divBdr>
        <w:top w:val="none" w:sz="0" w:space="0" w:color="auto"/>
        <w:left w:val="none" w:sz="0" w:space="0" w:color="auto"/>
        <w:bottom w:val="none" w:sz="0" w:space="0" w:color="auto"/>
        <w:right w:val="none" w:sz="0" w:space="0" w:color="auto"/>
      </w:divBdr>
    </w:div>
    <w:div w:id="1854493152">
      <w:bodyDiv w:val="1"/>
      <w:marLeft w:val="0"/>
      <w:marRight w:val="0"/>
      <w:marTop w:val="0"/>
      <w:marBottom w:val="0"/>
      <w:divBdr>
        <w:top w:val="none" w:sz="0" w:space="0" w:color="auto"/>
        <w:left w:val="none" w:sz="0" w:space="0" w:color="auto"/>
        <w:bottom w:val="none" w:sz="0" w:space="0" w:color="auto"/>
        <w:right w:val="none" w:sz="0" w:space="0" w:color="auto"/>
      </w:divBdr>
    </w:div>
    <w:div w:id="1870290137">
      <w:bodyDiv w:val="1"/>
      <w:marLeft w:val="0"/>
      <w:marRight w:val="0"/>
      <w:marTop w:val="0"/>
      <w:marBottom w:val="0"/>
      <w:divBdr>
        <w:top w:val="none" w:sz="0" w:space="0" w:color="auto"/>
        <w:left w:val="none" w:sz="0" w:space="0" w:color="auto"/>
        <w:bottom w:val="none" w:sz="0" w:space="0" w:color="auto"/>
        <w:right w:val="none" w:sz="0" w:space="0" w:color="auto"/>
      </w:divBdr>
    </w:div>
    <w:div w:id="1871532557">
      <w:bodyDiv w:val="1"/>
      <w:marLeft w:val="0"/>
      <w:marRight w:val="0"/>
      <w:marTop w:val="0"/>
      <w:marBottom w:val="0"/>
      <w:divBdr>
        <w:top w:val="none" w:sz="0" w:space="0" w:color="auto"/>
        <w:left w:val="none" w:sz="0" w:space="0" w:color="auto"/>
        <w:bottom w:val="none" w:sz="0" w:space="0" w:color="auto"/>
        <w:right w:val="none" w:sz="0" w:space="0" w:color="auto"/>
      </w:divBdr>
    </w:div>
    <w:div w:id="1873959120">
      <w:bodyDiv w:val="1"/>
      <w:marLeft w:val="0"/>
      <w:marRight w:val="0"/>
      <w:marTop w:val="0"/>
      <w:marBottom w:val="0"/>
      <w:divBdr>
        <w:top w:val="none" w:sz="0" w:space="0" w:color="auto"/>
        <w:left w:val="none" w:sz="0" w:space="0" w:color="auto"/>
        <w:bottom w:val="none" w:sz="0" w:space="0" w:color="auto"/>
        <w:right w:val="none" w:sz="0" w:space="0" w:color="auto"/>
      </w:divBdr>
    </w:div>
    <w:div w:id="1875731122">
      <w:bodyDiv w:val="1"/>
      <w:marLeft w:val="0"/>
      <w:marRight w:val="0"/>
      <w:marTop w:val="0"/>
      <w:marBottom w:val="0"/>
      <w:divBdr>
        <w:top w:val="none" w:sz="0" w:space="0" w:color="auto"/>
        <w:left w:val="none" w:sz="0" w:space="0" w:color="auto"/>
        <w:bottom w:val="none" w:sz="0" w:space="0" w:color="auto"/>
        <w:right w:val="none" w:sz="0" w:space="0" w:color="auto"/>
      </w:divBdr>
    </w:div>
    <w:div w:id="1875733203">
      <w:bodyDiv w:val="1"/>
      <w:marLeft w:val="0"/>
      <w:marRight w:val="0"/>
      <w:marTop w:val="0"/>
      <w:marBottom w:val="0"/>
      <w:divBdr>
        <w:top w:val="none" w:sz="0" w:space="0" w:color="auto"/>
        <w:left w:val="none" w:sz="0" w:space="0" w:color="auto"/>
        <w:bottom w:val="none" w:sz="0" w:space="0" w:color="auto"/>
        <w:right w:val="none" w:sz="0" w:space="0" w:color="auto"/>
      </w:divBdr>
    </w:div>
    <w:div w:id="1877156275">
      <w:bodyDiv w:val="1"/>
      <w:marLeft w:val="0"/>
      <w:marRight w:val="0"/>
      <w:marTop w:val="0"/>
      <w:marBottom w:val="0"/>
      <w:divBdr>
        <w:top w:val="none" w:sz="0" w:space="0" w:color="auto"/>
        <w:left w:val="none" w:sz="0" w:space="0" w:color="auto"/>
        <w:bottom w:val="none" w:sz="0" w:space="0" w:color="auto"/>
        <w:right w:val="none" w:sz="0" w:space="0" w:color="auto"/>
      </w:divBdr>
    </w:div>
    <w:div w:id="1882590473">
      <w:bodyDiv w:val="1"/>
      <w:marLeft w:val="0"/>
      <w:marRight w:val="0"/>
      <w:marTop w:val="0"/>
      <w:marBottom w:val="0"/>
      <w:divBdr>
        <w:top w:val="none" w:sz="0" w:space="0" w:color="auto"/>
        <w:left w:val="none" w:sz="0" w:space="0" w:color="auto"/>
        <w:bottom w:val="none" w:sz="0" w:space="0" w:color="auto"/>
        <w:right w:val="none" w:sz="0" w:space="0" w:color="auto"/>
      </w:divBdr>
    </w:div>
    <w:div w:id="1883977102">
      <w:bodyDiv w:val="1"/>
      <w:marLeft w:val="0"/>
      <w:marRight w:val="0"/>
      <w:marTop w:val="0"/>
      <w:marBottom w:val="0"/>
      <w:divBdr>
        <w:top w:val="none" w:sz="0" w:space="0" w:color="auto"/>
        <w:left w:val="none" w:sz="0" w:space="0" w:color="auto"/>
        <w:bottom w:val="none" w:sz="0" w:space="0" w:color="auto"/>
        <w:right w:val="none" w:sz="0" w:space="0" w:color="auto"/>
      </w:divBdr>
    </w:div>
    <w:div w:id="1887177379">
      <w:bodyDiv w:val="1"/>
      <w:marLeft w:val="0"/>
      <w:marRight w:val="0"/>
      <w:marTop w:val="0"/>
      <w:marBottom w:val="0"/>
      <w:divBdr>
        <w:top w:val="none" w:sz="0" w:space="0" w:color="auto"/>
        <w:left w:val="none" w:sz="0" w:space="0" w:color="auto"/>
        <w:bottom w:val="none" w:sz="0" w:space="0" w:color="auto"/>
        <w:right w:val="none" w:sz="0" w:space="0" w:color="auto"/>
      </w:divBdr>
    </w:div>
    <w:div w:id="1895964363">
      <w:bodyDiv w:val="1"/>
      <w:marLeft w:val="0"/>
      <w:marRight w:val="0"/>
      <w:marTop w:val="0"/>
      <w:marBottom w:val="0"/>
      <w:divBdr>
        <w:top w:val="none" w:sz="0" w:space="0" w:color="auto"/>
        <w:left w:val="none" w:sz="0" w:space="0" w:color="auto"/>
        <w:bottom w:val="none" w:sz="0" w:space="0" w:color="auto"/>
        <w:right w:val="none" w:sz="0" w:space="0" w:color="auto"/>
      </w:divBdr>
    </w:div>
    <w:div w:id="1896502840">
      <w:bodyDiv w:val="1"/>
      <w:marLeft w:val="0"/>
      <w:marRight w:val="0"/>
      <w:marTop w:val="0"/>
      <w:marBottom w:val="0"/>
      <w:divBdr>
        <w:top w:val="none" w:sz="0" w:space="0" w:color="auto"/>
        <w:left w:val="none" w:sz="0" w:space="0" w:color="auto"/>
        <w:bottom w:val="none" w:sz="0" w:space="0" w:color="auto"/>
        <w:right w:val="none" w:sz="0" w:space="0" w:color="auto"/>
      </w:divBdr>
    </w:div>
    <w:div w:id="1901398839">
      <w:bodyDiv w:val="1"/>
      <w:marLeft w:val="0"/>
      <w:marRight w:val="0"/>
      <w:marTop w:val="0"/>
      <w:marBottom w:val="0"/>
      <w:divBdr>
        <w:top w:val="none" w:sz="0" w:space="0" w:color="auto"/>
        <w:left w:val="none" w:sz="0" w:space="0" w:color="auto"/>
        <w:bottom w:val="none" w:sz="0" w:space="0" w:color="auto"/>
        <w:right w:val="none" w:sz="0" w:space="0" w:color="auto"/>
      </w:divBdr>
    </w:div>
    <w:div w:id="1903172861">
      <w:bodyDiv w:val="1"/>
      <w:marLeft w:val="0"/>
      <w:marRight w:val="0"/>
      <w:marTop w:val="0"/>
      <w:marBottom w:val="0"/>
      <w:divBdr>
        <w:top w:val="none" w:sz="0" w:space="0" w:color="auto"/>
        <w:left w:val="none" w:sz="0" w:space="0" w:color="auto"/>
        <w:bottom w:val="none" w:sz="0" w:space="0" w:color="auto"/>
        <w:right w:val="none" w:sz="0" w:space="0" w:color="auto"/>
      </w:divBdr>
    </w:div>
    <w:div w:id="1903447791">
      <w:bodyDiv w:val="1"/>
      <w:marLeft w:val="0"/>
      <w:marRight w:val="0"/>
      <w:marTop w:val="0"/>
      <w:marBottom w:val="0"/>
      <w:divBdr>
        <w:top w:val="none" w:sz="0" w:space="0" w:color="auto"/>
        <w:left w:val="none" w:sz="0" w:space="0" w:color="auto"/>
        <w:bottom w:val="none" w:sz="0" w:space="0" w:color="auto"/>
        <w:right w:val="none" w:sz="0" w:space="0" w:color="auto"/>
      </w:divBdr>
    </w:div>
    <w:div w:id="1903523406">
      <w:bodyDiv w:val="1"/>
      <w:marLeft w:val="0"/>
      <w:marRight w:val="0"/>
      <w:marTop w:val="0"/>
      <w:marBottom w:val="0"/>
      <w:divBdr>
        <w:top w:val="none" w:sz="0" w:space="0" w:color="auto"/>
        <w:left w:val="none" w:sz="0" w:space="0" w:color="auto"/>
        <w:bottom w:val="none" w:sz="0" w:space="0" w:color="auto"/>
        <w:right w:val="none" w:sz="0" w:space="0" w:color="auto"/>
      </w:divBdr>
    </w:div>
    <w:div w:id="1906989704">
      <w:bodyDiv w:val="1"/>
      <w:marLeft w:val="0"/>
      <w:marRight w:val="0"/>
      <w:marTop w:val="0"/>
      <w:marBottom w:val="0"/>
      <w:divBdr>
        <w:top w:val="none" w:sz="0" w:space="0" w:color="auto"/>
        <w:left w:val="none" w:sz="0" w:space="0" w:color="auto"/>
        <w:bottom w:val="none" w:sz="0" w:space="0" w:color="auto"/>
        <w:right w:val="none" w:sz="0" w:space="0" w:color="auto"/>
      </w:divBdr>
    </w:div>
    <w:div w:id="1907715478">
      <w:bodyDiv w:val="1"/>
      <w:marLeft w:val="0"/>
      <w:marRight w:val="0"/>
      <w:marTop w:val="0"/>
      <w:marBottom w:val="0"/>
      <w:divBdr>
        <w:top w:val="none" w:sz="0" w:space="0" w:color="auto"/>
        <w:left w:val="none" w:sz="0" w:space="0" w:color="auto"/>
        <w:bottom w:val="none" w:sz="0" w:space="0" w:color="auto"/>
        <w:right w:val="none" w:sz="0" w:space="0" w:color="auto"/>
      </w:divBdr>
    </w:div>
    <w:div w:id="1908832445">
      <w:bodyDiv w:val="1"/>
      <w:marLeft w:val="0"/>
      <w:marRight w:val="0"/>
      <w:marTop w:val="0"/>
      <w:marBottom w:val="0"/>
      <w:divBdr>
        <w:top w:val="none" w:sz="0" w:space="0" w:color="auto"/>
        <w:left w:val="none" w:sz="0" w:space="0" w:color="auto"/>
        <w:bottom w:val="none" w:sz="0" w:space="0" w:color="auto"/>
        <w:right w:val="none" w:sz="0" w:space="0" w:color="auto"/>
      </w:divBdr>
    </w:div>
    <w:div w:id="1908955938">
      <w:bodyDiv w:val="1"/>
      <w:marLeft w:val="0"/>
      <w:marRight w:val="0"/>
      <w:marTop w:val="0"/>
      <w:marBottom w:val="0"/>
      <w:divBdr>
        <w:top w:val="none" w:sz="0" w:space="0" w:color="auto"/>
        <w:left w:val="none" w:sz="0" w:space="0" w:color="auto"/>
        <w:bottom w:val="none" w:sz="0" w:space="0" w:color="auto"/>
        <w:right w:val="none" w:sz="0" w:space="0" w:color="auto"/>
      </w:divBdr>
    </w:div>
    <w:div w:id="1914578857">
      <w:bodyDiv w:val="1"/>
      <w:marLeft w:val="0"/>
      <w:marRight w:val="0"/>
      <w:marTop w:val="0"/>
      <w:marBottom w:val="0"/>
      <w:divBdr>
        <w:top w:val="none" w:sz="0" w:space="0" w:color="auto"/>
        <w:left w:val="none" w:sz="0" w:space="0" w:color="auto"/>
        <w:bottom w:val="none" w:sz="0" w:space="0" w:color="auto"/>
        <w:right w:val="none" w:sz="0" w:space="0" w:color="auto"/>
      </w:divBdr>
    </w:div>
    <w:div w:id="1914923060">
      <w:bodyDiv w:val="1"/>
      <w:marLeft w:val="0"/>
      <w:marRight w:val="0"/>
      <w:marTop w:val="0"/>
      <w:marBottom w:val="0"/>
      <w:divBdr>
        <w:top w:val="none" w:sz="0" w:space="0" w:color="auto"/>
        <w:left w:val="none" w:sz="0" w:space="0" w:color="auto"/>
        <w:bottom w:val="none" w:sz="0" w:space="0" w:color="auto"/>
        <w:right w:val="none" w:sz="0" w:space="0" w:color="auto"/>
      </w:divBdr>
    </w:div>
    <w:div w:id="1919510234">
      <w:bodyDiv w:val="1"/>
      <w:marLeft w:val="0"/>
      <w:marRight w:val="0"/>
      <w:marTop w:val="0"/>
      <w:marBottom w:val="0"/>
      <w:divBdr>
        <w:top w:val="none" w:sz="0" w:space="0" w:color="auto"/>
        <w:left w:val="none" w:sz="0" w:space="0" w:color="auto"/>
        <w:bottom w:val="none" w:sz="0" w:space="0" w:color="auto"/>
        <w:right w:val="none" w:sz="0" w:space="0" w:color="auto"/>
      </w:divBdr>
    </w:div>
    <w:div w:id="1927184080">
      <w:bodyDiv w:val="1"/>
      <w:marLeft w:val="0"/>
      <w:marRight w:val="0"/>
      <w:marTop w:val="0"/>
      <w:marBottom w:val="0"/>
      <w:divBdr>
        <w:top w:val="none" w:sz="0" w:space="0" w:color="auto"/>
        <w:left w:val="none" w:sz="0" w:space="0" w:color="auto"/>
        <w:bottom w:val="none" w:sz="0" w:space="0" w:color="auto"/>
        <w:right w:val="none" w:sz="0" w:space="0" w:color="auto"/>
      </w:divBdr>
    </w:div>
    <w:div w:id="1929996643">
      <w:bodyDiv w:val="1"/>
      <w:marLeft w:val="0"/>
      <w:marRight w:val="0"/>
      <w:marTop w:val="0"/>
      <w:marBottom w:val="0"/>
      <w:divBdr>
        <w:top w:val="none" w:sz="0" w:space="0" w:color="auto"/>
        <w:left w:val="none" w:sz="0" w:space="0" w:color="auto"/>
        <w:bottom w:val="none" w:sz="0" w:space="0" w:color="auto"/>
        <w:right w:val="none" w:sz="0" w:space="0" w:color="auto"/>
      </w:divBdr>
    </w:div>
    <w:div w:id="1931696755">
      <w:bodyDiv w:val="1"/>
      <w:marLeft w:val="0"/>
      <w:marRight w:val="0"/>
      <w:marTop w:val="0"/>
      <w:marBottom w:val="0"/>
      <w:divBdr>
        <w:top w:val="none" w:sz="0" w:space="0" w:color="auto"/>
        <w:left w:val="none" w:sz="0" w:space="0" w:color="auto"/>
        <w:bottom w:val="none" w:sz="0" w:space="0" w:color="auto"/>
        <w:right w:val="none" w:sz="0" w:space="0" w:color="auto"/>
      </w:divBdr>
    </w:div>
    <w:div w:id="1934624220">
      <w:bodyDiv w:val="1"/>
      <w:marLeft w:val="0"/>
      <w:marRight w:val="0"/>
      <w:marTop w:val="0"/>
      <w:marBottom w:val="0"/>
      <w:divBdr>
        <w:top w:val="none" w:sz="0" w:space="0" w:color="auto"/>
        <w:left w:val="none" w:sz="0" w:space="0" w:color="auto"/>
        <w:bottom w:val="none" w:sz="0" w:space="0" w:color="auto"/>
        <w:right w:val="none" w:sz="0" w:space="0" w:color="auto"/>
      </w:divBdr>
    </w:div>
    <w:div w:id="1935477054">
      <w:bodyDiv w:val="1"/>
      <w:marLeft w:val="0"/>
      <w:marRight w:val="0"/>
      <w:marTop w:val="0"/>
      <w:marBottom w:val="0"/>
      <w:divBdr>
        <w:top w:val="none" w:sz="0" w:space="0" w:color="auto"/>
        <w:left w:val="none" w:sz="0" w:space="0" w:color="auto"/>
        <w:bottom w:val="none" w:sz="0" w:space="0" w:color="auto"/>
        <w:right w:val="none" w:sz="0" w:space="0" w:color="auto"/>
      </w:divBdr>
    </w:div>
    <w:div w:id="1936472943">
      <w:bodyDiv w:val="1"/>
      <w:marLeft w:val="0"/>
      <w:marRight w:val="0"/>
      <w:marTop w:val="0"/>
      <w:marBottom w:val="0"/>
      <w:divBdr>
        <w:top w:val="none" w:sz="0" w:space="0" w:color="auto"/>
        <w:left w:val="none" w:sz="0" w:space="0" w:color="auto"/>
        <w:bottom w:val="none" w:sz="0" w:space="0" w:color="auto"/>
        <w:right w:val="none" w:sz="0" w:space="0" w:color="auto"/>
      </w:divBdr>
    </w:div>
    <w:div w:id="1936934923">
      <w:bodyDiv w:val="1"/>
      <w:marLeft w:val="0"/>
      <w:marRight w:val="0"/>
      <w:marTop w:val="0"/>
      <w:marBottom w:val="0"/>
      <w:divBdr>
        <w:top w:val="none" w:sz="0" w:space="0" w:color="auto"/>
        <w:left w:val="none" w:sz="0" w:space="0" w:color="auto"/>
        <w:bottom w:val="none" w:sz="0" w:space="0" w:color="auto"/>
        <w:right w:val="none" w:sz="0" w:space="0" w:color="auto"/>
      </w:divBdr>
    </w:div>
    <w:div w:id="1937472226">
      <w:bodyDiv w:val="1"/>
      <w:marLeft w:val="0"/>
      <w:marRight w:val="0"/>
      <w:marTop w:val="0"/>
      <w:marBottom w:val="0"/>
      <w:divBdr>
        <w:top w:val="none" w:sz="0" w:space="0" w:color="auto"/>
        <w:left w:val="none" w:sz="0" w:space="0" w:color="auto"/>
        <w:bottom w:val="none" w:sz="0" w:space="0" w:color="auto"/>
        <w:right w:val="none" w:sz="0" w:space="0" w:color="auto"/>
      </w:divBdr>
    </w:div>
    <w:div w:id="1942101610">
      <w:bodyDiv w:val="1"/>
      <w:marLeft w:val="0"/>
      <w:marRight w:val="0"/>
      <w:marTop w:val="0"/>
      <w:marBottom w:val="0"/>
      <w:divBdr>
        <w:top w:val="none" w:sz="0" w:space="0" w:color="auto"/>
        <w:left w:val="none" w:sz="0" w:space="0" w:color="auto"/>
        <w:bottom w:val="none" w:sz="0" w:space="0" w:color="auto"/>
        <w:right w:val="none" w:sz="0" w:space="0" w:color="auto"/>
      </w:divBdr>
    </w:div>
    <w:div w:id="1943302151">
      <w:bodyDiv w:val="1"/>
      <w:marLeft w:val="0"/>
      <w:marRight w:val="0"/>
      <w:marTop w:val="0"/>
      <w:marBottom w:val="0"/>
      <w:divBdr>
        <w:top w:val="none" w:sz="0" w:space="0" w:color="auto"/>
        <w:left w:val="none" w:sz="0" w:space="0" w:color="auto"/>
        <w:bottom w:val="none" w:sz="0" w:space="0" w:color="auto"/>
        <w:right w:val="none" w:sz="0" w:space="0" w:color="auto"/>
      </w:divBdr>
    </w:div>
    <w:div w:id="1945842661">
      <w:bodyDiv w:val="1"/>
      <w:marLeft w:val="0"/>
      <w:marRight w:val="0"/>
      <w:marTop w:val="0"/>
      <w:marBottom w:val="0"/>
      <w:divBdr>
        <w:top w:val="none" w:sz="0" w:space="0" w:color="auto"/>
        <w:left w:val="none" w:sz="0" w:space="0" w:color="auto"/>
        <w:bottom w:val="none" w:sz="0" w:space="0" w:color="auto"/>
        <w:right w:val="none" w:sz="0" w:space="0" w:color="auto"/>
      </w:divBdr>
    </w:div>
    <w:div w:id="1947419054">
      <w:bodyDiv w:val="1"/>
      <w:marLeft w:val="0"/>
      <w:marRight w:val="0"/>
      <w:marTop w:val="0"/>
      <w:marBottom w:val="0"/>
      <w:divBdr>
        <w:top w:val="none" w:sz="0" w:space="0" w:color="auto"/>
        <w:left w:val="none" w:sz="0" w:space="0" w:color="auto"/>
        <w:bottom w:val="none" w:sz="0" w:space="0" w:color="auto"/>
        <w:right w:val="none" w:sz="0" w:space="0" w:color="auto"/>
      </w:divBdr>
    </w:div>
    <w:div w:id="1953394857">
      <w:bodyDiv w:val="1"/>
      <w:marLeft w:val="0"/>
      <w:marRight w:val="0"/>
      <w:marTop w:val="0"/>
      <w:marBottom w:val="0"/>
      <w:divBdr>
        <w:top w:val="none" w:sz="0" w:space="0" w:color="auto"/>
        <w:left w:val="none" w:sz="0" w:space="0" w:color="auto"/>
        <w:bottom w:val="none" w:sz="0" w:space="0" w:color="auto"/>
        <w:right w:val="none" w:sz="0" w:space="0" w:color="auto"/>
      </w:divBdr>
    </w:div>
    <w:div w:id="1954971504">
      <w:bodyDiv w:val="1"/>
      <w:marLeft w:val="0"/>
      <w:marRight w:val="0"/>
      <w:marTop w:val="0"/>
      <w:marBottom w:val="0"/>
      <w:divBdr>
        <w:top w:val="none" w:sz="0" w:space="0" w:color="auto"/>
        <w:left w:val="none" w:sz="0" w:space="0" w:color="auto"/>
        <w:bottom w:val="none" w:sz="0" w:space="0" w:color="auto"/>
        <w:right w:val="none" w:sz="0" w:space="0" w:color="auto"/>
      </w:divBdr>
    </w:div>
    <w:div w:id="1959296125">
      <w:bodyDiv w:val="1"/>
      <w:marLeft w:val="0"/>
      <w:marRight w:val="0"/>
      <w:marTop w:val="0"/>
      <w:marBottom w:val="0"/>
      <w:divBdr>
        <w:top w:val="none" w:sz="0" w:space="0" w:color="auto"/>
        <w:left w:val="none" w:sz="0" w:space="0" w:color="auto"/>
        <w:bottom w:val="none" w:sz="0" w:space="0" w:color="auto"/>
        <w:right w:val="none" w:sz="0" w:space="0" w:color="auto"/>
      </w:divBdr>
    </w:div>
    <w:div w:id="1966503636">
      <w:bodyDiv w:val="1"/>
      <w:marLeft w:val="0"/>
      <w:marRight w:val="0"/>
      <w:marTop w:val="0"/>
      <w:marBottom w:val="0"/>
      <w:divBdr>
        <w:top w:val="none" w:sz="0" w:space="0" w:color="auto"/>
        <w:left w:val="none" w:sz="0" w:space="0" w:color="auto"/>
        <w:bottom w:val="none" w:sz="0" w:space="0" w:color="auto"/>
        <w:right w:val="none" w:sz="0" w:space="0" w:color="auto"/>
      </w:divBdr>
    </w:div>
    <w:div w:id="1967619586">
      <w:bodyDiv w:val="1"/>
      <w:marLeft w:val="0"/>
      <w:marRight w:val="0"/>
      <w:marTop w:val="0"/>
      <w:marBottom w:val="0"/>
      <w:divBdr>
        <w:top w:val="none" w:sz="0" w:space="0" w:color="auto"/>
        <w:left w:val="none" w:sz="0" w:space="0" w:color="auto"/>
        <w:bottom w:val="none" w:sz="0" w:space="0" w:color="auto"/>
        <w:right w:val="none" w:sz="0" w:space="0" w:color="auto"/>
      </w:divBdr>
    </w:div>
    <w:div w:id="1972704824">
      <w:bodyDiv w:val="1"/>
      <w:marLeft w:val="0"/>
      <w:marRight w:val="0"/>
      <w:marTop w:val="0"/>
      <w:marBottom w:val="0"/>
      <w:divBdr>
        <w:top w:val="none" w:sz="0" w:space="0" w:color="auto"/>
        <w:left w:val="none" w:sz="0" w:space="0" w:color="auto"/>
        <w:bottom w:val="none" w:sz="0" w:space="0" w:color="auto"/>
        <w:right w:val="none" w:sz="0" w:space="0" w:color="auto"/>
      </w:divBdr>
    </w:div>
    <w:div w:id="1977027877">
      <w:bodyDiv w:val="1"/>
      <w:marLeft w:val="0"/>
      <w:marRight w:val="0"/>
      <w:marTop w:val="0"/>
      <w:marBottom w:val="0"/>
      <w:divBdr>
        <w:top w:val="none" w:sz="0" w:space="0" w:color="auto"/>
        <w:left w:val="none" w:sz="0" w:space="0" w:color="auto"/>
        <w:bottom w:val="none" w:sz="0" w:space="0" w:color="auto"/>
        <w:right w:val="none" w:sz="0" w:space="0" w:color="auto"/>
      </w:divBdr>
    </w:div>
    <w:div w:id="1978104883">
      <w:bodyDiv w:val="1"/>
      <w:marLeft w:val="0"/>
      <w:marRight w:val="0"/>
      <w:marTop w:val="0"/>
      <w:marBottom w:val="0"/>
      <w:divBdr>
        <w:top w:val="none" w:sz="0" w:space="0" w:color="auto"/>
        <w:left w:val="none" w:sz="0" w:space="0" w:color="auto"/>
        <w:bottom w:val="none" w:sz="0" w:space="0" w:color="auto"/>
        <w:right w:val="none" w:sz="0" w:space="0" w:color="auto"/>
      </w:divBdr>
    </w:div>
    <w:div w:id="1983610246">
      <w:bodyDiv w:val="1"/>
      <w:marLeft w:val="0"/>
      <w:marRight w:val="0"/>
      <w:marTop w:val="0"/>
      <w:marBottom w:val="0"/>
      <w:divBdr>
        <w:top w:val="none" w:sz="0" w:space="0" w:color="auto"/>
        <w:left w:val="none" w:sz="0" w:space="0" w:color="auto"/>
        <w:bottom w:val="none" w:sz="0" w:space="0" w:color="auto"/>
        <w:right w:val="none" w:sz="0" w:space="0" w:color="auto"/>
      </w:divBdr>
    </w:div>
    <w:div w:id="1987857379">
      <w:bodyDiv w:val="1"/>
      <w:marLeft w:val="0"/>
      <w:marRight w:val="0"/>
      <w:marTop w:val="0"/>
      <w:marBottom w:val="0"/>
      <w:divBdr>
        <w:top w:val="none" w:sz="0" w:space="0" w:color="auto"/>
        <w:left w:val="none" w:sz="0" w:space="0" w:color="auto"/>
        <w:bottom w:val="none" w:sz="0" w:space="0" w:color="auto"/>
        <w:right w:val="none" w:sz="0" w:space="0" w:color="auto"/>
      </w:divBdr>
    </w:div>
    <w:div w:id="1996762654">
      <w:bodyDiv w:val="1"/>
      <w:marLeft w:val="0"/>
      <w:marRight w:val="0"/>
      <w:marTop w:val="0"/>
      <w:marBottom w:val="0"/>
      <w:divBdr>
        <w:top w:val="none" w:sz="0" w:space="0" w:color="auto"/>
        <w:left w:val="none" w:sz="0" w:space="0" w:color="auto"/>
        <w:bottom w:val="none" w:sz="0" w:space="0" w:color="auto"/>
        <w:right w:val="none" w:sz="0" w:space="0" w:color="auto"/>
      </w:divBdr>
    </w:div>
    <w:div w:id="2000379187">
      <w:bodyDiv w:val="1"/>
      <w:marLeft w:val="0"/>
      <w:marRight w:val="0"/>
      <w:marTop w:val="0"/>
      <w:marBottom w:val="0"/>
      <w:divBdr>
        <w:top w:val="none" w:sz="0" w:space="0" w:color="auto"/>
        <w:left w:val="none" w:sz="0" w:space="0" w:color="auto"/>
        <w:bottom w:val="none" w:sz="0" w:space="0" w:color="auto"/>
        <w:right w:val="none" w:sz="0" w:space="0" w:color="auto"/>
      </w:divBdr>
    </w:div>
    <w:div w:id="2001033689">
      <w:bodyDiv w:val="1"/>
      <w:marLeft w:val="0"/>
      <w:marRight w:val="0"/>
      <w:marTop w:val="0"/>
      <w:marBottom w:val="0"/>
      <w:divBdr>
        <w:top w:val="none" w:sz="0" w:space="0" w:color="auto"/>
        <w:left w:val="none" w:sz="0" w:space="0" w:color="auto"/>
        <w:bottom w:val="none" w:sz="0" w:space="0" w:color="auto"/>
        <w:right w:val="none" w:sz="0" w:space="0" w:color="auto"/>
      </w:divBdr>
    </w:div>
    <w:div w:id="2004432435">
      <w:bodyDiv w:val="1"/>
      <w:marLeft w:val="0"/>
      <w:marRight w:val="0"/>
      <w:marTop w:val="0"/>
      <w:marBottom w:val="0"/>
      <w:divBdr>
        <w:top w:val="none" w:sz="0" w:space="0" w:color="auto"/>
        <w:left w:val="none" w:sz="0" w:space="0" w:color="auto"/>
        <w:bottom w:val="none" w:sz="0" w:space="0" w:color="auto"/>
        <w:right w:val="none" w:sz="0" w:space="0" w:color="auto"/>
      </w:divBdr>
    </w:div>
    <w:div w:id="2007512454">
      <w:bodyDiv w:val="1"/>
      <w:marLeft w:val="0"/>
      <w:marRight w:val="0"/>
      <w:marTop w:val="0"/>
      <w:marBottom w:val="0"/>
      <w:divBdr>
        <w:top w:val="none" w:sz="0" w:space="0" w:color="auto"/>
        <w:left w:val="none" w:sz="0" w:space="0" w:color="auto"/>
        <w:bottom w:val="none" w:sz="0" w:space="0" w:color="auto"/>
        <w:right w:val="none" w:sz="0" w:space="0" w:color="auto"/>
      </w:divBdr>
    </w:div>
    <w:div w:id="2008702015">
      <w:bodyDiv w:val="1"/>
      <w:marLeft w:val="0"/>
      <w:marRight w:val="0"/>
      <w:marTop w:val="0"/>
      <w:marBottom w:val="0"/>
      <w:divBdr>
        <w:top w:val="none" w:sz="0" w:space="0" w:color="auto"/>
        <w:left w:val="none" w:sz="0" w:space="0" w:color="auto"/>
        <w:bottom w:val="none" w:sz="0" w:space="0" w:color="auto"/>
        <w:right w:val="none" w:sz="0" w:space="0" w:color="auto"/>
      </w:divBdr>
    </w:div>
    <w:div w:id="2017226614">
      <w:bodyDiv w:val="1"/>
      <w:marLeft w:val="0"/>
      <w:marRight w:val="0"/>
      <w:marTop w:val="0"/>
      <w:marBottom w:val="0"/>
      <w:divBdr>
        <w:top w:val="none" w:sz="0" w:space="0" w:color="auto"/>
        <w:left w:val="none" w:sz="0" w:space="0" w:color="auto"/>
        <w:bottom w:val="none" w:sz="0" w:space="0" w:color="auto"/>
        <w:right w:val="none" w:sz="0" w:space="0" w:color="auto"/>
      </w:divBdr>
    </w:div>
    <w:div w:id="2022392295">
      <w:bodyDiv w:val="1"/>
      <w:marLeft w:val="0"/>
      <w:marRight w:val="0"/>
      <w:marTop w:val="0"/>
      <w:marBottom w:val="0"/>
      <w:divBdr>
        <w:top w:val="none" w:sz="0" w:space="0" w:color="auto"/>
        <w:left w:val="none" w:sz="0" w:space="0" w:color="auto"/>
        <w:bottom w:val="none" w:sz="0" w:space="0" w:color="auto"/>
        <w:right w:val="none" w:sz="0" w:space="0" w:color="auto"/>
      </w:divBdr>
    </w:div>
    <w:div w:id="2025206642">
      <w:bodyDiv w:val="1"/>
      <w:marLeft w:val="0"/>
      <w:marRight w:val="0"/>
      <w:marTop w:val="0"/>
      <w:marBottom w:val="0"/>
      <w:divBdr>
        <w:top w:val="none" w:sz="0" w:space="0" w:color="auto"/>
        <w:left w:val="none" w:sz="0" w:space="0" w:color="auto"/>
        <w:bottom w:val="none" w:sz="0" w:space="0" w:color="auto"/>
        <w:right w:val="none" w:sz="0" w:space="0" w:color="auto"/>
      </w:divBdr>
    </w:div>
    <w:div w:id="2032409335">
      <w:bodyDiv w:val="1"/>
      <w:marLeft w:val="0"/>
      <w:marRight w:val="0"/>
      <w:marTop w:val="0"/>
      <w:marBottom w:val="0"/>
      <w:divBdr>
        <w:top w:val="none" w:sz="0" w:space="0" w:color="auto"/>
        <w:left w:val="none" w:sz="0" w:space="0" w:color="auto"/>
        <w:bottom w:val="none" w:sz="0" w:space="0" w:color="auto"/>
        <w:right w:val="none" w:sz="0" w:space="0" w:color="auto"/>
      </w:divBdr>
    </w:div>
    <w:div w:id="2037077773">
      <w:bodyDiv w:val="1"/>
      <w:marLeft w:val="0"/>
      <w:marRight w:val="0"/>
      <w:marTop w:val="0"/>
      <w:marBottom w:val="0"/>
      <w:divBdr>
        <w:top w:val="none" w:sz="0" w:space="0" w:color="auto"/>
        <w:left w:val="none" w:sz="0" w:space="0" w:color="auto"/>
        <w:bottom w:val="none" w:sz="0" w:space="0" w:color="auto"/>
        <w:right w:val="none" w:sz="0" w:space="0" w:color="auto"/>
      </w:divBdr>
    </w:div>
    <w:div w:id="2038122118">
      <w:bodyDiv w:val="1"/>
      <w:marLeft w:val="0"/>
      <w:marRight w:val="0"/>
      <w:marTop w:val="0"/>
      <w:marBottom w:val="0"/>
      <w:divBdr>
        <w:top w:val="none" w:sz="0" w:space="0" w:color="auto"/>
        <w:left w:val="none" w:sz="0" w:space="0" w:color="auto"/>
        <w:bottom w:val="none" w:sz="0" w:space="0" w:color="auto"/>
        <w:right w:val="none" w:sz="0" w:space="0" w:color="auto"/>
      </w:divBdr>
    </w:div>
    <w:div w:id="2042969281">
      <w:bodyDiv w:val="1"/>
      <w:marLeft w:val="0"/>
      <w:marRight w:val="0"/>
      <w:marTop w:val="0"/>
      <w:marBottom w:val="0"/>
      <w:divBdr>
        <w:top w:val="none" w:sz="0" w:space="0" w:color="auto"/>
        <w:left w:val="none" w:sz="0" w:space="0" w:color="auto"/>
        <w:bottom w:val="none" w:sz="0" w:space="0" w:color="auto"/>
        <w:right w:val="none" w:sz="0" w:space="0" w:color="auto"/>
      </w:divBdr>
    </w:div>
    <w:div w:id="2045594316">
      <w:bodyDiv w:val="1"/>
      <w:marLeft w:val="0"/>
      <w:marRight w:val="0"/>
      <w:marTop w:val="0"/>
      <w:marBottom w:val="0"/>
      <w:divBdr>
        <w:top w:val="none" w:sz="0" w:space="0" w:color="auto"/>
        <w:left w:val="none" w:sz="0" w:space="0" w:color="auto"/>
        <w:bottom w:val="none" w:sz="0" w:space="0" w:color="auto"/>
        <w:right w:val="none" w:sz="0" w:space="0" w:color="auto"/>
      </w:divBdr>
    </w:div>
    <w:div w:id="2053067665">
      <w:bodyDiv w:val="1"/>
      <w:marLeft w:val="0"/>
      <w:marRight w:val="0"/>
      <w:marTop w:val="0"/>
      <w:marBottom w:val="0"/>
      <w:divBdr>
        <w:top w:val="none" w:sz="0" w:space="0" w:color="auto"/>
        <w:left w:val="none" w:sz="0" w:space="0" w:color="auto"/>
        <w:bottom w:val="none" w:sz="0" w:space="0" w:color="auto"/>
        <w:right w:val="none" w:sz="0" w:space="0" w:color="auto"/>
      </w:divBdr>
    </w:div>
    <w:div w:id="2058357207">
      <w:bodyDiv w:val="1"/>
      <w:marLeft w:val="0"/>
      <w:marRight w:val="0"/>
      <w:marTop w:val="0"/>
      <w:marBottom w:val="0"/>
      <w:divBdr>
        <w:top w:val="none" w:sz="0" w:space="0" w:color="auto"/>
        <w:left w:val="none" w:sz="0" w:space="0" w:color="auto"/>
        <w:bottom w:val="none" w:sz="0" w:space="0" w:color="auto"/>
        <w:right w:val="none" w:sz="0" w:space="0" w:color="auto"/>
      </w:divBdr>
    </w:div>
    <w:div w:id="2060468722">
      <w:bodyDiv w:val="1"/>
      <w:marLeft w:val="0"/>
      <w:marRight w:val="0"/>
      <w:marTop w:val="0"/>
      <w:marBottom w:val="0"/>
      <w:divBdr>
        <w:top w:val="none" w:sz="0" w:space="0" w:color="auto"/>
        <w:left w:val="none" w:sz="0" w:space="0" w:color="auto"/>
        <w:bottom w:val="none" w:sz="0" w:space="0" w:color="auto"/>
        <w:right w:val="none" w:sz="0" w:space="0" w:color="auto"/>
      </w:divBdr>
    </w:div>
    <w:div w:id="2064599618">
      <w:bodyDiv w:val="1"/>
      <w:marLeft w:val="0"/>
      <w:marRight w:val="0"/>
      <w:marTop w:val="0"/>
      <w:marBottom w:val="0"/>
      <w:divBdr>
        <w:top w:val="none" w:sz="0" w:space="0" w:color="auto"/>
        <w:left w:val="none" w:sz="0" w:space="0" w:color="auto"/>
        <w:bottom w:val="none" w:sz="0" w:space="0" w:color="auto"/>
        <w:right w:val="none" w:sz="0" w:space="0" w:color="auto"/>
      </w:divBdr>
    </w:div>
    <w:div w:id="2066835300">
      <w:bodyDiv w:val="1"/>
      <w:marLeft w:val="0"/>
      <w:marRight w:val="0"/>
      <w:marTop w:val="0"/>
      <w:marBottom w:val="0"/>
      <w:divBdr>
        <w:top w:val="none" w:sz="0" w:space="0" w:color="auto"/>
        <w:left w:val="none" w:sz="0" w:space="0" w:color="auto"/>
        <w:bottom w:val="none" w:sz="0" w:space="0" w:color="auto"/>
        <w:right w:val="none" w:sz="0" w:space="0" w:color="auto"/>
      </w:divBdr>
    </w:div>
    <w:div w:id="2067601938">
      <w:bodyDiv w:val="1"/>
      <w:marLeft w:val="0"/>
      <w:marRight w:val="0"/>
      <w:marTop w:val="0"/>
      <w:marBottom w:val="0"/>
      <w:divBdr>
        <w:top w:val="none" w:sz="0" w:space="0" w:color="auto"/>
        <w:left w:val="none" w:sz="0" w:space="0" w:color="auto"/>
        <w:bottom w:val="none" w:sz="0" w:space="0" w:color="auto"/>
        <w:right w:val="none" w:sz="0" w:space="0" w:color="auto"/>
      </w:divBdr>
    </w:div>
    <w:div w:id="2074426232">
      <w:bodyDiv w:val="1"/>
      <w:marLeft w:val="0"/>
      <w:marRight w:val="0"/>
      <w:marTop w:val="0"/>
      <w:marBottom w:val="0"/>
      <w:divBdr>
        <w:top w:val="none" w:sz="0" w:space="0" w:color="auto"/>
        <w:left w:val="none" w:sz="0" w:space="0" w:color="auto"/>
        <w:bottom w:val="none" w:sz="0" w:space="0" w:color="auto"/>
        <w:right w:val="none" w:sz="0" w:space="0" w:color="auto"/>
      </w:divBdr>
    </w:div>
    <w:div w:id="2080403987">
      <w:bodyDiv w:val="1"/>
      <w:marLeft w:val="0"/>
      <w:marRight w:val="0"/>
      <w:marTop w:val="0"/>
      <w:marBottom w:val="0"/>
      <w:divBdr>
        <w:top w:val="none" w:sz="0" w:space="0" w:color="auto"/>
        <w:left w:val="none" w:sz="0" w:space="0" w:color="auto"/>
        <w:bottom w:val="none" w:sz="0" w:space="0" w:color="auto"/>
        <w:right w:val="none" w:sz="0" w:space="0" w:color="auto"/>
      </w:divBdr>
    </w:div>
    <w:div w:id="2082633173">
      <w:bodyDiv w:val="1"/>
      <w:marLeft w:val="0"/>
      <w:marRight w:val="0"/>
      <w:marTop w:val="0"/>
      <w:marBottom w:val="0"/>
      <w:divBdr>
        <w:top w:val="none" w:sz="0" w:space="0" w:color="auto"/>
        <w:left w:val="none" w:sz="0" w:space="0" w:color="auto"/>
        <w:bottom w:val="none" w:sz="0" w:space="0" w:color="auto"/>
        <w:right w:val="none" w:sz="0" w:space="0" w:color="auto"/>
      </w:divBdr>
    </w:div>
    <w:div w:id="2083210024">
      <w:bodyDiv w:val="1"/>
      <w:marLeft w:val="0"/>
      <w:marRight w:val="0"/>
      <w:marTop w:val="0"/>
      <w:marBottom w:val="0"/>
      <w:divBdr>
        <w:top w:val="none" w:sz="0" w:space="0" w:color="auto"/>
        <w:left w:val="none" w:sz="0" w:space="0" w:color="auto"/>
        <w:bottom w:val="none" w:sz="0" w:space="0" w:color="auto"/>
        <w:right w:val="none" w:sz="0" w:space="0" w:color="auto"/>
      </w:divBdr>
    </w:div>
    <w:div w:id="2083259465">
      <w:bodyDiv w:val="1"/>
      <w:marLeft w:val="0"/>
      <w:marRight w:val="0"/>
      <w:marTop w:val="0"/>
      <w:marBottom w:val="0"/>
      <w:divBdr>
        <w:top w:val="none" w:sz="0" w:space="0" w:color="auto"/>
        <w:left w:val="none" w:sz="0" w:space="0" w:color="auto"/>
        <w:bottom w:val="none" w:sz="0" w:space="0" w:color="auto"/>
        <w:right w:val="none" w:sz="0" w:space="0" w:color="auto"/>
      </w:divBdr>
    </w:div>
    <w:div w:id="2087333855">
      <w:bodyDiv w:val="1"/>
      <w:marLeft w:val="0"/>
      <w:marRight w:val="0"/>
      <w:marTop w:val="0"/>
      <w:marBottom w:val="0"/>
      <w:divBdr>
        <w:top w:val="none" w:sz="0" w:space="0" w:color="auto"/>
        <w:left w:val="none" w:sz="0" w:space="0" w:color="auto"/>
        <w:bottom w:val="none" w:sz="0" w:space="0" w:color="auto"/>
        <w:right w:val="none" w:sz="0" w:space="0" w:color="auto"/>
      </w:divBdr>
    </w:div>
    <w:div w:id="2091079957">
      <w:bodyDiv w:val="1"/>
      <w:marLeft w:val="0"/>
      <w:marRight w:val="0"/>
      <w:marTop w:val="0"/>
      <w:marBottom w:val="0"/>
      <w:divBdr>
        <w:top w:val="none" w:sz="0" w:space="0" w:color="auto"/>
        <w:left w:val="none" w:sz="0" w:space="0" w:color="auto"/>
        <w:bottom w:val="none" w:sz="0" w:space="0" w:color="auto"/>
        <w:right w:val="none" w:sz="0" w:space="0" w:color="auto"/>
      </w:divBdr>
    </w:div>
    <w:div w:id="2094819309">
      <w:bodyDiv w:val="1"/>
      <w:marLeft w:val="0"/>
      <w:marRight w:val="0"/>
      <w:marTop w:val="0"/>
      <w:marBottom w:val="0"/>
      <w:divBdr>
        <w:top w:val="none" w:sz="0" w:space="0" w:color="auto"/>
        <w:left w:val="none" w:sz="0" w:space="0" w:color="auto"/>
        <w:bottom w:val="none" w:sz="0" w:space="0" w:color="auto"/>
        <w:right w:val="none" w:sz="0" w:space="0" w:color="auto"/>
      </w:divBdr>
    </w:div>
    <w:div w:id="2098473173">
      <w:bodyDiv w:val="1"/>
      <w:marLeft w:val="0"/>
      <w:marRight w:val="0"/>
      <w:marTop w:val="0"/>
      <w:marBottom w:val="0"/>
      <w:divBdr>
        <w:top w:val="none" w:sz="0" w:space="0" w:color="auto"/>
        <w:left w:val="none" w:sz="0" w:space="0" w:color="auto"/>
        <w:bottom w:val="none" w:sz="0" w:space="0" w:color="auto"/>
        <w:right w:val="none" w:sz="0" w:space="0" w:color="auto"/>
      </w:divBdr>
    </w:div>
    <w:div w:id="2106920305">
      <w:bodyDiv w:val="1"/>
      <w:marLeft w:val="0"/>
      <w:marRight w:val="0"/>
      <w:marTop w:val="0"/>
      <w:marBottom w:val="0"/>
      <w:divBdr>
        <w:top w:val="none" w:sz="0" w:space="0" w:color="auto"/>
        <w:left w:val="none" w:sz="0" w:space="0" w:color="auto"/>
        <w:bottom w:val="none" w:sz="0" w:space="0" w:color="auto"/>
        <w:right w:val="none" w:sz="0" w:space="0" w:color="auto"/>
      </w:divBdr>
    </w:div>
    <w:div w:id="2109352858">
      <w:bodyDiv w:val="1"/>
      <w:marLeft w:val="0"/>
      <w:marRight w:val="0"/>
      <w:marTop w:val="0"/>
      <w:marBottom w:val="0"/>
      <w:divBdr>
        <w:top w:val="none" w:sz="0" w:space="0" w:color="auto"/>
        <w:left w:val="none" w:sz="0" w:space="0" w:color="auto"/>
        <w:bottom w:val="none" w:sz="0" w:space="0" w:color="auto"/>
        <w:right w:val="none" w:sz="0" w:space="0" w:color="auto"/>
      </w:divBdr>
    </w:div>
    <w:div w:id="2109888065">
      <w:bodyDiv w:val="1"/>
      <w:marLeft w:val="0"/>
      <w:marRight w:val="0"/>
      <w:marTop w:val="0"/>
      <w:marBottom w:val="0"/>
      <w:divBdr>
        <w:top w:val="none" w:sz="0" w:space="0" w:color="auto"/>
        <w:left w:val="none" w:sz="0" w:space="0" w:color="auto"/>
        <w:bottom w:val="none" w:sz="0" w:space="0" w:color="auto"/>
        <w:right w:val="none" w:sz="0" w:space="0" w:color="auto"/>
      </w:divBdr>
    </w:div>
    <w:div w:id="2110543617">
      <w:bodyDiv w:val="1"/>
      <w:marLeft w:val="0"/>
      <w:marRight w:val="0"/>
      <w:marTop w:val="0"/>
      <w:marBottom w:val="0"/>
      <w:divBdr>
        <w:top w:val="none" w:sz="0" w:space="0" w:color="auto"/>
        <w:left w:val="none" w:sz="0" w:space="0" w:color="auto"/>
        <w:bottom w:val="none" w:sz="0" w:space="0" w:color="auto"/>
        <w:right w:val="none" w:sz="0" w:space="0" w:color="auto"/>
      </w:divBdr>
    </w:div>
    <w:div w:id="2114206386">
      <w:bodyDiv w:val="1"/>
      <w:marLeft w:val="0"/>
      <w:marRight w:val="0"/>
      <w:marTop w:val="0"/>
      <w:marBottom w:val="0"/>
      <w:divBdr>
        <w:top w:val="none" w:sz="0" w:space="0" w:color="auto"/>
        <w:left w:val="none" w:sz="0" w:space="0" w:color="auto"/>
        <w:bottom w:val="none" w:sz="0" w:space="0" w:color="auto"/>
        <w:right w:val="none" w:sz="0" w:space="0" w:color="auto"/>
      </w:divBdr>
    </w:div>
    <w:div w:id="2117290339">
      <w:bodyDiv w:val="1"/>
      <w:marLeft w:val="0"/>
      <w:marRight w:val="0"/>
      <w:marTop w:val="0"/>
      <w:marBottom w:val="0"/>
      <w:divBdr>
        <w:top w:val="none" w:sz="0" w:space="0" w:color="auto"/>
        <w:left w:val="none" w:sz="0" w:space="0" w:color="auto"/>
        <w:bottom w:val="none" w:sz="0" w:space="0" w:color="auto"/>
        <w:right w:val="none" w:sz="0" w:space="0" w:color="auto"/>
      </w:divBdr>
    </w:div>
    <w:div w:id="2120098779">
      <w:bodyDiv w:val="1"/>
      <w:marLeft w:val="0"/>
      <w:marRight w:val="0"/>
      <w:marTop w:val="0"/>
      <w:marBottom w:val="0"/>
      <w:divBdr>
        <w:top w:val="none" w:sz="0" w:space="0" w:color="auto"/>
        <w:left w:val="none" w:sz="0" w:space="0" w:color="auto"/>
        <w:bottom w:val="none" w:sz="0" w:space="0" w:color="auto"/>
        <w:right w:val="none" w:sz="0" w:space="0" w:color="auto"/>
      </w:divBdr>
    </w:div>
    <w:div w:id="2123379830">
      <w:bodyDiv w:val="1"/>
      <w:marLeft w:val="0"/>
      <w:marRight w:val="0"/>
      <w:marTop w:val="0"/>
      <w:marBottom w:val="0"/>
      <w:divBdr>
        <w:top w:val="none" w:sz="0" w:space="0" w:color="auto"/>
        <w:left w:val="none" w:sz="0" w:space="0" w:color="auto"/>
        <w:bottom w:val="none" w:sz="0" w:space="0" w:color="auto"/>
        <w:right w:val="none" w:sz="0" w:space="0" w:color="auto"/>
      </w:divBdr>
    </w:div>
    <w:div w:id="2126071690">
      <w:bodyDiv w:val="1"/>
      <w:marLeft w:val="0"/>
      <w:marRight w:val="0"/>
      <w:marTop w:val="0"/>
      <w:marBottom w:val="0"/>
      <w:divBdr>
        <w:top w:val="none" w:sz="0" w:space="0" w:color="auto"/>
        <w:left w:val="none" w:sz="0" w:space="0" w:color="auto"/>
        <w:bottom w:val="none" w:sz="0" w:space="0" w:color="auto"/>
        <w:right w:val="none" w:sz="0" w:space="0" w:color="auto"/>
      </w:divBdr>
    </w:div>
    <w:div w:id="2133597245">
      <w:bodyDiv w:val="1"/>
      <w:marLeft w:val="0"/>
      <w:marRight w:val="0"/>
      <w:marTop w:val="0"/>
      <w:marBottom w:val="0"/>
      <w:divBdr>
        <w:top w:val="none" w:sz="0" w:space="0" w:color="auto"/>
        <w:left w:val="none" w:sz="0" w:space="0" w:color="auto"/>
        <w:bottom w:val="none" w:sz="0" w:space="0" w:color="auto"/>
        <w:right w:val="none" w:sz="0" w:space="0" w:color="auto"/>
      </w:divBdr>
    </w:div>
    <w:div w:id="2135249084">
      <w:bodyDiv w:val="1"/>
      <w:marLeft w:val="0"/>
      <w:marRight w:val="0"/>
      <w:marTop w:val="0"/>
      <w:marBottom w:val="0"/>
      <w:divBdr>
        <w:top w:val="none" w:sz="0" w:space="0" w:color="auto"/>
        <w:left w:val="none" w:sz="0" w:space="0" w:color="auto"/>
        <w:bottom w:val="none" w:sz="0" w:space="0" w:color="auto"/>
        <w:right w:val="none" w:sz="0" w:space="0" w:color="auto"/>
      </w:divBdr>
    </w:div>
    <w:div w:id="2140605666">
      <w:bodyDiv w:val="1"/>
      <w:marLeft w:val="0"/>
      <w:marRight w:val="0"/>
      <w:marTop w:val="0"/>
      <w:marBottom w:val="0"/>
      <w:divBdr>
        <w:top w:val="none" w:sz="0" w:space="0" w:color="auto"/>
        <w:left w:val="none" w:sz="0" w:space="0" w:color="auto"/>
        <w:bottom w:val="none" w:sz="0" w:space="0" w:color="auto"/>
        <w:right w:val="none" w:sz="0" w:space="0" w:color="auto"/>
      </w:divBdr>
    </w:div>
    <w:div w:id="2141217753">
      <w:bodyDiv w:val="1"/>
      <w:marLeft w:val="0"/>
      <w:marRight w:val="0"/>
      <w:marTop w:val="0"/>
      <w:marBottom w:val="0"/>
      <w:divBdr>
        <w:top w:val="none" w:sz="0" w:space="0" w:color="auto"/>
        <w:left w:val="none" w:sz="0" w:space="0" w:color="auto"/>
        <w:bottom w:val="none" w:sz="0" w:space="0" w:color="auto"/>
        <w:right w:val="none" w:sz="0" w:space="0" w:color="auto"/>
      </w:divBdr>
    </w:div>
    <w:div w:id="214141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image" Target="media/image8.emf"/><Relationship Id="rId42" Type="http://schemas.openxmlformats.org/officeDocument/2006/relationships/image" Target="media/image28.emf"/><Relationship Id="rId47" Type="http://schemas.openxmlformats.org/officeDocument/2006/relationships/image" Target="media/image33.emf"/><Relationship Id="rId63" Type="http://schemas.openxmlformats.org/officeDocument/2006/relationships/image" Target="media/image49.emf"/><Relationship Id="rId68" Type="http://schemas.openxmlformats.org/officeDocument/2006/relationships/image" Target="media/image54.emf"/><Relationship Id="rId16" Type="http://schemas.openxmlformats.org/officeDocument/2006/relationships/image" Target="media/image4.emf"/><Relationship Id="rId11" Type="http://schemas.openxmlformats.org/officeDocument/2006/relationships/image" Target="media/image1.png"/><Relationship Id="rId24" Type="http://schemas.openxmlformats.org/officeDocument/2006/relationships/hyperlink" Target="http://www.coinmarketcap.com" TargetMode="External"/><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image" Target="media/image44.emf"/><Relationship Id="rId66" Type="http://schemas.openxmlformats.org/officeDocument/2006/relationships/image" Target="media/image52.emf"/><Relationship Id="rId74" Type="http://schemas.openxmlformats.org/officeDocument/2006/relationships/image" Target="media/image60.emf"/><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47.emf"/><Relationship Id="rId19" Type="http://schemas.openxmlformats.org/officeDocument/2006/relationships/image" Target="media/image6.emf"/><Relationship Id="rId14" Type="http://schemas.openxmlformats.org/officeDocument/2006/relationships/header" Target="header1.xml"/><Relationship Id="rId22" Type="http://schemas.openxmlformats.org/officeDocument/2006/relationships/image" Target="media/image9.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image" Target="media/image50.emf"/><Relationship Id="rId69" Type="http://schemas.openxmlformats.org/officeDocument/2006/relationships/image" Target="media/image55.emf"/><Relationship Id="rId77" Type="http://schemas.openxmlformats.org/officeDocument/2006/relationships/image" Target="media/image63.emf"/><Relationship Id="rId8" Type="http://schemas.openxmlformats.org/officeDocument/2006/relationships/webSettings" Target="webSettings.xml"/><Relationship Id="rId51" Type="http://schemas.openxmlformats.org/officeDocument/2006/relationships/image" Target="media/image37.emf"/><Relationship Id="rId72" Type="http://schemas.openxmlformats.org/officeDocument/2006/relationships/image" Target="media/image58.emf"/><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image" Target="media/image45.emf"/><Relationship Id="rId67" Type="http://schemas.openxmlformats.org/officeDocument/2006/relationships/image" Target="media/image53.emf"/><Relationship Id="rId20" Type="http://schemas.openxmlformats.org/officeDocument/2006/relationships/image" Target="media/image7.emf"/><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image" Target="media/image48.emf"/><Relationship Id="rId70" Type="http://schemas.openxmlformats.org/officeDocument/2006/relationships/image" Target="media/image56.emf"/><Relationship Id="rId75" Type="http://schemas.openxmlformats.org/officeDocument/2006/relationships/image" Target="media/image61.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endnotes" Target="endnotes.xml"/><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image" Target="media/image46.emf"/><Relationship Id="rId65" Type="http://schemas.openxmlformats.org/officeDocument/2006/relationships/image" Target="media/image51.emf"/><Relationship Id="rId73" Type="http://schemas.openxmlformats.org/officeDocument/2006/relationships/image" Target="media/image59.emf"/><Relationship Id="rId78"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www.coinmarketcap.com" TargetMode="External"/><Relationship Id="rId39" Type="http://schemas.openxmlformats.org/officeDocument/2006/relationships/image" Target="media/image25.emf"/><Relationship Id="rId34" Type="http://schemas.openxmlformats.org/officeDocument/2006/relationships/image" Target="media/image20.emf"/><Relationship Id="rId50" Type="http://schemas.openxmlformats.org/officeDocument/2006/relationships/image" Target="media/image36.emf"/><Relationship Id="rId55" Type="http://schemas.openxmlformats.org/officeDocument/2006/relationships/image" Target="media/image41.emf"/><Relationship Id="rId76" Type="http://schemas.openxmlformats.org/officeDocument/2006/relationships/image" Target="media/image62.emf"/><Relationship Id="rId7" Type="http://schemas.openxmlformats.org/officeDocument/2006/relationships/settings" Target="settings.xml"/><Relationship Id="rId71" Type="http://schemas.openxmlformats.org/officeDocument/2006/relationships/image" Target="media/image57.emf"/><Relationship Id="rId2" Type="http://schemas.openxmlformats.org/officeDocument/2006/relationships/customXml" Target="../customXml/item2.xml"/><Relationship Id="rId29"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A737850C7504A8DA3E12BAFD7B82D" ma:contentTypeVersion="18" ma:contentTypeDescription="Create a new document." ma:contentTypeScope="" ma:versionID="a409fe35319612b27b251d8a523e401e">
  <xsd:schema xmlns:xsd="http://www.w3.org/2001/XMLSchema" xmlns:xs="http://www.w3.org/2001/XMLSchema" xmlns:p="http://schemas.microsoft.com/office/2006/metadata/properties" xmlns:ns2="0dc1b05d-f613-410c-bd7a-653741708ed8" xmlns:ns3="aaf23a90-aeda-4950-9745-d1593d85278d" xmlns:ns4="72fd9f14-7ac4-49f8-bdea-0de0af722f77" targetNamespace="http://schemas.microsoft.com/office/2006/metadata/properties" ma:root="true" ma:fieldsID="1c98be581998fa1ade3bdf1da7368add" ns2:_="" ns3:_="" ns4:_="">
    <xsd:import namespace="0dc1b05d-f613-410c-bd7a-653741708ed8"/>
    <xsd:import namespace="aaf23a90-aeda-4950-9745-d1593d85278d"/>
    <xsd:import namespace="72fd9f14-7ac4-49f8-bdea-0de0af722f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1b05d-f613-410c-bd7a-653741708e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23a90-aeda-4950-9745-d1593d852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515d3d-1cef-4da4-a6c5-3efaede40b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d9f14-7ac4-49f8-bdea-0de0af722f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e56c70-97f3-45b2-a2df-c4a44c664554}" ma:internalName="TaxCatchAll" ma:showField="CatchAllData" ma:web="72fd9f14-7ac4-49f8-bdea-0de0af722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2fd9f14-7ac4-49f8-bdea-0de0af722f77" xsi:nil="true"/>
    <lcf76f155ced4ddcb4097134ff3c332f xmlns="aaf23a90-aeda-4950-9745-d1593d8527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206CD-AC76-46F5-B6E6-BDF6C5947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1b05d-f613-410c-bd7a-653741708ed8"/>
    <ds:schemaRef ds:uri="aaf23a90-aeda-4950-9745-d1593d85278d"/>
    <ds:schemaRef ds:uri="72fd9f14-7ac4-49f8-bdea-0de0af722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64B5C-5BAF-4E0A-B9B6-DAB2B2ECF1A8}">
  <ds:schemaRefs>
    <ds:schemaRef ds:uri="http://schemas.openxmlformats.org/officeDocument/2006/bibliography"/>
  </ds:schemaRefs>
</ds:datastoreItem>
</file>

<file path=customXml/itemProps3.xml><?xml version="1.0" encoding="utf-8"?>
<ds:datastoreItem xmlns:ds="http://schemas.openxmlformats.org/officeDocument/2006/customXml" ds:itemID="{FC1D5D2E-C922-42BA-8549-6D30D961D9E3}">
  <ds:schemaRefs>
    <ds:schemaRef ds:uri="http://purl.org/dc/elements/1.1/"/>
    <ds:schemaRef ds:uri="http://schemas.microsoft.com/office/2006/documentManagement/types"/>
    <ds:schemaRef ds:uri="http://purl.org/dc/terms/"/>
    <ds:schemaRef ds:uri="882f9860-ff41-40b7-b931-2e4946a27324"/>
    <ds:schemaRef ds:uri="http://www.w3.org/XML/1998/namespace"/>
    <ds:schemaRef ds:uri="http://purl.org/dc/dcmitype/"/>
    <ds:schemaRef ds:uri="http://schemas.microsoft.com/office/2006/metadata/properties"/>
    <ds:schemaRef ds:uri="ec958592-5fd6-4908-b2b3-950d47eb6b55"/>
    <ds:schemaRef ds:uri="http://schemas.microsoft.com/office/infopath/2007/PartnerControls"/>
    <ds:schemaRef ds:uri="http://schemas.openxmlformats.org/package/2006/metadata/core-properties"/>
    <ds:schemaRef ds:uri="72fd9f14-7ac4-49f8-bdea-0de0af722f77"/>
    <ds:schemaRef ds:uri="aaf23a90-aeda-4950-9745-d1593d85278d"/>
  </ds:schemaRefs>
</ds:datastoreItem>
</file>

<file path=customXml/itemProps4.xml><?xml version="1.0" encoding="utf-8"?>
<ds:datastoreItem xmlns:ds="http://schemas.openxmlformats.org/officeDocument/2006/customXml" ds:itemID="{CD9F6A2E-8FEB-4DC9-869D-40E4EED87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52</Pages>
  <Words>13070</Words>
  <Characters>74502</Characters>
  <Application>Microsoft Office Word</Application>
  <DocSecurity>0</DocSecurity>
  <Lines>620</Lines>
  <Paragraphs>174</Paragraphs>
  <ScaleCrop>false</ScaleCrop>
  <Company>Toshiba</Company>
  <LinksUpToDate>false</LinksUpToDate>
  <CharactersWithSpaces>87398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INTERNATIONAL</dc:title>
  <dc:subject/>
  <dc:creator>vitaliy</dc:creator>
  <cp:keywords/>
  <dc:description/>
  <cp:lastModifiedBy>Paul Bozoki</cp:lastModifiedBy>
  <cp:revision>15</cp:revision>
  <cp:lastPrinted>2024-08-14T17:30:00Z</cp:lastPrinted>
  <dcterms:created xsi:type="dcterms:W3CDTF">2025-04-06T13:36:00Z</dcterms:created>
  <dcterms:modified xsi:type="dcterms:W3CDTF">2025-04-10T00:11:00Z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0x010100C95A737850C7504A8DA3E12BAFD7B82D</vt:lpwstr>
  </property>
  <property fmtid="{D5CDD505-2E9C-101B-9397-08002B2CF9AE}" pid="3" name="MediaServiceImageTags">
    <vt:lpwstr/>
  </property>
</Properties>
</file>