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2b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b45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b45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Arial" w:cs="Arial" w:eastAsia="Arial" w:hAnsi="Arial"/>
          <w:b w:val="1"/>
          <w:bCs w:val="1"/>
          <w:color w:val="002b45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2b45"/>
          <w:rtl w:val="0"/>
        </w:rPr>
        <w:t xml:space="preserve">ISO 9001:2015 Quality Management System Policy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both"/>
        <w:rPr>
          <w:rFonts w:ascii="Arial" w:cs="Arial" w:eastAsia="Arial" w:hAnsi="Arial"/>
          <w:b w:val="1"/>
          <w:bCs w:val="1"/>
          <w:color w:val="002b45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2b45"/>
          <w:rtl w:val="0"/>
        </w:rPr>
        <w:t xml:space="preserve">DFDS Turkey;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>
          <w:rFonts w:ascii="Arial" w:cs="Arial" w:eastAsia="Arial" w:hAnsi="Arial"/>
          <w:color w:val="002b45"/>
        </w:rPr>
      </w:pPr>
      <w:r w:rsidDel="00000000" w:rsidR="00000000" w:rsidRPr="00000000">
        <w:rPr>
          <w:rFonts w:ascii="Arial" w:cs="Arial" w:eastAsia="Arial" w:hAnsi="Arial"/>
          <w:color w:val="002b45"/>
          <w:rtl w:val="0"/>
        </w:rPr>
        <w:t xml:space="preserve">We are committed to: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Arial" w:cs="Arial" w:eastAsia="Arial" w:hAnsi="Arial"/>
          <w:color w:val="002b45"/>
        </w:rPr>
      </w:pPr>
      <w:r w:rsidDel="00000000" w:rsidR="00000000" w:rsidRPr="00000000">
        <w:rPr>
          <w:rFonts w:ascii="Arial" w:cs="Arial" w:eastAsia="Arial" w:hAnsi="Arial"/>
          <w:color w:val="002b45"/>
          <w:rtl w:val="0"/>
        </w:rPr>
        <w:t xml:space="preserve">Maximizing customer satisfaction by addressing customer expectations with a strategic approach in line with our sustainable growth objectives,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002b45"/>
        </w:rPr>
      </w:pPr>
      <w:r w:rsidDel="00000000" w:rsidR="00000000" w:rsidRPr="00000000">
        <w:rPr>
          <w:rFonts w:ascii="Arial" w:cs="Arial" w:eastAsia="Arial" w:hAnsi="Arial"/>
          <w:color w:val="002b45"/>
          <w:rtl w:val="0"/>
        </w:rPr>
        <w:t xml:space="preserve">Preserving and strengthening our leading position in the industry by rapidly and effectively integrating innovations into our processes,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002b45"/>
        </w:rPr>
      </w:pPr>
      <w:r w:rsidDel="00000000" w:rsidR="00000000" w:rsidRPr="00000000">
        <w:rPr>
          <w:rFonts w:ascii="Arial" w:cs="Arial" w:eastAsia="Arial" w:hAnsi="Arial"/>
          <w:color w:val="002b45"/>
          <w:rtl w:val="0"/>
        </w:rPr>
        <w:t xml:space="preserve">Understanding the needs and expectations of our customers and relevant stakeholders, producing appropriate solutions, enhancing quality at every stage, and continuously improving the diversity and quality of our services,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002b45"/>
        </w:rPr>
      </w:pPr>
      <w:r w:rsidDel="00000000" w:rsidR="00000000" w:rsidRPr="00000000">
        <w:rPr>
          <w:rFonts w:ascii="Arial" w:cs="Arial" w:eastAsia="Arial" w:hAnsi="Arial"/>
          <w:color w:val="002b45"/>
          <w:rtl w:val="0"/>
        </w:rPr>
        <w:t xml:space="preserve">Maintaining our industry leadership by integrating new business models quickly and effectively into our processes,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002b45"/>
        </w:rPr>
      </w:pPr>
      <w:r w:rsidDel="00000000" w:rsidR="00000000" w:rsidRPr="00000000">
        <w:rPr>
          <w:rFonts w:ascii="Arial" w:cs="Arial" w:eastAsia="Arial" w:hAnsi="Arial"/>
          <w:color w:val="002b45"/>
          <w:rtl w:val="0"/>
        </w:rPr>
        <w:t xml:space="preserve">Empowering our employees in the roles they take within processes to provide superior solutions to our customers,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002b45"/>
        </w:rPr>
      </w:pPr>
      <w:r w:rsidDel="00000000" w:rsidR="00000000" w:rsidRPr="00000000">
        <w:rPr>
          <w:rFonts w:ascii="Arial" w:cs="Arial" w:eastAsia="Arial" w:hAnsi="Arial"/>
          <w:color w:val="002b45"/>
          <w:rtl w:val="0"/>
        </w:rPr>
        <w:t xml:space="preserve">Promoting the use of the “Process Approach” and “Risk-Based Thinking” philosophy across the entire organization for an effective Quality Management System, and sustaining this philosophy as a key element of our corporate culture,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  <w:color w:val="002b45"/>
        </w:rPr>
      </w:pPr>
      <w:r w:rsidDel="00000000" w:rsidR="00000000" w:rsidRPr="00000000">
        <w:rPr>
          <w:rFonts w:ascii="Arial" w:cs="Arial" w:eastAsia="Arial" w:hAnsi="Arial"/>
          <w:color w:val="002b45"/>
          <w:rtl w:val="0"/>
        </w:rPr>
        <w:t xml:space="preserve">Ensuring compliance with legal regulations and fulfillment of financial responsibilities in sustainable solution processes.</w:t>
        <w:br w:type="textWrapping"/>
      </w:r>
    </w:p>
    <w:p w:rsidR="00000000" w:rsidDel="00000000" w:rsidP="00000000" w:rsidRDefault="00000000" w:rsidRPr="00000000" w14:paraId="0000000E">
      <w:pPr>
        <w:spacing w:after="240" w:before="240" w:line="240" w:lineRule="auto"/>
        <w:jc w:val="both"/>
        <w:rPr>
          <w:rFonts w:ascii="Arial" w:cs="Arial" w:eastAsia="Arial" w:hAnsi="Arial"/>
          <w:b w:val="1"/>
          <w:bCs w:val="1"/>
          <w:color w:val="002b45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DFDS Türkiye Logistics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40" w:lineRule="auto"/>
        <w:jc w:val="both"/>
        <w:rPr>
          <w:rFonts w:ascii="Arial" w:cs="Arial" w:eastAsia="Arial" w:hAnsi="Arial"/>
          <w:b w:val="1"/>
          <w:bCs w:val="1"/>
          <w:color w:val="002b4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720" w:firstLine="0"/>
        <w:jc w:val="both"/>
        <w:rPr>
          <w:rFonts w:ascii="Arial" w:cs="Arial" w:eastAsia="Arial" w:hAnsi="Arial"/>
          <w:b w:val="1"/>
          <w:bCs w:val="1"/>
          <w:color w:val="002b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color w:val="002b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color w:val="002b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2b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2b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left="0" w:firstLine="0"/>
        <w:rPr>
          <w:rFonts w:ascii="Arial" w:cs="Arial" w:eastAsia="Arial" w:hAnsi="Arial"/>
          <w:color w:val="002b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color w:val="002b45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907" w:top="1440" w:left="1077" w:right="107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color w:val="ff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spacing w:after="0" w:line="276" w:lineRule="auto"/>
      <w:rPr>
        <w:rFonts w:ascii="Century Gothic" w:cs="Century Gothic" w:eastAsia="Century Gothic" w:hAnsi="Century Gothic"/>
        <w:color w:val="ff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2b45"/>
        <w:rtl w:val="0"/>
      </w:rPr>
      <w:t xml:space="preserve">This policy </w:t>
    </w:r>
    <w:r w:rsidDel="00000000" w:rsidR="00000000" w:rsidRPr="00000000">
      <w:rPr>
        <w:rFonts w:ascii="Arial" w:cs="Arial" w:eastAsia="Arial" w:hAnsi="Arial"/>
        <w:rtl w:val="0"/>
      </w:rPr>
      <w:t xml:space="preserve">covers the companies </w:t>
    </w:r>
    <w:r w:rsidDel="00000000" w:rsidR="00000000" w:rsidRPr="00000000">
      <w:rPr>
        <w:rFonts w:ascii="Arial" w:cs="Arial" w:eastAsia="Arial" w:hAnsi="Arial"/>
        <w:color w:val="222222"/>
        <w:rtl w:val="0"/>
      </w:rPr>
      <w:t xml:space="preserve">DFDS Lojistik A.Ş.</w:t>
    </w:r>
    <w:r w:rsidDel="00000000" w:rsidR="00000000" w:rsidRPr="00000000">
      <w:rPr>
        <w:rFonts w:ascii="Arial" w:cs="Arial" w:eastAsia="Arial" w:hAnsi="Arial"/>
        <w:rtl w:val="0"/>
      </w:rPr>
      <w:t xml:space="preserve">, </w:t>
    </w:r>
    <w:r w:rsidDel="00000000" w:rsidR="00000000" w:rsidRPr="00000000">
      <w:rPr>
        <w:rFonts w:ascii="Arial" w:cs="Arial" w:eastAsia="Arial" w:hAnsi="Arial"/>
        <w:color w:val="222222"/>
        <w:rtl w:val="0"/>
      </w:rPr>
      <w:t xml:space="preserve">DFDS Taşımacılık Hizmetleri Ltd. Şti</w:t>
    </w:r>
    <w:r w:rsidDel="00000000" w:rsidR="00000000" w:rsidRPr="00000000">
      <w:rPr>
        <w:rFonts w:ascii="Arial" w:cs="Arial" w:eastAsia="Arial" w:hAnsi="Arial"/>
        <w:rtl w:val="0"/>
      </w:rPr>
      <w:t xml:space="preserve">, and Ekol Gümrük Müşavirliği Tic. LTD. ŞTİ., which belong to the DFDS Group.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tabs>
        <w:tab w:val="center" w:leader="none" w:pos="4819"/>
        <w:tab w:val="right" w:leader="none" w:pos="9638"/>
      </w:tabs>
      <w:spacing w:after="0" w:line="276" w:lineRule="auto"/>
      <w:rPr>
        <w:rFonts w:ascii="Arial" w:cs="Arial" w:eastAsia="Arial" w:hAnsi="Arial"/>
        <w:color w:val="002b45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2b45"/>
        <w:sz w:val="16"/>
        <w:szCs w:val="16"/>
        <w:rtl w:val="0"/>
      </w:rPr>
      <w:t xml:space="preserve">PL.1  RV.0</w:t>
    </w:r>
  </w:p>
  <w:p w:rsidR="00000000" w:rsidDel="00000000" w:rsidP="00000000" w:rsidRDefault="00000000" w:rsidRPr="00000000" w14:paraId="00000034">
    <w:pPr>
      <w:tabs>
        <w:tab w:val="center" w:leader="none" w:pos="4536"/>
        <w:tab w:val="right" w:leader="none" w:pos="9072"/>
      </w:tabs>
      <w:spacing w:after="0" w:line="240" w:lineRule="auto"/>
      <w:rPr>
        <w:rFonts w:ascii="Arial" w:cs="Arial" w:eastAsia="Arial" w:hAnsi="Arial"/>
        <w:color w:val="4baaff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4baaff"/>
        <w:sz w:val="16"/>
        <w:szCs w:val="16"/>
        <w:rtl w:val="0"/>
      </w:rPr>
      <w:t xml:space="preserve">WARNING: Integrated Management System documents are considered </w:t>
    </w:r>
    <w:r w:rsidDel="00000000" w:rsidR="00000000" w:rsidRPr="00000000">
      <w:rPr>
        <w:rFonts w:ascii="Arial" w:cs="Arial" w:eastAsia="Arial" w:hAnsi="Arial"/>
        <w:b w:val="1"/>
        <w:bCs w:val="1"/>
        <w:color w:val="4baaff"/>
        <w:sz w:val="16"/>
        <w:szCs w:val="16"/>
        <w:rtl w:val="0"/>
      </w:rPr>
      <w:t xml:space="preserve">uncontrolled</w:t>
    </w:r>
    <w:r w:rsidDel="00000000" w:rsidR="00000000" w:rsidRPr="00000000">
      <w:rPr>
        <w:rFonts w:ascii="Arial" w:cs="Arial" w:eastAsia="Arial" w:hAnsi="Arial"/>
        <w:color w:val="4baaff"/>
        <w:sz w:val="16"/>
        <w:szCs w:val="16"/>
        <w:rtl w:val="0"/>
      </w:rPr>
      <w:t xml:space="preserve"> copies once printed. The most up-to-date documents are always available on the </w:t>
    </w:r>
    <w:r w:rsidDel="00000000" w:rsidR="00000000" w:rsidRPr="00000000">
      <w:rPr>
        <w:rFonts w:ascii="Arial" w:cs="Arial" w:eastAsia="Arial" w:hAnsi="Arial"/>
        <w:b w:val="1"/>
        <w:bCs w:val="1"/>
        <w:color w:val="4baaff"/>
        <w:sz w:val="16"/>
        <w:szCs w:val="16"/>
        <w:rtl w:val="0"/>
      </w:rPr>
      <w:t xml:space="preserve">DFDS EYS Platform</w:t>
    </w:r>
    <w:r w:rsidDel="00000000" w:rsidR="00000000" w:rsidRPr="00000000">
      <w:rPr>
        <w:rFonts w:ascii="Arial" w:cs="Arial" w:eastAsia="Arial" w:hAnsi="Arial"/>
        <w:color w:val="4baaff"/>
        <w:sz w:val="16"/>
        <w:szCs w:val="16"/>
        <w:rtl w:val="0"/>
      </w:rPr>
      <w:t xml:space="preserve">.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i w:val="0"/>
        <w:iCs w:val="0"/>
        <w:smallCaps w:val="0"/>
        <w:strike w:val="0"/>
        <w:color w:val="002b45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5457825</wp:posOffset>
          </wp:positionH>
          <wp:positionV relativeFrom="paragraph">
            <wp:posOffset>161925</wp:posOffset>
          </wp:positionV>
          <wp:extent cx="1051243" cy="494334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1243" cy="494334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10800.0" w:type="dxa"/>
      <w:jc w:val="left"/>
      <w:tblInd w:w="-38.0" w:type="dxa"/>
      <w:tblLayout w:type="fixed"/>
      <w:tblLook w:val="0000"/>
    </w:tblPr>
    <w:tblGrid>
      <w:gridCol w:w="2505"/>
      <w:gridCol w:w="5385"/>
      <w:gridCol w:w="2910"/>
      <w:tblGridChange w:id="0">
        <w:tblGrid>
          <w:gridCol w:w="2505"/>
          <w:gridCol w:w="5385"/>
          <w:gridCol w:w="2910"/>
        </w:tblGrid>
      </w:tblGridChange>
    </w:tblGrid>
    <w:tr>
      <w:trPr>
        <w:cantSplit w:val="0"/>
        <w:trHeight w:val="579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1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2b45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2b45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DAHİLİ/ INTERNAL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9">
          <w:pPr>
            <w:pStyle w:val="Heading1"/>
            <w:keepLines w:val="0"/>
            <w:widowControl w:val="0"/>
            <w:numPr>
              <w:ilvl w:val="0"/>
              <w:numId w:val="2"/>
            </w:numPr>
            <w:tabs>
              <w:tab w:val="left" w:leader="none" w:pos="0"/>
            </w:tabs>
            <w:spacing w:after="0" w:before="0" w:line="240" w:lineRule="auto"/>
            <w:ind w:left="0" w:firstLine="0"/>
            <w:jc w:val="center"/>
            <w:rPr>
              <w:rFonts w:ascii="Arial" w:cs="Arial" w:eastAsia="Arial" w:hAnsi="Arial"/>
              <w:i w:val="1"/>
              <w:iCs w:val="1"/>
              <w:color w:val="002b45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pStyle w:val="Heading1"/>
            <w:keepLines w:val="0"/>
            <w:numPr>
              <w:ilvl w:val="0"/>
              <w:numId w:val="2"/>
            </w:numPr>
            <w:spacing w:after="0" w:before="0" w:line="240" w:lineRule="auto"/>
            <w:jc w:val="center"/>
            <w:rPr>
              <w:rFonts w:ascii="Arial" w:cs="Arial" w:eastAsia="Arial" w:hAnsi="Arial"/>
              <w:color w:val="002b45"/>
              <w:sz w:val="28"/>
              <w:szCs w:val="28"/>
            </w:rPr>
          </w:pPr>
          <w:bookmarkStart w:colFirst="0" w:colLast="0" w:name="_ts1aclq6eboc" w:id="0"/>
          <w:bookmarkEnd w:id="0"/>
          <w:r w:rsidDel="00000000" w:rsidR="00000000" w:rsidRPr="00000000">
            <w:rPr>
              <w:rFonts w:ascii="Arial" w:cs="Arial" w:eastAsia="Arial" w:hAnsi="Arial"/>
              <w:color w:val="002b45"/>
              <w:sz w:val="28"/>
              <w:szCs w:val="28"/>
              <w:rtl w:val="0"/>
            </w:rPr>
            <w:t xml:space="preserve">INTEGRATED MANAGEMENT SYSTEM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B">
          <w:pPr>
            <w:pStyle w:val="Heading1"/>
            <w:keepLines w:val="0"/>
            <w:spacing w:after="0" w:before="0" w:line="240" w:lineRule="auto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2b45"/>
              <w:sz w:val="24"/>
              <w:szCs w:val="24"/>
              <w:u w:val="none"/>
              <w:shd w:fill="auto" w:val="clear"/>
              <w:vertAlign w:val="baseline"/>
            </w:rPr>
          </w:pPr>
          <w:bookmarkStart w:colFirst="0" w:colLast="0" w:name="_lelbp3jspph2" w:id="1"/>
          <w:bookmarkEnd w:id="1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i w:val="0"/>
        <w:iCs w:val="0"/>
        <w:smallCaps w:val="0"/>
        <w:strike w:val="0"/>
        <w:color w:val="002b45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140.0" w:type="dxa"/>
      <w:jc w:val="left"/>
      <w:tblLayout w:type="fixed"/>
      <w:tblLook w:val="0000"/>
    </w:tblPr>
    <w:tblGrid>
      <w:gridCol w:w="1620"/>
      <w:gridCol w:w="2370"/>
      <w:gridCol w:w="2220"/>
      <w:gridCol w:w="1545"/>
      <w:gridCol w:w="2385"/>
      <w:tblGridChange w:id="0">
        <w:tblGrid>
          <w:gridCol w:w="1620"/>
          <w:gridCol w:w="2370"/>
          <w:gridCol w:w="2220"/>
          <w:gridCol w:w="1545"/>
          <w:gridCol w:w="2385"/>
        </w:tblGrid>
      </w:tblGridChange>
    </w:tblGrid>
    <w:tr>
      <w:trPr>
        <w:cantSplit w:val="0"/>
        <w:trHeight w:val="450" w:hRule="atLeast"/>
        <w:tblHeader w:val="0"/>
      </w:trPr>
      <w:tc>
        <w:tcPr>
          <w:gridSpan w:val="5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1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2b45"/>
              <w:sz w:val="26"/>
              <w:szCs w:val="2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2b45"/>
              <w:sz w:val="26"/>
              <w:szCs w:val="26"/>
              <w:rtl w:val="0"/>
            </w:rPr>
            <w:t xml:space="preserve">Quality Policy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55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22">
          <w:pPr>
            <w:spacing w:after="0" w:line="240" w:lineRule="auto"/>
            <w:jc w:val="center"/>
            <w:rPr>
              <w:rFonts w:ascii="Arial" w:cs="Arial" w:eastAsia="Arial" w:hAnsi="Arial"/>
              <w:color w:val="002b45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2b45"/>
              <w:sz w:val="20"/>
              <w:szCs w:val="20"/>
              <w:rtl w:val="0"/>
            </w:rPr>
            <w:t xml:space="preserve">Document No: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spacing w:after="0" w:line="240" w:lineRule="auto"/>
            <w:jc w:val="center"/>
            <w:rPr>
              <w:rFonts w:ascii="Arial" w:cs="Arial" w:eastAsia="Arial" w:hAnsi="Arial"/>
              <w:color w:val="002b45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spacing w:after="0" w:line="240" w:lineRule="auto"/>
            <w:jc w:val="center"/>
            <w:rPr>
              <w:rFonts w:ascii="Arial" w:cs="Arial" w:eastAsia="Arial" w:hAnsi="Arial"/>
              <w:color w:val="002b45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2b45"/>
              <w:sz w:val="20"/>
              <w:szCs w:val="20"/>
              <w:rtl w:val="0"/>
            </w:rPr>
            <w:t xml:space="preserve">PL.1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25">
          <w:pPr>
            <w:spacing w:after="0" w:line="240" w:lineRule="auto"/>
            <w:jc w:val="center"/>
            <w:rPr>
              <w:rFonts w:ascii="Arial" w:cs="Arial" w:eastAsia="Arial" w:hAnsi="Arial"/>
              <w:color w:val="002b45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2b45"/>
              <w:sz w:val="20"/>
              <w:szCs w:val="20"/>
              <w:rtl w:val="0"/>
            </w:rPr>
            <w:t xml:space="preserve">Effective Date: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spacing w:after="0" w:line="240" w:lineRule="auto"/>
            <w:jc w:val="center"/>
            <w:rPr>
              <w:rFonts w:ascii="Arial" w:cs="Arial" w:eastAsia="Arial" w:hAnsi="Arial"/>
              <w:color w:val="002b45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spacing w:after="0" w:line="240" w:lineRule="auto"/>
            <w:jc w:val="center"/>
            <w:rPr>
              <w:rFonts w:ascii="Arial" w:cs="Arial" w:eastAsia="Arial" w:hAnsi="Arial"/>
              <w:color w:val="002b45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2b45"/>
              <w:sz w:val="20"/>
              <w:szCs w:val="20"/>
              <w:rtl w:val="0"/>
            </w:rPr>
            <w:t xml:space="preserve">01.02.2025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28">
          <w:pPr>
            <w:spacing w:after="0" w:line="240" w:lineRule="auto"/>
            <w:jc w:val="center"/>
            <w:rPr>
              <w:rFonts w:ascii="Arial" w:cs="Arial" w:eastAsia="Arial" w:hAnsi="Arial"/>
              <w:color w:val="002b45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2b45"/>
              <w:sz w:val="20"/>
              <w:szCs w:val="20"/>
              <w:rtl w:val="0"/>
            </w:rPr>
            <w:t xml:space="preserve">Revision Date :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spacing w:after="0" w:line="240" w:lineRule="auto"/>
            <w:jc w:val="center"/>
            <w:rPr>
              <w:rFonts w:ascii="Arial" w:cs="Arial" w:eastAsia="Arial" w:hAnsi="Arial"/>
              <w:color w:val="002b45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2b45"/>
              <w:sz w:val="20"/>
              <w:szCs w:val="20"/>
              <w:rtl w:val="0"/>
            </w:rPr>
            <w:t xml:space="preserve">-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2A">
          <w:pPr>
            <w:spacing w:after="0" w:line="240" w:lineRule="auto"/>
            <w:jc w:val="center"/>
            <w:rPr>
              <w:rFonts w:ascii="Arial" w:cs="Arial" w:eastAsia="Arial" w:hAnsi="Arial"/>
              <w:color w:val="002b45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2b45"/>
              <w:sz w:val="20"/>
              <w:szCs w:val="20"/>
              <w:rtl w:val="0"/>
            </w:rPr>
            <w:t xml:space="preserve">Revision No :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spacing w:after="0" w:line="240" w:lineRule="auto"/>
            <w:jc w:val="center"/>
            <w:rPr>
              <w:rFonts w:ascii="Arial" w:cs="Arial" w:eastAsia="Arial" w:hAnsi="Arial"/>
              <w:color w:val="002b45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spacing w:after="0" w:line="240" w:lineRule="auto"/>
            <w:jc w:val="center"/>
            <w:rPr>
              <w:rFonts w:ascii="Arial" w:cs="Arial" w:eastAsia="Arial" w:hAnsi="Arial"/>
              <w:b w:val="1"/>
              <w:bCs w:val="1"/>
              <w:color w:val="002b45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2b45"/>
              <w:sz w:val="20"/>
              <w:szCs w:val="20"/>
              <w:rtl w:val="0"/>
            </w:rPr>
            <w:t xml:space="preserve">0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2D">
          <w:pPr>
            <w:spacing w:after="0" w:line="240" w:lineRule="auto"/>
            <w:jc w:val="center"/>
            <w:rPr>
              <w:rFonts w:ascii="Arial" w:cs="Arial" w:eastAsia="Arial" w:hAnsi="Arial"/>
              <w:color w:val="002b45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2b45"/>
              <w:sz w:val="20"/>
              <w:szCs w:val="20"/>
              <w:rtl w:val="0"/>
            </w:rPr>
            <w:t xml:space="preserve">Review Date :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spacing w:after="0" w:line="240" w:lineRule="auto"/>
            <w:jc w:val="center"/>
            <w:rPr>
              <w:rFonts w:ascii="Arial" w:cs="Arial" w:eastAsia="Arial" w:hAnsi="Arial"/>
              <w:color w:val="002b45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spacing w:after="0" w:line="240" w:lineRule="auto"/>
            <w:jc w:val="center"/>
            <w:rPr>
              <w:rFonts w:ascii="Arial" w:cs="Arial" w:eastAsia="Arial" w:hAnsi="Arial"/>
              <w:color w:val="002b45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2b45"/>
              <w:sz w:val="20"/>
              <w:szCs w:val="20"/>
              <w:rtl w:val="0"/>
            </w:rPr>
            <w:t xml:space="preserve">01.02.2026</w:t>
          </w:r>
        </w:p>
      </w:tc>
    </w:tr>
  </w:tbl>
  <w:p w:rsidR="00000000" w:rsidDel="00000000" w:rsidP="00000000" w:rsidRDefault="00000000" w:rsidRPr="00000000" w14:paraId="0000003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i w:val="0"/>
        <w:iCs w:val="0"/>
        <w:smallCaps w:val="0"/>
        <w:strike w:val="0"/>
        <w:color w:val="002b45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