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1A4F95" w14:paraId="707C356D" w14:textId="77777777" w:rsidTr="00040684">
        <w:trPr>
          <w:trHeight w:val="227"/>
        </w:trPr>
        <w:tc>
          <w:tcPr>
            <w:tcW w:w="5000" w:type="pct"/>
            <w:gridSpan w:val="2"/>
          </w:tcPr>
          <w:p w14:paraId="198A7A22" w14:textId="05B6F631" w:rsidR="0031158E" w:rsidRPr="00AE1E5C" w:rsidRDefault="001A4F95" w:rsidP="00A95E94">
            <w:pPr>
              <w:pStyle w:val="Titel"/>
              <w:framePr w:hSpace="0" w:wrap="auto" w:yAlign="inline"/>
              <w:suppressOverlap w:val="0"/>
              <w:rPr>
                <w:rFonts w:ascii="1 dormakaba" w:hAnsi="1 dormakaba"/>
                <w:highlight w:val="yellow"/>
                <w:lang w:val="de-DE"/>
              </w:rPr>
            </w:pPr>
            <w:r w:rsidRPr="001A4F95">
              <w:rPr>
                <w:rFonts w:ascii="1 dormakaba" w:hAnsi="1 dormakaba"/>
                <w:lang w:val="de-DE"/>
              </w:rPr>
              <w:t>dormakaba mit Partnern auf der Zukunft Personal Süd 2024</w:t>
            </w:r>
          </w:p>
        </w:tc>
      </w:tr>
      <w:tr w:rsidR="0031158E" w:rsidRPr="001A4F95"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398A9E20"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1A4F95">
        <w:rPr>
          <w:rFonts w:ascii="1 dormakaba" w:hAnsi="1 dormakaba"/>
          <w:b/>
          <w:bCs/>
          <w:lang w:val="de-DE"/>
        </w:rPr>
        <w:t>22</w:t>
      </w:r>
      <w:r w:rsidR="00193A73" w:rsidRPr="00AE1E5C">
        <w:rPr>
          <w:rFonts w:ascii="1 dormakaba" w:hAnsi="1 dormakaba"/>
          <w:b/>
          <w:bCs/>
          <w:lang w:val="de-DE"/>
        </w:rPr>
        <w:t>.</w:t>
      </w:r>
      <w:r w:rsidRPr="00AE1E5C">
        <w:rPr>
          <w:rFonts w:ascii="1 dormakaba" w:hAnsi="1 dormakaba"/>
          <w:b/>
          <w:bCs/>
          <w:lang w:val="de-DE"/>
        </w:rPr>
        <w:t xml:space="preserve"> </w:t>
      </w:r>
      <w:r w:rsidR="00A26BEF">
        <w:rPr>
          <w:rFonts w:ascii="1 dormakaba" w:hAnsi="1 dormakaba"/>
          <w:b/>
          <w:bCs/>
          <w:lang w:val="de-DE"/>
        </w:rPr>
        <w:t>Januar</w:t>
      </w:r>
      <w:r w:rsidR="005101CB" w:rsidRPr="00AE1E5C">
        <w:rPr>
          <w:rFonts w:ascii="1 dormakaba" w:hAnsi="1 dormakaba"/>
          <w:b/>
          <w:bCs/>
          <w:lang w:val="de-DE"/>
        </w:rPr>
        <w:t xml:space="preserve"> </w:t>
      </w:r>
      <w:r w:rsidRPr="00AE1E5C">
        <w:rPr>
          <w:rFonts w:ascii="1 dormakaba" w:hAnsi="1 dormakaba"/>
          <w:b/>
          <w:bCs/>
          <w:lang w:val="de-DE"/>
        </w:rPr>
        <w:t>202</w:t>
      </w:r>
      <w:r w:rsidR="00A26BEF">
        <w:rPr>
          <w:rFonts w:ascii="1 dormakaba" w:hAnsi="1 dormakaba"/>
          <w:b/>
          <w:bCs/>
          <w:lang w:val="de-DE"/>
        </w:rPr>
        <w:t>4</w:t>
      </w:r>
      <w:r w:rsidRPr="00AE1E5C">
        <w:rPr>
          <w:rFonts w:ascii="1 dormakaba" w:hAnsi="1 dormakaba"/>
          <w:b/>
          <w:bCs/>
          <w:lang w:val="de-DE"/>
        </w:rPr>
        <w:t xml:space="preserve"> – </w:t>
      </w:r>
      <w:r w:rsidR="001A4F95" w:rsidRPr="001A4F95">
        <w:rPr>
          <w:rFonts w:ascii="1 dormakaba" w:hAnsi="1 dormakaba"/>
          <w:b/>
          <w:bCs/>
          <w:lang w:val="de-DE"/>
        </w:rPr>
        <w:t xml:space="preserve">Auf der Messe Zukunft Personal Süd 2024 in Stuttgart präsentiert dormakaba zusammen mit fünf Softwarepartnern in Halle1, Stand C 18 effiziente Lösungen für die Zeiterfassung und Zutrittskontrolle sowie integrierte Lösungen für SAP und </w:t>
      </w:r>
      <w:proofErr w:type="spellStart"/>
      <w:r w:rsidR="001A4F95" w:rsidRPr="001A4F95">
        <w:rPr>
          <w:rFonts w:ascii="1 dormakaba" w:hAnsi="1 dormakaba"/>
          <w:b/>
          <w:bCs/>
          <w:lang w:val="de-DE"/>
        </w:rPr>
        <w:t>Workday</w:t>
      </w:r>
      <w:proofErr w:type="spellEnd"/>
      <w:r w:rsidR="001A4F95" w:rsidRPr="001A4F95">
        <w:rPr>
          <w:rFonts w:ascii="1 dormakaba" w:hAnsi="1 dormakaba"/>
          <w:b/>
          <w:bCs/>
          <w:lang w:val="de-DE"/>
        </w:rPr>
        <w:t>.</w:t>
      </w:r>
    </w:p>
    <w:p w14:paraId="2F25841C" w14:textId="13684B79" w:rsidR="00077C65" w:rsidRPr="00117A57" w:rsidRDefault="001A4F95" w:rsidP="00077C65">
      <w:pPr>
        <w:pStyle w:val="StandardWeb"/>
        <w:rPr>
          <w:rFonts w:ascii="1 dormakaba" w:hAnsi="1 dormakaba" w:cs="Arial"/>
          <w:sz w:val="19"/>
          <w:szCs w:val="19"/>
        </w:rPr>
      </w:pPr>
      <w:r w:rsidRPr="001A4F95">
        <w:rPr>
          <w:rFonts w:ascii="1 dormakaba" w:hAnsi="1 dormakaba" w:cs="Arial"/>
          <w:sz w:val="19"/>
          <w:szCs w:val="19"/>
        </w:rPr>
        <w:t xml:space="preserve">Das Unternehmen dormakaba und seine Softwarepartner </w:t>
      </w:r>
      <w:proofErr w:type="spellStart"/>
      <w:r w:rsidRPr="001A4F95">
        <w:rPr>
          <w:rFonts w:ascii="1 dormakaba" w:hAnsi="1 dormakaba" w:cs="Arial"/>
          <w:sz w:val="19"/>
          <w:szCs w:val="19"/>
        </w:rPr>
        <w:t>adata</w:t>
      </w:r>
      <w:proofErr w:type="spellEnd"/>
      <w:r w:rsidRPr="001A4F95">
        <w:rPr>
          <w:rFonts w:ascii="1 dormakaba" w:hAnsi="1 dormakaba" w:cs="Arial"/>
          <w:sz w:val="19"/>
          <w:szCs w:val="19"/>
        </w:rPr>
        <w:t xml:space="preserve">, </w:t>
      </w:r>
      <w:proofErr w:type="spellStart"/>
      <w:r w:rsidRPr="001A4F95">
        <w:rPr>
          <w:rFonts w:ascii="1 dormakaba" w:hAnsi="1 dormakaba" w:cs="Arial"/>
          <w:sz w:val="19"/>
          <w:szCs w:val="19"/>
        </w:rPr>
        <w:t>CompData</w:t>
      </w:r>
      <w:proofErr w:type="spellEnd"/>
      <w:r w:rsidRPr="001A4F95">
        <w:rPr>
          <w:rFonts w:ascii="1 dormakaba" w:hAnsi="1 dormakaba" w:cs="Arial"/>
          <w:sz w:val="19"/>
          <w:szCs w:val="19"/>
        </w:rPr>
        <w:t xml:space="preserve">, </w:t>
      </w:r>
      <w:proofErr w:type="spellStart"/>
      <w:r w:rsidRPr="001A4F95">
        <w:rPr>
          <w:rFonts w:ascii="1 dormakaba" w:hAnsi="1 dormakaba" w:cs="Arial"/>
          <w:sz w:val="19"/>
          <w:szCs w:val="19"/>
        </w:rPr>
        <w:t>CompuTime</w:t>
      </w:r>
      <w:proofErr w:type="spellEnd"/>
      <w:r w:rsidRPr="001A4F95">
        <w:rPr>
          <w:rFonts w:ascii="1 dormakaba" w:hAnsi="1 dormakaba" w:cs="Arial"/>
          <w:sz w:val="19"/>
          <w:szCs w:val="19"/>
        </w:rPr>
        <w:t xml:space="preserve"> Ausweissysteme, SOFT-CONSULT Häge und Veda zeigen flexible HR-Lösungen für eine sich wandelnde Arbeitswelt, die zunehmend digital und mobil ist. So können Mitarbeitende mit der präsentierten Lösung „Mobile Access“ an den dormakaba Zeiterfassungsterminals 97 00 und 96 00 mit dem Smartphone ihre Arbeitszeiten buchen und an Türen Zutritt erhalten. Bei SAP-Anwendern lassen sich Arbeitszeiten auch außerhalb des Büros mit der dormakaba ERP Time App einfach und schnell erfassen.</w:t>
      </w:r>
    </w:p>
    <w:p w14:paraId="0A059A74" w14:textId="693124B2" w:rsidR="00681CF3" w:rsidRPr="00117A57" w:rsidRDefault="001A4F95" w:rsidP="00AF33F6">
      <w:pPr>
        <w:pStyle w:val="StandardWeb"/>
        <w:rPr>
          <w:rFonts w:ascii="1 dormakaba" w:hAnsi="1 dormakaba" w:cs="Arial"/>
          <w:sz w:val="19"/>
          <w:szCs w:val="19"/>
        </w:rPr>
      </w:pPr>
      <w:r w:rsidRPr="001A4F95">
        <w:rPr>
          <w:rFonts w:ascii="1 dormakaba" w:hAnsi="1 dormakaba" w:cs="Arial"/>
          <w:sz w:val="19"/>
          <w:szCs w:val="19"/>
        </w:rPr>
        <w:t>Zusätzlichen Fokus erhält das Thema Zutrittskontrolle durch das kommende neue KRITIS Dachgesetz. Der physische Schutz von Betrieben ist ein zentrales Element des neuen Gesetzes. Der Zutritt zu sensiblen Bereichen muss gesteuert, überwacht und revisionssicher nachvollzogen werden. All das kann dormakaba mit aktuellen Zutrittssystemen gewährleisten. Interessierten Unternehmen wird ein Beratungspaket angeboten, welches einen Überblick gibt, wo im Bereich der physischen Sicherheit aktuell Handlungsbedarf besteht.</w:t>
      </w: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414B7F1B" w:rsidR="00BA3A4C" w:rsidRDefault="00052C0E" w:rsidP="008804C6">
      <w:pPr>
        <w:rPr>
          <w:rFonts w:ascii="1 dormakaba" w:hAnsi="1 dormakaba"/>
          <w:lang w:val="de-DE"/>
        </w:rPr>
      </w:pPr>
      <w:r>
        <w:rPr>
          <w:rFonts w:ascii="1 dormakaba" w:hAnsi="1 dormakaba"/>
          <w:lang w:val="de-DE"/>
        </w:rPr>
        <w:t xml:space="preserve">Zeiterfassung mit dem Smartphone mit dormakaba Lösungen </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49D36A75" w14:textId="2216DAD2" w:rsidR="0075272C"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4A9D4D8F" w14:textId="77777777" w:rsidR="001A4F95" w:rsidRPr="00434137" w:rsidRDefault="001A4F95" w:rsidP="0075272C">
      <w:pPr>
        <w:rPr>
          <w:rFonts w:ascii="1 dormakaba" w:hAnsi="1 dormakaba"/>
          <w:b/>
          <w:lang w:val="de-DE"/>
        </w:rPr>
      </w:pP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t>
      </w:r>
      <w:r w:rsidRPr="003C44FA">
        <w:rPr>
          <w:rFonts w:ascii="1 dormakaba" w:eastAsia="Times New Roman" w:hAnsi="1 dormakaba" w:cs="Segoe UI"/>
          <w:szCs w:val="19"/>
          <w:lang w:val="de-CH" w:eastAsia="de-DE"/>
        </w:rPr>
        <w:lastRenderedPageBreak/>
        <w:t xml:space="preserve">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F1C7" w14:textId="77777777" w:rsidR="004E70EC" w:rsidRDefault="004E70EC" w:rsidP="00E207FD">
      <w:pPr>
        <w:spacing w:line="240" w:lineRule="auto"/>
      </w:pPr>
      <w:r>
        <w:separator/>
      </w:r>
    </w:p>
  </w:endnote>
  <w:endnote w:type="continuationSeparator" w:id="0">
    <w:p w14:paraId="0B647384" w14:textId="77777777" w:rsidR="004E70EC" w:rsidRDefault="004E70E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altName w:val="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3065" w14:textId="77777777" w:rsidR="004E70EC" w:rsidRDefault="004E70EC" w:rsidP="00E207FD">
      <w:pPr>
        <w:spacing w:line="240" w:lineRule="auto"/>
      </w:pPr>
      <w:r>
        <w:separator/>
      </w:r>
    </w:p>
  </w:footnote>
  <w:footnote w:type="continuationSeparator" w:id="0">
    <w:p w14:paraId="6FCF88F1" w14:textId="77777777" w:rsidR="004E70EC" w:rsidRDefault="004E70E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D0B" w14:textId="77777777" w:rsidR="001E3B61" w:rsidRPr="001E3B6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E3B61" w14:paraId="33A05F04" w14:textId="77777777" w:rsidTr="00FB5C11">
      <w:tc>
        <w:tcPr>
          <w:tcW w:w="3544" w:type="dxa"/>
        </w:tcPr>
        <w:p w14:paraId="1056A9DE" w14:textId="6D8C5BB0" w:rsidR="001E3B61" w:rsidRDefault="001E3B61">
          <w:pPr>
            <w:pStyle w:val="Kopfzeile"/>
          </w:pPr>
        </w:p>
      </w:tc>
      <w:tc>
        <w:tcPr>
          <w:tcW w:w="1276" w:type="dxa"/>
        </w:tcPr>
        <w:p w14:paraId="67BF51F5" w14:textId="77777777" w:rsidR="001E3B61" w:rsidRDefault="001E3B61" w:rsidP="00773DE1">
          <w:pPr>
            <w:pStyle w:val="Kopfzeile"/>
            <w:jc w:val="right"/>
          </w:pPr>
        </w:p>
      </w:tc>
      <w:tc>
        <w:tcPr>
          <w:tcW w:w="1171" w:type="dxa"/>
        </w:tcPr>
        <w:p w14:paraId="31B81991" w14:textId="77777777" w:rsidR="001E3B61" w:rsidRDefault="001E3B61" w:rsidP="00773DE1">
          <w:pPr>
            <w:pStyle w:val="Kopfzeile"/>
            <w:jc w:val="right"/>
          </w:pPr>
        </w:p>
      </w:tc>
      <w:sdt>
        <w:sdtPr>
          <w:alias w:val="Logo"/>
          <w:tag w:val="Logo"/>
          <w:id w:val="-1837137438"/>
          <w:lock w:val="sdtLocked"/>
          <w:docPartList>
            <w:docPartGallery w:val="Custom AutoText"/>
            <w:docPartCategory w:val="Logo"/>
          </w:docPartList>
        </w:sdtPr>
        <w:sdtContent>
          <w:tc>
            <w:tcPr>
              <w:tcW w:w="3302" w:type="dxa"/>
            </w:tcPr>
            <w:p w14:paraId="7EB9A949" w14:textId="77777777" w:rsidR="001E3B61" w:rsidRDefault="001E3B61" w:rsidP="00C05C5B">
              <w:pPr>
                <w:pStyle w:val="Kopfzeile"/>
                <w:jc w:val="right"/>
              </w:pPr>
              <w:r>
                <w:rPr>
                  <w:noProof/>
                  <w:lang w:val="de-DE" w:eastAsia="de-DE"/>
                </w:rPr>
                <w:drawing>
                  <wp:inline distT="0" distB="0" distL="0" distR="0" wp14:anchorId="3A269A71" wp14:editId="75FFB33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C81EB5B" w14:textId="77777777" w:rsidR="001A4F95" w:rsidRPr="00AB651B" w:rsidRDefault="001A4F95" w:rsidP="001A4F95">
    <w:pPr>
      <w:pStyle w:val="Headertextsmall"/>
      <w:rPr>
        <w:rFonts w:ascii="1 dormakaba" w:hAnsi="1 dormakaba"/>
        <w:lang w:val="de-DE"/>
      </w:rPr>
    </w:pPr>
    <w:r>
      <w:rPr>
        <w:rFonts w:ascii="1 dormakaba" w:hAnsi="1 dormakaba"/>
        <w:lang w:val="de-DE"/>
      </w:rPr>
      <w:t>dormakaba auf der ZPE Stuttgart</w:t>
    </w:r>
  </w:p>
  <w:p w14:paraId="1B6AEFA7" w14:textId="67E55BAF"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188BE9C6" w:rsidR="001360F2" w:rsidRPr="00AB651B" w:rsidRDefault="00681CF3" w:rsidP="0032694F">
    <w:pPr>
      <w:pStyle w:val="Headertextsmall"/>
      <w:rPr>
        <w:rFonts w:ascii="1 dormakaba" w:hAnsi="1 dormakaba"/>
        <w:lang w:val="de-DE"/>
      </w:rPr>
    </w:pPr>
    <w:r>
      <w:rPr>
        <w:rFonts w:ascii="1 dormakaba" w:hAnsi="1 dormakaba"/>
        <w:lang w:val="de-DE"/>
      </w:rPr>
      <w:t xml:space="preserve">dormakaba </w:t>
    </w:r>
    <w:r w:rsidR="001A4F95">
      <w:rPr>
        <w:rFonts w:ascii="1 dormakaba" w:hAnsi="1 dormakaba"/>
        <w:lang w:val="de-DE"/>
      </w:rPr>
      <w:t>auf der ZPE Stuttgart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438C"/>
    <w:rsid w:val="000468A0"/>
    <w:rsid w:val="000500B7"/>
    <w:rsid w:val="00052C0E"/>
    <w:rsid w:val="0006211A"/>
    <w:rsid w:val="00077C65"/>
    <w:rsid w:val="00081428"/>
    <w:rsid w:val="00084F08"/>
    <w:rsid w:val="00086BF9"/>
    <w:rsid w:val="0008787C"/>
    <w:rsid w:val="00087E57"/>
    <w:rsid w:val="000906A6"/>
    <w:rsid w:val="0009212C"/>
    <w:rsid w:val="00092845"/>
    <w:rsid w:val="000974CF"/>
    <w:rsid w:val="000A0C0C"/>
    <w:rsid w:val="000A1ECA"/>
    <w:rsid w:val="000B6769"/>
    <w:rsid w:val="000B6A57"/>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A4F9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E70EC"/>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709F9"/>
    <w:rsid w:val="007711FD"/>
    <w:rsid w:val="00773DE1"/>
    <w:rsid w:val="0078141C"/>
    <w:rsid w:val="00786042"/>
    <w:rsid w:val="00786150"/>
    <w:rsid w:val="007939BA"/>
    <w:rsid w:val="007A3A23"/>
    <w:rsid w:val="007B4099"/>
    <w:rsid w:val="007B5786"/>
    <w:rsid w:val="007C57C7"/>
    <w:rsid w:val="007C7CCA"/>
    <w:rsid w:val="007D2A8B"/>
    <w:rsid w:val="007D5164"/>
    <w:rsid w:val="007D780F"/>
    <w:rsid w:val="007D78EA"/>
    <w:rsid w:val="007E5464"/>
    <w:rsid w:val="007E5F77"/>
    <w:rsid w:val="007F0632"/>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81A"/>
    <w:rsid w:val="008A24E7"/>
    <w:rsid w:val="008A60C8"/>
    <w:rsid w:val="008B1574"/>
    <w:rsid w:val="008B1FCA"/>
    <w:rsid w:val="008B3AAC"/>
    <w:rsid w:val="008B69F8"/>
    <w:rsid w:val="008C0C65"/>
    <w:rsid w:val="008C343F"/>
    <w:rsid w:val="008C5AEF"/>
    <w:rsid w:val="008C7349"/>
    <w:rsid w:val="008C7F0F"/>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6F0A"/>
    <w:rsid w:val="009F7382"/>
    <w:rsid w:val="00A0334F"/>
    <w:rsid w:val="00A14EB2"/>
    <w:rsid w:val="00A150C2"/>
    <w:rsid w:val="00A172F2"/>
    <w:rsid w:val="00A24DDF"/>
    <w:rsid w:val="00A26BEF"/>
    <w:rsid w:val="00A37341"/>
    <w:rsid w:val="00A448DC"/>
    <w:rsid w:val="00A62E0A"/>
    <w:rsid w:val="00A72CB5"/>
    <w:rsid w:val="00A822A9"/>
    <w:rsid w:val="00A86145"/>
    <w:rsid w:val="00A868C4"/>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33F6"/>
    <w:rsid w:val="00AF5DA5"/>
    <w:rsid w:val="00AF7FC8"/>
    <w:rsid w:val="00B17C38"/>
    <w:rsid w:val="00B17FE1"/>
    <w:rsid w:val="00B22911"/>
    <w:rsid w:val="00B23025"/>
    <w:rsid w:val="00B317D8"/>
    <w:rsid w:val="00B434BB"/>
    <w:rsid w:val="00B57E06"/>
    <w:rsid w:val="00B66FF2"/>
    <w:rsid w:val="00B74D2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32D8D"/>
    <w:rsid w:val="00D40EE3"/>
    <w:rsid w:val="00D45A0B"/>
    <w:rsid w:val="00D50F16"/>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684</Words>
  <Characters>4310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2024-01-22T13:15:00Z</dcterms:created>
  <dcterms:modified xsi:type="dcterms:W3CDTF">2024-01-22T13:15:00Z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