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B95602" w14:paraId="707C356D" w14:textId="77777777" w:rsidTr="00040684">
        <w:trPr>
          <w:trHeight w:val="227"/>
        </w:trPr>
        <w:tc>
          <w:tcPr>
            <w:tcW w:w="5000" w:type="pct"/>
            <w:gridSpan w:val="2"/>
          </w:tcPr>
          <w:p w14:paraId="198A7A22" w14:textId="12447129" w:rsidR="0031158E" w:rsidRPr="00434137" w:rsidRDefault="00B95602" w:rsidP="00A95E94">
            <w:pPr>
              <w:pStyle w:val="Titel"/>
              <w:framePr w:hSpace="0" w:wrap="auto" w:yAlign="inline"/>
              <w:suppressOverlap w:val="0"/>
              <w:rPr>
                <w:rFonts w:ascii="1 dormakaba" w:hAnsi="1 dormakaba"/>
                <w:highlight w:val="yellow"/>
                <w:lang w:val="de-DE"/>
              </w:rPr>
            </w:pPr>
            <w:r w:rsidRPr="00B95602">
              <w:rPr>
                <w:rFonts w:ascii="1 dormakaba" w:hAnsi="1 dormakaba"/>
                <w:lang w:val="de-DE"/>
              </w:rPr>
              <w:t>Zeiterfassungsterminals und eine cloudbasierte Zutrittslösung von dormakaba mit German Design Award 2025 ausgezeichnet</w:t>
            </w:r>
          </w:p>
        </w:tc>
      </w:tr>
      <w:tr w:rsidR="0031158E" w:rsidRPr="00B95602"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F7407D" w14:textId="30521B81" w:rsidR="00593430" w:rsidRPr="00ED7E18" w:rsidRDefault="00593430" w:rsidP="00B95602">
      <w:pPr>
        <w:rPr>
          <w:rFonts w:ascii="1 dormakaba" w:hAnsi="1 dormakaba"/>
          <w:b/>
          <w:bCs/>
          <w:lang w:val="de-DE"/>
        </w:rPr>
      </w:pPr>
      <w:r w:rsidRPr="00ED7E18">
        <w:rPr>
          <w:rFonts w:ascii="1 dormakaba" w:hAnsi="1 dormakaba"/>
          <w:b/>
          <w:bCs/>
          <w:lang w:val="de-DE"/>
        </w:rPr>
        <w:t xml:space="preserve">Ennepetal, </w:t>
      </w:r>
      <w:r w:rsidR="00B95602">
        <w:rPr>
          <w:rFonts w:ascii="1 dormakaba" w:hAnsi="1 dormakaba"/>
          <w:b/>
          <w:bCs/>
          <w:lang w:val="de-DE"/>
        </w:rPr>
        <w:t>10</w:t>
      </w:r>
      <w:r w:rsidR="00C41E9C">
        <w:rPr>
          <w:rFonts w:ascii="1 dormakaba" w:hAnsi="1 dormakaba"/>
          <w:b/>
          <w:bCs/>
          <w:lang w:val="de-DE"/>
        </w:rPr>
        <w:t xml:space="preserve">. </w:t>
      </w:r>
      <w:r w:rsidR="00476B4C">
        <w:rPr>
          <w:rFonts w:ascii="1 dormakaba" w:hAnsi="1 dormakaba"/>
          <w:b/>
          <w:bCs/>
          <w:lang w:val="de-DE"/>
        </w:rPr>
        <w:t>Februar</w:t>
      </w:r>
      <w:r w:rsidR="005101CB" w:rsidRPr="00ED7E18">
        <w:rPr>
          <w:rFonts w:ascii="1 dormakaba" w:hAnsi="1 dormakaba"/>
          <w:b/>
          <w:bCs/>
          <w:lang w:val="de-DE"/>
        </w:rPr>
        <w:t xml:space="preserve"> </w:t>
      </w:r>
      <w:r w:rsidRPr="00ED7E18">
        <w:rPr>
          <w:rFonts w:ascii="1 dormakaba" w:hAnsi="1 dormakaba"/>
          <w:b/>
          <w:bCs/>
          <w:lang w:val="de-DE"/>
        </w:rPr>
        <w:t>202</w:t>
      </w:r>
      <w:r w:rsidR="002C32E7">
        <w:rPr>
          <w:rFonts w:ascii="1 dormakaba" w:hAnsi="1 dormakaba"/>
          <w:b/>
          <w:bCs/>
          <w:lang w:val="de-DE"/>
        </w:rPr>
        <w:t>5</w:t>
      </w:r>
      <w:r w:rsidRPr="00ED7E18">
        <w:rPr>
          <w:rFonts w:ascii="1 dormakaba" w:hAnsi="1 dormakaba"/>
          <w:b/>
          <w:bCs/>
          <w:lang w:val="de-DE"/>
        </w:rPr>
        <w:t xml:space="preserve"> – </w:t>
      </w:r>
      <w:r w:rsidR="00B95602" w:rsidRPr="00B95602">
        <w:rPr>
          <w:rFonts w:ascii="1 dormakaba" w:hAnsi="1 dormakaba"/>
          <w:b/>
          <w:bCs/>
          <w:lang w:val="de-DE"/>
        </w:rPr>
        <w:t xml:space="preserve">Mit seinem weltweiten Spektrum und seiner internationalen Strahlkraft zählt der German Design Award branchenübergreifend zu den angesehensten Awards der Designlandschaft. Die hochkarätige internationale Jury hat nun die neue Terminalgeneration K7 für Zeiterfassung sowie die cloudbasierte Zutrittslösung </w:t>
      </w:r>
      <w:proofErr w:type="spellStart"/>
      <w:r w:rsidR="00B95602" w:rsidRPr="00B95602">
        <w:rPr>
          <w:rFonts w:ascii="1 dormakaba" w:hAnsi="1 dormakaba"/>
          <w:b/>
          <w:bCs/>
          <w:lang w:val="de-DE"/>
        </w:rPr>
        <w:t>skyra</w:t>
      </w:r>
      <w:proofErr w:type="spellEnd"/>
      <w:r w:rsidR="00B95602" w:rsidRPr="00B95602">
        <w:rPr>
          <w:rFonts w:ascii="1 dormakaba" w:hAnsi="1 dormakaba"/>
          <w:b/>
          <w:bCs/>
          <w:lang w:val="de-DE"/>
        </w:rPr>
        <w:t xml:space="preserve"> von dormakaba in der Kategorie </w:t>
      </w:r>
      <w:proofErr w:type="spellStart"/>
      <w:r w:rsidR="00B95602" w:rsidRPr="00B95602">
        <w:rPr>
          <w:rFonts w:ascii="1 dormakaba" w:hAnsi="1 dormakaba"/>
          <w:b/>
          <w:bCs/>
          <w:lang w:val="de-DE"/>
        </w:rPr>
        <w:t>Excellent</w:t>
      </w:r>
      <w:proofErr w:type="spellEnd"/>
      <w:r w:rsidR="00B95602" w:rsidRPr="00B95602">
        <w:rPr>
          <w:rFonts w:ascii="1 dormakaba" w:hAnsi="1 dormakaba"/>
          <w:b/>
          <w:bCs/>
          <w:lang w:val="de-DE"/>
        </w:rPr>
        <w:t xml:space="preserve"> </w:t>
      </w:r>
      <w:proofErr w:type="spellStart"/>
      <w:r w:rsidR="00B95602" w:rsidRPr="00B95602">
        <w:rPr>
          <w:rFonts w:ascii="1 dormakaba" w:hAnsi="1 dormakaba"/>
          <w:b/>
          <w:bCs/>
          <w:lang w:val="de-DE"/>
        </w:rPr>
        <w:t>Product</w:t>
      </w:r>
      <w:proofErr w:type="spellEnd"/>
      <w:r w:rsidR="00B95602" w:rsidRPr="00B95602">
        <w:rPr>
          <w:rFonts w:ascii="1 dormakaba" w:hAnsi="1 dormakaba"/>
          <w:b/>
          <w:bCs/>
          <w:lang w:val="de-DE"/>
        </w:rPr>
        <w:t xml:space="preserve"> Design – Building and Elements mit einem Winner für ihre herausragende Designqualität ausgezeichnet.</w:t>
      </w:r>
    </w:p>
    <w:p w14:paraId="7A71EEA6" w14:textId="77777777" w:rsidR="00593430" w:rsidRPr="00434137" w:rsidRDefault="00593430" w:rsidP="00593430">
      <w:pPr>
        <w:rPr>
          <w:rFonts w:ascii="1 dormakaba" w:hAnsi="1 dormakaba"/>
          <w:lang w:val="de-DE"/>
        </w:rPr>
      </w:pPr>
    </w:p>
    <w:p w14:paraId="7DFA2659" w14:textId="471AE99B" w:rsidR="00E53ABA" w:rsidRDefault="00B95602" w:rsidP="00593430">
      <w:pPr>
        <w:rPr>
          <w:rFonts w:ascii="1 dormakaba" w:hAnsi="1 dormakaba"/>
          <w:lang w:val="de-DE"/>
        </w:rPr>
      </w:pPr>
      <w:r w:rsidRPr="00B95602">
        <w:rPr>
          <w:rFonts w:ascii="1 dormakaba" w:hAnsi="1 dormakaba"/>
          <w:lang w:val="de-DE"/>
        </w:rPr>
        <w:t xml:space="preserve">Die beiden Auszeichnungen wurden bei der feierlichen Preisverleihung am 7. Februar 2025 in Frankfurt am Main an Bernhard Heitz, Strategic </w:t>
      </w:r>
      <w:proofErr w:type="spellStart"/>
      <w:r w:rsidRPr="00B95602">
        <w:rPr>
          <w:rFonts w:ascii="1 dormakaba" w:hAnsi="1 dormakaba"/>
          <w:lang w:val="de-DE"/>
        </w:rPr>
        <w:t>Product</w:t>
      </w:r>
      <w:proofErr w:type="spellEnd"/>
      <w:r w:rsidRPr="00B95602">
        <w:rPr>
          <w:rFonts w:ascii="1 dormakaba" w:hAnsi="1 dormakaba"/>
          <w:lang w:val="de-DE"/>
        </w:rPr>
        <w:t xml:space="preserve"> Design bei dormakaba, verliehen. „Wir freuen uns sehr und sind stolz auf die beiden Auszeichnungen dieses renommierten, internationalen Designwettbewerbs. Die „Winner“-Auszeichnung des German Design Award würdigt die hervorragende und vorbildlich umgesetzte Gestaltungsleistungen unserer eingereichten Produkte und stärkt so unseren Ruf als designorientiertes, innovatives Unternehmen.“</w:t>
      </w:r>
    </w:p>
    <w:p w14:paraId="6E1AE4F3" w14:textId="77777777" w:rsidR="002C32E7" w:rsidRDefault="002C32E7" w:rsidP="00593430">
      <w:pPr>
        <w:rPr>
          <w:rFonts w:ascii="1 dormakaba" w:hAnsi="1 dormakaba"/>
          <w:lang w:val="de-DE"/>
        </w:rPr>
      </w:pPr>
    </w:p>
    <w:p w14:paraId="57F58EF0" w14:textId="0310B57D" w:rsidR="00BF453E" w:rsidRDefault="00B95602" w:rsidP="00A17102">
      <w:pPr>
        <w:rPr>
          <w:rFonts w:ascii="1 dormakaba" w:hAnsi="1 dormakaba"/>
          <w:lang w:val="de-DE"/>
        </w:rPr>
      </w:pPr>
      <w:bookmarkStart w:id="0" w:name="_Hlk179289265"/>
      <w:r w:rsidRPr="00B95602">
        <w:rPr>
          <w:rFonts w:ascii="1 dormakaba" w:hAnsi="1 dormakaba"/>
          <w:lang w:val="de-DE"/>
        </w:rPr>
        <w:t>Die neuen dormakaba Terminals 96 00 und 98 00 der neuen K7-Reihe unterstützen individuelle Arbeitszeitmodelle, erfüllen die spezifischen Bedürfnisse der Arbeitgeber und sind darauf ausgelegt, sich an verschiedene Anforderungen und Display-Designs anzupassen. Die Terminals sind flexibel, zukunftsfähig, einfach zu integrieren und nachhaltig. So arbeiten die robusten Terminals energieeffizient mit einem Näherungssensor. Bei der Konstruktion wurde Wert auf Reparierbarkeit gelegt, was eine nachhaltige Wartung und langfristige Funktionsfähigkeit sicherstellen.</w:t>
      </w:r>
    </w:p>
    <w:bookmarkEnd w:id="0"/>
    <w:p w14:paraId="19E5E41C" w14:textId="236CC88F" w:rsidR="00407692" w:rsidRDefault="00407692" w:rsidP="00593430">
      <w:pPr>
        <w:rPr>
          <w:rFonts w:ascii="1 dormakaba" w:hAnsi="1 dormakaba"/>
          <w:lang w:val="de-DE"/>
        </w:rPr>
      </w:pPr>
    </w:p>
    <w:p w14:paraId="18DE50FC" w14:textId="71D8FDF6" w:rsidR="002C32E7" w:rsidRDefault="00B95602" w:rsidP="00593430">
      <w:pPr>
        <w:rPr>
          <w:rFonts w:ascii="1 dormakaba" w:hAnsi="1 dormakaba"/>
          <w:lang w:val="de-DE"/>
        </w:rPr>
      </w:pPr>
      <w:r w:rsidRPr="00B95602">
        <w:rPr>
          <w:rFonts w:ascii="1 dormakaba" w:hAnsi="1 dormakaba"/>
          <w:lang w:val="de-DE"/>
        </w:rPr>
        <w:t xml:space="preserve">Die smarte, cloudbasierte Zutrittslösung </w:t>
      </w:r>
      <w:proofErr w:type="spellStart"/>
      <w:r w:rsidRPr="00B95602">
        <w:rPr>
          <w:rFonts w:ascii="1 dormakaba" w:hAnsi="1 dormakaba"/>
          <w:lang w:val="de-DE"/>
        </w:rPr>
        <w:t>skyra</w:t>
      </w:r>
      <w:proofErr w:type="spellEnd"/>
      <w:r w:rsidRPr="00B95602">
        <w:rPr>
          <w:rFonts w:ascii="1 dormakaba" w:hAnsi="1 dormakaba"/>
          <w:lang w:val="de-DE"/>
        </w:rPr>
        <w:t xml:space="preserve"> sorgt für einen sicheren, einfachen Zutritt zu verteilten Standorten der kritischen Infrastruktur. Das </w:t>
      </w:r>
      <w:proofErr w:type="spellStart"/>
      <w:r w:rsidRPr="00B95602">
        <w:rPr>
          <w:rFonts w:ascii="1 dormakaba" w:hAnsi="1 dormakaba"/>
          <w:lang w:val="de-DE"/>
        </w:rPr>
        <w:t>skyra</w:t>
      </w:r>
      <w:proofErr w:type="spellEnd"/>
      <w:r w:rsidRPr="00B95602">
        <w:rPr>
          <w:rFonts w:ascii="1 dormakaba" w:hAnsi="1 dormakaba"/>
          <w:lang w:val="de-DE"/>
        </w:rPr>
        <w:t xml:space="preserve"> Portfolio umfasst eine Vielzahl von Schließzylinder-Ausführungen für jede Schließsituation und einen wiederaufladbaren Schlüssel, der in Verbindung mit der mobilen App die Zutrittsrechte und Schließinformationen mit dem Cloud-Service kommuniziert. Die Techniker erhalten die Zutrittsrechte auf ihr Smartphone und können sie jederzeit über Bluetooth an den </w:t>
      </w:r>
      <w:proofErr w:type="spellStart"/>
      <w:r w:rsidRPr="00B95602">
        <w:rPr>
          <w:rFonts w:ascii="1 dormakaba" w:hAnsi="1 dormakaba"/>
          <w:lang w:val="de-DE"/>
        </w:rPr>
        <w:t>skyra</w:t>
      </w:r>
      <w:proofErr w:type="spellEnd"/>
      <w:r w:rsidRPr="00B95602">
        <w:rPr>
          <w:rFonts w:ascii="1 dormakaba" w:hAnsi="1 dormakaba"/>
          <w:lang w:val="de-DE"/>
        </w:rPr>
        <w:t xml:space="preserve">-Schlüssel weiterleiten. Vor Ort versorgt dann der </w:t>
      </w:r>
      <w:proofErr w:type="spellStart"/>
      <w:r w:rsidRPr="00B95602">
        <w:rPr>
          <w:rFonts w:ascii="1 dormakaba" w:hAnsi="1 dormakaba"/>
          <w:lang w:val="de-DE"/>
        </w:rPr>
        <w:t>skyra</w:t>
      </w:r>
      <w:proofErr w:type="spellEnd"/>
      <w:r w:rsidRPr="00B95602">
        <w:rPr>
          <w:rFonts w:ascii="1 dormakaba" w:hAnsi="1 dormakaba"/>
          <w:lang w:val="de-DE"/>
        </w:rPr>
        <w:t>-Schlüssel den Türzylinder mit Energie und gewährt den Zutritt, auch ohne Netzabdeckung oder Batterie.</w:t>
      </w:r>
    </w:p>
    <w:p w14:paraId="77CDB29F" w14:textId="77777777" w:rsidR="002C32E7" w:rsidRDefault="002C32E7" w:rsidP="00593430">
      <w:pPr>
        <w:rPr>
          <w:rFonts w:ascii="1 dormakaba" w:hAnsi="1 dormakaba"/>
          <w:lang w:val="de-DE"/>
        </w:rPr>
      </w:pPr>
    </w:p>
    <w:p w14:paraId="60C42406" w14:textId="2877D4B1"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4C9EA6C3" w14:textId="0E8200A5" w:rsidR="00A17102" w:rsidRPr="000D2D5C" w:rsidRDefault="000D2D5C" w:rsidP="00A17102">
      <w:pPr>
        <w:rPr>
          <w:rFonts w:ascii="1 dormakaba" w:hAnsi="1 dormakaba" w:cs="Arial"/>
          <w:lang w:val="de-DE"/>
        </w:rPr>
      </w:pPr>
      <w:r w:rsidRPr="000D2D5C">
        <w:rPr>
          <w:rFonts w:ascii="1 dormakaba" w:hAnsi="1 dormakaba" w:cs="Arial"/>
          <w:lang w:val="de-DE"/>
        </w:rPr>
        <w:t>Ausgezeichnetes Zeiterfassungst</w:t>
      </w:r>
      <w:r w:rsidR="00D64272" w:rsidRPr="000D2D5C">
        <w:rPr>
          <w:rFonts w:ascii="1 dormakaba" w:hAnsi="1 dormakaba" w:cs="Arial"/>
          <w:lang w:val="de-DE"/>
        </w:rPr>
        <w:t xml:space="preserve">erminal 98 00 von </w:t>
      </w:r>
      <w:r w:rsidR="00A17102" w:rsidRPr="000D2D5C">
        <w:rPr>
          <w:rFonts w:ascii="1 dormakaba" w:hAnsi="1 dormakaba" w:cs="Arial"/>
          <w:lang w:val="de-DE"/>
        </w:rPr>
        <w:t xml:space="preserve">dormakaba </w:t>
      </w:r>
    </w:p>
    <w:p w14:paraId="69B9AE50" w14:textId="02416993" w:rsidR="00215538" w:rsidRPr="00434137" w:rsidRDefault="002E3238" w:rsidP="00566625">
      <w:pPr>
        <w:rPr>
          <w:rFonts w:ascii="1 dormakaba" w:hAnsi="1 dormakaba"/>
          <w:lang w:val="de-DE"/>
        </w:rPr>
      </w:pPr>
      <w:r w:rsidRPr="00434137">
        <w:rPr>
          <w:rFonts w:ascii="1 dormakaba" w:hAnsi="1 dormakaba"/>
          <w:lang w:val="de-DE"/>
        </w:rPr>
        <w:lastRenderedPageBreak/>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F946C0F" w14:textId="77777777" w:rsidR="00407692" w:rsidRDefault="00407692" w:rsidP="0075272C">
      <w:pPr>
        <w:rPr>
          <w:rFonts w:ascii="1 dormakaba" w:hAnsi="1 dormakaba"/>
          <w:b/>
          <w:lang w:val="de-DE"/>
        </w:rPr>
      </w:pPr>
      <w:bookmarkStart w:id="1" w:name="_Hlk54011291"/>
    </w:p>
    <w:p w14:paraId="3D4E3DEB" w14:textId="77777777" w:rsidR="002406B6" w:rsidRDefault="002406B6"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393A10F0"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dormakaba ist ein weltweit führender Anbieter auf dem Markt für Zutrittslösungen. Das Unternehmen definiert Zugang neu, indem es Branchenstandards für intelligente Systeme und nachhaltige Lösungen über den gesamten Lebenszyklus von Gebäuden setzt. </w:t>
      </w:r>
      <w:r w:rsidR="009463F9">
        <w:rPr>
          <w:rFonts w:ascii="1 dormakaba" w:eastAsia="Times New Roman" w:hAnsi="1 dormakaba" w:cs="Segoe UI"/>
          <w:szCs w:val="19"/>
          <w:lang w:val="de-CH" w:eastAsia="de-DE"/>
        </w:rPr>
        <w:t xml:space="preserve">Mehr als </w:t>
      </w:r>
      <w:r w:rsidRPr="003C44FA">
        <w:rPr>
          <w:rFonts w:ascii="1 dormakaba" w:eastAsia="Times New Roman" w:hAnsi="1 dormakaba" w:cs="Segoe UI"/>
          <w:szCs w:val="19"/>
          <w:lang w:val="de-CH" w:eastAsia="de-DE"/>
        </w:rPr>
        <w:t>1</w:t>
      </w:r>
      <w:r w:rsidR="009463F9">
        <w:rPr>
          <w:rFonts w:ascii="1 dormakaba" w:eastAsia="Times New Roman" w:hAnsi="1 dormakaba" w:cs="Segoe UI"/>
          <w:szCs w:val="19"/>
          <w:lang w:val="de-CH" w:eastAsia="de-DE"/>
        </w:rPr>
        <w:t>5</w:t>
      </w:r>
      <w:r w:rsidRPr="003C44FA">
        <w:rPr>
          <w:rFonts w:ascii="1 dormakaba" w:eastAsia="Times New Roman" w:hAnsi="1 dormakaba" w:cs="Segoe UI"/>
          <w:szCs w:val="19"/>
          <w:lang w:val="de-CH" w:eastAsia="de-DE"/>
        </w:rPr>
        <w:t xml:space="preserve"> 000 Mitarbeitende weltweit stellen ihr Fachwissen </w:t>
      </w:r>
      <w:r w:rsidR="009A0EF2">
        <w:rPr>
          <w:rFonts w:ascii="1 dormakaba" w:eastAsia="Times New Roman" w:hAnsi="1 dormakaba" w:cs="Segoe UI"/>
          <w:szCs w:val="19"/>
          <w:lang w:val="de-CH" w:eastAsia="de-DE"/>
        </w:rPr>
        <w:t xml:space="preserve">zusammen mit Vertriebspartnern </w:t>
      </w:r>
      <w:r w:rsidRPr="003C44FA">
        <w:rPr>
          <w:rFonts w:ascii="1 dormakaba" w:eastAsia="Times New Roman" w:hAnsi="1 dormakaba" w:cs="Segoe UI"/>
          <w:szCs w:val="19"/>
          <w:lang w:val="de-CH" w:eastAsia="de-DE"/>
        </w:rPr>
        <w:t>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4E0D9244"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w:t>
      </w:r>
      <w:r w:rsidR="009463F9">
        <w:rPr>
          <w:rFonts w:ascii="1 dormakaba" w:eastAsia="Times New Roman" w:hAnsi="1 dormakaba" w:cs="Segoe UI"/>
          <w:szCs w:val="19"/>
          <w:lang w:val="de-CH" w:eastAsia="de-DE"/>
        </w:rPr>
        <w:t>3</w:t>
      </w:r>
      <w:r w:rsidRPr="003C44FA">
        <w:rPr>
          <w:rFonts w:ascii="1 dormakaba" w:eastAsia="Times New Roman" w:hAnsi="1 dormakaba" w:cs="Segoe UI"/>
          <w:szCs w:val="19"/>
          <w:lang w:val="de-CH" w:eastAsia="de-DE"/>
        </w:rPr>
        <w:t>/2</w:t>
      </w:r>
      <w:r w:rsidR="009463F9">
        <w:rPr>
          <w:rFonts w:ascii="1 dormakaba" w:eastAsia="Times New Roman" w:hAnsi="1 dormakaba" w:cs="Segoe UI"/>
          <w:szCs w:val="19"/>
          <w:lang w:val="de-CH" w:eastAsia="de-DE"/>
        </w:rPr>
        <w:t>4</w:t>
      </w:r>
      <w:r w:rsidRPr="003C44FA">
        <w:rPr>
          <w:rFonts w:ascii="1 dormakaba" w:eastAsia="Times New Roman" w:hAnsi="1 dormakaba" w:cs="Segoe UI"/>
          <w:szCs w:val="19"/>
          <w:lang w:val="de-CH" w:eastAsia="de-DE"/>
        </w:rPr>
        <w:t xml:space="preserve">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bookmarkEnd w:id="1"/>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00160B79" w14:textId="31E6CFC8"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w:t>
      </w:r>
      <w:r w:rsidRPr="002406B6">
        <w:rPr>
          <w:rFonts w:ascii="1 dormakaba" w:eastAsia="Times New Roman" w:hAnsi="1 dormakaba" w:cs="Segoe UI"/>
          <w:color w:val="221E1F"/>
          <w:sz w:val="15"/>
          <w:szCs w:val="15"/>
          <w:lang w:val="de-CH" w:eastAsia="de-DE"/>
        </w:rPr>
        <w:lastRenderedPageBreak/>
        <w:t xml:space="preserve">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51C0AE21" w14:textId="5439E09F"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F342D" w14:textId="77777777" w:rsidR="005821EC" w:rsidRDefault="005821EC" w:rsidP="00E207FD">
      <w:pPr>
        <w:spacing w:line="240" w:lineRule="auto"/>
      </w:pPr>
      <w:r>
        <w:separator/>
      </w:r>
    </w:p>
  </w:endnote>
  <w:endnote w:type="continuationSeparator" w:id="0">
    <w:p w14:paraId="45F81754" w14:textId="77777777" w:rsidR="005821EC" w:rsidRDefault="005821EC"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A318B" w14:textId="77777777" w:rsidR="005821EC" w:rsidRDefault="005821EC" w:rsidP="00E207FD">
      <w:pPr>
        <w:spacing w:line="240" w:lineRule="auto"/>
      </w:pPr>
      <w:r>
        <w:separator/>
      </w:r>
    </w:p>
  </w:footnote>
  <w:footnote w:type="continuationSeparator" w:id="0">
    <w:p w14:paraId="397EC00D" w14:textId="77777777" w:rsidR="005821EC" w:rsidRDefault="005821EC"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1CFE" w14:textId="77777777" w:rsidR="002B4002" w:rsidRPr="002B4002"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2B4002" w14:paraId="66C2E5DF" w14:textId="77777777" w:rsidTr="00FB5C11">
      <w:tc>
        <w:tcPr>
          <w:tcW w:w="3544" w:type="dxa"/>
        </w:tcPr>
        <w:p w14:paraId="41CE14D0" w14:textId="6F03278C" w:rsidR="002B4002" w:rsidRDefault="002B4002">
          <w:pPr>
            <w:pStyle w:val="Kopfzeile"/>
          </w:pPr>
        </w:p>
      </w:tc>
      <w:tc>
        <w:tcPr>
          <w:tcW w:w="1276" w:type="dxa"/>
        </w:tcPr>
        <w:p w14:paraId="1A015086" w14:textId="77777777" w:rsidR="002B4002" w:rsidRDefault="002B4002" w:rsidP="00773DE1">
          <w:pPr>
            <w:pStyle w:val="Kopfzeile"/>
            <w:jc w:val="right"/>
          </w:pPr>
        </w:p>
      </w:tc>
      <w:tc>
        <w:tcPr>
          <w:tcW w:w="1171" w:type="dxa"/>
        </w:tcPr>
        <w:p w14:paraId="3F7AD9CE" w14:textId="77777777" w:rsidR="002B4002" w:rsidRDefault="002B4002" w:rsidP="00773DE1">
          <w:pPr>
            <w:pStyle w:val="Kopfzeile"/>
            <w:jc w:val="right"/>
          </w:pPr>
        </w:p>
      </w:tc>
      <w:sdt>
        <w:sdtPr>
          <w:alias w:val="Logo"/>
          <w:tag w:val="Logo"/>
          <w:id w:val="82813342"/>
          <w:lock w:val="sdtLocked"/>
          <w:docPartList>
            <w:docPartGallery w:val="Custom AutoText"/>
            <w:docPartCategory w:val="Logo"/>
          </w:docPartList>
        </w:sdtPr>
        <w:sdtContent>
          <w:tc>
            <w:tcPr>
              <w:tcW w:w="3302" w:type="dxa"/>
            </w:tcPr>
            <w:p w14:paraId="6702855B" w14:textId="77777777" w:rsidR="002B4002" w:rsidRDefault="002B4002" w:rsidP="00C05C5B">
              <w:pPr>
                <w:pStyle w:val="Kopfzeile"/>
                <w:jc w:val="right"/>
              </w:pPr>
              <w:r>
                <w:rPr>
                  <w:noProof/>
                  <w:lang w:val="de-DE" w:eastAsia="de-DE"/>
                </w:rPr>
                <w:drawing>
                  <wp:inline distT="0" distB="0" distL="0" distR="0" wp14:anchorId="4B696179" wp14:editId="24CD31FB">
                    <wp:extent cx="1800000" cy="194723"/>
                    <wp:effectExtent l="0" t="0" r="0" b="0"/>
                    <wp:docPr id="16604254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4D74034A" w14:textId="7732FB87" w:rsidR="00B95602" w:rsidRPr="00D64272" w:rsidRDefault="00B95602" w:rsidP="00B95602">
    <w:pPr>
      <w:jc w:val="right"/>
      <w:rPr>
        <w:rFonts w:ascii="1 dormakaba" w:hAnsi="1 dormakaba"/>
        <w:sz w:val="14"/>
        <w:lang w:val="de-DE"/>
      </w:rPr>
    </w:pPr>
    <w:r>
      <w:rPr>
        <w:rFonts w:ascii="1 dormakaba" w:hAnsi="1 dormakaba"/>
        <w:sz w:val="14"/>
        <w:lang w:val="de-DE"/>
      </w:rPr>
      <w:t>German Design Award für dormakaba</w:t>
    </w:r>
  </w:p>
  <w:p w14:paraId="4B25584D" w14:textId="1DACEB4C" w:rsidR="00D64272" w:rsidRPr="00D64272" w:rsidRDefault="00D64272" w:rsidP="00BE2A1B">
    <w:pPr>
      <w:jc w:val="right"/>
      <w:rPr>
        <w:rFonts w:ascii="1 dormakaba" w:hAnsi="1 dormakaba"/>
        <w:sz w:val="14"/>
        <w:lang w:val="de-DE"/>
      </w:rPr>
    </w:pPr>
    <w:r w:rsidRPr="00D64272">
      <w:rPr>
        <w:rFonts w:ascii="1 dormakaba" w:hAnsi="1 dormakaba"/>
        <w:sz w:val="14"/>
        <w:lang w:val="de-DE"/>
      </w:rPr>
      <w:t xml:space="preserve"> </w:t>
    </w:r>
  </w:p>
  <w:p w14:paraId="3A90D5B0" w14:textId="2826AF8F" w:rsidR="00BF453E" w:rsidRPr="00AB651B" w:rsidRDefault="00BF453E" w:rsidP="00BF453E">
    <w:pPr>
      <w:pStyle w:val="Headertextsmall"/>
      <w:rPr>
        <w:rFonts w:ascii="1 dormakaba" w:hAnsi="1 dormakaba"/>
        <w:lang w:val="de-DE"/>
      </w:rPr>
    </w:pPr>
  </w:p>
  <w:p w14:paraId="324E1FF4" w14:textId="403EEEF8" w:rsidR="00100214" w:rsidRPr="00AB651B" w:rsidRDefault="00100214" w:rsidP="00100214">
    <w:pPr>
      <w:pStyle w:val="Headertextsmall"/>
      <w:rPr>
        <w:rFonts w:ascii="1 dormakaba" w:hAnsi="1 dormakaba"/>
        <w:lang w:val="de-DE"/>
      </w:rPr>
    </w:pPr>
    <w:r w:rsidRPr="00AB651B">
      <w:rPr>
        <w:rFonts w:ascii="1 dormakaba" w:hAnsi="1 dormakaba"/>
        <w:lang w:val="de-DE"/>
      </w:rPr>
      <w:t xml:space="preserve">  </w:t>
    </w:r>
  </w:p>
  <w:p w14:paraId="2B7880C3" w14:textId="0D4FA265"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2"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2"/>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0D5B3AD4" w14:textId="46761B82" w:rsidR="00D64272" w:rsidRPr="00D64272" w:rsidRDefault="00B95602" w:rsidP="00BE2A1B">
    <w:pPr>
      <w:jc w:val="right"/>
      <w:rPr>
        <w:rFonts w:ascii="1 dormakaba" w:hAnsi="1 dormakaba"/>
        <w:sz w:val="14"/>
        <w:lang w:val="de-DE"/>
      </w:rPr>
    </w:pPr>
    <w:r>
      <w:rPr>
        <w:rFonts w:ascii="1 dormakaba" w:hAnsi="1 dormakaba"/>
        <w:sz w:val="14"/>
        <w:lang w:val="de-DE"/>
      </w:rPr>
      <w:t>German Design Award für</w:t>
    </w:r>
    <w:r w:rsidR="00BE2A1B">
      <w:rPr>
        <w:rFonts w:ascii="1 dormakaba" w:hAnsi="1 dormakaba"/>
        <w:sz w:val="14"/>
        <w:lang w:val="de-DE"/>
      </w:rPr>
      <w:t xml:space="preserve"> dormakaba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0DB2"/>
    <w:rsid w:val="0002308D"/>
    <w:rsid w:val="00037E1F"/>
    <w:rsid w:val="00040684"/>
    <w:rsid w:val="000423C8"/>
    <w:rsid w:val="00042AD3"/>
    <w:rsid w:val="000468A0"/>
    <w:rsid w:val="000500B7"/>
    <w:rsid w:val="00060C07"/>
    <w:rsid w:val="0006211A"/>
    <w:rsid w:val="0006553C"/>
    <w:rsid w:val="00081428"/>
    <w:rsid w:val="00084F08"/>
    <w:rsid w:val="00086BF9"/>
    <w:rsid w:val="0008787C"/>
    <w:rsid w:val="000906A6"/>
    <w:rsid w:val="0009212C"/>
    <w:rsid w:val="00092845"/>
    <w:rsid w:val="000974CF"/>
    <w:rsid w:val="000A0C0C"/>
    <w:rsid w:val="000B3A22"/>
    <w:rsid w:val="000B6769"/>
    <w:rsid w:val="000B6A57"/>
    <w:rsid w:val="000B7DEA"/>
    <w:rsid w:val="000D2708"/>
    <w:rsid w:val="000D2D5C"/>
    <w:rsid w:val="000E0445"/>
    <w:rsid w:val="000E145F"/>
    <w:rsid w:val="000E494B"/>
    <w:rsid w:val="000E7264"/>
    <w:rsid w:val="000F359E"/>
    <w:rsid w:val="000F3DD3"/>
    <w:rsid w:val="000F74D6"/>
    <w:rsid w:val="00100214"/>
    <w:rsid w:val="00115749"/>
    <w:rsid w:val="00122066"/>
    <w:rsid w:val="001223DA"/>
    <w:rsid w:val="00122544"/>
    <w:rsid w:val="0012333F"/>
    <w:rsid w:val="00126185"/>
    <w:rsid w:val="001360F2"/>
    <w:rsid w:val="00136806"/>
    <w:rsid w:val="00145178"/>
    <w:rsid w:val="001455E9"/>
    <w:rsid w:val="001673D0"/>
    <w:rsid w:val="00170D97"/>
    <w:rsid w:val="0017519E"/>
    <w:rsid w:val="001754B0"/>
    <w:rsid w:val="00185115"/>
    <w:rsid w:val="00187858"/>
    <w:rsid w:val="00193A73"/>
    <w:rsid w:val="00196510"/>
    <w:rsid w:val="001A1245"/>
    <w:rsid w:val="001B1A0C"/>
    <w:rsid w:val="001C0A6D"/>
    <w:rsid w:val="001C1A34"/>
    <w:rsid w:val="001C23DF"/>
    <w:rsid w:val="001C2C5A"/>
    <w:rsid w:val="001C3459"/>
    <w:rsid w:val="001C5027"/>
    <w:rsid w:val="001C7FA0"/>
    <w:rsid w:val="001D0D13"/>
    <w:rsid w:val="001D1C27"/>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87650"/>
    <w:rsid w:val="002935CE"/>
    <w:rsid w:val="00296479"/>
    <w:rsid w:val="002A029B"/>
    <w:rsid w:val="002B1063"/>
    <w:rsid w:val="002B4002"/>
    <w:rsid w:val="002C32E7"/>
    <w:rsid w:val="002C794E"/>
    <w:rsid w:val="002D7553"/>
    <w:rsid w:val="002E1CD7"/>
    <w:rsid w:val="002E2EA4"/>
    <w:rsid w:val="002E2EFC"/>
    <w:rsid w:val="002E3238"/>
    <w:rsid w:val="002E5B2C"/>
    <w:rsid w:val="002E6D82"/>
    <w:rsid w:val="002E7A1A"/>
    <w:rsid w:val="002F235E"/>
    <w:rsid w:val="002F3407"/>
    <w:rsid w:val="002F617A"/>
    <w:rsid w:val="002F664E"/>
    <w:rsid w:val="00305A55"/>
    <w:rsid w:val="0030735B"/>
    <w:rsid w:val="0031158E"/>
    <w:rsid w:val="00314716"/>
    <w:rsid w:val="003254B1"/>
    <w:rsid w:val="0032694F"/>
    <w:rsid w:val="0032753C"/>
    <w:rsid w:val="00334CD9"/>
    <w:rsid w:val="00335AC9"/>
    <w:rsid w:val="0034436C"/>
    <w:rsid w:val="00356B56"/>
    <w:rsid w:val="00363103"/>
    <w:rsid w:val="003639DD"/>
    <w:rsid w:val="00363E9B"/>
    <w:rsid w:val="00364CB1"/>
    <w:rsid w:val="003652EE"/>
    <w:rsid w:val="003715F8"/>
    <w:rsid w:val="003809C4"/>
    <w:rsid w:val="00383A9C"/>
    <w:rsid w:val="003841DE"/>
    <w:rsid w:val="00387DBE"/>
    <w:rsid w:val="0039107B"/>
    <w:rsid w:val="0039184D"/>
    <w:rsid w:val="003B4071"/>
    <w:rsid w:val="003B48C2"/>
    <w:rsid w:val="003C09D9"/>
    <w:rsid w:val="003D6DA8"/>
    <w:rsid w:val="003E1B2C"/>
    <w:rsid w:val="003E3CB5"/>
    <w:rsid w:val="003F2419"/>
    <w:rsid w:val="00403B9B"/>
    <w:rsid w:val="00403BB5"/>
    <w:rsid w:val="00403F0E"/>
    <w:rsid w:val="0040597E"/>
    <w:rsid w:val="00407692"/>
    <w:rsid w:val="00410325"/>
    <w:rsid w:val="00414EFD"/>
    <w:rsid w:val="00426700"/>
    <w:rsid w:val="00427A74"/>
    <w:rsid w:val="004326A7"/>
    <w:rsid w:val="00434071"/>
    <w:rsid w:val="00434137"/>
    <w:rsid w:val="0043677C"/>
    <w:rsid w:val="00440367"/>
    <w:rsid w:val="0045053B"/>
    <w:rsid w:val="004508CE"/>
    <w:rsid w:val="00451B88"/>
    <w:rsid w:val="00452D62"/>
    <w:rsid w:val="00461622"/>
    <w:rsid w:val="004617D4"/>
    <w:rsid w:val="00463026"/>
    <w:rsid w:val="004641EB"/>
    <w:rsid w:val="004732B5"/>
    <w:rsid w:val="00473764"/>
    <w:rsid w:val="00474665"/>
    <w:rsid w:val="00476B4C"/>
    <w:rsid w:val="004854DA"/>
    <w:rsid w:val="00495F81"/>
    <w:rsid w:val="004970EF"/>
    <w:rsid w:val="004A04EF"/>
    <w:rsid w:val="004A2C7D"/>
    <w:rsid w:val="004A31DB"/>
    <w:rsid w:val="004B0A2F"/>
    <w:rsid w:val="004B30F4"/>
    <w:rsid w:val="004B4A9C"/>
    <w:rsid w:val="004B78AC"/>
    <w:rsid w:val="004C234A"/>
    <w:rsid w:val="004C6D07"/>
    <w:rsid w:val="004D023C"/>
    <w:rsid w:val="004D27F4"/>
    <w:rsid w:val="004D2803"/>
    <w:rsid w:val="004D5825"/>
    <w:rsid w:val="004D5DDB"/>
    <w:rsid w:val="004E0B79"/>
    <w:rsid w:val="004E6AAF"/>
    <w:rsid w:val="004F10D9"/>
    <w:rsid w:val="004F1DAE"/>
    <w:rsid w:val="004F2D1B"/>
    <w:rsid w:val="004F6DC8"/>
    <w:rsid w:val="004F6F08"/>
    <w:rsid w:val="00501AA2"/>
    <w:rsid w:val="005101CB"/>
    <w:rsid w:val="005126D9"/>
    <w:rsid w:val="005147AF"/>
    <w:rsid w:val="0051483F"/>
    <w:rsid w:val="0051664C"/>
    <w:rsid w:val="00520226"/>
    <w:rsid w:val="00521175"/>
    <w:rsid w:val="005227A5"/>
    <w:rsid w:val="00522A9D"/>
    <w:rsid w:val="00523839"/>
    <w:rsid w:val="00524D55"/>
    <w:rsid w:val="00527885"/>
    <w:rsid w:val="00537FAC"/>
    <w:rsid w:val="005437D8"/>
    <w:rsid w:val="00543E2F"/>
    <w:rsid w:val="0054786F"/>
    <w:rsid w:val="00560A12"/>
    <w:rsid w:val="00562835"/>
    <w:rsid w:val="00562A04"/>
    <w:rsid w:val="00566625"/>
    <w:rsid w:val="00581FAB"/>
    <w:rsid w:val="005821EC"/>
    <w:rsid w:val="00582EBA"/>
    <w:rsid w:val="00583B60"/>
    <w:rsid w:val="00584017"/>
    <w:rsid w:val="0058429A"/>
    <w:rsid w:val="00585E00"/>
    <w:rsid w:val="00587560"/>
    <w:rsid w:val="00593430"/>
    <w:rsid w:val="005A4970"/>
    <w:rsid w:val="005A56EF"/>
    <w:rsid w:val="005B1A34"/>
    <w:rsid w:val="005B7BD1"/>
    <w:rsid w:val="005C6157"/>
    <w:rsid w:val="005E2D19"/>
    <w:rsid w:val="005F6ADB"/>
    <w:rsid w:val="005F751A"/>
    <w:rsid w:val="005F752A"/>
    <w:rsid w:val="00603AEF"/>
    <w:rsid w:val="006042C3"/>
    <w:rsid w:val="00605E80"/>
    <w:rsid w:val="006104DC"/>
    <w:rsid w:val="00610C61"/>
    <w:rsid w:val="006242F3"/>
    <w:rsid w:val="006267C8"/>
    <w:rsid w:val="00640A85"/>
    <w:rsid w:val="00644A41"/>
    <w:rsid w:val="006505A0"/>
    <w:rsid w:val="00662323"/>
    <w:rsid w:val="00663EC1"/>
    <w:rsid w:val="0067070E"/>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630F0"/>
    <w:rsid w:val="007651DB"/>
    <w:rsid w:val="007711FD"/>
    <w:rsid w:val="00773DE1"/>
    <w:rsid w:val="0078141C"/>
    <w:rsid w:val="00785871"/>
    <w:rsid w:val="00786042"/>
    <w:rsid w:val="00786150"/>
    <w:rsid w:val="007939BA"/>
    <w:rsid w:val="007A3A23"/>
    <w:rsid w:val="007B4099"/>
    <w:rsid w:val="007B5089"/>
    <w:rsid w:val="007C1A8F"/>
    <w:rsid w:val="007C57C7"/>
    <w:rsid w:val="007C7CCA"/>
    <w:rsid w:val="007D1014"/>
    <w:rsid w:val="007D2A8B"/>
    <w:rsid w:val="007D5164"/>
    <w:rsid w:val="007D780F"/>
    <w:rsid w:val="007D78EA"/>
    <w:rsid w:val="007E5F77"/>
    <w:rsid w:val="007F1309"/>
    <w:rsid w:val="007F34A6"/>
    <w:rsid w:val="00802ACF"/>
    <w:rsid w:val="0080305B"/>
    <w:rsid w:val="00805859"/>
    <w:rsid w:val="008058C1"/>
    <w:rsid w:val="008075E9"/>
    <w:rsid w:val="00807A38"/>
    <w:rsid w:val="00812385"/>
    <w:rsid w:val="00816733"/>
    <w:rsid w:val="00823039"/>
    <w:rsid w:val="008240EE"/>
    <w:rsid w:val="008273E1"/>
    <w:rsid w:val="00827ADD"/>
    <w:rsid w:val="0083154E"/>
    <w:rsid w:val="0083227C"/>
    <w:rsid w:val="00836148"/>
    <w:rsid w:val="0084067D"/>
    <w:rsid w:val="008438FE"/>
    <w:rsid w:val="008444A4"/>
    <w:rsid w:val="00863830"/>
    <w:rsid w:val="0087413F"/>
    <w:rsid w:val="008804C6"/>
    <w:rsid w:val="00881549"/>
    <w:rsid w:val="0088356E"/>
    <w:rsid w:val="00892545"/>
    <w:rsid w:val="008A24E7"/>
    <w:rsid w:val="008A60C8"/>
    <w:rsid w:val="008B1574"/>
    <w:rsid w:val="008B1FCA"/>
    <w:rsid w:val="008B3AAC"/>
    <w:rsid w:val="008B5025"/>
    <w:rsid w:val="008C0C65"/>
    <w:rsid w:val="008C343F"/>
    <w:rsid w:val="008C5AEF"/>
    <w:rsid w:val="008C7349"/>
    <w:rsid w:val="008E274A"/>
    <w:rsid w:val="008E7BC9"/>
    <w:rsid w:val="0091163A"/>
    <w:rsid w:val="009135BE"/>
    <w:rsid w:val="00914AD6"/>
    <w:rsid w:val="00922286"/>
    <w:rsid w:val="0092565A"/>
    <w:rsid w:val="009267B7"/>
    <w:rsid w:val="009268CD"/>
    <w:rsid w:val="009373CC"/>
    <w:rsid w:val="009463F9"/>
    <w:rsid w:val="009467F9"/>
    <w:rsid w:val="00951BC2"/>
    <w:rsid w:val="009647FF"/>
    <w:rsid w:val="00967220"/>
    <w:rsid w:val="00982F6F"/>
    <w:rsid w:val="0098313B"/>
    <w:rsid w:val="00983514"/>
    <w:rsid w:val="00990CE0"/>
    <w:rsid w:val="00991BD8"/>
    <w:rsid w:val="00993C23"/>
    <w:rsid w:val="009975FC"/>
    <w:rsid w:val="009A0EF2"/>
    <w:rsid w:val="009A410B"/>
    <w:rsid w:val="009A550D"/>
    <w:rsid w:val="009B2FCF"/>
    <w:rsid w:val="009B347B"/>
    <w:rsid w:val="009B55DB"/>
    <w:rsid w:val="009C2A33"/>
    <w:rsid w:val="009C5814"/>
    <w:rsid w:val="009D16B2"/>
    <w:rsid w:val="009D63F1"/>
    <w:rsid w:val="009E09E4"/>
    <w:rsid w:val="009E5CDD"/>
    <w:rsid w:val="009E6F0A"/>
    <w:rsid w:val="00A0334F"/>
    <w:rsid w:val="00A07AA0"/>
    <w:rsid w:val="00A14EB2"/>
    <w:rsid w:val="00A150C2"/>
    <w:rsid w:val="00A17102"/>
    <w:rsid w:val="00A172F2"/>
    <w:rsid w:val="00A2030A"/>
    <w:rsid w:val="00A2194A"/>
    <w:rsid w:val="00A24DDF"/>
    <w:rsid w:val="00A37341"/>
    <w:rsid w:val="00A448DC"/>
    <w:rsid w:val="00A62E0A"/>
    <w:rsid w:val="00A822A9"/>
    <w:rsid w:val="00A86145"/>
    <w:rsid w:val="00A87DC9"/>
    <w:rsid w:val="00A90BE7"/>
    <w:rsid w:val="00A92770"/>
    <w:rsid w:val="00A936CB"/>
    <w:rsid w:val="00A95E94"/>
    <w:rsid w:val="00AA693B"/>
    <w:rsid w:val="00AB09E2"/>
    <w:rsid w:val="00AB422C"/>
    <w:rsid w:val="00AB519C"/>
    <w:rsid w:val="00AB651B"/>
    <w:rsid w:val="00AC1790"/>
    <w:rsid w:val="00AD06AD"/>
    <w:rsid w:val="00AD490C"/>
    <w:rsid w:val="00AD7084"/>
    <w:rsid w:val="00AE4869"/>
    <w:rsid w:val="00AF003C"/>
    <w:rsid w:val="00AF5DA5"/>
    <w:rsid w:val="00AF7FC8"/>
    <w:rsid w:val="00B17C38"/>
    <w:rsid w:val="00B17FE1"/>
    <w:rsid w:val="00B22911"/>
    <w:rsid w:val="00B23025"/>
    <w:rsid w:val="00B317D8"/>
    <w:rsid w:val="00B434BB"/>
    <w:rsid w:val="00B66FF2"/>
    <w:rsid w:val="00B868F2"/>
    <w:rsid w:val="00B95602"/>
    <w:rsid w:val="00BA0E4F"/>
    <w:rsid w:val="00BA2260"/>
    <w:rsid w:val="00BA3A4C"/>
    <w:rsid w:val="00BA4D47"/>
    <w:rsid w:val="00BB06F3"/>
    <w:rsid w:val="00BB10DA"/>
    <w:rsid w:val="00BC023D"/>
    <w:rsid w:val="00BC147F"/>
    <w:rsid w:val="00BC6A3A"/>
    <w:rsid w:val="00BC76B8"/>
    <w:rsid w:val="00BD239A"/>
    <w:rsid w:val="00BD5FFA"/>
    <w:rsid w:val="00BE2A1B"/>
    <w:rsid w:val="00BF023E"/>
    <w:rsid w:val="00BF0C82"/>
    <w:rsid w:val="00BF30FA"/>
    <w:rsid w:val="00BF453E"/>
    <w:rsid w:val="00BF6AAC"/>
    <w:rsid w:val="00C02588"/>
    <w:rsid w:val="00C05C5B"/>
    <w:rsid w:val="00C11047"/>
    <w:rsid w:val="00C17E02"/>
    <w:rsid w:val="00C24EFB"/>
    <w:rsid w:val="00C2796B"/>
    <w:rsid w:val="00C27E23"/>
    <w:rsid w:val="00C30742"/>
    <w:rsid w:val="00C330D1"/>
    <w:rsid w:val="00C41E9C"/>
    <w:rsid w:val="00C43216"/>
    <w:rsid w:val="00C43B39"/>
    <w:rsid w:val="00C443D0"/>
    <w:rsid w:val="00C46C76"/>
    <w:rsid w:val="00C47FA6"/>
    <w:rsid w:val="00C50132"/>
    <w:rsid w:val="00C51536"/>
    <w:rsid w:val="00C53EDA"/>
    <w:rsid w:val="00C6020C"/>
    <w:rsid w:val="00C713AB"/>
    <w:rsid w:val="00C72F4D"/>
    <w:rsid w:val="00C94D88"/>
    <w:rsid w:val="00C95A95"/>
    <w:rsid w:val="00CA143F"/>
    <w:rsid w:val="00CA4CC1"/>
    <w:rsid w:val="00CB07B0"/>
    <w:rsid w:val="00CB48A1"/>
    <w:rsid w:val="00CC0D10"/>
    <w:rsid w:val="00CC2EB5"/>
    <w:rsid w:val="00CC3C57"/>
    <w:rsid w:val="00CD524B"/>
    <w:rsid w:val="00CE4C57"/>
    <w:rsid w:val="00CE5A78"/>
    <w:rsid w:val="00CF13FF"/>
    <w:rsid w:val="00CF2403"/>
    <w:rsid w:val="00CF6900"/>
    <w:rsid w:val="00CF764C"/>
    <w:rsid w:val="00D0032A"/>
    <w:rsid w:val="00D03487"/>
    <w:rsid w:val="00D242CA"/>
    <w:rsid w:val="00D25E23"/>
    <w:rsid w:val="00D32D8D"/>
    <w:rsid w:val="00D40EE3"/>
    <w:rsid w:val="00D45A0B"/>
    <w:rsid w:val="00D54F79"/>
    <w:rsid w:val="00D56749"/>
    <w:rsid w:val="00D6014D"/>
    <w:rsid w:val="00D61AC2"/>
    <w:rsid w:val="00D64272"/>
    <w:rsid w:val="00D6784D"/>
    <w:rsid w:val="00D7136C"/>
    <w:rsid w:val="00D80B27"/>
    <w:rsid w:val="00D84502"/>
    <w:rsid w:val="00D856B7"/>
    <w:rsid w:val="00D86BAF"/>
    <w:rsid w:val="00D87590"/>
    <w:rsid w:val="00D87882"/>
    <w:rsid w:val="00D9053E"/>
    <w:rsid w:val="00D95875"/>
    <w:rsid w:val="00DA3BF5"/>
    <w:rsid w:val="00DA4B73"/>
    <w:rsid w:val="00DA4D20"/>
    <w:rsid w:val="00DB3C39"/>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743"/>
    <w:rsid w:val="00E07E29"/>
    <w:rsid w:val="00E207FD"/>
    <w:rsid w:val="00E21C3F"/>
    <w:rsid w:val="00E36067"/>
    <w:rsid w:val="00E42920"/>
    <w:rsid w:val="00E47DA0"/>
    <w:rsid w:val="00E52AF0"/>
    <w:rsid w:val="00E5324D"/>
    <w:rsid w:val="00E53ABA"/>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1A97"/>
    <w:rsid w:val="00EE3523"/>
    <w:rsid w:val="00EE3EF3"/>
    <w:rsid w:val="00EE4F1E"/>
    <w:rsid w:val="00EE5F08"/>
    <w:rsid w:val="00EF031D"/>
    <w:rsid w:val="00EF3F36"/>
    <w:rsid w:val="00EF7953"/>
    <w:rsid w:val="00F0534C"/>
    <w:rsid w:val="00F06AB2"/>
    <w:rsid w:val="00F109A7"/>
    <w:rsid w:val="00F11AA7"/>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A2AA7"/>
    <w:rsid w:val="00FB5C11"/>
    <w:rsid w:val="00FC56E7"/>
    <w:rsid w:val="00FD29C4"/>
    <w:rsid w:val="00FE29E7"/>
    <w:rsid w:val="00FE31BA"/>
    <w:rsid w:val="00FF00AE"/>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15:docId w15:val="{B9C9E777-4F97-4CD4-AD2F-D45BDA8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60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4.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819</Words>
  <Characters>5160</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Eisenbeis-Trinkle</dc:creator>
  <cp:lastModifiedBy>Petra Eisenbeis-Trinkle</cp:lastModifiedBy>
  <cp:revision>2</cp:revision>
  <dcterms:created xsi:type="dcterms:W3CDTF">2025-02-05T14:49:00Z</dcterms:created>
  <dcterms:modified xsi:type="dcterms:W3CDTF">2025-02-05T14:49:00Z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