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12C4" w14:textId="77777777" w:rsidR="00C67DB7" w:rsidRPr="00C67DB7" w:rsidRDefault="00C67DB7" w:rsidP="00C67DB7">
      <w:pPr>
        <w:rPr>
          <w:lang w:val="en-US"/>
        </w:rPr>
      </w:pPr>
      <w:proofErr w:type="spellStart"/>
      <w:r w:rsidRPr="00C67DB7">
        <w:rPr>
          <w:lang w:val="en-US"/>
        </w:rPr>
        <w:t>Bibliographie</w:t>
      </w:r>
      <w:proofErr w:type="spellEnd"/>
    </w:p>
    <w:p w14:paraId="09C4AFF0" w14:textId="77777777" w:rsidR="00C67DB7" w:rsidRPr="00C67DB7" w:rsidRDefault="00C67DB7" w:rsidP="00C67DB7">
      <w:pPr>
        <w:rPr>
          <w:lang w:val="en-US"/>
        </w:rPr>
      </w:pPr>
      <w:proofErr w:type="spellStart"/>
      <w:r w:rsidRPr="00C67DB7">
        <w:rPr>
          <w:lang w:val="en-US"/>
        </w:rPr>
        <w:t>Bodranghien</w:t>
      </w:r>
      <w:proofErr w:type="spellEnd"/>
      <w:r w:rsidRPr="00C67DB7">
        <w:rPr>
          <w:lang w:val="en-US"/>
        </w:rPr>
        <w:t xml:space="preserve"> F, Bastian A, Casali C, et al. Consensus </w:t>
      </w:r>
      <w:proofErr w:type="gramStart"/>
      <w:r w:rsidRPr="00C67DB7">
        <w:rPr>
          <w:lang w:val="en-US"/>
        </w:rPr>
        <w:t>Paper :</w:t>
      </w:r>
      <w:proofErr w:type="gramEnd"/>
      <w:r w:rsidRPr="00C67DB7">
        <w:rPr>
          <w:lang w:val="en-US"/>
        </w:rPr>
        <w:t xml:space="preserve"> Revisiting the Symptoms and Signs of Cerebellar Syndrome. Cerebellum </w:t>
      </w:r>
      <w:proofErr w:type="gramStart"/>
      <w:r w:rsidRPr="00C67DB7">
        <w:rPr>
          <w:lang w:val="en-US"/>
        </w:rPr>
        <w:t>2016 ;</w:t>
      </w:r>
      <w:proofErr w:type="gramEnd"/>
      <w:r w:rsidRPr="00C67DB7">
        <w:rPr>
          <w:lang w:val="en-US"/>
        </w:rPr>
        <w:t xml:space="preserve"> 15(3) : 369–91.</w:t>
      </w:r>
    </w:p>
    <w:p w14:paraId="60CE9DCB" w14:textId="599E4FA5" w:rsidR="00C762C5" w:rsidRDefault="00C67DB7" w:rsidP="00C67DB7">
      <w:r w:rsidRPr="00C67DB7">
        <w:rPr>
          <w:lang w:val="en-US"/>
        </w:rPr>
        <w:t>Budhram A, Sechi E, Flanagan EP, et al. Clinical spectrum of high-</w:t>
      </w:r>
      <w:proofErr w:type="spellStart"/>
      <w:r w:rsidRPr="00C67DB7">
        <w:rPr>
          <w:lang w:val="en-US"/>
        </w:rPr>
        <w:t>titre</w:t>
      </w:r>
      <w:proofErr w:type="spellEnd"/>
      <w:r w:rsidRPr="00C67DB7">
        <w:rPr>
          <w:lang w:val="en-US"/>
        </w:rPr>
        <w:t xml:space="preserve"> GAD65 antibodies. </w:t>
      </w:r>
      <w:r>
        <w:t xml:space="preserve">J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Neurosurg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2021 ; 92(6) : 645–54.</w:t>
      </w:r>
    </w:p>
    <w:p w14:paraId="542798ED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it-IT"/>
        </w:rPr>
        <w:t xml:space="preserve">Fanciulli A, Stankovic I, Krismer F, et al. </w:t>
      </w:r>
      <w:r w:rsidRPr="00C67DB7">
        <w:rPr>
          <w:lang w:val="en-US"/>
        </w:rPr>
        <w:t xml:space="preserve">Multiple system atrophy. Int Rev Neurobiol </w:t>
      </w:r>
      <w:proofErr w:type="gramStart"/>
      <w:r w:rsidRPr="00C67DB7">
        <w:rPr>
          <w:lang w:val="en-US"/>
        </w:rPr>
        <w:t>2019 ;</w:t>
      </w:r>
      <w:proofErr w:type="gramEnd"/>
      <w:r w:rsidRPr="00C67DB7">
        <w:rPr>
          <w:lang w:val="en-US"/>
        </w:rPr>
        <w:t xml:space="preserve"> 149 : 137–92.</w:t>
      </w:r>
    </w:p>
    <w:p w14:paraId="0E228C46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 xml:space="preserve">Finsterer J. Phenotype and management of neurologic intronic repeat disorders (NIRDs). Rev Neurol (Paris) </w:t>
      </w:r>
      <w:proofErr w:type="gramStart"/>
      <w:r w:rsidRPr="00C67DB7">
        <w:rPr>
          <w:lang w:val="en-US"/>
        </w:rPr>
        <w:t>2023 ;</w:t>
      </w:r>
      <w:proofErr w:type="gramEnd"/>
      <w:r w:rsidRPr="00C67DB7">
        <w:rPr>
          <w:lang w:val="en-US"/>
        </w:rPr>
        <w:t xml:space="preserve"> 179(3) : 173–82.</w:t>
      </w:r>
    </w:p>
    <w:p w14:paraId="5E6C1A8A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 xml:space="preserve">Garza M, Piquet AL. Update in Autoimmune Movement </w:t>
      </w:r>
      <w:proofErr w:type="gramStart"/>
      <w:r w:rsidRPr="00C67DB7">
        <w:rPr>
          <w:lang w:val="en-US"/>
        </w:rPr>
        <w:t>Disorders :</w:t>
      </w:r>
      <w:proofErr w:type="gramEnd"/>
      <w:r w:rsidRPr="00C67DB7">
        <w:rPr>
          <w:lang w:val="en-US"/>
        </w:rPr>
        <w:t xml:space="preserve"> Newly Described Antigen Targets in Autoimmune and Paraneoplastic Cerebellar Ataxia. Front Neurol </w:t>
      </w:r>
      <w:proofErr w:type="gramStart"/>
      <w:r w:rsidRPr="00C67DB7">
        <w:rPr>
          <w:lang w:val="en-US"/>
        </w:rPr>
        <w:t>2021 ;</w:t>
      </w:r>
      <w:proofErr w:type="gramEnd"/>
      <w:r w:rsidRPr="00C67DB7">
        <w:rPr>
          <w:lang w:val="en-US"/>
        </w:rPr>
        <w:t xml:space="preserve"> 12 : 683048.</w:t>
      </w:r>
    </w:p>
    <w:p w14:paraId="74431A6A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 xml:space="preserve">Habas C. Le </w:t>
      </w:r>
      <w:proofErr w:type="gramStart"/>
      <w:r w:rsidRPr="00C67DB7">
        <w:rPr>
          <w:lang w:val="en-US"/>
        </w:rPr>
        <w:t>cervelet :</w:t>
      </w:r>
      <w:proofErr w:type="gramEnd"/>
      <w:r w:rsidRPr="00C67DB7">
        <w:rPr>
          <w:lang w:val="en-US"/>
        </w:rPr>
        <w:t xml:space="preserve"> de la coordination motrice aux fonctions cognitives [The cerebellum : from motor coordination to cognitive function]. Rev Neurol (Paris) 2001 ; 157(12) : 1471–97.</w:t>
      </w:r>
    </w:p>
    <w:p w14:paraId="4D593F21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Jellinger KA. Heterogeneity of Multiple System Atrophy : An Update. Biomedicines 2022 ; 10(3) : 599.</w:t>
      </w:r>
    </w:p>
    <w:p w14:paraId="73D7C11B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Jen JC, Wan J. Episodic ataxias. Handb Clin Neurol 2018 ; 155 : 205–15.</w:t>
      </w:r>
    </w:p>
    <w:p w14:paraId="37182D22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Joubert B, Honnorat J. Nonparaneoplastic autoimmune cerebellar ataxias. Curr Opin Neurol 2019 ; 32(3) : 484–92.</w:t>
      </w:r>
    </w:p>
    <w:p w14:paraId="358842CD" w14:textId="77777777" w:rsidR="00C67DB7" w:rsidRPr="00C67DB7" w:rsidRDefault="00C67DB7" w:rsidP="00C67DB7">
      <w:pPr>
        <w:rPr>
          <w:lang w:val="it-IT"/>
        </w:rPr>
      </w:pPr>
      <w:r w:rsidRPr="00C67DB7">
        <w:rPr>
          <w:lang w:val="en-US"/>
        </w:rPr>
        <w:t xml:space="preserve">Loehrer PA, Zieger L, Simon OJ. Update on Paraneoplastic Cerebellar Degeneration. </w:t>
      </w:r>
      <w:r w:rsidRPr="00C67DB7">
        <w:rPr>
          <w:lang w:val="it-IT"/>
        </w:rPr>
        <w:t>Brain Sci 2021 ; 11(11) : 1414.</w:t>
      </w:r>
    </w:p>
    <w:p w14:paraId="477776F5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it-IT"/>
        </w:rPr>
        <w:t xml:space="preserve">Losurdo G, Princibi M, Iannone A, et al. </w:t>
      </w:r>
      <w:r w:rsidRPr="00C67DB7">
        <w:rPr>
          <w:lang w:val="en-US"/>
        </w:rPr>
        <w:t>Extra-intestinal manifestations of non-celiac gluten sensitivity : An expanding paradigm. World J Gastroenterol 2018 ; 24(14) : 1521–30.</w:t>
      </w:r>
    </w:p>
    <w:p w14:paraId="4D1B6F97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Manto M, Gandini J, Feil K, Strupp M. Cerebellar ataxias : an update. Curr Opin Neurol 2020 ; 33(1) : 150–60.</w:t>
      </w:r>
    </w:p>
    <w:p w14:paraId="3094E4D9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Mitoma H, Manto M, Hampe CS. Immune-mediated Cerebellar Ataxias : Practical Guidelines and Therapeutic Challenges. Curr Neuropharmacol 2019 ; 17(1) : 33–58.</w:t>
      </w:r>
    </w:p>
    <w:p w14:paraId="5B1C2F5F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Mitoma H, Manto M, Shaikh A. Mechanisms of Ethanol-Induced Cerebellar Ataxia : Underpinnings of Neuronal Death in the Cerebellum. Int J Environ Res Public Health 2021 ; 18(16) : 8678.</w:t>
      </w:r>
    </w:p>
    <w:p w14:paraId="635247D8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Orsucci D, Lorenzetti L, Baldinotti F, et al. Fragile X-Associated Tremor/Ataxia Syndrome (FXTAS) : A Gender Perspective. J Clin Med 2022 ; 11(4) : 1002.</w:t>
      </w:r>
    </w:p>
    <w:p w14:paraId="669B1EBB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Schmahmann JD. The cerebellum and cognition. Neurosci Lett 2019 ; 688 : 62–75.</w:t>
      </w:r>
    </w:p>
    <w:p w14:paraId="67F6D009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Sullivan R, Yau WY, O’Connor E, Houlden H. Spinocerebellar ataxia : an update. J Neurol 2019 ; 266(2) : 533–44.</w:t>
      </w:r>
    </w:p>
    <w:p w14:paraId="0297DCE3" w14:textId="77777777" w:rsidR="00C67DB7" w:rsidRPr="00C67DB7" w:rsidRDefault="00C67DB7" w:rsidP="00C67DB7">
      <w:pPr>
        <w:rPr>
          <w:lang w:val="en-US"/>
        </w:rPr>
      </w:pPr>
      <w:r w:rsidRPr="00C67DB7">
        <w:rPr>
          <w:lang w:val="en-US"/>
        </w:rPr>
        <w:t>Yoshida K. [Cortical Cerebellar Atrophy and Idiopathic Cerebellar Ataxia : Nomenclature and Diagnostic Approach]. Brain Nerve 2020 ; 72(9) : 923–30.</w:t>
      </w:r>
    </w:p>
    <w:p w14:paraId="1701AE5C" w14:textId="77777777" w:rsidR="00C67DB7" w:rsidRDefault="00C67DB7" w:rsidP="00C67DB7">
      <w:r w:rsidRPr="00C67DB7">
        <w:rPr>
          <w:lang w:val="en-US"/>
        </w:rPr>
        <w:lastRenderedPageBreak/>
        <w:t xml:space="preserve">Zhang S, Napierala M, Napierala JS. Therapeutic Prospects for Friedreich’s Ataxia. </w:t>
      </w:r>
      <w:r>
        <w:t xml:space="preserve">Trends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2019 ; 40(4) : 229–33.</w:t>
      </w:r>
    </w:p>
    <w:p w14:paraId="3C72BF1C" w14:textId="368AB440" w:rsidR="00C67DB7" w:rsidRDefault="00C67DB7" w:rsidP="00C67DB7">
      <w:r w:rsidRPr="00C67DB7">
        <w:rPr>
          <w:lang w:val="en-US"/>
        </w:rPr>
        <w:t xml:space="preserve">Zis P, Hadjivassiliou M. Treatment of Neurological Manifestations of Gluten Sensitivity and Coeliac Disease.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Options </w:t>
      </w:r>
      <w:proofErr w:type="spellStart"/>
      <w:r>
        <w:t>Neurol</w:t>
      </w:r>
      <w:proofErr w:type="spellEnd"/>
      <w:r>
        <w:t xml:space="preserve"> 2019 ; 21(3) : 10.</w:t>
      </w:r>
    </w:p>
    <w:sectPr w:rsidR="00C6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B7"/>
    <w:rsid w:val="006C1948"/>
    <w:rsid w:val="00C67DB7"/>
    <w:rsid w:val="00C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BC51"/>
  <w15:chartTrackingRefBased/>
  <w15:docId w15:val="{E50AB6AE-4DBE-4F67-BBD8-0343F4A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7D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7D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7D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7D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7D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7D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7D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7D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7D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D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67D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67D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67DB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67DB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67DB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67DB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67DB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67DB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67D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67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7D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67D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67D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67D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67DB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67DB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7D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7DB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67D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2299</Characters>
  <Application>Microsoft Office Word</Application>
  <DocSecurity>0</DocSecurity>
  <Lines>19</Lines>
  <Paragraphs>5</Paragraphs>
  <ScaleCrop>false</ScaleCrop>
  <Company>Elsevier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Rinuy-remillieux, Monique (ELS-PAR)</dc:creator>
  <cp:keywords/>
  <dc:description/>
  <cp:lastModifiedBy>Rinuy-remillieux, Monique (ELS-PAR)</cp:lastModifiedBy>
  <cp:revision>2</cp:revision>
  <dcterms:created xsi:type="dcterms:W3CDTF">2024-04-18T12:02:00Z</dcterms:created>
  <dcterms:modified xsi:type="dcterms:W3CDTF">2024-04-18T12:02:00Z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2024-04-18T11:57:26Z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ace7c967-2ff5-45dd-b889-63dedcc239a9</vt:lpwstr>
  </property>
  <property fmtid="{D5CDD505-2E9C-101B-9397-08002B2CF9AE}" pid="8" name="MSIP_Label_549ac42a-3eb4-4074-b885-aea26bd6241e_ContentBits">
    <vt:lpwstr>0</vt:lpwstr>
  </property>
</Properties>
</file>