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2A" w:rsidRDefault="00791A2A" w:rsidP="00791A2A">
      <w:pPr>
        <w:spacing w:after="300" w:line="240" w:lineRule="auto"/>
        <w:jc w:val="center"/>
        <w:outlineLvl w:val="2"/>
        <w:rPr>
          <w:rFonts w:ascii="Times New Roman" w:eastAsia="Times New Roman" w:hAnsi="Times New Roman" w:cs="Times New Roman"/>
          <w:b/>
          <w:bCs/>
          <w:color w:val="000000"/>
          <w:sz w:val="28"/>
          <w:szCs w:val="28"/>
          <w:lang w:val="uk-UA"/>
        </w:rPr>
      </w:pPr>
      <w:bookmarkStart w:id="0" w:name="_GoBack"/>
      <w:bookmarkEnd w:id="0"/>
    </w:p>
    <w:p w:rsidR="00791A2A" w:rsidRPr="00791A2A" w:rsidRDefault="00791A2A" w:rsidP="00791A2A">
      <w:pPr>
        <w:spacing w:after="300" w:line="240" w:lineRule="auto"/>
        <w:jc w:val="center"/>
        <w:outlineLvl w:val="2"/>
        <w:rPr>
          <w:rFonts w:ascii="Times New Roman" w:eastAsia="Times New Roman" w:hAnsi="Times New Roman" w:cs="Times New Roman"/>
          <w:b/>
          <w:bCs/>
          <w:color w:val="000000"/>
          <w:sz w:val="28"/>
          <w:szCs w:val="28"/>
          <w:lang w:val="uk-UA"/>
        </w:rPr>
      </w:pPr>
      <w:r w:rsidRPr="00791A2A">
        <w:rPr>
          <w:rFonts w:ascii="Times New Roman" w:eastAsia="Times New Roman" w:hAnsi="Times New Roman" w:cs="Times New Roman"/>
          <w:b/>
          <w:bCs/>
          <w:color w:val="000000"/>
          <w:sz w:val="28"/>
          <w:szCs w:val="28"/>
          <w:lang w:val="uk-UA"/>
        </w:rPr>
        <w:t>Повідомлення про виникнення особливої інформації (інформації про іпотечні цінні папери, сертифікати фонду операцій з нерухомістю) емітента</w:t>
      </w:r>
    </w:p>
    <w:p w:rsidR="00791A2A" w:rsidRDefault="00791A2A" w:rsidP="00791A2A">
      <w:pPr>
        <w:spacing w:after="0" w:line="240" w:lineRule="auto"/>
        <w:jc w:val="center"/>
        <w:rPr>
          <w:rFonts w:ascii="Times New Roman" w:eastAsia="Times New Roman" w:hAnsi="Times New Roman" w:cs="Times New Roman"/>
          <w:color w:val="000000"/>
          <w:sz w:val="24"/>
          <w:szCs w:val="24"/>
          <w:lang w:val="ru-RU"/>
        </w:rPr>
      </w:pPr>
      <w:r w:rsidRPr="00791A2A">
        <w:rPr>
          <w:rFonts w:ascii="Times New Roman" w:eastAsia="Times New Roman" w:hAnsi="Times New Roman" w:cs="Times New Roman"/>
          <w:color w:val="000000"/>
          <w:sz w:val="24"/>
          <w:szCs w:val="24"/>
          <w:lang w:val="ru-RU"/>
        </w:rPr>
        <w:t>(для опублікування в офіційному друкованому виданні)</w:t>
      </w:r>
    </w:p>
    <w:p w:rsidR="004054D0" w:rsidRPr="00791A2A" w:rsidRDefault="004054D0" w:rsidP="00791A2A">
      <w:pPr>
        <w:spacing w:after="0" w:line="240" w:lineRule="auto"/>
        <w:jc w:val="center"/>
        <w:rPr>
          <w:rFonts w:ascii="Times New Roman" w:eastAsia="Times New Roman" w:hAnsi="Times New Roman" w:cs="Times New Roman"/>
          <w:color w:val="000000"/>
          <w:sz w:val="24"/>
          <w:szCs w:val="24"/>
          <w:lang w:val="ru-RU"/>
        </w:rPr>
      </w:pPr>
    </w:p>
    <w:p w:rsidR="00791A2A" w:rsidRPr="00791A2A" w:rsidRDefault="00791A2A" w:rsidP="00791A2A">
      <w:pPr>
        <w:spacing w:after="300" w:line="240" w:lineRule="auto"/>
        <w:jc w:val="center"/>
        <w:outlineLvl w:val="2"/>
        <w:rPr>
          <w:rFonts w:ascii="Times New Roman" w:eastAsia="Times New Roman" w:hAnsi="Times New Roman" w:cs="Times New Roman"/>
          <w:b/>
          <w:bCs/>
          <w:color w:val="000000"/>
          <w:sz w:val="28"/>
          <w:szCs w:val="28"/>
        </w:rPr>
      </w:pPr>
      <w:r w:rsidRPr="00791A2A">
        <w:rPr>
          <w:rFonts w:ascii="Times New Roman" w:eastAsia="Times New Roman" w:hAnsi="Times New Roman" w:cs="Times New Roman"/>
          <w:b/>
          <w:bCs/>
          <w:color w:val="000000"/>
          <w:sz w:val="28"/>
          <w:szCs w:val="28"/>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4394"/>
        <w:gridCol w:w="5699"/>
      </w:tblGrid>
      <w:tr w:rsidR="00791A2A" w:rsidRPr="000F15D6" w:rsidTr="00791A2A">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1. Повне найменування емітента</w:t>
            </w:r>
          </w:p>
        </w:tc>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lang w:val="ru-RU"/>
              </w:rPr>
            </w:pPr>
            <w:r w:rsidRPr="00791A2A">
              <w:rPr>
                <w:rFonts w:ascii="Times New Roman" w:eastAsia="Times New Roman" w:hAnsi="Times New Roman" w:cs="Times New Roman"/>
                <w:i/>
                <w:iCs/>
                <w:color w:val="000000"/>
                <w:sz w:val="24"/>
                <w:szCs w:val="24"/>
                <w:lang w:val="ru-RU"/>
              </w:rPr>
              <w:t>Публ</w:t>
            </w:r>
            <w:r w:rsidRPr="00791A2A">
              <w:rPr>
                <w:rFonts w:ascii="Times New Roman" w:eastAsia="Times New Roman" w:hAnsi="Times New Roman" w:cs="Times New Roman"/>
                <w:i/>
                <w:iCs/>
                <w:color w:val="000000"/>
                <w:sz w:val="24"/>
                <w:szCs w:val="24"/>
              </w:rPr>
              <w:t>i</w:t>
            </w:r>
            <w:r w:rsidRPr="00791A2A">
              <w:rPr>
                <w:rFonts w:ascii="Times New Roman" w:eastAsia="Times New Roman" w:hAnsi="Times New Roman" w:cs="Times New Roman"/>
                <w:i/>
                <w:iCs/>
                <w:color w:val="000000"/>
                <w:sz w:val="24"/>
                <w:szCs w:val="24"/>
                <w:lang w:val="ru-RU"/>
              </w:rPr>
              <w:t>чне акц</w:t>
            </w:r>
            <w:r w:rsidRPr="00791A2A">
              <w:rPr>
                <w:rFonts w:ascii="Times New Roman" w:eastAsia="Times New Roman" w:hAnsi="Times New Roman" w:cs="Times New Roman"/>
                <w:i/>
                <w:iCs/>
                <w:color w:val="000000"/>
                <w:sz w:val="24"/>
                <w:szCs w:val="24"/>
              </w:rPr>
              <w:t>i</w:t>
            </w:r>
            <w:r w:rsidRPr="00791A2A">
              <w:rPr>
                <w:rFonts w:ascii="Times New Roman" w:eastAsia="Times New Roman" w:hAnsi="Times New Roman" w:cs="Times New Roman"/>
                <w:i/>
                <w:iCs/>
                <w:color w:val="000000"/>
                <w:sz w:val="24"/>
                <w:szCs w:val="24"/>
                <w:lang w:val="ru-RU"/>
              </w:rPr>
              <w:t>онерне товариство" Мондел</w:t>
            </w:r>
            <w:r w:rsidRPr="00791A2A">
              <w:rPr>
                <w:rFonts w:ascii="Times New Roman" w:eastAsia="Times New Roman" w:hAnsi="Times New Roman" w:cs="Times New Roman"/>
                <w:i/>
                <w:iCs/>
                <w:color w:val="000000"/>
                <w:sz w:val="24"/>
                <w:szCs w:val="24"/>
              </w:rPr>
              <w:t>i</w:t>
            </w:r>
            <w:r w:rsidRPr="00791A2A">
              <w:rPr>
                <w:rFonts w:ascii="Times New Roman" w:eastAsia="Times New Roman" w:hAnsi="Times New Roman" w:cs="Times New Roman"/>
                <w:i/>
                <w:iCs/>
                <w:color w:val="000000"/>
                <w:sz w:val="24"/>
                <w:szCs w:val="24"/>
                <w:lang w:val="ru-RU"/>
              </w:rPr>
              <w:t>с Україна"</w:t>
            </w:r>
          </w:p>
        </w:tc>
      </w:tr>
      <w:tr w:rsidR="00791A2A" w:rsidRPr="00791A2A" w:rsidTr="00791A2A">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2. Код за ЄДРПОУ</w:t>
            </w:r>
          </w:p>
        </w:tc>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00382220</w:t>
            </w:r>
          </w:p>
        </w:tc>
      </w:tr>
      <w:tr w:rsidR="00791A2A" w:rsidRPr="00791A2A" w:rsidTr="00791A2A">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3. Місцезнаходження</w:t>
            </w:r>
          </w:p>
        </w:tc>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42600, м.Тростянець, , Набережна,28а</w:t>
            </w:r>
          </w:p>
        </w:tc>
      </w:tr>
      <w:tr w:rsidR="00791A2A" w:rsidRPr="00791A2A" w:rsidTr="00791A2A">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lang w:val="ru-RU"/>
              </w:rPr>
            </w:pPr>
            <w:r w:rsidRPr="00791A2A">
              <w:rPr>
                <w:rFonts w:ascii="Times New Roman" w:eastAsia="Times New Roman" w:hAnsi="Times New Roman" w:cs="Times New Roman"/>
                <w:color w:val="000000"/>
                <w:sz w:val="24"/>
                <w:szCs w:val="24"/>
                <w:lang w:val="ru-RU"/>
              </w:rPr>
              <w:t>4. Міжміський код, телефон та факс</w:t>
            </w:r>
          </w:p>
        </w:tc>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0542 703410 0542 703401</w:t>
            </w:r>
          </w:p>
        </w:tc>
      </w:tr>
      <w:tr w:rsidR="00791A2A" w:rsidRPr="00791A2A" w:rsidTr="00791A2A">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5. Електронна поштова адреса</w:t>
            </w:r>
          </w:p>
        </w:tc>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matseykiv@mdlz.com</w:t>
            </w:r>
          </w:p>
        </w:tc>
      </w:tr>
      <w:tr w:rsidR="00791A2A" w:rsidRPr="00791A2A" w:rsidTr="00791A2A">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lang w:val="ru-RU"/>
              </w:rPr>
            </w:pPr>
            <w:r w:rsidRPr="00791A2A">
              <w:rPr>
                <w:rFonts w:ascii="Times New Roman" w:eastAsia="Times New Roman" w:hAnsi="Times New Roman" w:cs="Times New Roman"/>
                <w:color w:val="000000"/>
                <w:sz w:val="24"/>
                <w:szCs w:val="24"/>
                <w:lang w:val="ru-RU"/>
              </w:rPr>
              <w:t>6. Адреса сторінки в мережі Інтернет, яка додатково використовується емітентом для розкриття інформації</w:t>
            </w:r>
          </w:p>
        </w:tc>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global.mondelezinternational.com/ua/uk/home/index.aspx</w:t>
            </w:r>
          </w:p>
        </w:tc>
      </w:tr>
      <w:tr w:rsidR="00791A2A" w:rsidRPr="000F15D6" w:rsidTr="00791A2A">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7. Вид особливої інформації</w:t>
            </w:r>
          </w:p>
        </w:tc>
        <w:tc>
          <w:tcPr>
            <w:tcW w:w="0" w:type="auto"/>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lang w:val="ru-RU"/>
              </w:rPr>
            </w:pPr>
            <w:r w:rsidRPr="00791A2A">
              <w:rPr>
                <w:rFonts w:ascii="Times New Roman" w:eastAsia="Times New Roman" w:hAnsi="Times New Roman" w:cs="Times New Roman"/>
                <w:color w:val="000000"/>
                <w:sz w:val="24"/>
                <w:szCs w:val="24"/>
                <w:lang w:val="ru-RU"/>
              </w:rPr>
              <w:t>Прийняття рішення про викуп власних акцій</w:t>
            </w:r>
          </w:p>
        </w:tc>
      </w:tr>
      <w:tr w:rsidR="00791A2A" w:rsidRPr="000F15D6" w:rsidTr="00791A2A">
        <w:tc>
          <w:tcPr>
            <w:tcW w:w="0" w:type="auto"/>
            <w:tcMar>
              <w:top w:w="15" w:type="dxa"/>
              <w:left w:w="15" w:type="dxa"/>
              <w:bottom w:w="15" w:type="dxa"/>
              <w:right w:w="15"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lang w:val="ru-RU"/>
              </w:rPr>
            </w:pPr>
          </w:p>
        </w:tc>
        <w:tc>
          <w:tcPr>
            <w:tcW w:w="0" w:type="auto"/>
            <w:tcMar>
              <w:top w:w="15" w:type="dxa"/>
              <w:left w:w="15" w:type="dxa"/>
              <w:bottom w:w="15" w:type="dxa"/>
              <w:right w:w="15" w:type="dxa"/>
            </w:tcMar>
            <w:vAlign w:val="center"/>
            <w:hideMark/>
          </w:tcPr>
          <w:p w:rsidR="00791A2A" w:rsidRPr="00791A2A" w:rsidRDefault="00791A2A" w:rsidP="00791A2A">
            <w:pPr>
              <w:spacing w:after="0" w:line="240" w:lineRule="auto"/>
              <w:rPr>
                <w:rFonts w:ascii="Times New Roman" w:eastAsia="Times New Roman" w:hAnsi="Times New Roman" w:cs="Times New Roman"/>
                <w:sz w:val="20"/>
                <w:szCs w:val="20"/>
                <w:lang w:val="ru-RU"/>
              </w:rPr>
            </w:pPr>
          </w:p>
        </w:tc>
      </w:tr>
    </w:tbl>
    <w:p w:rsidR="00791A2A" w:rsidRPr="00791A2A" w:rsidRDefault="00791A2A" w:rsidP="00791A2A">
      <w:pPr>
        <w:spacing w:after="300" w:line="240" w:lineRule="auto"/>
        <w:jc w:val="center"/>
        <w:outlineLvl w:val="2"/>
        <w:rPr>
          <w:rFonts w:ascii="Times New Roman" w:eastAsia="Times New Roman" w:hAnsi="Times New Roman" w:cs="Times New Roman"/>
          <w:b/>
          <w:bCs/>
          <w:color w:val="000000"/>
          <w:sz w:val="28"/>
          <w:szCs w:val="28"/>
        </w:rPr>
      </w:pPr>
      <w:r w:rsidRPr="00791A2A">
        <w:rPr>
          <w:rFonts w:ascii="Times New Roman" w:eastAsia="Times New Roman" w:hAnsi="Times New Roman" w:cs="Times New Roman"/>
          <w:b/>
          <w:bCs/>
          <w:color w:val="000000"/>
          <w:sz w:val="28"/>
          <w:szCs w:val="28"/>
        </w:rPr>
        <w:t>II. Текст повідомлення</w:t>
      </w:r>
    </w:p>
    <w:tbl>
      <w:tblPr>
        <w:tblW w:w="5000" w:type="pct"/>
        <w:tblCellMar>
          <w:top w:w="15" w:type="dxa"/>
          <w:left w:w="15" w:type="dxa"/>
          <w:bottom w:w="15" w:type="dxa"/>
          <w:right w:w="15" w:type="dxa"/>
        </w:tblCellMar>
        <w:tblLook w:val="04A0" w:firstRow="1" w:lastRow="0" w:firstColumn="1" w:lastColumn="0" w:noHBand="0" w:noVBand="1"/>
      </w:tblPr>
      <w:tblGrid>
        <w:gridCol w:w="10093"/>
      </w:tblGrid>
      <w:tr w:rsidR="00791A2A" w:rsidRPr="00791A2A" w:rsidTr="00791A2A">
        <w:tc>
          <w:tcPr>
            <w:tcW w:w="0" w:type="auto"/>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240" w:line="240" w:lineRule="auto"/>
              <w:rPr>
                <w:rFonts w:ascii="Times New Roman" w:eastAsia="Times New Roman" w:hAnsi="Times New Roman" w:cs="Times New Roman"/>
                <w:color w:val="000000"/>
                <w:sz w:val="24"/>
                <w:szCs w:val="24"/>
                <w:lang w:val="ru-RU"/>
              </w:rPr>
            </w:pPr>
            <w:r w:rsidRPr="00791A2A">
              <w:rPr>
                <w:rFonts w:ascii="Times New Roman" w:eastAsia="Times New Roman" w:hAnsi="Times New Roman" w:cs="Times New Roman"/>
                <w:color w:val="000000"/>
                <w:sz w:val="24"/>
                <w:szCs w:val="24"/>
              </w:rPr>
              <w:t>Оскiльки питання щодо викупу власних акцiй у акцiонерiв належить до виключної компетенцiї Загальних Зборiв акцiонерiв, було запропоновано погодити приймання письмових заяв вiд акцiонерiв, якi хочуть продати Товариству свої акцiї та затвердити Порядок викупу акцiй Товариством, що розроблений вiдповiдно до ст.66 Закону України «Про акцiонернi товариства», а саме:</w:t>
            </w:r>
            <w:r w:rsidRPr="00791A2A">
              <w:rPr>
                <w:rFonts w:ascii="Times New Roman" w:eastAsia="Times New Roman" w:hAnsi="Times New Roman" w:cs="Times New Roman"/>
                <w:color w:val="000000"/>
                <w:sz w:val="24"/>
                <w:szCs w:val="24"/>
              </w:rPr>
              <w:br/>
              <w:t>Викуп акцiй здiйснюється за письмовою заявою вiд акцiонерiв, якi хочуть продати Товариству свої акцiї, що випущенi ПАТ “Моднелiс Україна”, в перiод з 15 травня до 30 червня 2014 року включно, згiдно з вiдповiдними положеннями Статуту Товариства i на умовах, викладених нижче:</w:t>
            </w:r>
            <w:r w:rsidRPr="00791A2A">
              <w:rPr>
                <w:rFonts w:ascii="Times New Roman" w:eastAsia="Times New Roman" w:hAnsi="Times New Roman" w:cs="Times New Roman"/>
                <w:color w:val="000000"/>
                <w:sz w:val="24"/>
                <w:szCs w:val="24"/>
              </w:rPr>
              <w:br/>
              <w:t xml:space="preserve">Мета викупу. </w:t>
            </w:r>
            <w:r w:rsidRPr="00791A2A">
              <w:rPr>
                <w:rFonts w:ascii="Times New Roman" w:eastAsia="Times New Roman" w:hAnsi="Times New Roman" w:cs="Times New Roman"/>
                <w:color w:val="000000"/>
                <w:sz w:val="24"/>
                <w:szCs w:val="24"/>
                <w:lang w:val="ru-RU"/>
              </w:rPr>
              <w:t>Викуп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проводиться з метою їх подальшого перепродажу.</w:t>
            </w:r>
            <w:r w:rsidRPr="00791A2A">
              <w:rPr>
                <w:rFonts w:ascii="Times New Roman" w:eastAsia="Times New Roman" w:hAnsi="Times New Roman" w:cs="Times New Roman"/>
                <w:color w:val="000000"/>
                <w:sz w:val="24"/>
                <w:szCs w:val="24"/>
                <w:lang w:val="ru-RU"/>
              </w:rPr>
              <w:br/>
              <w:t>Типи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що будуть викупатись – прост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менн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w:t>
            </w:r>
            <w:r w:rsidRPr="00791A2A">
              <w:rPr>
                <w:rFonts w:ascii="Times New Roman" w:eastAsia="Times New Roman" w:hAnsi="Times New Roman" w:cs="Times New Roman"/>
                <w:color w:val="000000"/>
                <w:sz w:val="24"/>
                <w:szCs w:val="24"/>
                <w:lang w:val="ru-RU"/>
              </w:rPr>
              <w:br/>
              <w:t>Максимальна к</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льк</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сть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що п</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длягають викупу – 2920 (дв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тисяч</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дев’ятсот двадцять)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що складає 0.0853%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онерного кап</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талу Товариства.</w:t>
            </w:r>
            <w:r w:rsidRPr="00791A2A">
              <w:rPr>
                <w:rFonts w:ascii="Times New Roman" w:eastAsia="Times New Roman" w:hAnsi="Times New Roman" w:cs="Times New Roman"/>
                <w:color w:val="000000"/>
                <w:sz w:val="24"/>
                <w:szCs w:val="24"/>
                <w:lang w:val="ru-RU"/>
              </w:rPr>
              <w:br/>
              <w:t>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на викупу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визначена 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дпов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дно до їх ринкової вартост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З метою визначення ринкової вартост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було залучено суб’єкта оц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ночної д</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яльност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Товариство з обмеженою д</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яльн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стю «Консалтингова Компан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я УВЕКОН». На п</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дстав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визначеної оц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нювачами ринкової вартост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Товариства було затверджено ринкову варт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сть одн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єї простої </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менної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на р</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557 грн.98 коп.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можуть бути викуплен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за умови, що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 продає вс</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Компан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якими 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н/вона волод</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є на дату подання заяви на викуп.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будуть викуплен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за рахунок кошт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 що перевищують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онерний кап</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тал компан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w:t>
            </w:r>
            <w:r w:rsidRPr="00791A2A">
              <w:rPr>
                <w:rFonts w:ascii="Times New Roman" w:eastAsia="Times New Roman" w:hAnsi="Times New Roman" w:cs="Times New Roman"/>
                <w:color w:val="000000"/>
                <w:sz w:val="24"/>
                <w:szCs w:val="24"/>
                <w:lang w:val="ru-RU"/>
              </w:rPr>
              <w:br/>
              <w:t>Ном</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нальна варт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сть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 1.05 грн. (одна гривня п’ять коп</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йок) за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ю.</w:t>
            </w:r>
            <w:r w:rsidRPr="00791A2A">
              <w:rPr>
                <w:rFonts w:ascii="Times New Roman" w:eastAsia="Times New Roman" w:hAnsi="Times New Roman" w:cs="Times New Roman"/>
                <w:color w:val="000000"/>
                <w:sz w:val="24"/>
                <w:szCs w:val="24"/>
                <w:lang w:val="ru-RU"/>
              </w:rPr>
              <w:br/>
              <w:t>Умови оплати за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Кошти за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будуть оплачен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дпов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дно до терм</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 та умов договор</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 про продаж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але не п</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зн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ше трьох м</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сяц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 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 дати прийняття р</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шення зборами Товариства про викуп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Оплата за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буде проводитися виключно за рахунок грошових кошт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 в гривн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w:t>
            </w:r>
            <w:r w:rsidRPr="00791A2A">
              <w:rPr>
                <w:rFonts w:ascii="Times New Roman" w:eastAsia="Times New Roman" w:hAnsi="Times New Roman" w:cs="Times New Roman"/>
                <w:color w:val="000000"/>
                <w:sz w:val="24"/>
                <w:szCs w:val="24"/>
                <w:lang w:val="ru-RU"/>
              </w:rPr>
              <w:br/>
              <w:t>Умови пов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домлення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 про викуп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Пов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домлення зд</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йснюється у 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дпов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дност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до </w:t>
            </w:r>
            <w:r w:rsidRPr="00791A2A">
              <w:rPr>
                <w:rFonts w:ascii="Times New Roman" w:eastAsia="Times New Roman" w:hAnsi="Times New Roman" w:cs="Times New Roman"/>
                <w:color w:val="000000"/>
                <w:sz w:val="24"/>
                <w:szCs w:val="24"/>
                <w:lang w:val="ru-RU"/>
              </w:rPr>
              <w:lastRenderedPageBreak/>
              <w:t>Статуту Товариства та положень чинного законодавства України.</w:t>
            </w:r>
            <w:r w:rsidRPr="00791A2A">
              <w:rPr>
                <w:rFonts w:ascii="Times New Roman" w:eastAsia="Times New Roman" w:hAnsi="Times New Roman" w:cs="Times New Roman"/>
                <w:color w:val="000000"/>
                <w:sz w:val="24"/>
                <w:szCs w:val="24"/>
                <w:lang w:val="ru-RU"/>
              </w:rPr>
              <w:br/>
              <w:t>Процедура та строки подач</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заяв на продаж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Протягом пер</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оду викупу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 Компан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подає окрему письмову заяву, що м</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стить повне </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м’я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онера, його/її адресу тип та категор</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ю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як</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 має нам</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р продати, банк</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вськ</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рекв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зити для перерахування оплати. К</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льк</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сть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вказана в заяв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має 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дпов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дати загальн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к</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лькост</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Товариства, якими волод</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є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 на дату подач</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заяви.</w:t>
            </w:r>
            <w:r w:rsidRPr="00791A2A">
              <w:rPr>
                <w:rFonts w:ascii="Times New Roman" w:eastAsia="Times New Roman" w:hAnsi="Times New Roman" w:cs="Times New Roman"/>
                <w:color w:val="000000"/>
                <w:sz w:val="24"/>
                <w:szCs w:val="24"/>
                <w:lang w:val="ru-RU"/>
              </w:rPr>
              <w:br/>
              <w:t>Вс</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заяви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 мають бути над</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слан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на адресу Компан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Україна, 42600, Сумська область, м. Тростянець, вул. Набережна, 28а.</w:t>
            </w:r>
            <w:r w:rsidRPr="00791A2A">
              <w:rPr>
                <w:rFonts w:ascii="Times New Roman" w:eastAsia="Times New Roman" w:hAnsi="Times New Roman" w:cs="Times New Roman"/>
                <w:color w:val="000000"/>
                <w:sz w:val="24"/>
                <w:szCs w:val="24"/>
                <w:lang w:val="ru-RU"/>
              </w:rPr>
              <w:br/>
              <w:t>Письмова пропозиц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я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онера про продаж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 Товариству є безв</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дкличною.</w:t>
            </w:r>
            <w:r w:rsidRPr="00791A2A">
              <w:rPr>
                <w:rFonts w:ascii="Times New Roman" w:eastAsia="Times New Roman" w:hAnsi="Times New Roman" w:cs="Times New Roman"/>
                <w:color w:val="000000"/>
                <w:sz w:val="24"/>
                <w:szCs w:val="24"/>
                <w:lang w:val="ru-RU"/>
              </w:rPr>
              <w:br/>
              <w:t>Заяви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онер</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в, подан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п</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сля визначеної дати, або подан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з порушенням вимог даного Порядку, </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прийматися </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розглядатися не будуть. </w:t>
            </w:r>
            <w:r w:rsidRPr="00791A2A">
              <w:rPr>
                <w:rFonts w:ascii="Times New Roman" w:eastAsia="Times New Roman" w:hAnsi="Times New Roman" w:cs="Times New Roman"/>
                <w:color w:val="000000"/>
                <w:sz w:val="24"/>
                <w:szCs w:val="24"/>
                <w:lang w:val="ru-RU"/>
              </w:rPr>
              <w:br/>
              <w:t>Уповноважити Правл</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ння ПАТ «Мондел</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с Україна» виконувати вс</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необх</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дн</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 xml:space="preserve"> д</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ї для зд</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йснення викупу акц</w:t>
            </w:r>
            <w:r w:rsidRPr="00791A2A">
              <w:rPr>
                <w:rFonts w:ascii="Times New Roman" w:eastAsia="Times New Roman" w:hAnsi="Times New Roman" w:cs="Times New Roman"/>
                <w:color w:val="000000"/>
                <w:sz w:val="24"/>
                <w:szCs w:val="24"/>
              </w:rPr>
              <w:t>i</w:t>
            </w:r>
            <w:r w:rsidRPr="00791A2A">
              <w:rPr>
                <w:rFonts w:ascii="Times New Roman" w:eastAsia="Times New Roman" w:hAnsi="Times New Roman" w:cs="Times New Roman"/>
                <w:color w:val="000000"/>
                <w:sz w:val="24"/>
                <w:szCs w:val="24"/>
                <w:lang w:val="ru-RU"/>
              </w:rPr>
              <w:t>й.</w:t>
            </w:r>
          </w:p>
        </w:tc>
      </w:tr>
    </w:tbl>
    <w:p w:rsidR="00791A2A" w:rsidRPr="00791A2A" w:rsidRDefault="00791A2A" w:rsidP="00791A2A">
      <w:pPr>
        <w:spacing w:after="300" w:line="240" w:lineRule="auto"/>
        <w:jc w:val="center"/>
        <w:outlineLvl w:val="2"/>
        <w:rPr>
          <w:rFonts w:ascii="Times New Roman" w:eastAsia="Times New Roman" w:hAnsi="Times New Roman" w:cs="Times New Roman"/>
          <w:b/>
          <w:bCs/>
          <w:color w:val="000000"/>
          <w:sz w:val="28"/>
          <w:szCs w:val="28"/>
        </w:rPr>
      </w:pPr>
      <w:r w:rsidRPr="00791A2A">
        <w:rPr>
          <w:rFonts w:ascii="Times New Roman" w:eastAsia="Times New Roman" w:hAnsi="Times New Roman" w:cs="Times New Roman"/>
          <w:b/>
          <w:bCs/>
          <w:color w:val="000000"/>
          <w:sz w:val="28"/>
          <w:szCs w:val="28"/>
        </w:rPr>
        <w:lastRenderedPageBreak/>
        <w:t>III. Підпис</w:t>
      </w:r>
    </w:p>
    <w:tbl>
      <w:tblPr>
        <w:tblW w:w="5000" w:type="pct"/>
        <w:tblCellMar>
          <w:top w:w="15" w:type="dxa"/>
          <w:left w:w="15" w:type="dxa"/>
          <w:bottom w:w="15" w:type="dxa"/>
          <w:right w:w="15" w:type="dxa"/>
        </w:tblCellMar>
        <w:tblLook w:val="04A0" w:firstRow="1" w:lastRow="0" w:firstColumn="1" w:lastColumn="0" w:noHBand="0" w:noVBand="1"/>
      </w:tblPr>
      <w:tblGrid>
        <w:gridCol w:w="4135"/>
        <w:gridCol w:w="180"/>
        <w:gridCol w:w="821"/>
        <w:gridCol w:w="180"/>
        <w:gridCol w:w="4777"/>
      </w:tblGrid>
      <w:tr w:rsidR="00791A2A" w:rsidRPr="00791A2A" w:rsidTr="00791A2A">
        <w:tc>
          <w:tcPr>
            <w:tcW w:w="0" w:type="auto"/>
            <w:gridSpan w:val="5"/>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 xml:space="preserve">1. Особа, зазначена нижче, підтверджує достовірність інформації, що міститься у повідомленні, та визнає, що вона несе відповідальність згідно із законодавством. </w:t>
            </w:r>
          </w:p>
        </w:tc>
      </w:tr>
      <w:tr w:rsidR="00791A2A" w:rsidRPr="00791A2A" w:rsidTr="00791A2A">
        <w:tc>
          <w:tcPr>
            <w:tcW w:w="3000" w:type="dxa"/>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2. Найменування посади</w:t>
            </w:r>
          </w:p>
        </w:tc>
        <w:tc>
          <w:tcPr>
            <w:tcW w:w="0" w:type="auto"/>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 </w:t>
            </w:r>
          </w:p>
        </w:tc>
        <w:tc>
          <w:tcPr>
            <w:tcW w:w="3750" w:type="dxa"/>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jc w:val="center"/>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Лукачук Тарас Iгорович</w:t>
            </w:r>
          </w:p>
        </w:tc>
      </w:tr>
      <w:tr w:rsidR="00791A2A" w:rsidRPr="00791A2A" w:rsidTr="00791A2A">
        <w:tc>
          <w:tcPr>
            <w:tcW w:w="0" w:type="auto"/>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791A2A">
              <w:rPr>
                <w:rFonts w:ascii="Times New Roman" w:eastAsia="Times New Roman" w:hAnsi="Times New Roman" w:cs="Times New Roman"/>
                <w:color w:val="000000"/>
                <w:sz w:val="24"/>
                <w:szCs w:val="24"/>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jc w:val="center"/>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0"/>
                <w:szCs w:val="2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jc w:val="center"/>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0"/>
                <w:szCs w:val="20"/>
              </w:rPr>
              <w:t>(ініціали та прізвище керівника)</w:t>
            </w:r>
          </w:p>
        </w:tc>
      </w:tr>
      <w:tr w:rsidR="00791A2A" w:rsidRPr="00791A2A" w:rsidTr="00791A2A">
        <w:tc>
          <w:tcPr>
            <w:tcW w:w="0" w:type="auto"/>
            <w:vMerge w:val="restart"/>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p>
        </w:tc>
        <w:tc>
          <w:tcPr>
            <w:tcW w:w="0" w:type="auto"/>
            <w:vMerge w:val="restart"/>
            <w:tcBorders>
              <w:top w:val="nil"/>
              <w:left w:val="nil"/>
              <w:bottom w:val="nil"/>
              <w:right w:val="nil"/>
            </w:tcBorders>
            <w:tcMar>
              <w:top w:w="300" w:type="dxa"/>
              <w:left w:w="60" w:type="dxa"/>
              <w:bottom w:w="60" w:type="dxa"/>
              <w:right w:w="60" w:type="dxa"/>
            </w:tcMar>
            <w:vAlign w:val="center"/>
            <w:hideMark/>
          </w:tcPr>
          <w:p w:rsidR="00791A2A" w:rsidRPr="00791A2A" w:rsidRDefault="00791A2A" w:rsidP="00791A2A">
            <w:pPr>
              <w:spacing w:after="0" w:line="240" w:lineRule="auto"/>
              <w:jc w:val="center"/>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М.П.</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jc w:val="center"/>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4"/>
                <w:szCs w:val="24"/>
              </w:rPr>
              <w:t>24.04.2014</w:t>
            </w:r>
          </w:p>
        </w:tc>
      </w:tr>
      <w:tr w:rsidR="00791A2A" w:rsidRPr="00791A2A" w:rsidTr="00791A2A">
        <w:tc>
          <w:tcPr>
            <w:tcW w:w="0" w:type="auto"/>
            <w:vMerge/>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nil"/>
              <w:right w:val="nil"/>
            </w:tcBorders>
            <w:vAlign w:val="center"/>
            <w:hideMark/>
          </w:tcPr>
          <w:p w:rsidR="00791A2A" w:rsidRPr="00791A2A" w:rsidRDefault="00791A2A" w:rsidP="00791A2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791A2A" w:rsidRPr="00791A2A" w:rsidRDefault="00791A2A" w:rsidP="00791A2A">
            <w:pPr>
              <w:spacing w:after="0" w:line="240" w:lineRule="auto"/>
              <w:jc w:val="center"/>
              <w:rPr>
                <w:rFonts w:ascii="Times New Roman" w:eastAsia="Times New Roman" w:hAnsi="Times New Roman" w:cs="Times New Roman"/>
                <w:color w:val="000000"/>
                <w:sz w:val="24"/>
                <w:szCs w:val="24"/>
              </w:rPr>
            </w:pPr>
            <w:r w:rsidRPr="00791A2A">
              <w:rPr>
                <w:rFonts w:ascii="Times New Roman" w:eastAsia="Times New Roman" w:hAnsi="Times New Roman" w:cs="Times New Roman"/>
                <w:color w:val="000000"/>
                <w:sz w:val="20"/>
                <w:szCs w:val="20"/>
              </w:rPr>
              <w:t>(дата)</w:t>
            </w:r>
          </w:p>
        </w:tc>
      </w:tr>
    </w:tbl>
    <w:p w:rsidR="003D1EC3" w:rsidRPr="00791A2A" w:rsidRDefault="003D1EC3" w:rsidP="00791A2A"/>
    <w:sectPr w:rsidR="003D1EC3" w:rsidRPr="00791A2A">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34"/>
    <w:rsid w:val="000002CA"/>
    <w:rsid w:val="000043D2"/>
    <w:rsid w:val="00005C0B"/>
    <w:rsid w:val="0001787D"/>
    <w:rsid w:val="00047961"/>
    <w:rsid w:val="00052547"/>
    <w:rsid w:val="00060B14"/>
    <w:rsid w:val="00090877"/>
    <w:rsid w:val="000D0D3D"/>
    <w:rsid w:val="000E4E7D"/>
    <w:rsid w:val="000F15D6"/>
    <w:rsid w:val="000F16CB"/>
    <w:rsid w:val="00112522"/>
    <w:rsid w:val="001129D9"/>
    <w:rsid w:val="00160910"/>
    <w:rsid w:val="00175139"/>
    <w:rsid w:val="0018096E"/>
    <w:rsid w:val="00191909"/>
    <w:rsid w:val="001A56E2"/>
    <w:rsid w:val="001B7739"/>
    <w:rsid w:val="001F1644"/>
    <w:rsid w:val="0020028D"/>
    <w:rsid w:val="00212A97"/>
    <w:rsid w:val="002151C2"/>
    <w:rsid w:val="00235009"/>
    <w:rsid w:val="00252E0E"/>
    <w:rsid w:val="002541D5"/>
    <w:rsid w:val="00257DAB"/>
    <w:rsid w:val="00263C95"/>
    <w:rsid w:val="002720A5"/>
    <w:rsid w:val="002A1789"/>
    <w:rsid w:val="002C4495"/>
    <w:rsid w:val="002C57F9"/>
    <w:rsid w:val="002D1593"/>
    <w:rsid w:val="00307D99"/>
    <w:rsid w:val="00316619"/>
    <w:rsid w:val="00346D6D"/>
    <w:rsid w:val="003506FC"/>
    <w:rsid w:val="00373822"/>
    <w:rsid w:val="003831B1"/>
    <w:rsid w:val="003A11F5"/>
    <w:rsid w:val="003A2E14"/>
    <w:rsid w:val="003A3FA8"/>
    <w:rsid w:val="003C7148"/>
    <w:rsid w:val="003D09A8"/>
    <w:rsid w:val="003D1EC3"/>
    <w:rsid w:val="003E35AA"/>
    <w:rsid w:val="00404A0C"/>
    <w:rsid w:val="004054D0"/>
    <w:rsid w:val="00410F20"/>
    <w:rsid w:val="004167A9"/>
    <w:rsid w:val="00422A62"/>
    <w:rsid w:val="00426976"/>
    <w:rsid w:val="00446840"/>
    <w:rsid w:val="00464AB8"/>
    <w:rsid w:val="004A0734"/>
    <w:rsid w:val="004B3F66"/>
    <w:rsid w:val="004B57C5"/>
    <w:rsid w:val="004C7BA0"/>
    <w:rsid w:val="004D2A7A"/>
    <w:rsid w:val="004D3DAA"/>
    <w:rsid w:val="004D4358"/>
    <w:rsid w:val="00523F05"/>
    <w:rsid w:val="00534E01"/>
    <w:rsid w:val="00555882"/>
    <w:rsid w:val="00594E82"/>
    <w:rsid w:val="005B256B"/>
    <w:rsid w:val="005C75D9"/>
    <w:rsid w:val="005D44DB"/>
    <w:rsid w:val="005E26A2"/>
    <w:rsid w:val="0061493B"/>
    <w:rsid w:val="0062567C"/>
    <w:rsid w:val="00637277"/>
    <w:rsid w:val="00646057"/>
    <w:rsid w:val="00655226"/>
    <w:rsid w:val="00655FC6"/>
    <w:rsid w:val="006C31E2"/>
    <w:rsid w:val="006C6EF1"/>
    <w:rsid w:val="006E49ED"/>
    <w:rsid w:val="006E64C2"/>
    <w:rsid w:val="007043A8"/>
    <w:rsid w:val="0078500A"/>
    <w:rsid w:val="00791A2A"/>
    <w:rsid w:val="007A714F"/>
    <w:rsid w:val="007B04DC"/>
    <w:rsid w:val="007B2A20"/>
    <w:rsid w:val="007E3E7C"/>
    <w:rsid w:val="007E74C8"/>
    <w:rsid w:val="007F51C9"/>
    <w:rsid w:val="00820248"/>
    <w:rsid w:val="00822866"/>
    <w:rsid w:val="00824B48"/>
    <w:rsid w:val="0082792C"/>
    <w:rsid w:val="008553B6"/>
    <w:rsid w:val="008A4A2F"/>
    <w:rsid w:val="008C5641"/>
    <w:rsid w:val="008C72ED"/>
    <w:rsid w:val="008D6508"/>
    <w:rsid w:val="00920C40"/>
    <w:rsid w:val="00984529"/>
    <w:rsid w:val="009C04A7"/>
    <w:rsid w:val="00A22A47"/>
    <w:rsid w:val="00A45701"/>
    <w:rsid w:val="00A51E9C"/>
    <w:rsid w:val="00A6039B"/>
    <w:rsid w:val="00A62D00"/>
    <w:rsid w:val="00A63906"/>
    <w:rsid w:val="00A7404C"/>
    <w:rsid w:val="00A97A6F"/>
    <w:rsid w:val="00AB0ECB"/>
    <w:rsid w:val="00AC1E08"/>
    <w:rsid w:val="00AD3B47"/>
    <w:rsid w:val="00AD6653"/>
    <w:rsid w:val="00AD78B6"/>
    <w:rsid w:val="00AE2634"/>
    <w:rsid w:val="00AE4C00"/>
    <w:rsid w:val="00AE6F27"/>
    <w:rsid w:val="00B046B5"/>
    <w:rsid w:val="00B26D29"/>
    <w:rsid w:val="00B304DD"/>
    <w:rsid w:val="00B40451"/>
    <w:rsid w:val="00B502B1"/>
    <w:rsid w:val="00B62FF5"/>
    <w:rsid w:val="00B75B37"/>
    <w:rsid w:val="00B93F8A"/>
    <w:rsid w:val="00B95724"/>
    <w:rsid w:val="00BA785E"/>
    <w:rsid w:val="00BB1F8E"/>
    <w:rsid w:val="00BB4580"/>
    <w:rsid w:val="00C06450"/>
    <w:rsid w:val="00C25740"/>
    <w:rsid w:val="00C4453E"/>
    <w:rsid w:val="00C51B0D"/>
    <w:rsid w:val="00CF0653"/>
    <w:rsid w:val="00D129AA"/>
    <w:rsid w:val="00D151B8"/>
    <w:rsid w:val="00D24D1C"/>
    <w:rsid w:val="00D37987"/>
    <w:rsid w:val="00D44956"/>
    <w:rsid w:val="00D54BFE"/>
    <w:rsid w:val="00D772CF"/>
    <w:rsid w:val="00DA1EF4"/>
    <w:rsid w:val="00DC348F"/>
    <w:rsid w:val="00DD601D"/>
    <w:rsid w:val="00DD74FA"/>
    <w:rsid w:val="00E04A32"/>
    <w:rsid w:val="00E10CE8"/>
    <w:rsid w:val="00E25C9A"/>
    <w:rsid w:val="00E26FB3"/>
    <w:rsid w:val="00E335ED"/>
    <w:rsid w:val="00E70E91"/>
    <w:rsid w:val="00E732F4"/>
    <w:rsid w:val="00E97884"/>
    <w:rsid w:val="00EB0402"/>
    <w:rsid w:val="00EB2850"/>
    <w:rsid w:val="00EB6C0D"/>
    <w:rsid w:val="00EB762A"/>
    <w:rsid w:val="00EC083A"/>
    <w:rsid w:val="00ED225B"/>
    <w:rsid w:val="00EF5E76"/>
    <w:rsid w:val="00F11AED"/>
    <w:rsid w:val="00F12C18"/>
    <w:rsid w:val="00F14824"/>
    <w:rsid w:val="00F215CE"/>
    <w:rsid w:val="00F255E8"/>
    <w:rsid w:val="00F45FB0"/>
    <w:rsid w:val="00FB203F"/>
    <w:rsid w:val="00FB528B"/>
    <w:rsid w:val="00FD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6869">
      <w:bodyDiv w:val="1"/>
      <w:marLeft w:val="0"/>
      <w:marRight w:val="0"/>
      <w:marTop w:val="0"/>
      <w:marBottom w:val="0"/>
      <w:divBdr>
        <w:top w:val="none" w:sz="0" w:space="0" w:color="auto"/>
        <w:left w:val="none" w:sz="0" w:space="0" w:color="auto"/>
        <w:bottom w:val="none" w:sz="0" w:space="0" w:color="auto"/>
        <w:right w:val="none" w:sz="0" w:space="0" w:color="auto"/>
      </w:divBdr>
    </w:div>
    <w:div w:id="1241719890">
      <w:bodyDiv w:val="1"/>
      <w:marLeft w:val="0"/>
      <w:marRight w:val="0"/>
      <w:marTop w:val="0"/>
      <w:marBottom w:val="0"/>
      <w:divBdr>
        <w:top w:val="none" w:sz="0" w:space="0" w:color="auto"/>
        <w:left w:val="none" w:sz="0" w:space="0" w:color="auto"/>
        <w:bottom w:val="none" w:sz="0" w:space="0" w:color="auto"/>
        <w:right w:val="none" w:sz="0" w:space="0" w:color="auto"/>
      </w:divBdr>
    </w:div>
    <w:div w:id="1837719143">
      <w:bodyDiv w:val="1"/>
      <w:marLeft w:val="0"/>
      <w:marRight w:val="0"/>
      <w:marTop w:val="0"/>
      <w:marBottom w:val="0"/>
      <w:divBdr>
        <w:top w:val="none" w:sz="0" w:space="0" w:color="auto"/>
        <w:left w:val="none" w:sz="0" w:space="0" w:color="auto"/>
        <w:bottom w:val="none" w:sz="0" w:space="0" w:color="auto"/>
        <w:right w:val="none" w:sz="0" w:space="0" w:color="auto"/>
      </w:divBdr>
    </w:div>
    <w:div w:id="19957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1CC27958CFB4B81E57BCB58A6657A" ma:contentTypeVersion="5" ma:contentTypeDescription="Create a new document." ma:contentTypeScope="" ma:versionID="0002f50520b6f0160f448a8ad16bdce4">
  <xsd:schema xmlns:xsd="http://www.w3.org/2001/XMLSchema" xmlns:p="http://schemas.microsoft.com/office/2006/metadata/properties" xmlns:ns1="http://schemas.microsoft.com/sharepoint/v3" targetNamespace="http://schemas.microsoft.com/office/2006/metadata/properties" ma:root="true" ma:fieldsID="201afca1ad615fd782f9140a3d8a78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36D154-9109-4641-ABBC-2CDA9188573D}"/>
</file>

<file path=customXml/itemProps2.xml><?xml version="1.0" encoding="utf-8"?>
<ds:datastoreItem xmlns:ds="http://schemas.openxmlformats.org/officeDocument/2006/customXml" ds:itemID="{9F9C556C-C9C1-463F-B8CB-F224D330FF0A}"/>
</file>

<file path=customXml/itemProps3.xml><?xml version="1.0" encoding="utf-8"?>
<ds:datastoreItem xmlns:ds="http://schemas.openxmlformats.org/officeDocument/2006/customXml" ds:itemID="{50A70BC8-18AB-49D8-8ADD-275C056A200D}"/>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Veremiyenko, Tetyana</dc:creator>
  <cp:keywords/>
  <cp:lastModifiedBy>Matseykiv, Maryana</cp:lastModifiedBy>
  <cp:revision>2</cp:revision>
  <dcterms:created xsi:type="dcterms:W3CDTF">2014-04-28T14:48:00Z</dcterms:created>
  <dcterms:modified xsi:type="dcterms:W3CDTF">2014-04-28T14:48:00Z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0x010100A9B1CC27958CFB4B81E57BCB58A6657A</vt:lpwstr>
  </property>
  <property fmtid="{D5CDD505-2E9C-101B-9397-08002B2CF9AE}" pid="3" name="PRBrand">
    <vt:lpwstr/>
  </property>
  <property fmtid="{D5CDD505-2E9C-101B-9397-08002B2CF9AE}" pid="4" name="PRKeywords">
    <vt:lpwstr/>
  </property>
  <property fmtid="{D5CDD505-2E9C-101B-9397-08002B2CF9AE}" pid="5" name="PublishingContact">
    <vt:lpwstr/>
  </property>
  <property fmtid="{D5CDD505-2E9C-101B-9397-08002B2CF9AE}" pid="6" name="PageCategory">
    <vt:lpwstr/>
  </property>
  <property fmtid="{D5CDD505-2E9C-101B-9397-08002B2CF9AE}" pid="7" name="PublishingRollupImage">
    <vt:lpwstr/>
  </property>
  <property fmtid="{D5CDD505-2E9C-101B-9397-08002B2CF9AE}" pid="8" name="LoginRequired">
    <vt:bool>false</vt:bool>
  </property>
  <property fmtid="{D5CDD505-2E9C-101B-9397-08002B2CF9AE}" pid="9" name="PageLanguage">
    <vt:lpwstr/>
  </property>
  <property fmtid="{D5CDD505-2E9C-101B-9397-08002B2CF9AE}" pid="10" name="PageRegion">
    <vt:lpwstr/>
  </property>
  <property fmtid="{D5CDD505-2E9C-101B-9397-08002B2CF9AE}" pid="11" name="PageYear">
    <vt:lpwstr/>
  </property>
  <property fmtid="{D5CDD505-2E9C-101B-9397-08002B2CF9AE}" pid="12" name="SiteSearch">
    <vt:bool>false</vt:bool>
  </property>
  <property fmtid="{D5CDD505-2E9C-101B-9397-08002B2CF9AE}" pid="13" name="PageType">
    <vt:lpwstr/>
  </property>
  <property fmtid="{D5CDD505-2E9C-101B-9397-08002B2CF9AE}" pid="14" name="PublishingContactEmail">
    <vt:lpwstr/>
  </property>
  <property fmtid="{D5CDD505-2E9C-101B-9397-08002B2CF9AE}" pid="15" name="SiteSearchLinks">
    <vt:bool>false</vt:bool>
  </property>
  <property fmtid="{D5CDD505-2E9C-101B-9397-08002B2CF9AE}" pid="16" name="SEOPageTitleCategorySuffix">
    <vt:lpwstr/>
  </property>
  <property fmtid="{D5CDD505-2E9C-101B-9397-08002B2CF9AE}" pid="17" name="xd_Signature">
    <vt:bool>false</vt:bool>
  </property>
  <property fmtid="{D5CDD505-2E9C-101B-9397-08002B2CF9AE}" pid="18" name="xd_ProgID">
    <vt:lpwstr/>
  </property>
  <property fmtid="{D5CDD505-2E9C-101B-9397-08002B2CF9AE}" pid="19" name="MetaDescription">
    <vt:lpwstr/>
  </property>
  <property fmtid="{D5CDD505-2E9C-101B-9397-08002B2CF9AE}" pid="20" name="PageTitle">
    <vt:lpwstr/>
  </property>
  <property fmtid="{D5CDD505-2E9C-101B-9397-08002B2CF9AE}" pid="21" name="WebTrackerCategory">
    <vt:lpwstr/>
  </property>
  <property fmtid="{D5CDD505-2E9C-101B-9397-08002B2CF9AE}" pid="22" name="SEOPageTitleCategoryPrefix">
    <vt:lpwstr/>
  </property>
  <property fmtid="{D5CDD505-2E9C-101B-9397-08002B2CF9AE}" pid="23" name="ImageCategory">
    <vt:lpwstr/>
  </property>
  <property fmtid="{D5CDD505-2E9C-101B-9397-08002B2CF9AE}" pid="24" name="PRYear">
    <vt:lpwstr/>
  </property>
  <property fmtid="{D5CDD505-2E9C-101B-9397-08002B2CF9AE}" pid="25" name="PublishingVariationRelationshipLinkFieldID">
    <vt:lpwstr/>
  </property>
  <property fmtid="{D5CDD505-2E9C-101B-9397-08002B2CF9AE}" pid="26" name="SecondaryNav">
    <vt:bool>false</vt:bool>
  </property>
  <property fmtid="{D5CDD505-2E9C-101B-9397-08002B2CF9AE}" pid="27" name="_SourceUrl">
    <vt:lpwstr/>
  </property>
  <property fmtid="{D5CDD505-2E9C-101B-9397-08002B2CF9AE}" pid="28" name="_SharedFileIndex">
    <vt:lpwstr/>
  </property>
  <property fmtid="{D5CDD505-2E9C-101B-9397-08002B2CF9AE}" pid="29" name="ImageCountry">
    <vt:lpwstr/>
  </property>
  <property fmtid="{D5CDD505-2E9C-101B-9397-08002B2CF9AE}" pid="30" name="Comments">
    <vt:lpwstr/>
  </property>
  <property fmtid="{D5CDD505-2E9C-101B-9397-08002B2CF9AE}" pid="31" name="PublishingPageLayout">
    <vt:lpwstr/>
  </property>
  <property fmtid="{D5CDD505-2E9C-101B-9397-08002B2CF9AE}" pid="32" name="BodyClass">
    <vt:lpwstr/>
  </property>
  <property fmtid="{D5CDD505-2E9C-101B-9397-08002B2CF9AE}" pid="33" name="PRRegion">
    <vt:lpwstr/>
  </property>
  <property fmtid="{D5CDD505-2E9C-101B-9397-08002B2CF9AE}" pid="34" name="MetaKeywords">
    <vt:lpwstr/>
  </property>
  <property fmtid="{D5CDD505-2E9C-101B-9397-08002B2CF9AE}" pid="35" name="SiteMap">
    <vt:bool>false</vt:bool>
  </property>
  <property fmtid="{D5CDD505-2E9C-101B-9397-08002B2CF9AE}" pid="36" name="TemplateUrl">
    <vt:lpwstr/>
  </property>
  <property fmtid="{D5CDD505-2E9C-101B-9397-08002B2CF9AE}" pid="37" name="Audience">
    <vt:lpwstr/>
  </property>
  <property fmtid="{D5CDD505-2E9C-101B-9397-08002B2CF9AE}" pid="38" name="SSLRequired">
    <vt:bool>false</vt:bool>
  </property>
  <property fmtid="{D5CDD505-2E9C-101B-9397-08002B2CF9AE}" pid="39" name="PageCountry">
    <vt:lpwstr/>
  </property>
  <property fmtid="{D5CDD505-2E9C-101B-9397-08002B2CF9AE}" pid="40" name="PRTitle">
    <vt:lpwstr/>
  </property>
  <property fmtid="{D5CDD505-2E9C-101B-9397-08002B2CF9AE}" pid="42" name="SiblingNav">
    <vt:bool>false</vt:bool>
  </property>
  <property fmtid="{D5CDD505-2E9C-101B-9397-08002B2CF9AE}" pid="43" name="InActive">
    <vt:bool>false</vt:bool>
  </property>
  <property fmtid="{D5CDD505-2E9C-101B-9397-08002B2CF9AE}" pid="44" name="PRCountry">
    <vt:lpwstr/>
  </property>
  <property fmtid="{D5CDD505-2E9C-101B-9397-08002B2CF9AE}" pid="45" name="PRCategory">
    <vt:lpwstr/>
  </property>
  <property fmtid="{D5CDD505-2E9C-101B-9397-08002B2CF9AE}" pid="46" name="PublishingContactPicture">
    <vt:lpwstr/>
  </property>
  <property fmtid="{D5CDD505-2E9C-101B-9397-08002B2CF9AE}" pid="47" name="PublishingVariationGroupID">
    <vt:lpwstr/>
  </property>
  <property fmtid="{D5CDD505-2E9C-101B-9397-08002B2CF9AE}" pid="48" name="Active">
    <vt:bool>false</vt:bool>
  </property>
  <property fmtid="{D5CDD505-2E9C-101B-9397-08002B2CF9AE}" pid="49" name="PageCSS">
    <vt:lpwstr/>
  </property>
  <property fmtid="{D5CDD505-2E9C-101B-9397-08002B2CF9AE}" pid="50" name="PRLanguage">
    <vt:lpwstr/>
  </property>
  <property fmtid="{D5CDD505-2E9C-101B-9397-08002B2CF9AE}" pid="51" name="PublishingContactName">
    <vt:lpwstr/>
  </property>
</Properties>
</file>