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C35890" w:rsidRDefault="00B35653" w:rsidP="007B152A">
      <w:pPr>
        <w:spacing w:line="260" w:lineRule="atLeast"/>
        <w:rPr>
          <w:rFonts w:cs="Arial"/>
          <w:b/>
          <w:bCs/>
          <w:lang w:val="en-GB"/>
        </w:rPr>
      </w:pPr>
      <w:r w:rsidRPr="00C35890">
        <w:rPr>
          <w:rFonts w:cs="Arial"/>
          <w:b/>
          <w:bCs/>
          <w:lang w:val="en-GB"/>
        </w:rPr>
        <w:t>P</w:t>
      </w:r>
      <w:r w:rsidR="00091A21" w:rsidRPr="00C35890">
        <w:rPr>
          <w:rFonts w:cs="Arial"/>
          <w:b/>
          <w:bCs/>
          <w:lang w:val="en-GB"/>
        </w:rPr>
        <w:t>ress</w:t>
      </w:r>
      <w:r w:rsidR="00710BEA" w:rsidRPr="00C35890">
        <w:rPr>
          <w:rFonts w:cs="Arial"/>
          <w:b/>
          <w:bCs/>
          <w:lang w:val="en-GB"/>
        </w:rPr>
        <w:t xml:space="preserve"> Release</w:t>
      </w:r>
    </w:p>
    <w:p w14:paraId="124E8025" w14:textId="77777777" w:rsidR="0051371A" w:rsidRPr="00C35890" w:rsidRDefault="00091A21" w:rsidP="007B152A">
      <w:pPr>
        <w:spacing w:line="260" w:lineRule="atLeast"/>
        <w:rPr>
          <w:lang w:val="en-GB"/>
        </w:rPr>
      </w:pPr>
      <w:r w:rsidRPr="00C35890">
        <w:rPr>
          <w:rFonts w:cs="Arial"/>
          <w:szCs w:val="20"/>
          <w:lang w:val="en-GB"/>
        </w:rPr>
        <w:tab/>
      </w:r>
      <w:r w:rsidRPr="00C35890">
        <w:rPr>
          <w:rFonts w:cs="Arial"/>
          <w:szCs w:val="20"/>
          <w:lang w:val="en-GB"/>
        </w:rPr>
        <w:br/>
      </w:r>
      <w:r w:rsidR="0051371A" w:rsidRPr="00C35890">
        <w:rPr>
          <w:rFonts w:cs="Arial"/>
          <w:sz w:val="28"/>
          <w:szCs w:val="28"/>
          <w:lang w:val="en-GB"/>
        </w:rPr>
        <w:t>Remarkable Art &amp; Authentic Emotions</w:t>
      </w:r>
      <w:r w:rsidR="0051371A" w:rsidRPr="00C35890" w:rsidDel="008C3FF7">
        <w:rPr>
          <w:rFonts w:cs="Arial"/>
          <w:sz w:val="28"/>
          <w:szCs w:val="28"/>
          <w:lang w:val="en-GB"/>
        </w:rPr>
        <w:t xml:space="preserve"> </w:t>
      </w:r>
    </w:p>
    <w:p w14:paraId="3D7A5927" w14:textId="77777777" w:rsidR="00675BE7" w:rsidRPr="00C35890" w:rsidRDefault="00675BE7" w:rsidP="007B152A">
      <w:pPr>
        <w:spacing w:line="260" w:lineRule="atLeast"/>
        <w:rPr>
          <w:rFonts w:cs="Arial"/>
          <w:b/>
          <w:bCs/>
          <w:szCs w:val="20"/>
          <w:lang w:val="en-GB"/>
        </w:rPr>
      </w:pPr>
      <w:r w:rsidRPr="00C35890">
        <w:rPr>
          <w:rFonts w:cs="Arial"/>
          <w:b/>
          <w:bCs/>
          <w:szCs w:val="20"/>
          <w:lang w:val="en-GB"/>
        </w:rPr>
        <w:t>Cultural Encounters in the Cities of Southwest Germany</w:t>
      </w:r>
    </w:p>
    <w:p w14:paraId="02941B69" w14:textId="77777777" w:rsidR="00091A21" w:rsidRPr="00C35890" w:rsidRDefault="00091A21" w:rsidP="007B152A">
      <w:pPr>
        <w:spacing w:line="260" w:lineRule="atLeast"/>
        <w:rPr>
          <w:rFonts w:cs="Arial"/>
          <w:szCs w:val="20"/>
          <w:lang w:val="en-GB"/>
        </w:rPr>
      </w:pPr>
    </w:p>
    <w:p w14:paraId="1F42C140" w14:textId="77777777" w:rsidR="005910DB" w:rsidRPr="00C35890" w:rsidRDefault="005910DB" w:rsidP="007B152A">
      <w:pPr>
        <w:shd w:val="clear" w:color="auto" w:fill="FFFFFF" w:themeFill="background1"/>
        <w:spacing w:line="260" w:lineRule="atLeast"/>
        <w:rPr>
          <w:rFonts w:cs="Arial"/>
          <w:lang w:val="en-GB"/>
        </w:rPr>
      </w:pPr>
      <w:r w:rsidRPr="00C35890">
        <w:rPr>
          <w:rFonts w:cs="Arial"/>
          <w:lang w:val="en-GB"/>
        </w:rPr>
        <w:t>STUTTGART - Classical music performed on world-renowned stages, interactive and immersive science exhibitions, innovative creative media art - Baden-Württemberg’s cities showcase experiences where art comes to life and culture resonates. Dynamic, engaging, and intimately connected to its people, this is Southwest Germany at its most authentic.</w:t>
      </w:r>
    </w:p>
    <w:p w14:paraId="405F5906" w14:textId="77777777" w:rsidR="00CC758E" w:rsidRPr="00C35890" w:rsidRDefault="00CC758E" w:rsidP="007B152A">
      <w:pPr>
        <w:spacing w:line="260" w:lineRule="atLeast"/>
        <w:rPr>
          <w:rFonts w:cs="Arial"/>
          <w:bCs/>
          <w:szCs w:val="20"/>
          <w:lang w:val="en-GB"/>
        </w:rPr>
      </w:pPr>
    </w:p>
    <w:p w14:paraId="3DD8BBF6" w14:textId="349D6D8E" w:rsidR="000962CB" w:rsidRPr="00C35890" w:rsidRDefault="001049EB" w:rsidP="007B152A">
      <w:pPr>
        <w:shd w:val="clear" w:color="auto" w:fill="FFFFFF" w:themeFill="background1"/>
        <w:spacing w:line="260" w:lineRule="atLeast"/>
        <w:rPr>
          <w:rFonts w:cs="Arial"/>
          <w:b/>
          <w:bCs/>
          <w:szCs w:val="20"/>
          <w:lang w:val="en-GB"/>
        </w:rPr>
      </w:pPr>
      <w:r w:rsidRPr="00C35890">
        <w:rPr>
          <w:rFonts w:cs="Arial"/>
          <w:b/>
          <w:bCs/>
          <w:szCs w:val="20"/>
          <w:lang w:val="en-GB"/>
        </w:rPr>
        <w:t>The Pforzheim Gasometer: Art within a Monument</w:t>
      </w:r>
      <w:r w:rsidRPr="00C35890">
        <w:rPr>
          <w:rFonts w:cs="Arial"/>
          <w:b/>
          <w:bCs/>
          <w:szCs w:val="20"/>
          <w:lang w:val="en-GB"/>
        </w:rPr>
        <w:br/>
      </w:r>
      <w:r w:rsidRPr="00C35890">
        <w:rPr>
          <w:rFonts w:cs="Arial"/>
          <w:szCs w:val="20"/>
          <w:lang w:val="en-GB"/>
        </w:rPr>
        <w:t xml:space="preserve">This listed gas boiler in Pforzheim is home to artist Yadegar Asisi's monumental 360° panorama. Covering 3,500 square metres, he has digitally merged photographs, drawings, sketches, and paintings to create one complete piece of work. The installation, printed onto fabric, spans the entire circular building and, thanks to its one-to-one scale, visitors can immerse themselves in the expansive images and journey to new worlds. His current work brings the jungles of the Amazon to the Black Forest, but </w:t>
      </w:r>
      <w:proofErr w:type="spellStart"/>
      <w:r w:rsidRPr="00C35890">
        <w:rPr>
          <w:rFonts w:cs="Arial"/>
          <w:szCs w:val="20"/>
          <w:lang w:val="en-GB"/>
        </w:rPr>
        <w:t>Asisi's</w:t>
      </w:r>
      <w:proofErr w:type="spellEnd"/>
      <w:r w:rsidRPr="00C35890">
        <w:rPr>
          <w:rFonts w:cs="Arial"/>
          <w:szCs w:val="20"/>
          <w:lang w:val="en-GB"/>
        </w:rPr>
        <w:t xml:space="preserve"> fans already eagerly await where his next artistic vision will take them.</w:t>
      </w:r>
    </w:p>
    <w:p w14:paraId="297AE768" w14:textId="48014801" w:rsidR="001049EB" w:rsidRPr="00C35890" w:rsidRDefault="000B3AD9" w:rsidP="007B152A">
      <w:pPr>
        <w:shd w:val="clear" w:color="auto" w:fill="FFFFFF" w:themeFill="background1"/>
        <w:spacing w:line="260" w:lineRule="atLeast"/>
        <w:rPr>
          <w:rFonts w:cs="Arial"/>
          <w:b/>
          <w:bCs/>
          <w:szCs w:val="20"/>
          <w:lang w:val="en-GB"/>
        </w:rPr>
      </w:pPr>
      <w:hyperlink r:id="rId11" w:history="1">
        <w:r w:rsidRPr="001B67A3">
          <w:rPr>
            <w:rStyle w:val="Hyperlink"/>
            <w:color w:val="auto"/>
            <w:lang w:val="en-GB"/>
          </w:rPr>
          <w:t>ws-pforzheim.de</w:t>
        </w:r>
      </w:hyperlink>
      <w:r w:rsidR="00C2520C" w:rsidRPr="00C35890">
        <w:rPr>
          <w:rStyle w:val="Hyperlink"/>
          <w:color w:val="auto"/>
          <w:lang w:val="en-GB"/>
        </w:rPr>
        <w:t>;</w:t>
      </w:r>
      <w:r w:rsidR="001049EB" w:rsidRPr="00C35890">
        <w:rPr>
          <w:rStyle w:val="Hyperlink"/>
          <w:color w:val="auto"/>
          <w:u w:val="none"/>
          <w:lang w:val="en-GB"/>
        </w:rPr>
        <w:t xml:space="preserve"> </w:t>
      </w:r>
      <w:hyperlink r:id="rId12" w:history="1">
        <w:r w:rsidRPr="001B67A3">
          <w:rPr>
            <w:rStyle w:val="Hyperlink"/>
            <w:color w:val="auto"/>
            <w:lang w:val="en-GB"/>
          </w:rPr>
          <w:t>gasometer-pforzheim.de/</w:t>
        </w:r>
        <w:proofErr w:type="spellStart"/>
        <w:r w:rsidRPr="001B67A3">
          <w:rPr>
            <w:rStyle w:val="Hyperlink"/>
            <w:color w:val="auto"/>
            <w:lang w:val="en-GB"/>
          </w:rPr>
          <w:t>en</w:t>
        </w:r>
        <w:proofErr w:type="spellEnd"/>
      </w:hyperlink>
    </w:p>
    <w:p w14:paraId="54932833" w14:textId="77777777" w:rsidR="00CC758E" w:rsidRPr="00C35890" w:rsidRDefault="00CC758E" w:rsidP="007B152A">
      <w:pPr>
        <w:spacing w:line="260" w:lineRule="atLeast"/>
        <w:rPr>
          <w:rFonts w:cs="Arial"/>
          <w:szCs w:val="20"/>
          <w:lang w:val="en-GB"/>
        </w:rPr>
      </w:pPr>
    </w:p>
    <w:p w14:paraId="69BA51F4" w14:textId="4A26444E" w:rsidR="007A0D93" w:rsidRPr="00C35890" w:rsidRDefault="007A0D93" w:rsidP="007B152A">
      <w:pPr>
        <w:shd w:val="clear" w:color="auto" w:fill="FFFFFF" w:themeFill="background1"/>
        <w:spacing w:line="260" w:lineRule="atLeast"/>
        <w:rPr>
          <w:lang w:val="en-GB"/>
        </w:rPr>
      </w:pPr>
      <w:r w:rsidRPr="00C35890">
        <w:rPr>
          <w:rFonts w:cs="Arial"/>
          <w:b/>
          <w:bCs/>
          <w:lang w:val="en-GB"/>
        </w:rPr>
        <w:t>Stuttgart State Opera House: A World-Renowned Stage</w:t>
      </w:r>
      <w:r w:rsidRPr="00C35890">
        <w:rPr>
          <w:lang w:val="en-GB"/>
        </w:rPr>
        <w:br/>
        <w:t xml:space="preserve">A true architectural gem awaits in Stuttgart’s Palace Gardens: the Stuttgart State Opera House. Found in the neoclassical 'Littmann Building' - one of the few historic landmarks to survive the Second World War largely unscathed - it is where musical excellence, visionary productions, and grand architecture come together. It is one of Europe’s most celebrated opera houses, as well as being part of the continent’s largest multi-genre theatre. Stuttgart State Opera House has also been named </w:t>
      </w:r>
      <w:r w:rsidR="006C6CE9" w:rsidRPr="00DA0EC7">
        <w:rPr>
          <w:rFonts w:cs="Arial"/>
          <w:lang w:val="en-GB"/>
        </w:rPr>
        <w:t>'</w:t>
      </w:r>
      <w:r w:rsidRPr="00C35890">
        <w:rPr>
          <w:lang w:val="en-GB"/>
        </w:rPr>
        <w:t>Opera House of the Year</w:t>
      </w:r>
      <w:r w:rsidR="006C6CE9" w:rsidRPr="00DA0EC7">
        <w:rPr>
          <w:rFonts w:cs="Arial"/>
          <w:lang w:val="en-GB"/>
        </w:rPr>
        <w:t>'</w:t>
      </w:r>
      <w:r w:rsidRPr="00C35890">
        <w:rPr>
          <w:lang w:val="en-GB"/>
        </w:rPr>
        <w:t xml:space="preserve"> multiple times.</w:t>
      </w:r>
    </w:p>
    <w:p w14:paraId="2BE6F6BA" w14:textId="6CEF7E7E" w:rsidR="007A0D93" w:rsidRPr="001B67A3" w:rsidRDefault="000B3AD9" w:rsidP="007B152A">
      <w:pPr>
        <w:shd w:val="clear" w:color="auto" w:fill="FFFFFF" w:themeFill="background1"/>
        <w:spacing w:line="260" w:lineRule="atLeast"/>
      </w:pPr>
      <w:hyperlink r:id="rId13" w:history="1">
        <w:r w:rsidRPr="00C35890">
          <w:rPr>
            <w:rStyle w:val="Hyperlink"/>
            <w:color w:val="auto"/>
          </w:rPr>
          <w:t>stuttgart-tourist.de/en</w:t>
        </w:r>
      </w:hyperlink>
      <w:r w:rsidR="007A0D93" w:rsidRPr="001B67A3">
        <w:t xml:space="preserve">; </w:t>
      </w:r>
      <w:hyperlink r:id="rId14" w:history="1">
        <w:r w:rsidRPr="00C35890">
          <w:rPr>
            <w:rStyle w:val="Hyperlink"/>
            <w:color w:val="auto"/>
          </w:rPr>
          <w:t>staatsoper-stuttgart.de/en</w:t>
        </w:r>
      </w:hyperlink>
    </w:p>
    <w:p w14:paraId="38DBDBA8" w14:textId="77777777" w:rsidR="00CC758E" w:rsidRPr="00C35890" w:rsidRDefault="00CC758E" w:rsidP="007B152A">
      <w:pPr>
        <w:spacing w:line="260" w:lineRule="atLeast"/>
        <w:rPr>
          <w:rFonts w:cs="Arial"/>
          <w:b/>
          <w:bCs/>
          <w:szCs w:val="20"/>
        </w:rPr>
      </w:pPr>
    </w:p>
    <w:p w14:paraId="72477DF1" w14:textId="1C09C72F" w:rsidR="009C3788" w:rsidRPr="00C35890" w:rsidRDefault="009C3788" w:rsidP="007B152A">
      <w:pPr>
        <w:shd w:val="clear" w:color="auto" w:fill="FFFFFF" w:themeFill="background1"/>
        <w:spacing w:line="260" w:lineRule="atLeast"/>
        <w:rPr>
          <w:rFonts w:cs="Arial"/>
          <w:b/>
          <w:bCs/>
          <w:lang w:val="en-GB"/>
        </w:rPr>
      </w:pPr>
      <w:proofErr w:type="spellStart"/>
      <w:r w:rsidRPr="00C35890">
        <w:rPr>
          <w:rFonts w:cs="Arial"/>
          <w:b/>
          <w:bCs/>
          <w:lang w:val="en-GB"/>
        </w:rPr>
        <w:t>Experimenta</w:t>
      </w:r>
      <w:proofErr w:type="spellEnd"/>
      <w:r w:rsidRPr="00C35890">
        <w:rPr>
          <w:rFonts w:cs="Arial"/>
          <w:b/>
          <w:bCs/>
          <w:lang w:val="en-GB"/>
        </w:rPr>
        <w:t xml:space="preserve">, Heilbronn: Immersive </w:t>
      </w:r>
      <w:r w:rsidR="00B668AF">
        <w:rPr>
          <w:rFonts w:cs="Arial"/>
          <w:b/>
          <w:bCs/>
          <w:lang w:val="en-GB"/>
        </w:rPr>
        <w:t>and</w:t>
      </w:r>
      <w:r w:rsidRPr="00C35890">
        <w:rPr>
          <w:rFonts w:cs="Arial"/>
          <w:b/>
          <w:bCs/>
          <w:lang w:val="en-GB"/>
        </w:rPr>
        <w:t xml:space="preserve"> Interactive Discovery</w:t>
      </w:r>
    </w:p>
    <w:p w14:paraId="3BB78B40" w14:textId="036AD923" w:rsidR="009C3788" w:rsidRPr="00C35890" w:rsidRDefault="00B95FAF" w:rsidP="007B152A">
      <w:pPr>
        <w:shd w:val="clear" w:color="auto" w:fill="FFFFFF" w:themeFill="background1"/>
        <w:spacing w:line="260" w:lineRule="atLeast"/>
        <w:rPr>
          <w:rFonts w:cs="Arial"/>
          <w:lang w:val="en-GB"/>
        </w:rPr>
      </w:pPr>
      <w:r>
        <w:rPr>
          <w:rFonts w:cs="Arial"/>
          <w:lang w:val="en-GB"/>
        </w:rPr>
        <w:t xml:space="preserve">The </w:t>
      </w:r>
      <w:proofErr w:type="spellStart"/>
      <w:r w:rsidR="009C3788" w:rsidRPr="00C35890">
        <w:rPr>
          <w:rFonts w:cs="Arial"/>
          <w:lang w:val="en-GB"/>
        </w:rPr>
        <w:t>Experimenta</w:t>
      </w:r>
      <w:proofErr w:type="spellEnd"/>
      <w:r w:rsidR="009C3788" w:rsidRPr="00C35890">
        <w:rPr>
          <w:rFonts w:cs="Arial"/>
          <w:lang w:val="en-GB"/>
        </w:rPr>
        <w:t xml:space="preserve"> rises like a glass and steel sculpture from the banks of the Neckar River in Heilbronn. The centrepiece of this striking building is its </w:t>
      </w:r>
      <w:r w:rsidR="006C6CE9" w:rsidRPr="00DA0EC7">
        <w:rPr>
          <w:rFonts w:cs="Arial"/>
          <w:lang w:val="en-GB"/>
        </w:rPr>
        <w:t>'</w:t>
      </w:r>
      <w:r w:rsidR="009C3788" w:rsidRPr="00C35890">
        <w:rPr>
          <w:rFonts w:cs="Arial"/>
          <w:lang w:val="en-GB"/>
        </w:rPr>
        <w:t>space spiral</w:t>
      </w:r>
      <w:r w:rsidR="006C6CE9" w:rsidRPr="00DA0EC7">
        <w:rPr>
          <w:rFonts w:cs="Arial"/>
          <w:lang w:val="en-GB"/>
        </w:rPr>
        <w:t>'</w:t>
      </w:r>
      <w:r w:rsidR="009C3788" w:rsidRPr="00C35890">
        <w:rPr>
          <w:rFonts w:cs="Arial"/>
          <w:lang w:val="en-GB"/>
        </w:rPr>
        <w:t xml:space="preserve"> which guides visitors through five levels of interactive experiences. Highlights include four themed worlds, nine laboratories, a makerspace and workshops, an experimental stage, an all-sky dome observatory, and of course, the Science Dome: a globally unique combination of planetarium and theatre that enables visitors to travel through space and time via live experimental shows and dome projections. It's a world of knowledge, education, and experience - a place that inspires participation.</w:t>
      </w:r>
    </w:p>
    <w:p w14:paraId="0B65E41B" w14:textId="0FEEB061" w:rsidR="009C3788" w:rsidRPr="00C35890" w:rsidRDefault="000B3AD9" w:rsidP="007B152A">
      <w:pPr>
        <w:shd w:val="clear" w:color="auto" w:fill="FFFFFF" w:themeFill="background1"/>
        <w:spacing w:line="260" w:lineRule="atLeast"/>
        <w:rPr>
          <w:rFonts w:cs="Arial"/>
          <w:lang w:val="en-GB"/>
        </w:rPr>
      </w:pPr>
      <w:hyperlink r:id="rId15">
        <w:r w:rsidRPr="00C35890">
          <w:rPr>
            <w:rStyle w:val="Hyperlink"/>
            <w:rFonts w:cs="Arial"/>
            <w:color w:val="auto"/>
            <w:lang w:val="en-GB"/>
          </w:rPr>
          <w:t>heilbronn.de</w:t>
        </w:r>
      </w:hyperlink>
      <w:r w:rsidR="009C3788" w:rsidRPr="00C35890">
        <w:rPr>
          <w:rFonts w:cs="Arial"/>
          <w:lang w:val="en-GB"/>
        </w:rPr>
        <w:t xml:space="preserve">; </w:t>
      </w:r>
      <w:hyperlink r:id="rId16" w:history="1">
        <w:proofErr w:type="spellStart"/>
        <w:proofErr w:type="gramStart"/>
        <w:r w:rsidRPr="001B67A3">
          <w:rPr>
            <w:rStyle w:val="Hyperlink"/>
            <w:rFonts w:cs="Arial"/>
            <w:color w:val="auto"/>
            <w:lang w:val="en-US"/>
          </w:rPr>
          <w:t>experimenta.science</w:t>
        </w:r>
        <w:proofErr w:type="spellEnd"/>
        <w:proofErr w:type="gramEnd"/>
        <w:r w:rsidRPr="001B67A3">
          <w:rPr>
            <w:rStyle w:val="Hyperlink"/>
            <w:rFonts w:cs="Arial"/>
            <w:color w:val="auto"/>
            <w:lang w:val="en-US"/>
          </w:rPr>
          <w:t>/</w:t>
        </w:r>
        <w:proofErr w:type="spellStart"/>
        <w:r w:rsidRPr="001B67A3">
          <w:rPr>
            <w:rStyle w:val="Hyperlink"/>
            <w:rFonts w:cs="Arial"/>
            <w:color w:val="auto"/>
            <w:lang w:val="en-US"/>
          </w:rPr>
          <w:t>en</w:t>
        </w:r>
        <w:proofErr w:type="spellEnd"/>
      </w:hyperlink>
    </w:p>
    <w:p w14:paraId="59CFBF0A" w14:textId="77777777" w:rsidR="00CC758E" w:rsidRPr="00C35890" w:rsidRDefault="00CC758E" w:rsidP="007B152A">
      <w:pPr>
        <w:spacing w:line="260" w:lineRule="atLeast"/>
        <w:rPr>
          <w:rFonts w:cs="Arial"/>
          <w:szCs w:val="20"/>
          <w:highlight w:val="yellow"/>
          <w:lang w:val="en-GB"/>
        </w:rPr>
      </w:pPr>
    </w:p>
    <w:p w14:paraId="65469C8F" w14:textId="36DFCEAA" w:rsidR="003E5FC7" w:rsidRPr="00C35890" w:rsidRDefault="003E5FC7" w:rsidP="007B152A">
      <w:pPr>
        <w:spacing w:line="260" w:lineRule="atLeast"/>
        <w:rPr>
          <w:rFonts w:cs="Arial"/>
          <w:b/>
          <w:bCs/>
          <w:lang w:val="en-GB"/>
        </w:rPr>
      </w:pPr>
      <w:r w:rsidRPr="00C35890">
        <w:rPr>
          <w:rFonts w:cs="Arial"/>
          <w:b/>
          <w:bCs/>
          <w:lang w:val="en-GB"/>
        </w:rPr>
        <w:lastRenderedPageBreak/>
        <w:t>Heidelberg Castle: A Timeless Historic Treasure</w:t>
      </w:r>
    </w:p>
    <w:p w14:paraId="60F0F762" w14:textId="0A15B8A1" w:rsidR="003E5FC7" w:rsidRPr="00C35890" w:rsidRDefault="003E5FC7" w:rsidP="007B152A">
      <w:pPr>
        <w:shd w:val="clear" w:color="auto" w:fill="FFFFFF" w:themeFill="background1"/>
        <w:spacing w:line="260" w:lineRule="atLeast"/>
        <w:rPr>
          <w:lang w:val="en-GB"/>
        </w:rPr>
      </w:pPr>
      <w:r w:rsidRPr="00C35890">
        <w:rPr>
          <w:lang w:val="en-GB"/>
        </w:rPr>
        <w:t xml:space="preserve">Perched high above the Neckar River, with views over its green banks and the charming historic old town, Heidelberg Castle is one of Baden-Württemberg’s most iconic landmarks. Once a grand Renaissance residence and home to romantics, it now welcomes over one million visitors each year. Centuries of poets, painters, and travellers have drawn inspiration from the atmospheric ruins and their breathtaking setting, whilst the vast castle grounds invite visitors to pause, reflect, and escape the everyday. The </w:t>
      </w:r>
      <w:r w:rsidR="00D07C93" w:rsidRPr="00DA0EC7">
        <w:rPr>
          <w:rFonts w:cs="Arial"/>
          <w:lang w:val="en-GB"/>
        </w:rPr>
        <w:t>'</w:t>
      </w:r>
      <w:proofErr w:type="spellStart"/>
      <w:r w:rsidRPr="00C35890">
        <w:rPr>
          <w:lang w:val="en-GB"/>
        </w:rPr>
        <w:t>Stückgarten</w:t>
      </w:r>
      <w:proofErr w:type="spellEnd"/>
      <w:r w:rsidR="00D07C93" w:rsidRPr="00DA0EC7">
        <w:rPr>
          <w:rFonts w:cs="Arial"/>
          <w:lang w:val="en-GB"/>
        </w:rPr>
        <w:t>'</w:t>
      </w:r>
      <w:r w:rsidRPr="00C35890">
        <w:rPr>
          <w:lang w:val="en-GB"/>
        </w:rPr>
        <w:t xml:space="preserve"> has its Elisabeth Gate, the Scheffel Terrace - tucked behind the gardens - offers unforgettable views, and the castle's sweeping panorama can even stretch as far as the Palatinate mountains on clear days.</w:t>
      </w:r>
    </w:p>
    <w:p w14:paraId="2BE34216" w14:textId="2BA7ECA0" w:rsidR="00CC758E" w:rsidRPr="001B67A3" w:rsidRDefault="003714F9" w:rsidP="007B152A">
      <w:pPr>
        <w:spacing w:line="260" w:lineRule="atLeast"/>
        <w:rPr>
          <w:rFonts w:cs="Arial"/>
          <w:szCs w:val="20"/>
        </w:rPr>
      </w:pPr>
      <w:hyperlink r:id="rId17" w:history="1">
        <w:r w:rsidRPr="00C35890">
          <w:rPr>
            <w:rStyle w:val="Hyperlink"/>
            <w:color w:val="auto"/>
          </w:rPr>
          <w:t>heidelberg-marketing.de/en</w:t>
        </w:r>
      </w:hyperlink>
      <w:r w:rsidR="003E5FC7" w:rsidRPr="001B67A3">
        <w:t xml:space="preserve">; </w:t>
      </w:r>
      <w:hyperlink r:id="rId18" w:history="1">
        <w:r w:rsidRPr="00C35890">
          <w:rPr>
            <w:rStyle w:val="Hyperlink"/>
            <w:color w:val="auto"/>
          </w:rPr>
          <w:t>schloss-heidelberg.de/en</w:t>
        </w:r>
      </w:hyperlink>
    </w:p>
    <w:p w14:paraId="486B19D6" w14:textId="77777777" w:rsidR="00CC758E" w:rsidRPr="001B67A3" w:rsidRDefault="00CC758E" w:rsidP="007B152A">
      <w:pPr>
        <w:spacing w:line="260" w:lineRule="atLeast"/>
        <w:rPr>
          <w:rFonts w:cs="Arial"/>
          <w:b/>
          <w:bCs/>
          <w:szCs w:val="20"/>
          <w:highlight w:val="yellow"/>
        </w:rPr>
      </w:pPr>
    </w:p>
    <w:p w14:paraId="347411FF" w14:textId="77777777" w:rsidR="00700975" w:rsidRPr="001B67A3" w:rsidRDefault="00700975" w:rsidP="007B152A">
      <w:pPr>
        <w:shd w:val="clear" w:color="auto" w:fill="FFFFFF" w:themeFill="background1"/>
        <w:spacing w:line="260" w:lineRule="atLeast"/>
        <w:rPr>
          <w:rFonts w:cs="Arial"/>
          <w:b/>
          <w:bCs/>
        </w:rPr>
      </w:pPr>
      <w:r w:rsidRPr="001B67A3">
        <w:rPr>
          <w:rFonts w:cs="Arial"/>
          <w:b/>
          <w:bCs/>
        </w:rPr>
        <w:t xml:space="preserve">Mannheim National </w:t>
      </w:r>
      <w:proofErr w:type="spellStart"/>
      <w:r w:rsidRPr="001B67A3">
        <w:rPr>
          <w:rFonts w:cs="Arial"/>
          <w:b/>
          <w:bCs/>
        </w:rPr>
        <w:t>Theatre</w:t>
      </w:r>
      <w:proofErr w:type="spellEnd"/>
      <w:r w:rsidRPr="001B67A3">
        <w:rPr>
          <w:rFonts w:cs="Arial"/>
          <w:b/>
          <w:bCs/>
        </w:rPr>
        <w:t xml:space="preserve">: </w:t>
      </w:r>
      <w:proofErr w:type="spellStart"/>
      <w:r w:rsidRPr="001B67A3">
        <w:rPr>
          <w:rFonts w:cs="Arial"/>
          <w:b/>
          <w:bCs/>
        </w:rPr>
        <w:t>Where</w:t>
      </w:r>
      <w:proofErr w:type="spellEnd"/>
      <w:r w:rsidRPr="001B67A3">
        <w:rPr>
          <w:rFonts w:cs="Arial"/>
          <w:b/>
          <w:bCs/>
        </w:rPr>
        <w:t xml:space="preserve"> Tradition </w:t>
      </w:r>
      <w:proofErr w:type="spellStart"/>
      <w:r w:rsidRPr="001B67A3">
        <w:rPr>
          <w:rFonts w:cs="Arial"/>
          <w:b/>
          <w:bCs/>
        </w:rPr>
        <w:t>Meets</w:t>
      </w:r>
      <w:proofErr w:type="spellEnd"/>
      <w:r w:rsidRPr="001B67A3">
        <w:rPr>
          <w:rFonts w:cs="Arial"/>
          <w:b/>
          <w:bCs/>
        </w:rPr>
        <w:t xml:space="preserve"> Innovation</w:t>
      </w:r>
    </w:p>
    <w:p w14:paraId="63E33695" w14:textId="018DDCBF" w:rsidR="00700975" w:rsidRPr="00C35890" w:rsidRDefault="00700975" w:rsidP="007B152A">
      <w:pPr>
        <w:shd w:val="clear" w:color="auto" w:fill="FFFFFF" w:themeFill="background1"/>
        <w:spacing w:line="260" w:lineRule="atLeast"/>
        <w:rPr>
          <w:lang w:val="en-GB"/>
        </w:rPr>
      </w:pPr>
      <w:r w:rsidRPr="00C35890">
        <w:rPr>
          <w:lang w:val="en-GB"/>
        </w:rPr>
        <w:t xml:space="preserve">Opened in 1779, the Mannheim National Theatre has played a key role in Germany’s theatrical heritage since the 1782 premiere of Schiller’s, </w:t>
      </w:r>
      <w:r w:rsidR="00F04C2A" w:rsidRPr="00DA0EC7">
        <w:rPr>
          <w:rFonts w:cs="Arial"/>
          <w:lang w:val="en-GB"/>
        </w:rPr>
        <w:t>'</w:t>
      </w:r>
      <w:r w:rsidRPr="00C35890">
        <w:rPr>
          <w:lang w:val="en-GB"/>
        </w:rPr>
        <w:t>Die Räuber</w:t>
      </w:r>
      <w:r w:rsidR="00F04C2A" w:rsidRPr="00DA0EC7">
        <w:rPr>
          <w:rFonts w:cs="Arial"/>
          <w:lang w:val="en-GB"/>
        </w:rPr>
        <w:t>'</w:t>
      </w:r>
      <w:r w:rsidRPr="00C35890">
        <w:rPr>
          <w:lang w:val="en-GB"/>
        </w:rPr>
        <w:t xml:space="preserve"> (The Robbers). Today, this four-genre institution presents around 870 performances annually, attracting more than 165,000 guests. Hosting a diverse programme, including the innovative Mannheim City Ensemble - a group of local participants of all ages, backgrounds, genders, and native languages, who all contribute their own themes - Germany’s oldest municipal theatre continues its legacy: as a stage for bold and socially engaged culture.</w:t>
      </w:r>
    </w:p>
    <w:p w14:paraId="21D9328B" w14:textId="71197132" w:rsidR="00CC758E" w:rsidRPr="001B67A3" w:rsidRDefault="00700975" w:rsidP="007B152A">
      <w:pPr>
        <w:spacing w:line="260" w:lineRule="atLeast"/>
        <w:rPr>
          <w:rFonts w:cs="Arial"/>
          <w:szCs w:val="20"/>
          <w:lang w:val="en-US"/>
        </w:rPr>
      </w:pPr>
      <w:hyperlink r:id="rId19">
        <w:r w:rsidRPr="00C35890">
          <w:rPr>
            <w:rStyle w:val="Hyperlink"/>
            <w:color w:val="auto"/>
            <w:lang w:val="en-GB"/>
          </w:rPr>
          <w:t>visit-mannheim.de</w:t>
        </w:r>
      </w:hyperlink>
      <w:r w:rsidRPr="00C35890">
        <w:rPr>
          <w:lang w:val="en-GB"/>
        </w:rPr>
        <w:t xml:space="preserve">; </w:t>
      </w:r>
      <w:hyperlink r:id="rId20" w:history="1">
        <w:r w:rsidR="003714F9" w:rsidRPr="001B67A3">
          <w:rPr>
            <w:rStyle w:val="Hyperlink"/>
            <w:color w:val="auto"/>
            <w:lang w:val="en-US"/>
          </w:rPr>
          <w:t>nationaltheater-mannheim.de</w:t>
        </w:r>
      </w:hyperlink>
    </w:p>
    <w:p w14:paraId="2474B113" w14:textId="77777777" w:rsidR="00CC758E" w:rsidRPr="001B67A3" w:rsidRDefault="00CC758E" w:rsidP="007B152A">
      <w:pPr>
        <w:spacing w:line="260" w:lineRule="atLeast"/>
        <w:rPr>
          <w:rFonts w:cs="Arial"/>
          <w:szCs w:val="20"/>
          <w:lang w:val="en-US"/>
        </w:rPr>
      </w:pPr>
    </w:p>
    <w:p w14:paraId="362C98C8" w14:textId="77777777" w:rsidR="005168BF" w:rsidRPr="00C35890" w:rsidRDefault="005168BF" w:rsidP="007B152A">
      <w:pPr>
        <w:shd w:val="clear" w:color="auto" w:fill="FFFFFF"/>
        <w:spacing w:line="260" w:lineRule="atLeast"/>
        <w:rPr>
          <w:rFonts w:cs="Arial"/>
          <w:b/>
          <w:bCs/>
          <w:szCs w:val="20"/>
          <w:lang w:val="en-GB"/>
        </w:rPr>
      </w:pPr>
      <w:r w:rsidRPr="00C35890">
        <w:rPr>
          <w:rFonts w:cs="Arial"/>
          <w:b/>
          <w:bCs/>
          <w:szCs w:val="20"/>
          <w:lang w:val="en-GB"/>
        </w:rPr>
        <w:t xml:space="preserve">The ROXY Cultural Centre, Ulm: Culture for All </w:t>
      </w:r>
    </w:p>
    <w:p w14:paraId="67EDFF1B" w14:textId="44E246C9" w:rsidR="005168BF" w:rsidRPr="00C35890" w:rsidRDefault="005168BF" w:rsidP="007B152A">
      <w:pPr>
        <w:shd w:val="clear" w:color="auto" w:fill="FFFFFF" w:themeFill="background1"/>
        <w:spacing w:line="260" w:lineRule="atLeast"/>
        <w:rPr>
          <w:rFonts w:cs="Arial"/>
          <w:lang w:val="en-GB"/>
        </w:rPr>
      </w:pPr>
      <w:r w:rsidRPr="00C35890">
        <w:rPr>
          <w:rFonts w:cs="Arial"/>
          <w:lang w:val="en-GB"/>
        </w:rPr>
        <w:t xml:space="preserve">What began in the late 1980s as an alternative cultural project on a former factory site in Ulm has grown into one of southern Germany’s largest socio-cultural centres: the ROXY. Today, it presents a dynamic programme of music, cabaret, theatre, literature, dance, and visual arts across four event halls. Open, creative, and well-connected - the ROXY stands for cultural diversity and participation. Its mission is not only to reach broad audiences, but also to promote artistic expression beyond the mainstream. In summer, the venue also comes alive outdoors, as the </w:t>
      </w:r>
      <w:r w:rsidR="00F17B16" w:rsidRPr="00DA0EC7">
        <w:rPr>
          <w:rFonts w:cs="Arial"/>
          <w:lang w:val="en-GB"/>
        </w:rPr>
        <w:t>'</w:t>
      </w:r>
      <w:proofErr w:type="spellStart"/>
      <w:r w:rsidRPr="00C35890">
        <w:rPr>
          <w:rFonts w:cs="Arial"/>
          <w:lang w:val="en-GB"/>
        </w:rPr>
        <w:t>Soundgarten</w:t>
      </w:r>
      <w:proofErr w:type="spellEnd"/>
      <w:r w:rsidR="00F17B16" w:rsidRPr="00DA0EC7">
        <w:rPr>
          <w:rFonts w:cs="Arial"/>
          <w:lang w:val="en-GB"/>
        </w:rPr>
        <w:t>'</w:t>
      </w:r>
      <w:r w:rsidR="00F17B16">
        <w:rPr>
          <w:rFonts w:cs="Arial"/>
          <w:lang w:val="en-GB"/>
        </w:rPr>
        <w:t xml:space="preserve"> </w:t>
      </w:r>
      <w:r w:rsidRPr="00C35890">
        <w:rPr>
          <w:rFonts w:cs="Arial"/>
          <w:lang w:val="en-GB"/>
        </w:rPr>
        <w:t>transforms into a vibrant open-air restaurant with live music.</w:t>
      </w:r>
    </w:p>
    <w:p w14:paraId="4B1F4999" w14:textId="587E66B0" w:rsidR="00FB2D7B" w:rsidRPr="001B67A3" w:rsidRDefault="00DA1C25" w:rsidP="007B152A">
      <w:pPr>
        <w:spacing w:line="260" w:lineRule="atLeast"/>
        <w:rPr>
          <w:rStyle w:val="tumbsch"/>
          <w:rFonts w:cs="Arial"/>
          <w:szCs w:val="20"/>
          <w:lang w:val="fr-FR"/>
        </w:rPr>
      </w:pPr>
      <w:hyperlink r:id="rId21" w:history="1">
        <w:r w:rsidRPr="001B67A3">
          <w:rPr>
            <w:rStyle w:val="Hyperlink"/>
            <w:rFonts w:cs="Arial"/>
            <w:color w:val="auto"/>
            <w:lang w:val="fr-FR"/>
          </w:rPr>
          <w:t>tourismus.ulm.de/en</w:t>
        </w:r>
      </w:hyperlink>
      <w:r w:rsidR="005168BF" w:rsidRPr="001B67A3">
        <w:rPr>
          <w:rFonts w:cs="Arial"/>
          <w:lang w:val="fr-FR"/>
        </w:rPr>
        <w:t xml:space="preserve">; </w:t>
      </w:r>
      <w:hyperlink r:id="rId22">
        <w:r w:rsidR="005168BF" w:rsidRPr="001B67A3">
          <w:rPr>
            <w:rStyle w:val="Hyperlink"/>
            <w:rFonts w:cs="Arial"/>
            <w:color w:val="auto"/>
            <w:lang w:val="fr-FR"/>
          </w:rPr>
          <w:t>roxy.ulm.de</w:t>
        </w:r>
      </w:hyperlink>
      <w:r w:rsidR="0015379C" w:rsidRPr="001B67A3">
        <w:rPr>
          <w:rStyle w:val="tumbsch"/>
          <w:rFonts w:cs="Arial"/>
          <w:szCs w:val="20"/>
          <w:lang w:val="fr-FR"/>
        </w:rPr>
        <w:t xml:space="preserve"> </w:t>
      </w:r>
      <w:r w:rsidR="00563106" w:rsidRPr="001B67A3">
        <w:rPr>
          <w:rStyle w:val="tumbsch"/>
          <w:rFonts w:cs="Arial"/>
          <w:szCs w:val="20"/>
          <w:lang w:val="fr-FR"/>
        </w:rPr>
        <w:t xml:space="preserve"> </w:t>
      </w:r>
      <w:r w:rsidR="00FB2D7B" w:rsidRPr="001B67A3">
        <w:rPr>
          <w:rStyle w:val="tumbsch"/>
          <w:rFonts w:cs="Arial"/>
          <w:szCs w:val="20"/>
          <w:lang w:val="fr-FR"/>
        </w:rPr>
        <w:t xml:space="preserve"> </w:t>
      </w:r>
      <w:r w:rsidR="0015379C" w:rsidRPr="001B67A3">
        <w:rPr>
          <w:rStyle w:val="tumbsch"/>
          <w:rFonts w:cs="Arial"/>
          <w:szCs w:val="20"/>
          <w:lang w:val="fr-FR"/>
        </w:rPr>
        <w:t xml:space="preserve"> </w:t>
      </w:r>
    </w:p>
    <w:p w14:paraId="15895FE7" w14:textId="77777777" w:rsidR="004839E0" w:rsidRPr="001B67A3" w:rsidRDefault="004839E0" w:rsidP="007B152A">
      <w:pPr>
        <w:spacing w:line="260" w:lineRule="atLeast"/>
        <w:rPr>
          <w:rFonts w:cs="Arial"/>
          <w:szCs w:val="20"/>
          <w:lang w:val="fr-FR"/>
        </w:rPr>
      </w:pPr>
    </w:p>
    <w:p w14:paraId="5730733F" w14:textId="77777777" w:rsidR="00577742" w:rsidRPr="00C35890" w:rsidRDefault="00577742" w:rsidP="007B152A">
      <w:pPr>
        <w:shd w:val="clear" w:color="auto" w:fill="FFFFFF" w:themeFill="background1"/>
        <w:spacing w:line="260" w:lineRule="atLeast"/>
        <w:rPr>
          <w:rFonts w:cs="Arial"/>
          <w:b/>
          <w:bCs/>
          <w:szCs w:val="20"/>
          <w:lang w:val="en-GB"/>
        </w:rPr>
      </w:pPr>
      <w:r w:rsidRPr="00C35890">
        <w:rPr>
          <w:rFonts w:cs="Arial"/>
          <w:b/>
          <w:bCs/>
          <w:szCs w:val="20"/>
          <w:lang w:val="en-GB"/>
        </w:rPr>
        <w:t>Freiburg City Museums: Stone Age to Modern Day</w:t>
      </w:r>
    </w:p>
    <w:p w14:paraId="78C2201C" w14:textId="157C9451" w:rsidR="00577742" w:rsidRPr="00C35890" w:rsidRDefault="00577742" w:rsidP="007B152A">
      <w:pPr>
        <w:shd w:val="clear" w:color="auto" w:fill="FFFFFF" w:themeFill="background1"/>
        <w:spacing w:line="260" w:lineRule="atLeast"/>
        <w:rPr>
          <w:rFonts w:cs="Arial"/>
          <w:lang w:val="en-GB"/>
        </w:rPr>
      </w:pPr>
      <w:r w:rsidRPr="00C35890">
        <w:rPr>
          <w:rFonts w:cs="Arial"/>
          <w:lang w:val="en-GB"/>
        </w:rPr>
        <w:t xml:space="preserve">One </w:t>
      </w:r>
      <w:r w:rsidR="00A46B32">
        <w:rPr>
          <w:rFonts w:cs="Arial"/>
          <w:lang w:val="en-GB"/>
        </w:rPr>
        <w:t>c</w:t>
      </w:r>
      <w:r w:rsidRPr="00C35890">
        <w:rPr>
          <w:rFonts w:cs="Arial"/>
          <w:lang w:val="en-GB"/>
        </w:rPr>
        <w:t xml:space="preserve">ity, five museums - culture lovers are spoilt for choice in Freiburg where they can journey through the region’s history, art, and identity along a timeline stretching from ancient artefacts to contemporary works. The </w:t>
      </w:r>
      <w:proofErr w:type="spellStart"/>
      <w:r w:rsidRPr="00C35890">
        <w:rPr>
          <w:rFonts w:cs="Arial"/>
          <w:lang w:val="en-GB"/>
        </w:rPr>
        <w:t>Colombischlössle</w:t>
      </w:r>
      <w:proofErr w:type="spellEnd"/>
      <w:r w:rsidRPr="00C35890">
        <w:rPr>
          <w:rFonts w:cs="Arial"/>
          <w:lang w:val="en-GB"/>
        </w:rPr>
        <w:t xml:space="preserve"> Archaeological Museum features Palaeolithic female figurines and finds from Celtic and Roman eras. The Augustinian Museum showcases masterpieces from the Middle Ages to the 19th century. The Museum of Modern Art focuses on art from the 20th and 21st centuries. The Museum of Nature and Man </w:t>
      </w:r>
      <w:proofErr w:type="gramStart"/>
      <w:r w:rsidRPr="00C35890">
        <w:rPr>
          <w:rFonts w:cs="Arial"/>
          <w:lang w:val="en-GB"/>
        </w:rPr>
        <w:t>explores</w:t>
      </w:r>
      <w:proofErr w:type="gramEnd"/>
      <w:r w:rsidRPr="00C35890">
        <w:rPr>
          <w:rFonts w:cs="Arial"/>
          <w:lang w:val="en-GB"/>
        </w:rPr>
        <w:t xml:space="preserve"> the region’s geology and natural habitats. And, from </w:t>
      </w:r>
      <w:r w:rsidRPr="00C35890">
        <w:rPr>
          <w:rFonts w:cs="Arial"/>
          <w:lang w:val="en-GB"/>
        </w:rPr>
        <w:lastRenderedPageBreak/>
        <w:t>2025, the Documentation Centre for National Socialism has provided a powerful space to engage with Nazi-era history.</w:t>
      </w:r>
    </w:p>
    <w:p w14:paraId="4A56C569" w14:textId="7DE3D188" w:rsidR="00577742" w:rsidRPr="00C35890" w:rsidRDefault="00577742" w:rsidP="007B152A">
      <w:pPr>
        <w:shd w:val="clear" w:color="auto" w:fill="FFFFFF" w:themeFill="background1"/>
        <w:spacing w:line="260" w:lineRule="atLeast"/>
        <w:rPr>
          <w:lang w:val="en-GB"/>
        </w:rPr>
      </w:pPr>
      <w:hyperlink r:id="rId23">
        <w:r w:rsidRPr="00C35890">
          <w:rPr>
            <w:rStyle w:val="Hyperlink"/>
            <w:rFonts w:cs="Arial"/>
            <w:color w:val="auto"/>
            <w:lang w:val="en-GB"/>
          </w:rPr>
          <w:t>fwtm.freiburg.de</w:t>
        </w:r>
      </w:hyperlink>
      <w:r w:rsidRPr="00C35890">
        <w:rPr>
          <w:rFonts w:cs="Arial"/>
          <w:lang w:val="en-GB"/>
        </w:rPr>
        <w:t xml:space="preserve">; </w:t>
      </w:r>
      <w:hyperlink r:id="rId24" w:history="1">
        <w:r w:rsidR="00DA1C25" w:rsidRPr="001B67A3">
          <w:rPr>
            <w:rStyle w:val="Hyperlink"/>
            <w:rFonts w:cs="Arial"/>
            <w:color w:val="auto"/>
            <w:lang w:val="en-GB"/>
          </w:rPr>
          <w:t>museen.freiburg.de</w:t>
        </w:r>
      </w:hyperlink>
    </w:p>
    <w:p w14:paraId="7C564A78" w14:textId="77777777" w:rsidR="00EC27C9" w:rsidRPr="00C35890" w:rsidRDefault="00EC27C9" w:rsidP="007B152A">
      <w:pPr>
        <w:autoSpaceDE w:val="0"/>
        <w:autoSpaceDN w:val="0"/>
        <w:adjustRightInd w:val="0"/>
        <w:spacing w:line="260" w:lineRule="atLeast"/>
        <w:rPr>
          <w:rFonts w:cs="Arial"/>
          <w:lang w:val="en-GB"/>
        </w:rPr>
      </w:pPr>
    </w:p>
    <w:p w14:paraId="421D6849" w14:textId="3A389FE4" w:rsidR="00444358" w:rsidRPr="00C35890" w:rsidRDefault="00444358" w:rsidP="007B152A">
      <w:pPr>
        <w:spacing w:line="260" w:lineRule="atLeast"/>
        <w:rPr>
          <w:rFonts w:cs="Arial"/>
          <w:b/>
          <w:bCs/>
          <w:lang w:val="en-GB"/>
        </w:rPr>
      </w:pPr>
      <w:r w:rsidRPr="00C35890">
        <w:rPr>
          <w:rFonts w:cs="Arial"/>
          <w:b/>
          <w:bCs/>
          <w:lang w:val="en-GB"/>
        </w:rPr>
        <w:t>Baden-Baden Festival Hall: Extravagant Acoustics</w:t>
      </w:r>
    </w:p>
    <w:p w14:paraId="7D36908F" w14:textId="77777777" w:rsidR="00444358" w:rsidRPr="00C35890" w:rsidRDefault="00444358" w:rsidP="007B152A">
      <w:pPr>
        <w:shd w:val="clear" w:color="auto" w:fill="FFFFFF" w:themeFill="background1"/>
        <w:spacing w:line="260" w:lineRule="atLeast"/>
        <w:rPr>
          <w:lang w:val="en-GB"/>
        </w:rPr>
      </w:pPr>
      <w:r w:rsidRPr="00C35890">
        <w:rPr>
          <w:lang w:val="en-GB"/>
        </w:rPr>
        <w:t>International stars and leading orchestras regularly take the stage at Baden-Baden's Festival Hall - Germany’s largest opera house and concert hall. Boasting 2,500 seats and world-class acoustics, this impressive venue also charms guests with its unique yet magnificent entrance - a former neoclassical railway station. It’s a place where architecture, music, and fine dining combine to create a truly memorable experience. Where train tickets were once sold, guests now collect tickets to world-renowned performances, and the auditorium itself rises above former railway tracks. The Festival Hall's restaurant, AIDA, serves gourmet cuisine under stucco ceilings and crystal chandeliers - all inspired by star chef, Harald Wohlfahrt.</w:t>
      </w:r>
    </w:p>
    <w:p w14:paraId="02EFBC74" w14:textId="6EA99F9F" w:rsidR="00444358" w:rsidRPr="00C35890" w:rsidRDefault="00DA1C25" w:rsidP="007B152A">
      <w:pPr>
        <w:autoSpaceDE w:val="0"/>
        <w:autoSpaceDN w:val="0"/>
        <w:adjustRightInd w:val="0"/>
        <w:spacing w:line="260" w:lineRule="atLeast"/>
      </w:pPr>
      <w:hyperlink r:id="rId25" w:history="1">
        <w:r w:rsidRPr="00C35890">
          <w:rPr>
            <w:rStyle w:val="Hyperlink"/>
            <w:color w:val="auto"/>
          </w:rPr>
          <w:t>baden-baden.com/en</w:t>
        </w:r>
      </w:hyperlink>
      <w:r w:rsidR="00444358" w:rsidRPr="001B67A3">
        <w:t xml:space="preserve">; </w:t>
      </w:r>
      <w:hyperlink r:id="rId26" w:history="1">
        <w:r w:rsidRPr="00C35890">
          <w:rPr>
            <w:rStyle w:val="Hyperlink"/>
            <w:color w:val="auto"/>
          </w:rPr>
          <w:t>festspielhaus.de/en</w:t>
        </w:r>
      </w:hyperlink>
    </w:p>
    <w:p w14:paraId="2CE3BF21" w14:textId="77777777" w:rsidR="00444358" w:rsidRPr="00C35890" w:rsidRDefault="00444358" w:rsidP="007B152A">
      <w:pPr>
        <w:autoSpaceDE w:val="0"/>
        <w:autoSpaceDN w:val="0"/>
        <w:adjustRightInd w:val="0"/>
        <w:spacing w:line="260" w:lineRule="atLeast"/>
      </w:pPr>
    </w:p>
    <w:p w14:paraId="44DD20A8" w14:textId="30E24B81" w:rsidR="00C2520C" w:rsidRPr="00C35890" w:rsidRDefault="00C2520C" w:rsidP="007B152A">
      <w:pPr>
        <w:shd w:val="clear" w:color="auto" w:fill="FFFFFF" w:themeFill="background1"/>
        <w:spacing w:line="260" w:lineRule="atLeast"/>
        <w:rPr>
          <w:rFonts w:cs="Arial"/>
          <w:b/>
          <w:bCs/>
          <w:lang w:val="en-GB"/>
        </w:rPr>
      </w:pPr>
      <w:r w:rsidRPr="00C35890">
        <w:rPr>
          <w:rFonts w:cs="Arial"/>
          <w:b/>
          <w:bCs/>
          <w:lang w:val="en-GB"/>
        </w:rPr>
        <w:t>ZKM, Karlsruhe: Media Art Meets the Future</w:t>
      </w:r>
      <w:r w:rsidRPr="00C35890">
        <w:rPr>
          <w:lang w:val="en-GB"/>
        </w:rPr>
        <w:br/>
      </w:r>
      <w:r w:rsidRPr="00C35890">
        <w:rPr>
          <w:rFonts w:cs="Arial"/>
          <w:lang w:val="en-GB"/>
        </w:rPr>
        <w:t xml:space="preserve">The </w:t>
      </w:r>
      <w:proofErr w:type="spellStart"/>
      <w:r w:rsidRPr="00C35890">
        <w:rPr>
          <w:rFonts w:cs="Arial"/>
          <w:lang w:val="en-GB"/>
        </w:rPr>
        <w:t>Cent</w:t>
      </w:r>
      <w:r w:rsidR="00DA1C25" w:rsidRPr="00C35890">
        <w:rPr>
          <w:rFonts w:cs="Arial"/>
          <w:lang w:val="en-GB"/>
        </w:rPr>
        <w:t>er</w:t>
      </w:r>
      <w:proofErr w:type="spellEnd"/>
      <w:r w:rsidRPr="00C35890">
        <w:rPr>
          <w:rFonts w:cs="Arial"/>
          <w:lang w:val="en-GB"/>
        </w:rPr>
        <w:t xml:space="preserve"> for Art and Media in Karlsruhe (ZKM) is truly one of a kind. Since 1989, </w:t>
      </w:r>
      <w:r w:rsidR="00F7675C" w:rsidRPr="00C35890">
        <w:rPr>
          <w:rFonts w:cs="Arial"/>
          <w:lang w:val="en-GB"/>
        </w:rPr>
        <w:t>this former munition</w:t>
      </w:r>
      <w:r w:rsidRPr="00C35890">
        <w:rPr>
          <w:rFonts w:cs="Arial"/>
          <w:lang w:val="en-GB"/>
        </w:rPr>
        <w:t xml:space="preserve"> factory has become a vibrant hub for experimentation, research, programming, and education. As a world-leading institution at the crossroads of art, science, technology, and society, ZKM offers a unique space for innovation in the digital age. Visitors can explore interactive media art, immersive large-scale installations, and cutting-edge experiments using artificial intelligence which all bring the future to life. In addition, exhibitions and virtual experiences, along with concerts and symposia, invite guests to engage with today’s social and technological challenges from fresh perspectives.</w:t>
      </w:r>
    </w:p>
    <w:p w14:paraId="723AABAA" w14:textId="01A5FB36" w:rsidR="00C2520C" w:rsidRPr="001B67A3" w:rsidRDefault="00A11181" w:rsidP="007B152A">
      <w:pPr>
        <w:shd w:val="clear" w:color="auto" w:fill="FFFFFF"/>
        <w:spacing w:line="260" w:lineRule="atLeast"/>
        <w:rPr>
          <w:rFonts w:cs="Arial"/>
          <w:szCs w:val="20"/>
        </w:rPr>
      </w:pPr>
      <w:hyperlink r:id="rId27" w:history="1">
        <w:r w:rsidRPr="00C35890">
          <w:rPr>
            <w:rStyle w:val="Hyperlink"/>
            <w:rFonts w:cs="Arial"/>
            <w:color w:val="auto"/>
            <w:szCs w:val="20"/>
          </w:rPr>
          <w:t>karlsruhe-erleben.de/en</w:t>
        </w:r>
      </w:hyperlink>
      <w:r w:rsidR="00C2520C" w:rsidRPr="001B67A3">
        <w:rPr>
          <w:rFonts w:cs="Arial"/>
          <w:szCs w:val="20"/>
        </w:rPr>
        <w:t xml:space="preserve">; </w:t>
      </w:r>
      <w:hyperlink r:id="rId28" w:history="1">
        <w:r w:rsidRPr="00C35890">
          <w:rPr>
            <w:rStyle w:val="Hyperlink"/>
            <w:rFonts w:cs="Arial"/>
            <w:color w:val="auto"/>
            <w:szCs w:val="20"/>
          </w:rPr>
          <w:t>zkm.de/en</w:t>
        </w:r>
      </w:hyperlink>
    </w:p>
    <w:p w14:paraId="74C238EA" w14:textId="77777777" w:rsidR="00444358" w:rsidRPr="001B67A3" w:rsidRDefault="00444358" w:rsidP="007B152A">
      <w:pPr>
        <w:autoSpaceDE w:val="0"/>
        <w:autoSpaceDN w:val="0"/>
        <w:adjustRightInd w:val="0"/>
        <w:spacing w:line="260" w:lineRule="atLeast"/>
        <w:rPr>
          <w:rFonts w:cs="Arial"/>
        </w:rPr>
      </w:pPr>
    </w:p>
    <w:p w14:paraId="37B84833" w14:textId="648B629B" w:rsidR="004839E0" w:rsidRPr="00C35890" w:rsidRDefault="004839E0" w:rsidP="007B152A">
      <w:pPr>
        <w:autoSpaceDE w:val="0"/>
        <w:autoSpaceDN w:val="0"/>
        <w:adjustRightInd w:val="0"/>
        <w:spacing w:line="260" w:lineRule="atLeast"/>
        <w:rPr>
          <w:rFonts w:cs="Arial"/>
          <w:lang w:val="en-GB"/>
        </w:rPr>
      </w:pPr>
      <w:r w:rsidRPr="00C35890">
        <w:rPr>
          <w:rFonts w:cs="Arial"/>
          <w:lang w:val="en-GB"/>
        </w:rPr>
        <w:t xml:space="preserve">A digital version of this press release - as well as more detailed information on Southwest Germany - is available on our website </w:t>
      </w:r>
      <w:hyperlink r:id="rId29" w:history="1">
        <w:r w:rsidR="00041278" w:rsidRPr="00C35890">
          <w:rPr>
            <w:rStyle w:val="Hyperlink"/>
            <w:rFonts w:cs="Arial"/>
            <w:color w:val="auto"/>
            <w:lang w:val="en-GB"/>
          </w:rPr>
          <w:t>https://www.visit-bw.com/en/press</w:t>
        </w:r>
      </w:hyperlink>
      <w:r w:rsidRPr="00C35890">
        <w:rPr>
          <w:rFonts w:cs="Arial"/>
          <w:lang w:val="en-GB"/>
        </w:rPr>
        <w:t xml:space="preserve"> </w:t>
      </w:r>
    </w:p>
    <w:p w14:paraId="33B69582" w14:textId="77777777" w:rsidR="004839E0" w:rsidRPr="00C35890" w:rsidRDefault="004839E0" w:rsidP="007B152A">
      <w:pPr>
        <w:autoSpaceDE w:val="0"/>
        <w:autoSpaceDN w:val="0"/>
        <w:adjustRightInd w:val="0"/>
        <w:spacing w:line="260" w:lineRule="atLeast"/>
        <w:rPr>
          <w:rFonts w:cs="Arial"/>
          <w:b/>
          <w:bCs/>
          <w:lang w:val="en-GB"/>
        </w:rPr>
      </w:pPr>
    </w:p>
    <w:p w14:paraId="7E9272EA" w14:textId="77777777" w:rsidR="004839E0" w:rsidRPr="00C35890" w:rsidRDefault="004839E0" w:rsidP="007B152A">
      <w:pPr>
        <w:autoSpaceDE w:val="0"/>
        <w:autoSpaceDN w:val="0"/>
        <w:adjustRightInd w:val="0"/>
        <w:spacing w:line="260" w:lineRule="atLeast"/>
        <w:rPr>
          <w:rFonts w:cs="Arial"/>
          <w:b/>
          <w:bCs/>
          <w:lang w:val="en-GB"/>
        </w:rPr>
      </w:pPr>
      <w:r w:rsidRPr="00C35890">
        <w:rPr>
          <w:rFonts w:cs="Arial"/>
          <w:b/>
          <w:bCs/>
          <w:lang w:val="en-GB"/>
        </w:rPr>
        <w:t>Contact</w:t>
      </w:r>
    </w:p>
    <w:p w14:paraId="534F8147" w14:textId="77777777" w:rsidR="004839E0" w:rsidRPr="00C35890" w:rsidRDefault="004839E0" w:rsidP="007B152A">
      <w:pPr>
        <w:autoSpaceDE w:val="0"/>
        <w:autoSpaceDN w:val="0"/>
        <w:adjustRightInd w:val="0"/>
        <w:spacing w:line="260" w:lineRule="atLeast"/>
        <w:rPr>
          <w:rFonts w:cs="Arial"/>
          <w:lang w:val="en-GB"/>
        </w:rPr>
      </w:pPr>
      <w:r w:rsidRPr="00C35890">
        <w:rPr>
          <w:rFonts w:cs="Arial"/>
          <w:lang w:val="en-GB"/>
        </w:rPr>
        <w:t>State Tourist Board Baden-Württemberg</w:t>
      </w:r>
    </w:p>
    <w:p w14:paraId="2C1F6DD1" w14:textId="6BF6E68B" w:rsidR="004839E0" w:rsidRPr="00C35890" w:rsidRDefault="006F7962" w:rsidP="007B152A">
      <w:pPr>
        <w:autoSpaceDE w:val="0"/>
        <w:autoSpaceDN w:val="0"/>
        <w:adjustRightInd w:val="0"/>
        <w:spacing w:line="260" w:lineRule="atLeast"/>
        <w:rPr>
          <w:rFonts w:cs="Arial"/>
        </w:rPr>
      </w:pPr>
      <w:r w:rsidRPr="00C35890">
        <w:rPr>
          <w:rFonts w:cs="Arial"/>
        </w:rPr>
        <w:t>Marktstraße 2</w:t>
      </w:r>
      <w:r w:rsidR="004839E0" w:rsidRPr="00C35890">
        <w:rPr>
          <w:rFonts w:cs="Arial"/>
        </w:rPr>
        <w:tab/>
      </w:r>
      <w:r w:rsidR="004839E0" w:rsidRPr="00C35890">
        <w:rPr>
          <w:rFonts w:cs="Arial"/>
        </w:rPr>
        <w:tab/>
      </w:r>
    </w:p>
    <w:p w14:paraId="4CC4A96A" w14:textId="5C453AE7" w:rsidR="004839E0" w:rsidRPr="00C35890" w:rsidRDefault="004839E0" w:rsidP="007B152A">
      <w:pPr>
        <w:autoSpaceDE w:val="0"/>
        <w:autoSpaceDN w:val="0"/>
        <w:adjustRightInd w:val="0"/>
        <w:spacing w:line="260" w:lineRule="atLeast"/>
        <w:rPr>
          <w:rFonts w:cs="Arial"/>
        </w:rPr>
      </w:pPr>
      <w:r w:rsidRPr="00C35890">
        <w:rPr>
          <w:rFonts w:cs="Arial"/>
        </w:rPr>
        <w:t>701</w:t>
      </w:r>
      <w:r w:rsidR="006F7962" w:rsidRPr="00C35890">
        <w:rPr>
          <w:rFonts w:cs="Arial"/>
        </w:rPr>
        <w:t>73</w:t>
      </w:r>
      <w:r w:rsidRPr="00C35890">
        <w:rPr>
          <w:rFonts w:cs="Arial"/>
        </w:rPr>
        <w:t xml:space="preserve"> Stuttgart, Germany</w:t>
      </w:r>
    </w:p>
    <w:p w14:paraId="171DB808" w14:textId="47BEBFB0" w:rsidR="00483E69" w:rsidRPr="00C35890" w:rsidRDefault="00655182" w:rsidP="007B152A">
      <w:pPr>
        <w:autoSpaceDE w:val="0"/>
        <w:autoSpaceDN w:val="0"/>
        <w:adjustRightInd w:val="0"/>
        <w:spacing w:line="260" w:lineRule="atLeast"/>
        <w:rPr>
          <w:rFonts w:cs="Arial"/>
        </w:rPr>
      </w:pPr>
      <w:hyperlink r:id="rId30" w:history="1">
        <w:r w:rsidRPr="00C35890">
          <w:rPr>
            <w:rStyle w:val="Hyperlink"/>
            <w:rFonts w:cs="Arial"/>
            <w:color w:val="auto"/>
          </w:rPr>
          <w:t>internationales@tourismus-bw.de</w:t>
        </w:r>
      </w:hyperlink>
    </w:p>
    <w:sectPr w:rsidR="00483E69" w:rsidRPr="00C35890" w:rsidSect="00813028">
      <w:headerReference w:type="default" r:id="rId31"/>
      <w:footerReference w:type="default" r:id="rId32"/>
      <w:headerReference w:type="first" r:id="rId33"/>
      <w:footerReference w:type="first" r:id="rId34"/>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524D" w14:textId="77777777" w:rsidR="00065519" w:rsidRDefault="00065519">
      <w:r>
        <w:separator/>
      </w:r>
    </w:p>
  </w:endnote>
  <w:endnote w:type="continuationSeparator" w:id="0">
    <w:p w14:paraId="2C6D12E0" w14:textId="77777777" w:rsidR="00065519" w:rsidRDefault="00065519">
      <w:r>
        <w:continuationSeparator/>
      </w:r>
    </w:p>
  </w:endnote>
  <w:endnote w:type="continuationNotice" w:id="1">
    <w:p w14:paraId="3020C5F0" w14:textId="77777777" w:rsidR="00065519" w:rsidRDefault="000655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9E33" w14:textId="77777777" w:rsidR="00065519" w:rsidRDefault="00065519">
      <w:r>
        <w:separator/>
      </w:r>
    </w:p>
  </w:footnote>
  <w:footnote w:type="continuationSeparator" w:id="0">
    <w:p w14:paraId="3FB3BAF9" w14:textId="77777777" w:rsidR="00065519" w:rsidRDefault="00065519">
      <w:r>
        <w:continuationSeparator/>
      </w:r>
    </w:p>
  </w:footnote>
  <w:footnote w:type="continuationNotice" w:id="1">
    <w:p w14:paraId="6A63D11D" w14:textId="77777777" w:rsidR="00065519" w:rsidRDefault="000655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2A"/>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519"/>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A91"/>
    <w:rsid w:val="000962CB"/>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AD9"/>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9EB"/>
    <w:rsid w:val="00104F25"/>
    <w:rsid w:val="001057B1"/>
    <w:rsid w:val="00105905"/>
    <w:rsid w:val="00105C18"/>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7A3"/>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373"/>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245"/>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4F9"/>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5FC7"/>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358"/>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26"/>
    <w:rsid w:val="004D72FA"/>
    <w:rsid w:val="004D76DA"/>
    <w:rsid w:val="004E0692"/>
    <w:rsid w:val="004E06E1"/>
    <w:rsid w:val="004E2107"/>
    <w:rsid w:val="004E264D"/>
    <w:rsid w:val="004E2759"/>
    <w:rsid w:val="004E28C5"/>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71A"/>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68BF"/>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41F3"/>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39A"/>
    <w:rsid w:val="00577742"/>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0DB"/>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514"/>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3412"/>
    <w:rsid w:val="0067391D"/>
    <w:rsid w:val="006746A1"/>
    <w:rsid w:val="006749C5"/>
    <w:rsid w:val="006749D6"/>
    <w:rsid w:val="00674CE8"/>
    <w:rsid w:val="0067599B"/>
    <w:rsid w:val="00675BE7"/>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82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CE9"/>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75"/>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5A"/>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0D93"/>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52A"/>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315"/>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0EE"/>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5E5"/>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6E36"/>
    <w:rsid w:val="00887FA1"/>
    <w:rsid w:val="0089018A"/>
    <w:rsid w:val="008904FF"/>
    <w:rsid w:val="0089058A"/>
    <w:rsid w:val="0089060F"/>
    <w:rsid w:val="00890B9F"/>
    <w:rsid w:val="008917C7"/>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97725"/>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08A2"/>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3788"/>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5EE5"/>
    <w:rsid w:val="00A0724B"/>
    <w:rsid w:val="00A07648"/>
    <w:rsid w:val="00A1055C"/>
    <w:rsid w:val="00A10927"/>
    <w:rsid w:val="00A10C51"/>
    <w:rsid w:val="00A11181"/>
    <w:rsid w:val="00A11476"/>
    <w:rsid w:val="00A11E35"/>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5F1"/>
    <w:rsid w:val="00A37C5A"/>
    <w:rsid w:val="00A40804"/>
    <w:rsid w:val="00A40E6D"/>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61FF"/>
    <w:rsid w:val="00A46587"/>
    <w:rsid w:val="00A46B32"/>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56E2"/>
    <w:rsid w:val="00B66515"/>
    <w:rsid w:val="00B66662"/>
    <w:rsid w:val="00B668AF"/>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5FAF"/>
    <w:rsid w:val="00B965BD"/>
    <w:rsid w:val="00B96831"/>
    <w:rsid w:val="00B97291"/>
    <w:rsid w:val="00B97567"/>
    <w:rsid w:val="00B97917"/>
    <w:rsid w:val="00B97FCE"/>
    <w:rsid w:val="00BA016A"/>
    <w:rsid w:val="00BA0D75"/>
    <w:rsid w:val="00BA190A"/>
    <w:rsid w:val="00BA2066"/>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20C"/>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890"/>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156"/>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C93"/>
    <w:rsid w:val="00D0707A"/>
    <w:rsid w:val="00D076B1"/>
    <w:rsid w:val="00D07C4A"/>
    <w:rsid w:val="00D07C93"/>
    <w:rsid w:val="00D07CF7"/>
    <w:rsid w:val="00D103A8"/>
    <w:rsid w:val="00D1091C"/>
    <w:rsid w:val="00D109FE"/>
    <w:rsid w:val="00D10A84"/>
    <w:rsid w:val="00D10E37"/>
    <w:rsid w:val="00D10EA9"/>
    <w:rsid w:val="00D110C2"/>
    <w:rsid w:val="00D1141C"/>
    <w:rsid w:val="00D1195E"/>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CDB"/>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0DBA"/>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138"/>
    <w:rsid w:val="00D97483"/>
    <w:rsid w:val="00DA00DB"/>
    <w:rsid w:val="00DA02AD"/>
    <w:rsid w:val="00DA04CA"/>
    <w:rsid w:val="00DA06CB"/>
    <w:rsid w:val="00DA0D76"/>
    <w:rsid w:val="00DA0F8C"/>
    <w:rsid w:val="00DA1562"/>
    <w:rsid w:val="00DA1668"/>
    <w:rsid w:val="00DA1817"/>
    <w:rsid w:val="00DA1C25"/>
    <w:rsid w:val="00DA2143"/>
    <w:rsid w:val="00DA254C"/>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CFA"/>
    <w:rsid w:val="00E34D56"/>
    <w:rsid w:val="00E35473"/>
    <w:rsid w:val="00E35773"/>
    <w:rsid w:val="00E35B3C"/>
    <w:rsid w:val="00E36CA0"/>
    <w:rsid w:val="00E3738D"/>
    <w:rsid w:val="00E37DC8"/>
    <w:rsid w:val="00E4010F"/>
    <w:rsid w:val="00E4083B"/>
    <w:rsid w:val="00E40DB0"/>
    <w:rsid w:val="00E411F5"/>
    <w:rsid w:val="00E41381"/>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4C2A"/>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B16"/>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008"/>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400"/>
    <w:rsid w:val="00F71BAF"/>
    <w:rsid w:val="00F71FD5"/>
    <w:rsid w:val="00F7248A"/>
    <w:rsid w:val="00F72B8D"/>
    <w:rsid w:val="00F72C2B"/>
    <w:rsid w:val="00F730D8"/>
    <w:rsid w:val="00F731AE"/>
    <w:rsid w:val="00F73926"/>
    <w:rsid w:val="00F73971"/>
    <w:rsid w:val="00F73AE6"/>
    <w:rsid w:val="00F73D57"/>
    <w:rsid w:val="00F74179"/>
    <w:rsid w:val="00F74262"/>
    <w:rsid w:val="00F74552"/>
    <w:rsid w:val="00F74885"/>
    <w:rsid w:val="00F75397"/>
    <w:rsid w:val="00F75E9F"/>
    <w:rsid w:val="00F7675C"/>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6C84"/>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840"/>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A9F"/>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7CDFF56"/>
    <w:rsid w:val="09BF77FD"/>
    <w:rsid w:val="16E04730"/>
    <w:rsid w:val="1D7673B8"/>
    <w:rsid w:val="215D8D85"/>
    <w:rsid w:val="22890333"/>
    <w:rsid w:val="268A0CC2"/>
    <w:rsid w:val="51B32AE4"/>
    <w:rsid w:val="605732A6"/>
    <w:rsid w:val="67B3E638"/>
    <w:rsid w:val="6A124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F9CAF4F9-4E73-4457-A30E-898694A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uttgart-tourist.de/en" TargetMode="External"/><Relationship Id="rId18" Type="http://schemas.openxmlformats.org/officeDocument/2006/relationships/hyperlink" Target="https://www.schloss-heidelberg.de/en/" TargetMode="External"/><Relationship Id="rId26" Type="http://schemas.openxmlformats.org/officeDocument/2006/relationships/hyperlink" Target="https://www.festspielhaus.de/en/" TargetMode="External"/><Relationship Id="rId3" Type="http://schemas.openxmlformats.org/officeDocument/2006/relationships/customXml" Target="../customXml/item3.xml"/><Relationship Id="rId21" Type="http://schemas.openxmlformats.org/officeDocument/2006/relationships/hyperlink" Target="https://tourismus.ulm.de/e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asometer-pforzheim.de/en" TargetMode="External"/><Relationship Id="rId17" Type="http://schemas.openxmlformats.org/officeDocument/2006/relationships/hyperlink" Target="https://www.heidelberg-marketing.de/en/" TargetMode="External"/><Relationship Id="rId25" Type="http://schemas.openxmlformats.org/officeDocument/2006/relationships/hyperlink" Target="https://www.baden-baden.com/en"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xperimenta.science/en/" TargetMode="External"/><Relationship Id="rId20" Type="http://schemas.openxmlformats.org/officeDocument/2006/relationships/hyperlink" Target="https://www.nationaltheater-mannheim.de/kacheln/artikel/serviceenglisch/" TargetMode="External"/><Relationship Id="rId29" Type="http://schemas.openxmlformats.org/officeDocument/2006/relationships/hyperlink" Target="https://www.visit-bw.com/en/pr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s-pforzheim.de/" TargetMode="External"/><Relationship Id="rId24" Type="http://schemas.openxmlformats.org/officeDocument/2006/relationships/hyperlink" Target="https://museen.freiburg.de/hom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ilbronn.de/tourismus.html" TargetMode="External"/><Relationship Id="rId23" Type="http://schemas.openxmlformats.org/officeDocument/2006/relationships/hyperlink" Target="https://fwtm.freiburg.de" TargetMode="External"/><Relationship Id="rId28" Type="http://schemas.openxmlformats.org/officeDocument/2006/relationships/hyperlink" Target="https://zkm.de/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sit-mannheim.d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atsoper-stuttgart.de/en/" TargetMode="External"/><Relationship Id="rId22" Type="http://schemas.openxmlformats.org/officeDocument/2006/relationships/hyperlink" Target="https://www.roxy.ulm.de" TargetMode="External"/><Relationship Id="rId27" Type="http://schemas.openxmlformats.org/officeDocument/2006/relationships/hyperlink" Target="https://www.karlsruhe-erleben.de/en" TargetMode="External"/><Relationship Id="rId30" Type="http://schemas.openxmlformats.org/officeDocument/2006/relationships/hyperlink" Target="mailto:internationales@tourismus-bw.d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customXml/itemProps2.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4.xml><?xml version="1.0" encoding="utf-8"?>
<ds:datastoreItem xmlns:ds="http://schemas.openxmlformats.org/officeDocument/2006/customXml" ds:itemID="{CB6200B7-196D-4C03-89AB-11715F6C8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7291</Characters>
  <Application>Microsoft Office Word</Application>
  <DocSecurity>0</DocSecurity>
  <Lines>137</Lines>
  <Paragraphs>44</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847</cp:revision>
  <cp:lastPrinted>2023-08-30T08:07:00Z</cp:lastPrinted>
  <dcterms:created xsi:type="dcterms:W3CDTF">2023-10-10T07:34:00Z</dcterms:created>
  <dcterms:modified xsi:type="dcterms:W3CDTF">2025-11-21T16:03:00Z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