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9BE5" w14:textId="6F561E88" w:rsidR="00576E76" w:rsidRPr="004C100D" w:rsidRDefault="00DB7BB4" w:rsidP="00576E76">
      <w:pPr>
        <w:keepNext/>
        <w:spacing w:before="360" w:after="120" w:line="240" w:lineRule="auto"/>
        <w:outlineLvl w:val="1"/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</w:pPr>
      <w:r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6E76">
        <w:rPr>
          <w:noProof/>
          <w:lang w:eastAsia="en-GB"/>
        </w:rPr>
        <w:drawing>
          <wp:inline distT="0" distB="0" distL="0" distR="0" wp14:anchorId="1079006A" wp14:editId="0D1198FC">
            <wp:extent cx="3790950" cy="17716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526A9" w14:textId="710BB4A0" w:rsidR="003D4770" w:rsidRPr="004C100D" w:rsidRDefault="003D4770" w:rsidP="00E56165">
      <w:pPr>
        <w:keepNext/>
        <w:spacing w:before="360" w:after="120" w:line="240" w:lineRule="auto"/>
        <w:outlineLvl w:val="1"/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</w:pPr>
      <w:r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>VACANCY</w:t>
      </w:r>
    </w:p>
    <w:p w14:paraId="67AB9A4C" w14:textId="4E3D683F" w:rsidR="00A052C5" w:rsidRPr="004C100D" w:rsidRDefault="00E56165" w:rsidP="00E56165">
      <w:pPr>
        <w:keepNext/>
        <w:spacing w:before="360" w:after="120" w:line="240" w:lineRule="auto"/>
        <w:outlineLvl w:val="1"/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</w:pPr>
      <w:r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 xml:space="preserve">IMMIGRATION </w:t>
      </w:r>
      <w:r w:rsidR="00A052C5"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>–</w:t>
      </w:r>
      <w:r w:rsidR="00656B0F"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 xml:space="preserve"> </w:t>
      </w:r>
      <w:proofErr w:type="spellStart"/>
      <w:r w:rsidR="00A052C5"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>Trainee</w:t>
      </w:r>
      <w:proofErr w:type="spellEnd"/>
      <w:r w:rsidR="00656B0F"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 xml:space="preserve"> </w:t>
      </w:r>
      <w:r w:rsidR="0054683D" w:rsidRPr="004C100D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  <w:lang w:val="fr-FR"/>
        </w:rPr>
        <w:t>Solicitor (Immigration)</w:t>
      </w:r>
    </w:p>
    <w:p w14:paraId="31CF26AE" w14:textId="7E5D176B" w:rsidR="003D4770" w:rsidRDefault="00E56165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Hammersmith and Fulham Law </w:t>
      </w:r>
      <w:r w:rsidR="00A052C5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Centre </w:t>
      </w:r>
      <w:r w:rsidR="006D521E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is seeking </w:t>
      </w:r>
      <w:r w:rsidR="00D77D10" w:rsidRPr="00D77D10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enthusiastic and pro-active trainee solicitor </w:t>
      </w:r>
      <w:r w:rsidR="00076E95">
        <w:rPr>
          <w:rFonts w:ascii="Trebuchet MS" w:eastAsia="Times New Roman" w:hAnsi="Trebuchet MS" w:cs="Times New Roman"/>
          <w:sz w:val="20"/>
          <w:szCs w:val="20"/>
          <w:lang w:eastAsia="en-GB"/>
        </w:rPr>
        <w:t>for</w:t>
      </w:r>
      <w:r w:rsidR="006D521E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our asylum and immigration team.</w:t>
      </w:r>
    </w:p>
    <w:p w14:paraId="6BBFC69E" w14:textId="37338D4A" w:rsidR="00720A4D" w:rsidRDefault="00720A4D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14:paraId="4FC02D51" w14:textId="06A079FD" w:rsidR="00720A4D" w:rsidRDefault="00720A4D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We are looking for a paralegal or case worker with experience in immigration law who now seeks to become qualified as a solicitor and </w:t>
      </w:r>
      <w:r w:rsidR="00D77D10">
        <w:rPr>
          <w:rFonts w:ascii="Trebuchet MS" w:eastAsia="Times New Roman" w:hAnsi="Trebuchet MS" w:cs="Times New Roman"/>
          <w:sz w:val="20"/>
          <w:szCs w:val="20"/>
          <w:lang w:eastAsia="en-GB"/>
        </w:rPr>
        <w:t>accredit</w:t>
      </w:r>
      <w:r w:rsidR="00493B9A">
        <w:rPr>
          <w:rFonts w:ascii="Trebuchet MS" w:eastAsia="Times New Roman" w:hAnsi="Trebuchet MS" w:cs="Times New Roman"/>
          <w:sz w:val="20"/>
          <w:szCs w:val="20"/>
          <w:lang w:eastAsia="en-GB"/>
        </w:rPr>
        <w:t>ed</w:t>
      </w:r>
      <w:r w:rsidR="00D77D10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as a </w:t>
      </w:r>
      <w:r w:rsidR="00D77D10" w:rsidRPr="00D77D10">
        <w:rPr>
          <w:rFonts w:ascii="Trebuchet MS" w:eastAsia="Times New Roman" w:hAnsi="Trebuchet MS" w:cs="Times New Roman"/>
          <w:sz w:val="20"/>
          <w:szCs w:val="20"/>
          <w:lang w:eastAsia="en-GB"/>
        </w:rPr>
        <w:t>Senior Caseworker</w:t>
      </w:r>
      <w:r w:rsidR="00D77D10">
        <w:rPr>
          <w:rFonts w:ascii="Trebuchet MS" w:eastAsia="Times New Roman" w:hAnsi="Trebuchet MS" w:cs="Times New Roman"/>
          <w:sz w:val="20"/>
          <w:szCs w:val="20"/>
          <w:lang w:eastAsia="en-GB"/>
        </w:rPr>
        <w:t>.</w:t>
      </w:r>
    </w:p>
    <w:p w14:paraId="1D5E8E2E" w14:textId="4F813C33" w:rsidR="00D77D10" w:rsidRDefault="00D77D10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14:paraId="79A69430" w14:textId="7D591D0B" w:rsidR="00E56165" w:rsidRDefault="00720A4D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 w:rsidRPr="00720A4D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Hammersmith and Fulham Law Centre </w:t>
      </w:r>
      <w:r w:rsidR="00A052C5">
        <w:rPr>
          <w:rFonts w:ascii="Trebuchet MS" w:eastAsia="Times New Roman" w:hAnsi="Trebuchet MS" w:cs="Times New Roman"/>
          <w:sz w:val="20"/>
          <w:szCs w:val="20"/>
          <w:lang w:eastAsia="en-GB"/>
        </w:rPr>
        <w:t>was</w:t>
      </w:r>
      <w:r w:rsidR="00E56165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set up in 1979</w:t>
      </w:r>
      <w:r w:rsidR="00656B0F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</w:t>
      </w:r>
      <w:r w:rsidR="00E56165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and </w:t>
      </w:r>
      <w:r w:rsidR="00656B0F">
        <w:rPr>
          <w:rFonts w:ascii="Trebuchet MS" w:eastAsia="Times New Roman" w:hAnsi="Trebuchet MS" w:cs="Times New Roman"/>
          <w:sz w:val="20"/>
          <w:szCs w:val="20"/>
          <w:lang w:eastAsia="en-GB"/>
        </w:rPr>
        <w:t>ha</w:t>
      </w:r>
      <w:r w:rsidR="00E56165">
        <w:rPr>
          <w:rFonts w:ascii="Trebuchet MS" w:eastAsia="Times New Roman" w:hAnsi="Trebuchet MS" w:cs="Times New Roman"/>
          <w:sz w:val="20"/>
          <w:szCs w:val="20"/>
          <w:lang w:eastAsia="en-GB"/>
        </w:rPr>
        <w:t>s an outstanding reputation in immigration law</w:t>
      </w:r>
      <w:r w:rsidR="00656B0F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, from the first use of DNA to the EU settlement scheme.  We </w:t>
      </w:r>
      <w:r w:rsidR="00310C0F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can offer </w:t>
      </w:r>
      <w:r w:rsidR="00656B0F">
        <w:rPr>
          <w:rFonts w:ascii="Trebuchet MS" w:eastAsia="Times New Roman" w:hAnsi="Trebuchet MS" w:cs="Times New Roman"/>
          <w:sz w:val="20"/>
          <w:szCs w:val="20"/>
          <w:lang w:eastAsia="en-GB"/>
        </w:rPr>
        <w:t>a range of asylum and immigration work, including judicial review.  W</w:t>
      </w:r>
      <w:r w:rsidR="00E56165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e </w:t>
      </w:r>
      <w:r w:rsidR="00656B0F"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hold a legal aid contract and </w:t>
      </w:r>
      <w:r w:rsidR="00E56165">
        <w:rPr>
          <w:rFonts w:ascii="Trebuchet MS" w:eastAsia="Times New Roman" w:hAnsi="Trebuchet MS" w:cs="Times New Roman"/>
          <w:sz w:val="20"/>
          <w:szCs w:val="20"/>
          <w:lang w:eastAsia="en-GB"/>
        </w:rPr>
        <w:t>receive support from a number of charitable bodies.</w:t>
      </w:r>
    </w:p>
    <w:p w14:paraId="5EBC3B2F" w14:textId="76377494" w:rsidR="00310C0F" w:rsidRDefault="00310C0F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14:paraId="4880514B" w14:textId="36EBFAAA" w:rsidR="00310C0F" w:rsidRDefault="00310C0F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We can offer </w:t>
      </w:r>
      <w:r w:rsidR="009A3729">
        <w:rPr>
          <w:rFonts w:ascii="Trebuchet MS" w:eastAsia="Times New Roman" w:hAnsi="Trebuchet MS" w:cs="Times New Roman"/>
          <w:sz w:val="20"/>
          <w:szCs w:val="20"/>
          <w:lang w:eastAsia="en-GB"/>
        </w:rPr>
        <w:t>excellent training and supervision.</w:t>
      </w:r>
    </w:p>
    <w:p w14:paraId="15FC0B3A" w14:textId="01475DC8" w:rsidR="009A3729" w:rsidRDefault="009A3729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p w14:paraId="29E56D7E" w14:textId="2DA41C56" w:rsidR="009A3729" w:rsidRDefault="009A3729" w:rsidP="00E56165">
      <w:pPr>
        <w:spacing w:after="0" w:line="264" w:lineRule="auto"/>
        <w:jc w:val="both"/>
        <w:rPr>
          <w:rFonts w:ascii="Trebuchet MS" w:eastAsia="Times New Roman" w:hAnsi="Trebuchet MS" w:cs="Times New Roman"/>
          <w:sz w:val="20"/>
          <w:szCs w:val="20"/>
          <w:lang w:eastAsia="en-GB"/>
        </w:rPr>
      </w:pPr>
      <w:r>
        <w:rPr>
          <w:rFonts w:ascii="Trebuchet MS" w:eastAsia="Times New Roman" w:hAnsi="Trebuchet MS" w:cs="Times New Roman"/>
          <w:sz w:val="20"/>
          <w:szCs w:val="20"/>
          <w:lang w:eastAsia="en-GB"/>
        </w:rPr>
        <w:t>The successful candidate will be part o</w:t>
      </w:r>
      <w:r w:rsidR="00CA0C8C">
        <w:rPr>
          <w:rFonts w:ascii="Trebuchet MS" w:eastAsia="Times New Roman" w:hAnsi="Trebuchet MS" w:cs="Times New Roman"/>
          <w:sz w:val="20"/>
          <w:szCs w:val="20"/>
          <w:lang w:eastAsia="en-GB"/>
        </w:rPr>
        <w:t>f</w:t>
      </w:r>
      <w:r>
        <w:rPr>
          <w:rFonts w:ascii="Trebuchet MS" w:eastAsia="Times New Roman" w:hAnsi="Trebuchet MS" w:cs="Times New Roman"/>
          <w:sz w:val="20"/>
          <w:szCs w:val="20"/>
          <w:lang w:eastAsia="en-GB"/>
        </w:rPr>
        <w:t xml:space="preserve"> a friendly Law Centre serving a diverse </w:t>
      </w:r>
      <w:r w:rsidR="00882BB1">
        <w:rPr>
          <w:rFonts w:ascii="Trebuchet MS" w:eastAsia="Times New Roman" w:hAnsi="Trebuchet MS" w:cs="Times New Roman"/>
          <w:sz w:val="20"/>
          <w:szCs w:val="20"/>
          <w:lang w:eastAsia="en-GB"/>
        </w:rPr>
        <w:t>local community.</w:t>
      </w:r>
    </w:p>
    <w:p w14:paraId="310340C0" w14:textId="789A389A" w:rsidR="00CA0C8C" w:rsidRDefault="00CA0C8C" w:rsidP="00E56165">
      <w:pPr>
        <w:keepNext/>
        <w:spacing w:before="360" w:after="120" w:line="240" w:lineRule="auto"/>
        <w:outlineLvl w:val="1"/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</w:pPr>
      <w:r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  <w:t>Salary and</w:t>
      </w:r>
      <w:r w:rsidR="001A467B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  <w:t xml:space="preserve"> key</w:t>
      </w:r>
      <w:r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  <w:t xml:space="preserve"> terms</w:t>
      </w:r>
    </w:p>
    <w:p w14:paraId="586CF4AA" w14:textId="77777777" w:rsidR="00EC5C67" w:rsidRDefault="00A052C5" w:rsidP="00E56165">
      <w:pPr>
        <w:spacing w:after="120" w:line="264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The </w:t>
      </w:r>
      <w:r w:rsidR="00CA0C8C">
        <w:rPr>
          <w:rFonts w:ascii="Trebuchet MS" w:eastAsia="Times New Roman" w:hAnsi="Trebuchet MS" w:cs="Times New Roman"/>
          <w:sz w:val="20"/>
          <w:szCs w:val="20"/>
        </w:rPr>
        <w:t>post is a 2</w:t>
      </w:r>
      <w:r w:rsidR="00EC5C67">
        <w:rPr>
          <w:rFonts w:ascii="Trebuchet MS" w:eastAsia="Times New Roman" w:hAnsi="Trebuchet MS" w:cs="Times New Roman"/>
          <w:sz w:val="20"/>
          <w:szCs w:val="20"/>
        </w:rPr>
        <w:t>-</w:t>
      </w:r>
      <w:r w:rsidR="00CA0C8C">
        <w:rPr>
          <w:rFonts w:ascii="Trebuchet MS" w:eastAsia="Times New Roman" w:hAnsi="Trebuchet MS" w:cs="Times New Roman"/>
          <w:sz w:val="20"/>
          <w:szCs w:val="20"/>
        </w:rPr>
        <w:t xml:space="preserve">year fixed term training contract which will be registered with the SRA.  </w:t>
      </w:r>
    </w:p>
    <w:p w14:paraId="58FC4A7B" w14:textId="768BDBDD" w:rsidR="001A467B" w:rsidRDefault="00EC5C67" w:rsidP="00E56165">
      <w:pPr>
        <w:spacing w:after="120" w:line="264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>The salary is £</w:t>
      </w:r>
      <w:r w:rsidR="006C61F6">
        <w:rPr>
          <w:rFonts w:ascii="Trebuchet MS" w:eastAsia="Times New Roman" w:hAnsi="Trebuchet MS" w:cs="Times New Roman"/>
          <w:sz w:val="20"/>
          <w:szCs w:val="20"/>
        </w:rPr>
        <w:t>22,000</w:t>
      </w:r>
      <w:r>
        <w:rPr>
          <w:rFonts w:ascii="Trebuchet MS" w:eastAsia="Times New Roman" w:hAnsi="Trebuchet MS" w:cs="Times New Roman"/>
          <w:sz w:val="20"/>
          <w:szCs w:val="20"/>
        </w:rPr>
        <w:t xml:space="preserve"> per annu</w:t>
      </w:r>
      <w:r w:rsidR="001A467B">
        <w:rPr>
          <w:rFonts w:ascii="Trebuchet MS" w:eastAsia="Times New Roman" w:hAnsi="Trebuchet MS" w:cs="Times New Roman"/>
          <w:sz w:val="20"/>
          <w:szCs w:val="20"/>
        </w:rPr>
        <w:t>m</w:t>
      </w:r>
      <w:r w:rsidR="0080727C">
        <w:rPr>
          <w:rFonts w:ascii="Trebuchet MS" w:eastAsia="Times New Roman" w:hAnsi="Trebuchet MS" w:cs="Times New Roman"/>
          <w:sz w:val="20"/>
          <w:szCs w:val="20"/>
        </w:rPr>
        <w:t>, with a salary increase on</w:t>
      </w:r>
      <w:r w:rsidR="00CE695F">
        <w:rPr>
          <w:rFonts w:ascii="Trebuchet MS" w:eastAsia="Times New Roman" w:hAnsi="Trebuchet MS" w:cs="Times New Roman"/>
          <w:sz w:val="20"/>
          <w:szCs w:val="20"/>
        </w:rPr>
        <w:t xml:space="preserve"> passing the Senior Accreditation Immigration Caseworker Exam (IAAS</w:t>
      </w:r>
      <w:r w:rsidR="003D3768">
        <w:rPr>
          <w:rFonts w:ascii="Trebuchet MS" w:eastAsia="Times New Roman" w:hAnsi="Trebuchet MS" w:cs="Times New Roman"/>
          <w:sz w:val="20"/>
          <w:szCs w:val="20"/>
        </w:rPr>
        <w:t xml:space="preserve"> Caseworker)</w:t>
      </w:r>
    </w:p>
    <w:p w14:paraId="18354A43" w14:textId="2DD5BFAD" w:rsidR="00097A14" w:rsidRDefault="001A467B" w:rsidP="00E56165">
      <w:pPr>
        <w:spacing w:after="120" w:line="264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Times New Roman"/>
          <w:sz w:val="20"/>
          <w:szCs w:val="20"/>
        </w:rPr>
        <w:t xml:space="preserve">Holidays: </w:t>
      </w:r>
      <w:r w:rsidR="006C61F6">
        <w:rPr>
          <w:rFonts w:ascii="Trebuchet MS" w:eastAsia="Times New Roman" w:hAnsi="Trebuchet MS" w:cs="Times New Roman"/>
          <w:sz w:val="20"/>
          <w:szCs w:val="20"/>
        </w:rPr>
        <w:t>30 days per annum plus bank holidays</w:t>
      </w:r>
    </w:p>
    <w:p w14:paraId="2A978D05" w14:textId="145DCE89" w:rsidR="00E56165" w:rsidRDefault="001A467B" w:rsidP="00E56165">
      <w:pPr>
        <w:spacing w:after="120" w:line="264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  <w:r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  <w:t>How to apply</w:t>
      </w:r>
      <w:r w:rsidR="00E56165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  <w:tab/>
      </w:r>
      <w:r w:rsidR="00E56165">
        <w:rPr>
          <w:rFonts w:ascii="Trebuchet MS" w:eastAsia="Times New Roman" w:hAnsi="Trebuchet MS" w:cs="Arial"/>
          <w:b/>
          <w:bCs/>
          <w:iCs/>
          <w:color w:val="666699"/>
          <w:sz w:val="26"/>
          <w:szCs w:val="28"/>
        </w:rPr>
        <w:tab/>
      </w:r>
    </w:p>
    <w:p w14:paraId="2EC9B732" w14:textId="32C592B1" w:rsidR="004C100D" w:rsidRDefault="001A467B" w:rsidP="001A467B">
      <w:pPr>
        <w:tabs>
          <w:tab w:val="left" w:pos="-1440"/>
          <w:tab w:val="left" w:pos="-720"/>
        </w:tabs>
        <w:suppressAutoHyphens/>
        <w:spacing w:after="12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en-GB"/>
        </w:rPr>
      </w:pPr>
      <w:r>
        <w:rPr>
          <w:rFonts w:ascii="Trebuchet MS" w:eastAsia="Times New Roman" w:hAnsi="Trebuchet MS" w:cs="Arial"/>
          <w:sz w:val="20"/>
          <w:szCs w:val="20"/>
          <w:lang w:eastAsia="en-GB"/>
        </w:rPr>
        <w:t>You mus</w:t>
      </w:r>
      <w:r w:rsidR="00530500">
        <w:rPr>
          <w:rFonts w:ascii="Trebuchet MS" w:eastAsia="Times New Roman" w:hAnsi="Trebuchet MS" w:cs="Arial"/>
          <w:sz w:val="20"/>
          <w:szCs w:val="20"/>
          <w:lang w:eastAsia="en-GB"/>
        </w:rPr>
        <w:t>t</w:t>
      </w:r>
      <w:r>
        <w:rPr>
          <w:rFonts w:ascii="Trebuchet MS" w:eastAsia="Times New Roman" w:hAnsi="Trebuchet MS" w:cs="Arial"/>
          <w:sz w:val="20"/>
          <w:szCs w:val="20"/>
          <w:lang w:eastAsia="en-GB"/>
        </w:rPr>
        <w:t xml:space="preserve"> complete </w:t>
      </w:r>
      <w:r w:rsidR="00530500">
        <w:rPr>
          <w:rFonts w:ascii="Trebuchet MS" w:eastAsia="Times New Roman" w:hAnsi="Trebuchet MS" w:cs="Arial"/>
          <w:sz w:val="20"/>
          <w:szCs w:val="20"/>
          <w:lang w:eastAsia="en-GB"/>
        </w:rPr>
        <w:t>an application form.  In doing so please consider the Job Description and Person Specification</w:t>
      </w:r>
      <w:r w:rsidR="000E3F6E">
        <w:rPr>
          <w:rFonts w:ascii="Trebuchet MS" w:eastAsia="Times New Roman" w:hAnsi="Trebuchet MS" w:cs="Arial"/>
          <w:sz w:val="20"/>
          <w:szCs w:val="20"/>
          <w:lang w:eastAsia="en-GB"/>
        </w:rPr>
        <w:t xml:space="preserve"> and email </w:t>
      </w:r>
      <w:hyperlink r:id="rId9" w:history="1">
        <w:r w:rsidR="00D221C1" w:rsidRPr="005C220D">
          <w:rPr>
            <w:rStyle w:val="Hyperlink"/>
            <w:rFonts w:ascii="Trebuchet MS" w:eastAsia="Times New Roman" w:hAnsi="Trebuchet MS" w:cs="Arial"/>
            <w:sz w:val="20"/>
            <w:szCs w:val="20"/>
            <w:lang w:eastAsia="en-GB"/>
          </w:rPr>
          <w:t>reception@hflaw.org.uk</w:t>
        </w:r>
      </w:hyperlink>
      <w:r w:rsidR="00D221C1">
        <w:rPr>
          <w:rFonts w:ascii="Trebuchet MS" w:eastAsia="Times New Roman" w:hAnsi="Trebuchet MS" w:cs="Arial"/>
          <w:sz w:val="20"/>
          <w:szCs w:val="20"/>
          <w:lang w:eastAsia="en-GB"/>
        </w:rPr>
        <w:t xml:space="preserve">  </w:t>
      </w:r>
      <w:r w:rsidR="000E3F6E">
        <w:rPr>
          <w:rFonts w:ascii="Trebuchet MS" w:eastAsia="Times New Roman" w:hAnsi="Trebuchet MS" w:cs="Arial"/>
          <w:sz w:val="20"/>
          <w:szCs w:val="20"/>
          <w:lang w:eastAsia="en-GB"/>
        </w:rPr>
        <w:t xml:space="preserve">for </w:t>
      </w:r>
      <w:r w:rsidR="00FB5EC9">
        <w:rPr>
          <w:rFonts w:ascii="Trebuchet MS" w:eastAsia="Times New Roman" w:hAnsi="Trebuchet MS" w:cs="Arial"/>
          <w:sz w:val="20"/>
          <w:szCs w:val="20"/>
          <w:lang w:eastAsia="en-GB"/>
        </w:rPr>
        <w:t xml:space="preserve">an application pack. </w:t>
      </w:r>
    </w:p>
    <w:p w14:paraId="6302882C" w14:textId="77777777" w:rsidR="004C100D" w:rsidRDefault="004C100D" w:rsidP="001A467B">
      <w:pPr>
        <w:tabs>
          <w:tab w:val="left" w:pos="-1440"/>
          <w:tab w:val="left" w:pos="-720"/>
        </w:tabs>
        <w:suppressAutoHyphens/>
        <w:spacing w:after="12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en-GB"/>
        </w:rPr>
      </w:pPr>
    </w:p>
    <w:p w14:paraId="5F3CF9A4" w14:textId="6D9F8AB2" w:rsidR="00530500" w:rsidRDefault="00530500" w:rsidP="001A467B">
      <w:pPr>
        <w:tabs>
          <w:tab w:val="left" w:pos="-1440"/>
          <w:tab w:val="left" w:pos="-720"/>
        </w:tabs>
        <w:suppressAutoHyphens/>
        <w:spacing w:after="12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en-GB"/>
        </w:rPr>
      </w:pPr>
      <w:r>
        <w:rPr>
          <w:rFonts w:ascii="Trebuchet MS" w:eastAsia="Times New Roman" w:hAnsi="Trebuchet MS" w:cs="Arial"/>
          <w:sz w:val="20"/>
          <w:szCs w:val="20"/>
          <w:lang w:eastAsia="en-GB"/>
        </w:rPr>
        <w:t>The closing date is:</w:t>
      </w:r>
      <w:r w:rsidR="006C61F6">
        <w:rPr>
          <w:rFonts w:ascii="Trebuchet MS" w:eastAsia="Times New Roman" w:hAnsi="Trebuchet MS" w:cs="Arial"/>
          <w:sz w:val="20"/>
          <w:szCs w:val="20"/>
          <w:lang w:eastAsia="en-GB"/>
        </w:rPr>
        <w:t xml:space="preserve"> 5pm on </w:t>
      </w:r>
      <w:r w:rsidR="00D41E30">
        <w:rPr>
          <w:rFonts w:ascii="Trebuchet MS" w:eastAsia="Times New Roman" w:hAnsi="Trebuchet MS" w:cs="Arial"/>
          <w:sz w:val="20"/>
          <w:szCs w:val="20"/>
          <w:lang w:eastAsia="en-GB"/>
        </w:rPr>
        <w:t xml:space="preserve">Friday 8 July </w:t>
      </w:r>
      <w:r w:rsidR="006C61F6">
        <w:rPr>
          <w:rFonts w:ascii="Trebuchet MS" w:eastAsia="Times New Roman" w:hAnsi="Trebuchet MS" w:cs="Arial"/>
          <w:sz w:val="20"/>
          <w:szCs w:val="20"/>
          <w:lang w:eastAsia="en-GB"/>
        </w:rPr>
        <w:t>2022</w:t>
      </w:r>
    </w:p>
    <w:p w14:paraId="051EFADC" w14:textId="77777777" w:rsidR="00530500" w:rsidRDefault="00530500" w:rsidP="001A467B">
      <w:pPr>
        <w:tabs>
          <w:tab w:val="left" w:pos="-1440"/>
          <w:tab w:val="left" w:pos="-720"/>
        </w:tabs>
        <w:suppressAutoHyphens/>
        <w:spacing w:after="12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en-GB"/>
        </w:rPr>
      </w:pPr>
      <w:r>
        <w:rPr>
          <w:rFonts w:ascii="Trebuchet MS" w:eastAsia="Times New Roman" w:hAnsi="Trebuchet MS" w:cs="Arial"/>
          <w:sz w:val="20"/>
          <w:szCs w:val="20"/>
          <w:lang w:eastAsia="en-GB"/>
        </w:rPr>
        <w:t>CVs are not accepted.</w:t>
      </w:r>
    </w:p>
    <w:p w14:paraId="3D2BD0C2" w14:textId="77777777" w:rsidR="00530500" w:rsidRDefault="00530500" w:rsidP="001A467B">
      <w:pPr>
        <w:tabs>
          <w:tab w:val="left" w:pos="-1440"/>
          <w:tab w:val="left" w:pos="-720"/>
        </w:tabs>
        <w:suppressAutoHyphens/>
        <w:spacing w:after="12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en-GB"/>
        </w:rPr>
      </w:pPr>
      <w:r>
        <w:rPr>
          <w:rFonts w:ascii="Trebuchet MS" w:eastAsia="Times New Roman" w:hAnsi="Trebuchet MS" w:cs="Arial"/>
          <w:sz w:val="20"/>
          <w:szCs w:val="20"/>
          <w:lang w:eastAsia="en-GB"/>
        </w:rPr>
        <w:t>No agencies.</w:t>
      </w:r>
    </w:p>
    <w:p w14:paraId="54E8E6D4" w14:textId="33482120" w:rsidR="0054683D" w:rsidRPr="0054683D" w:rsidRDefault="0054683D" w:rsidP="0054683D">
      <w:pPr>
        <w:keepNext/>
        <w:spacing w:after="120" w:line="264" w:lineRule="auto"/>
        <w:ind w:left="720"/>
        <w:outlineLvl w:val="2"/>
        <w:rPr>
          <w:rFonts w:ascii="Trebuchet MS" w:eastAsia="Times New Roman" w:hAnsi="Trebuchet MS" w:cs="Times New Roman"/>
          <w:sz w:val="20"/>
          <w:szCs w:val="20"/>
          <w:lang w:eastAsia="en-GB"/>
        </w:rPr>
      </w:pPr>
    </w:p>
    <w:sectPr w:rsidR="0054683D" w:rsidRPr="00546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14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110D14"/>
    <w:multiLevelType w:val="hybridMultilevel"/>
    <w:tmpl w:val="D2CC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56D62"/>
    <w:multiLevelType w:val="hybridMultilevel"/>
    <w:tmpl w:val="1604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004BB"/>
    <w:multiLevelType w:val="hybridMultilevel"/>
    <w:tmpl w:val="36026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60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A0B0E5B"/>
    <w:multiLevelType w:val="multilevel"/>
    <w:tmpl w:val="C3F0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C1CCD"/>
    <w:multiLevelType w:val="hybridMultilevel"/>
    <w:tmpl w:val="3AA2AF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233C78"/>
    <w:multiLevelType w:val="hybridMultilevel"/>
    <w:tmpl w:val="2AEA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139051">
    <w:abstractNumId w:val="4"/>
  </w:num>
  <w:num w:numId="2" w16cid:durableId="322897475">
    <w:abstractNumId w:val="6"/>
  </w:num>
  <w:num w:numId="3" w16cid:durableId="1922324343">
    <w:abstractNumId w:val="0"/>
  </w:num>
  <w:num w:numId="4" w16cid:durableId="1312251611">
    <w:abstractNumId w:val="2"/>
  </w:num>
  <w:num w:numId="5" w16cid:durableId="591551005">
    <w:abstractNumId w:val="1"/>
  </w:num>
  <w:num w:numId="6" w16cid:durableId="721833703">
    <w:abstractNumId w:val="3"/>
  </w:num>
  <w:num w:numId="7" w16cid:durableId="963079546">
    <w:abstractNumId w:val="7"/>
  </w:num>
  <w:num w:numId="8" w16cid:durableId="9699383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D91"/>
    <w:rsid w:val="00037218"/>
    <w:rsid w:val="00076E95"/>
    <w:rsid w:val="00097A14"/>
    <w:rsid w:val="000E3F6E"/>
    <w:rsid w:val="000F1E7A"/>
    <w:rsid w:val="00104999"/>
    <w:rsid w:val="001070D5"/>
    <w:rsid w:val="001A467B"/>
    <w:rsid w:val="001C6E07"/>
    <w:rsid w:val="002006D1"/>
    <w:rsid w:val="00204676"/>
    <w:rsid w:val="002420C2"/>
    <w:rsid w:val="002F1C8C"/>
    <w:rsid w:val="00310C0F"/>
    <w:rsid w:val="003323D3"/>
    <w:rsid w:val="00373563"/>
    <w:rsid w:val="003846B5"/>
    <w:rsid w:val="003D3768"/>
    <w:rsid w:val="003D4770"/>
    <w:rsid w:val="00460587"/>
    <w:rsid w:val="00493B9A"/>
    <w:rsid w:val="004A075D"/>
    <w:rsid w:val="004C100D"/>
    <w:rsid w:val="005132D4"/>
    <w:rsid w:val="00514AF5"/>
    <w:rsid w:val="00530500"/>
    <w:rsid w:val="00531AAE"/>
    <w:rsid w:val="0054683D"/>
    <w:rsid w:val="00576E76"/>
    <w:rsid w:val="005B0667"/>
    <w:rsid w:val="005C208C"/>
    <w:rsid w:val="00656B0F"/>
    <w:rsid w:val="00662F50"/>
    <w:rsid w:val="006C61F6"/>
    <w:rsid w:val="006D521E"/>
    <w:rsid w:val="00716356"/>
    <w:rsid w:val="00720A4D"/>
    <w:rsid w:val="00737D84"/>
    <w:rsid w:val="0076183D"/>
    <w:rsid w:val="00774AAF"/>
    <w:rsid w:val="007D0FE6"/>
    <w:rsid w:val="007E1C31"/>
    <w:rsid w:val="0080727C"/>
    <w:rsid w:val="008128AE"/>
    <w:rsid w:val="008817A4"/>
    <w:rsid w:val="00882BB1"/>
    <w:rsid w:val="0094456D"/>
    <w:rsid w:val="009A3729"/>
    <w:rsid w:val="009A52FA"/>
    <w:rsid w:val="009D060F"/>
    <w:rsid w:val="00A052C5"/>
    <w:rsid w:val="00A40E26"/>
    <w:rsid w:val="00B142E5"/>
    <w:rsid w:val="00C103BB"/>
    <w:rsid w:val="00CA0C8C"/>
    <w:rsid w:val="00CC2ADB"/>
    <w:rsid w:val="00CE1353"/>
    <w:rsid w:val="00CE695F"/>
    <w:rsid w:val="00CF0074"/>
    <w:rsid w:val="00CF67D9"/>
    <w:rsid w:val="00D221C1"/>
    <w:rsid w:val="00D41E30"/>
    <w:rsid w:val="00D445A7"/>
    <w:rsid w:val="00D77D10"/>
    <w:rsid w:val="00DB7BB4"/>
    <w:rsid w:val="00DC6B80"/>
    <w:rsid w:val="00DF7738"/>
    <w:rsid w:val="00E031AB"/>
    <w:rsid w:val="00E10D48"/>
    <w:rsid w:val="00E11EC5"/>
    <w:rsid w:val="00E12196"/>
    <w:rsid w:val="00E22845"/>
    <w:rsid w:val="00E56165"/>
    <w:rsid w:val="00EA3109"/>
    <w:rsid w:val="00EA37E6"/>
    <w:rsid w:val="00EB0D91"/>
    <w:rsid w:val="00EC5C67"/>
    <w:rsid w:val="00F93362"/>
    <w:rsid w:val="00F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E75D"/>
  <w15:chartTrackingRefBased/>
  <w15:docId w15:val="{40B01324-DCC9-4D9F-889D-687C4234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6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3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eption@hflaw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AAF661846014BB5CCD282536E4E27" ma:contentTypeVersion="16" ma:contentTypeDescription="Create a new document." ma:contentTypeScope="" ma:versionID="6eaff0236a0985bf8fc8b53f9de8bb3c">
  <xsd:schema xmlns:xsd="http://www.w3.org/2001/XMLSchema" xmlns:xs="http://www.w3.org/2001/XMLSchema" xmlns:p="http://schemas.microsoft.com/office/2006/metadata/properties" xmlns:ns2="73de8dd5-7f92-4bc4-9951-19b798b82a3c" xmlns:ns3="b0f36f98-c555-4677-a79f-0bf92aae47bc" targetNamespace="http://schemas.microsoft.com/office/2006/metadata/properties" ma:root="true" ma:fieldsID="565fec757de39fcbb7af6a2ae58c0de0" ns2:_="" ns3:_="">
    <xsd:import namespace="73de8dd5-7f92-4bc4-9951-19b798b82a3c"/>
    <xsd:import namespace="b0f36f98-c555-4677-a79f-0bf92aae47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8dd5-7f92-4bc4-9951-19b798b82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cc90936-07d1-433d-ba72-590a5a375b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36f98-c555-4677-a79f-0bf92aae4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89916e-01ed-4017-895c-0d106b7cbd36}" ma:internalName="TaxCatchAll" ma:showField="CatchAllData" ma:web="b0f36f98-c555-4677-a79f-0bf92aae47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de8dd5-7f92-4bc4-9951-19b798b82a3c">
      <Terms xmlns="http://schemas.microsoft.com/office/infopath/2007/PartnerControls"/>
    </lcf76f155ced4ddcb4097134ff3c332f>
    <TaxCatchAll xmlns="b0f36f98-c555-4677-a79f-0bf92aae47bc" xsi:nil="true"/>
  </documentManagement>
</p:properties>
</file>

<file path=customXml/itemProps1.xml><?xml version="1.0" encoding="utf-8"?>
<ds:datastoreItem xmlns:ds="http://schemas.openxmlformats.org/officeDocument/2006/customXml" ds:itemID="{37C413E6-36E7-422C-B81C-BE93D1366A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519F5-1DF9-43DD-BE1F-098940EB1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e8dd5-7f92-4bc4-9951-19b798b82a3c"/>
    <ds:schemaRef ds:uri="b0f36f98-c555-4677-a79f-0bf92aae4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F3C1CD-3589-4B53-9390-8520BCEB4944}">
  <ds:schemaRefs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73de8dd5-7f92-4bc4-9951-19b798b82a3c"/>
    <ds:schemaRef ds:uri="b0f36f98-c555-4677-a79f-0bf92aae47bc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McGlynn (H&amp;FLC)</dc:creator>
  <cp:keywords/>
  <dc:description/>
  <cp:lastModifiedBy>Simone McGlynn (H&amp;FLC)</cp:lastModifiedBy>
  <cp:revision>2</cp:revision>
  <dcterms:created xsi:type="dcterms:W3CDTF">2022-06-20T17:47:00Z</dcterms:created>
  <dcterms:modified xsi:type="dcterms:W3CDTF">2022-06-20T17:47:00Z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0x0101006BFAAF661846014BB5CCD282536E4E27</vt:lpwstr>
  </property>
  <property fmtid="{D5CDD505-2E9C-101B-9397-08002B2CF9AE}" pid="3" name="MediaServiceImageTags">
    <vt:lpwstr/>
  </property>
</Properties>
</file>