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A8B36" w14:textId="10537DD0" w:rsidR="00926B1F" w:rsidRDefault="000A734D" w:rsidP="00654548">
      <w:pPr>
        <w:pStyle w:val="Heading2"/>
        <w:jc w:val="both"/>
      </w:pPr>
      <w:r>
        <w:rPr>
          <w:noProof/>
          <w:lang w:eastAsia="en-GB"/>
        </w:rPr>
        <w:drawing>
          <wp:anchor distT="0" distB="0" distL="114300" distR="114300" simplePos="0" relativeHeight="251658240" behindDoc="0" locked="0" layoutInCell="1" allowOverlap="1" wp14:anchorId="485165D0" wp14:editId="7BC7F131">
            <wp:simplePos x="0" y="0"/>
            <wp:positionH relativeFrom="column">
              <wp:posOffset>4187190</wp:posOffset>
            </wp:positionH>
            <wp:positionV relativeFrom="paragraph">
              <wp:posOffset>97155</wp:posOffset>
            </wp:positionV>
            <wp:extent cx="1600200" cy="682625"/>
            <wp:effectExtent l="0" t="0" r="0" b="31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C logo.png"/>
                    <pic:cNvPicPr/>
                  </pic:nvPicPr>
                  <pic:blipFill>
                    <a:blip r:embed="rId10">
                      <a:extLst>
                        <a:ext uri="{28A0092B-C50C-407E-A947-70E740481C1C}">
                          <a14:useLocalDpi xmlns:a14="http://schemas.microsoft.com/office/drawing/2010/main" val="0"/>
                        </a:ext>
                      </a:extLst>
                    </a:blip>
                    <a:stretch>
                      <a:fillRect/>
                    </a:stretch>
                  </pic:blipFill>
                  <pic:spPr>
                    <a:xfrm>
                      <a:off x="0" y="0"/>
                      <a:ext cx="1600200" cy="682625"/>
                    </a:xfrm>
                    <a:prstGeom prst="rect">
                      <a:avLst/>
                    </a:prstGeom>
                  </pic:spPr>
                </pic:pic>
              </a:graphicData>
            </a:graphic>
            <wp14:sizeRelH relativeFrom="margin">
              <wp14:pctWidth>0</wp14:pctWidth>
            </wp14:sizeRelH>
          </wp:anchor>
        </w:drawing>
      </w:r>
      <w:r w:rsidRPr="000A734D">
        <w:rPr>
          <w:rFonts w:cs="Arial"/>
          <w:i/>
          <w:noProof/>
          <w:color w:val="008000"/>
          <w:lang w:eastAsia="en-GB"/>
        </w:rPr>
        <w:drawing>
          <wp:inline distT="0" distB="0" distL="0" distR="0" wp14:anchorId="65E7A8E9" wp14:editId="344015C3">
            <wp:extent cx="1805940" cy="1113155"/>
            <wp:effectExtent l="0" t="0" r="0" b="0"/>
            <wp:docPr id="3" name="Picture 3" descr="S:\Users\Anna Skehan\MiCLU\Logos\logo_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sers\Anna Skehan\MiCLU\Logos\logo_final.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2855" cy="1123581"/>
                    </a:xfrm>
                    <a:prstGeom prst="rect">
                      <a:avLst/>
                    </a:prstGeom>
                    <a:noFill/>
                    <a:ln>
                      <a:noFill/>
                    </a:ln>
                  </pic:spPr>
                </pic:pic>
              </a:graphicData>
            </a:graphic>
          </wp:inline>
        </w:drawing>
      </w:r>
    </w:p>
    <w:p w14:paraId="01BB4F58" w14:textId="7D0D4197" w:rsidR="00926B1F" w:rsidRDefault="000A734D" w:rsidP="00654548">
      <w:pPr>
        <w:pStyle w:val="Heading2"/>
        <w:jc w:val="both"/>
      </w:pPr>
      <w:r>
        <w:tab/>
      </w:r>
      <w:r>
        <w:tab/>
      </w:r>
      <w:r>
        <w:tab/>
      </w:r>
      <w:r>
        <w:tab/>
      </w:r>
      <w:r>
        <w:tab/>
      </w:r>
      <w:r>
        <w:tab/>
      </w:r>
      <w:r>
        <w:tab/>
      </w:r>
      <w:r>
        <w:br w:type="textWrapping" w:clear="all"/>
      </w:r>
    </w:p>
    <w:p w14:paraId="495E7342" w14:textId="0FEDAFC9" w:rsidR="001263F2" w:rsidRPr="00A0124A" w:rsidRDefault="004F65FA" w:rsidP="00654548">
      <w:pPr>
        <w:pStyle w:val="Heading2"/>
        <w:jc w:val="both"/>
        <w:rPr>
          <w:rFonts w:asciiTheme="minorHAnsi" w:hAnsiTheme="minorHAnsi"/>
          <w:sz w:val="28"/>
          <w:szCs w:val="28"/>
        </w:rPr>
      </w:pPr>
      <w:r>
        <w:rPr>
          <w:rFonts w:asciiTheme="minorHAnsi" w:hAnsiTheme="minorHAnsi"/>
          <w:sz w:val="28"/>
          <w:szCs w:val="28"/>
        </w:rPr>
        <w:t>Background I</w:t>
      </w:r>
      <w:r w:rsidR="001263F2" w:rsidRPr="00A0124A">
        <w:rPr>
          <w:rFonts w:asciiTheme="minorHAnsi" w:hAnsiTheme="minorHAnsi"/>
          <w:sz w:val="28"/>
          <w:szCs w:val="28"/>
        </w:rPr>
        <w:t>nformation about the Law Centre</w:t>
      </w:r>
      <w:r w:rsidR="00654548">
        <w:rPr>
          <w:rFonts w:asciiTheme="minorHAnsi" w:hAnsiTheme="minorHAnsi"/>
          <w:sz w:val="28"/>
          <w:szCs w:val="28"/>
        </w:rPr>
        <w:t xml:space="preserve"> and MiCLU</w:t>
      </w:r>
    </w:p>
    <w:p w14:paraId="47787468" w14:textId="77777777" w:rsidR="00926B1F" w:rsidRPr="00A0124A" w:rsidRDefault="00926B1F" w:rsidP="00654548">
      <w:pPr>
        <w:jc w:val="both"/>
        <w:rPr>
          <w:rFonts w:asciiTheme="minorHAnsi" w:hAnsiTheme="minorHAnsi"/>
          <w:szCs w:val="24"/>
        </w:rPr>
      </w:pPr>
    </w:p>
    <w:p w14:paraId="4A63105A" w14:textId="35BAF086" w:rsidR="000A734D" w:rsidRPr="000E0B3B" w:rsidRDefault="000A734D" w:rsidP="000A734D">
      <w:pPr>
        <w:jc w:val="both"/>
        <w:rPr>
          <w:rFonts w:asciiTheme="minorHAnsi" w:hAnsiTheme="minorHAnsi"/>
          <w:b/>
          <w:bCs/>
          <w:color w:val="0070C0"/>
          <w:sz w:val="28"/>
          <w:szCs w:val="28"/>
        </w:rPr>
      </w:pPr>
      <w:r w:rsidRPr="000E0B3B">
        <w:rPr>
          <w:rFonts w:asciiTheme="minorHAnsi" w:hAnsiTheme="minorHAnsi"/>
          <w:b/>
          <w:bCs/>
          <w:color w:val="0070C0"/>
          <w:sz w:val="28"/>
          <w:szCs w:val="28"/>
        </w:rPr>
        <w:t xml:space="preserve">About MiCLU </w:t>
      </w:r>
    </w:p>
    <w:p w14:paraId="55771C0B" w14:textId="77777777" w:rsidR="000A734D" w:rsidRDefault="000A734D" w:rsidP="000A734D">
      <w:pPr>
        <w:jc w:val="both"/>
        <w:rPr>
          <w:rFonts w:ascii="Eras Bold ITC" w:hAnsi="Eras Bold ITC"/>
          <w:b/>
          <w:color w:val="548DD4" w:themeColor="text2" w:themeTint="99"/>
          <w:szCs w:val="24"/>
        </w:rPr>
      </w:pPr>
    </w:p>
    <w:p w14:paraId="06195ECA" w14:textId="49F8B607" w:rsidR="009E3BC0" w:rsidRDefault="00D76EF5" w:rsidP="000A734D">
      <w:pPr>
        <w:pStyle w:val="NormalWeb"/>
        <w:spacing w:before="0" w:beforeAutospacing="0" w:after="300" w:afterAutospacing="0"/>
        <w:jc w:val="both"/>
        <w:rPr>
          <w:rFonts w:asciiTheme="minorHAnsi" w:hAnsiTheme="minorHAnsi" w:cstheme="minorHAnsi"/>
          <w:color w:val="000000"/>
        </w:rPr>
      </w:pPr>
      <w:r>
        <w:rPr>
          <w:rFonts w:asciiTheme="minorHAnsi" w:hAnsiTheme="minorHAnsi" w:cstheme="minorHAnsi"/>
          <w:color w:val="000000"/>
        </w:rPr>
        <w:t xml:space="preserve">MiCLU is a project of Islington Law Centre. </w:t>
      </w:r>
      <w:r w:rsidR="000A734D" w:rsidRPr="00983880">
        <w:rPr>
          <w:rFonts w:asciiTheme="minorHAnsi" w:hAnsiTheme="minorHAnsi" w:cstheme="minorHAnsi"/>
          <w:color w:val="000000"/>
        </w:rPr>
        <w:t xml:space="preserve">MiCLU works closely with Islington Law Centre’s team of lawyers leading and developing specialist legal services aimed at upholding and improving the rights of </w:t>
      </w:r>
      <w:r w:rsidR="00380D6D">
        <w:rPr>
          <w:rFonts w:asciiTheme="minorHAnsi" w:hAnsiTheme="minorHAnsi" w:cstheme="minorHAnsi"/>
          <w:color w:val="000000"/>
        </w:rPr>
        <w:t xml:space="preserve">children and </w:t>
      </w:r>
      <w:r w:rsidR="000A734D" w:rsidRPr="00983880">
        <w:rPr>
          <w:rFonts w:asciiTheme="minorHAnsi" w:hAnsiTheme="minorHAnsi" w:cstheme="minorHAnsi"/>
          <w:color w:val="000000"/>
        </w:rPr>
        <w:t xml:space="preserve">young people. </w:t>
      </w:r>
      <w:r w:rsidR="00A009B1">
        <w:rPr>
          <w:rFonts w:asciiTheme="minorHAnsi" w:hAnsiTheme="minorHAnsi" w:cstheme="minorHAnsi"/>
          <w:color w:val="000000"/>
        </w:rPr>
        <w:t xml:space="preserve">We </w:t>
      </w:r>
      <w:r w:rsidR="00B16296">
        <w:rPr>
          <w:rFonts w:asciiTheme="minorHAnsi" w:hAnsiTheme="minorHAnsi" w:cstheme="minorHAnsi"/>
          <w:color w:val="000000"/>
        </w:rPr>
        <w:t>offer</w:t>
      </w:r>
      <w:r w:rsidR="00A009B1">
        <w:rPr>
          <w:rFonts w:asciiTheme="minorHAnsi" w:hAnsiTheme="minorHAnsi" w:cstheme="minorHAnsi"/>
          <w:color w:val="000000"/>
        </w:rPr>
        <w:t xml:space="preserve"> a direct casework service, providing </w:t>
      </w:r>
      <w:r w:rsidR="00B16296">
        <w:rPr>
          <w:rFonts w:asciiTheme="minorHAnsi" w:hAnsiTheme="minorHAnsi" w:cstheme="minorHAnsi"/>
          <w:color w:val="000000"/>
        </w:rPr>
        <w:t xml:space="preserve">specialist </w:t>
      </w:r>
      <w:r w:rsidR="00A009B1">
        <w:rPr>
          <w:rFonts w:asciiTheme="minorHAnsi" w:hAnsiTheme="minorHAnsi" w:cstheme="minorHAnsi"/>
          <w:color w:val="000000"/>
        </w:rPr>
        <w:t>legal advice and representation to children and young people</w:t>
      </w:r>
      <w:r w:rsidR="00B16296">
        <w:rPr>
          <w:rFonts w:asciiTheme="minorHAnsi" w:hAnsiTheme="minorHAnsi" w:cstheme="minorHAnsi"/>
          <w:color w:val="000000"/>
        </w:rPr>
        <w:t xml:space="preserve"> adopting a child-centred and trauma-informed approach to our legal work </w:t>
      </w:r>
      <w:proofErr w:type="gramStart"/>
      <w:r w:rsidR="00B16296">
        <w:rPr>
          <w:rFonts w:asciiTheme="minorHAnsi" w:hAnsiTheme="minorHAnsi" w:cstheme="minorHAnsi"/>
          <w:color w:val="000000"/>
        </w:rPr>
        <w:t>in order to</w:t>
      </w:r>
      <w:proofErr w:type="gramEnd"/>
      <w:r w:rsidR="00B16296">
        <w:rPr>
          <w:rFonts w:asciiTheme="minorHAnsi" w:hAnsiTheme="minorHAnsi" w:cstheme="minorHAnsi"/>
          <w:color w:val="000000"/>
        </w:rPr>
        <w:t xml:space="preserve"> meet the complex</w:t>
      </w:r>
      <w:r w:rsidR="005445B2">
        <w:rPr>
          <w:rFonts w:asciiTheme="minorHAnsi" w:hAnsiTheme="minorHAnsi" w:cstheme="minorHAnsi"/>
          <w:color w:val="000000"/>
        </w:rPr>
        <w:t xml:space="preserve"> needs of our young clients.</w:t>
      </w:r>
      <w:r w:rsidR="00550F1A">
        <w:rPr>
          <w:rFonts w:asciiTheme="minorHAnsi" w:hAnsiTheme="minorHAnsi" w:cstheme="minorHAnsi"/>
          <w:color w:val="000000"/>
        </w:rPr>
        <w:t xml:space="preserve"> We use learning from our casework to inform our policy advocacy work to ensure that policy makers consider the specific impact of </w:t>
      </w:r>
      <w:r w:rsidR="000E6309">
        <w:rPr>
          <w:rFonts w:asciiTheme="minorHAnsi" w:hAnsiTheme="minorHAnsi" w:cstheme="minorHAnsi"/>
          <w:color w:val="000000"/>
        </w:rPr>
        <w:t xml:space="preserve">laws and policy upon children and young people, and to ensure that the voices of children and young people inform discussions in this regard, and that their experience </w:t>
      </w:r>
      <w:r w:rsidR="00F046D5">
        <w:rPr>
          <w:rFonts w:asciiTheme="minorHAnsi" w:hAnsiTheme="minorHAnsi" w:cstheme="minorHAnsi"/>
          <w:color w:val="000000"/>
        </w:rPr>
        <w:t>is reflected in discussions about policies affecting them.</w:t>
      </w:r>
      <w:r w:rsidR="00380D6D">
        <w:rPr>
          <w:rFonts w:asciiTheme="minorHAnsi" w:hAnsiTheme="minorHAnsi" w:cstheme="minorHAnsi"/>
          <w:color w:val="000000"/>
        </w:rPr>
        <w:t xml:space="preserve"> We also develop legal education with and for children and young people and the professionals that work with them</w:t>
      </w:r>
      <w:r w:rsidR="00AF67E1">
        <w:rPr>
          <w:rFonts w:asciiTheme="minorHAnsi" w:hAnsiTheme="minorHAnsi" w:cstheme="minorHAnsi"/>
          <w:color w:val="000000"/>
        </w:rPr>
        <w:t xml:space="preserve"> promoting the use of child-friendly information and the </w:t>
      </w:r>
      <w:r w:rsidR="005A0E8B">
        <w:rPr>
          <w:rFonts w:asciiTheme="minorHAnsi" w:hAnsiTheme="minorHAnsi" w:cstheme="minorHAnsi"/>
          <w:color w:val="000000"/>
        </w:rPr>
        <w:t xml:space="preserve">adhering to the concept ‘Nothing about us without us’ </w:t>
      </w:r>
      <w:r w:rsidR="00825459">
        <w:rPr>
          <w:rFonts w:asciiTheme="minorHAnsi" w:hAnsiTheme="minorHAnsi" w:cstheme="minorHAnsi"/>
          <w:color w:val="000000"/>
        </w:rPr>
        <w:t>–</w:t>
      </w:r>
      <w:r w:rsidR="005A0E8B">
        <w:rPr>
          <w:rFonts w:asciiTheme="minorHAnsi" w:hAnsiTheme="minorHAnsi" w:cstheme="minorHAnsi"/>
          <w:color w:val="000000"/>
        </w:rPr>
        <w:t xml:space="preserve"> </w:t>
      </w:r>
      <w:r w:rsidR="00825459">
        <w:rPr>
          <w:rFonts w:asciiTheme="minorHAnsi" w:hAnsiTheme="minorHAnsi" w:cstheme="minorHAnsi"/>
          <w:color w:val="000000"/>
        </w:rPr>
        <w:t>children and young people must be involved in the delivery of training to peers and professionals.</w:t>
      </w:r>
    </w:p>
    <w:p w14:paraId="7981A0C1" w14:textId="7E3B6901" w:rsidR="00403ABF" w:rsidRDefault="00403ABF" w:rsidP="00397F71">
      <w:pPr>
        <w:pStyle w:val="NormalWeb"/>
        <w:spacing w:after="300"/>
        <w:jc w:val="both"/>
        <w:rPr>
          <w:rFonts w:asciiTheme="minorHAnsi" w:hAnsiTheme="minorHAnsi" w:cstheme="minorHAnsi"/>
          <w:color w:val="000000"/>
        </w:rPr>
      </w:pPr>
      <w:r>
        <w:rPr>
          <w:rFonts w:asciiTheme="minorHAnsi" w:hAnsiTheme="minorHAnsi" w:cstheme="minorHAnsi"/>
          <w:color w:val="000000"/>
        </w:rPr>
        <w:t xml:space="preserve">The work will mainly take place as part of the Breaking the Chains project that we have been running since 2018. </w:t>
      </w:r>
      <w:r w:rsidR="00397F71" w:rsidRPr="00397F71">
        <w:rPr>
          <w:rFonts w:asciiTheme="minorHAnsi" w:hAnsiTheme="minorHAnsi" w:cstheme="minorHAnsi"/>
          <w:color w:val="000000"/>
        </w:rPr>
        <w:t>Breaking the Chains is a unique and ground-breaking project designed to meet the specific needs of asylum-seeking children and young people by providing a holistic legal representation and advice service which is child-centred and child-friendly.</w:t>
      </w:r>
      <w:r w:rsidR="00397F71">
        <w:rPr>
          <w:rFonts w:asciiTheme="minorHAnsi" w:hAnsiTheme="minorHAnsi" w:cstheme="minorHAnsi"/>
          <w:color w:val="000000"/>
        </w:rPr>
        <w:t xml:space="preserve"> </w:t>
      </w:r>
      <w:r w:rsidR="00397F71" w:rsidRPr="00397F71">
        <w:rPr>
          <w:rFonts w:asciiTheme="minorHAnsi" w:hAnsiTheme="minorHAnsi" w:cstheme="minorHAnsi"/>
          <w:color w:val="000000"/>
        </w:rPr>
        <w:t>MiCLU ha</w:t>
      </w:r>
      <w:r w:rsidR="00397F71">
        <w:rPr>
          <w:rFonts w:asciiTheme="minorHAnsi" w:hAnsiTheme="minorHAnsi" w:cstheme="minorHAnsi"/>
          <w:color w:val="000000"/>
        </w:rPr>
        <w:t>s</w:t>
      </w:r>
      <w:r w:rsidR="00397F71" w:rsidRPr="00397F71">
        <w:rPr>
          <w:rFonts w:asciiTheme="minorHAnsi" w:hAnsiTheme="minorHAnsi" w:cstheme="minorHAnsi"/>
          <w:color w:val="000000"/>
        </w:rPr>
        <w:t xml:space="preserve"> formally partnered with Shpresa Programme, a user-led organisation working with the Albanian community, to work with Albanian asylum-seeking children.</w:t>
      </w:r>
    </w:p>
    <w:p w14:paraId="557BB98C" w14:textId="11FB8748" w:rsidR="000A734D" w:rsidRPr="00983880" w:rsidRDefault="000A734D" w:rsidP="000A734D">
      <w:pPr>
        <w:pStyle w:val="NormalWeb"/>
        <w:spacing w:before="0" w:beforeAutospacing="0" w:after="300" w:afterAutospacing="0"/>
        <w:jc w:val="both"/>
        <w:rPr>
          <w:rFonts w:asciiTheme="minorHAnsi" w:hAnsiTheme="minorHAnsi" w:cstheme="minorHAnsi"/>
          <w:color w:val="000000"/>
        </w:rPr>
      </w:pPr>
      <w:r w:rsidRPr="00983880">
        <w:rPr>
          <w:rFonts w:asciiTheme="minorHAnsi" w:hAnsiTheme="minorHAnsi" w:cstheme="minorHAnsi"/>
          <w:color w:val="000000"/>
        </w:rPr>
        <w:t xml:space="preserve">Our work is led by the views and experiences of our young clients who continue to inspire and develop our services. Together we are committed to educating young people about their rights </w:t>
      </w:r>
      <w:r w:rsidR="00093D6E">
        <w:rPr>
          <w:rFonts w:asciiTheme="minorHAnsi" w:hAnsiTheme="minorHAnsi" w:cstheme="minorHAnsi"/>
          <w:color w:val="000000"/>
        </w:rPr>
        <w:t>and being educated by them about their lived experience of the immigration and asylum system. We</w:t>
      </w:r>
      <w:r w:rsidRPr="00983880">
        <w:rPr>
          <w:rFonts w:asciiTheme="minorHAnsi" w:hAnsiTheme="minorHAnsi" w:cstheme="minorHAnsi"/>
          <w:color w:val="000000"/>
        </w:rPr>
        <w:t xml:space="preserve"> </w:t>
      </w:r>
      <w:r w:rsidR="00093D6E">
        <w:rPr>
          <w:rFonts w:asciiTheme="minorHAnsi" w:hAnsiTheme="minorHAnsi" w:cstheme="minorHAnsi"/>
          <w:color w:val="000000"/>
        </w:rPr>
        <w:t xml:space="preserve">work in partnership with </w:t>
      </w:r>
      <w:r w:rsidRPr="00983880">
        <w:rPr>
          <w:rFonts w:asciiTheme="minorHAnsi" w:hAnsiTheme="minorHAnsi" w:cstheme="minorHAnsi"/>
          <w:color w:val="000000"/>
        </w:rPr>
        <w:t>carers and professionals dedicated to helping young people live safe and protected lives in the UK</w:t>
      </w:r>
      <w:r w:rsidR="00093D6E">
        <w:rPr>
          <w:rFonts w:asciiTheme="minorHAnsi" w:hAnsiTheme="minorHAnsi" w:cstheme="minorHAnsi"/>
          <w:color w:val="000000"/>
        </w:rPr>
        <w:t>, we seek to offer support to and to learn from those agencies which are user led and informed by the voices of children and young people</w:t>
      </w:r>
      <w:r w:rsidRPr="00983880">
        <w:rPr>
          <w:rFonts w:asciiTheme="minorHAnsi" w:hAnsiTheme="minorHAnsi" w:cstheme="minorHAnsi"/>
          <w:color w:val="000000"/>
        </w:rPr>
        <w:t>.</w:t>
      </w:r>
    </w:p>
    <w:p w14:paraId="068A0AC0" w14:textId="5761474A" w:rsidR="000A734D" w:rsidRPr="00983880" w:rsidRDefault="000A734D" w:rsidP="000A734D">
      <w:pPr>
        <w:pStyle w:val="NormalWeb"/>
        <w:spacing w:before="0" w:beforeAutospacing="0" w:after="300" w:afterAutospacing="0"/>
        <w:jc w:val="both"/>
        <w:rPr>
          <w:rFonts w:asciiTheme="minorHAnsi" w:hAnsiTheme="minorHAnsi" w:cstheme="minorHAnsi"/>
          <w:color w:val="000000"/>
        </w:rPr>
      </w:pPr>
      <w:r w:rsidRPr="00983880">
        <w:rPr>
          <w:rFonts w:asciiTheme="minorHAnsi" w:hAnsiTheme="minorHAnsi" w:cstheme="minorHAnsi"/>
          <w:color w:val="000000"/>
        </w:rPr>
        <w:t xml:space="preserve">We believe that the law can be used as an effective tool to create social </w:t>
      </w:r>
      <w:proofErr w:type="gramStart"/>
      <w:r w:rsidRPr="00983880">
        <w:rPr>
          <w:rFonts w:asciiTheme="minorHAnsi" w:hAnsiTheme="minorHAnsi" w:cstheme="minorHAnsi"/>
          <w:color w:val="000000"/>
        </w:rPr>
        <w:t>change</w:t>
      </w:r>
      <w:proofErr w:type="gramEnd"/>
      <w:r w:rsidRPr="00983880">
        <w:rPr>
          <w:rFonts w:asciiTheme="minorHAnsi" w:hAnsiTheme="minorHAnsi" w:cstheme="minorHAnsi"/>
          <w:color w:val="000000"/>
        </w:rPr>
        <w:t xml:space="preserve"> and we are committed to </w:t>
      </w:r>
      <w:r w:rsidR="00093D6E">
        <w:rPr>
          <w:rFonts w:asciiTheme="minorHAnsi" w:hAnsiTheme="minorHAnsi" w:cstheme="minorHAnsi"/>
          <w:color w:val="000000"/>
        </w:rPr>
        <w:t xml:space="preserve">working with children and young people and those agencies representing them to </w:t>
      </w:r>
      <w:r w:rsidRPr="00983880">
        <w:rPr>
          <w:rFonts w:asciiTheme="minorHAnsi" w:hAnsiTheme="minorHAnsi" w:cstheme="minorHAnsi"/>
          <w:color w:val="000000"/>
        </w:rPr>
        <w:t>campaign and advocat</w:t>
      </w:r>
      <w:r w:rsidR="00253658">
        <w:rPr>
          <w:rFonts w:asciiTheme="minorHAnsi" w:hAnsiTheme="minorHAnsi" w:cstheme="minorHAnsi"/>
          <w:color w:val="000000"/>
        </w:rPr>
        <w:t>e</w:t>
      </w:r>
      <w:r w:rsidRPr="00983880">
        <w:rPr>
          <w:rFonts w:asciiTheme="minorHAnsi" w:hAnsiTheme="minorHAnsi" w:cstheme="minorHAnsi"/>
          <w:color w:val="000000"/>
        </w:rPr>
        <w:t xml:space="preserve"> for child and youth-centred legal processes and systems. We also believe that by building collaborations and partnerships between individuals, organisations, statutory and non-statutory agencies across different professional disciplines we can work together to tackle and address the complex realities, challenges and injustices faced by young people whose lives are governed by complex laws, ensuring that they are treated as children first and foremost.</w:t>
      </w:r>
      <w:r w:rsidR="00253658">
        <w:rPr>
          <w:rFonts w:asciiTheme="minorHAnsi" w:hAnsiTheme="minorHAnsi" w:cstheme="minorHAnsi"/>
          <w:color w:val="000000"/>
        </w:rPr>
        <w:t xml:space="preserve"> The voices of children and young people with lived experience of the asylum and immigration systems are rarely heard </w:t>
      </w:r>
      <w:r w:rsidR="00E207D4">
        <w:rPr>
          <w:rFonts w:asciiTheme="minorHAnsi" w:hAnsiTheme="minorHAnsi" w:cstheme="minorHAnsi"/>
          <w:color w:val="000000"/>
        </w:rPr>
        <w:t xml:space="preserve">properly </w:t>
      </w:r>
      <w:r w:rsidR="00253658">
        <w:rPr>
          <w:rFonts w:asciiTheme="minorHAnsi" w:hAnsiTheme="minorHAnsi" w:cstheme="minorHAnsi"/>
          <w:color w:val="000000"/>
        </w:rPr>
        <w:t>within it.  This results in harm to children and young people</w:t>
      </w:r>
      <w:r w:rsidR="00E207D4">
        <w:rPr>
          <w:rFonts w:asciiTheme="minorHAnsi" w:hAnsiTheme="minorHAnsi" w:cstheme="minorHAnsi"/>
          <w:color w:val="000000"/>
        </w:rPr>
        <w:t xml:space="preserve"> and the perpetuation of </w:t>
      </w:r>
      <w:r w:rsidR="00253658">
        <w:rPr>
          <w:rFonts w:asciiTheme="minorHAnsi" w:hAnsiTheme="minorHAnsi" w:cstheme="minorHAnsi"/>
          <w:color w:val="000000"/>
        </w:rPr>
        <w:t xml:space="preserve">systems that </w:t>
      </w:r>
      <w:r w:rsidR="00151460">
        <w:rPr>
          <w:rFonts w:asciiTheme="minorHAnsi" w:hAnsiTheme="minorHAnsi" w:cstheme="minorHAnsi"/>
          <w:color w:val="000000"/>
        </w:rPr>
        <w:t>do not offer adequate protection for vulnerable children and young people</w:t>
      </w:r>
      <w:r w:rsidR="00E207D4">
        <w:rPr>
          <w:rFonts w:asciiTheme="minorHAnsi" w:hAnsiTheme="minorHAnsi" w:cstheme="minorHAnsi"/>
          <w:color w:val="000000"/>
        </w:rPr>
        <w:t xml:space="preserve">.  We are committed </w:t>
      </w:r>
      <w:r w:rsidR="00E207D4">
        <w:rPr>
          <w:rFonts w:asciiTheme="minorHAnsi" w:hAnsiTheme="minorHAnsi" w:cstheme="minorHAnsi"/>
          <w:color w:val="000000"/>
        </w:rPr>
        <w:lastRenderedPageBreak/>
        <w:t>to working with children and young people to amplify their voices within these systems and to identify opportunities for them to have their voices heard</w:t>
      </w:r>
      <w:r w:rsidR="00151460">
        <w:rPr>
          <w:rFonts w:asciiTheme="minorHAnsi" w:hAnsiTheme="minorHAnsi" w:cstheme="minorHAnsi"/>
          <w:color w:val="000000"/>
        </w:rPr>
        <w:t>. In our experience when chil</w:t>
      </w:r>
      <w:r w:rsidR="00BD75A1">
        <w:rPr>
          <w:rFonts w:asciiTheme="minorHAnsi" w:hAnsiTheme="minorHAnsi" w:cstheme="minorHAnsi"/>
          <w:color w:val="000000"/>
        </w:rPr>
        <w:t>dren and young people’s voices are properly heard, this can</w:t>
      </w:r>
      <w:r w:rsidR="00151460">
        <w:rPr>
          <w:rFonts w:asciiTheme="minorHAnsi" w:hAnsiTheme="minorHAnsi" w:cstheme="minorHAnsi"/>
          <w:color w:val="000000"/>
        </w:rPr>
        <w:t xml:space="preserve"> make change</w:t>
      </w:r>
      <w:r w:rsidR="00BD75A1">
        <w:rPr>
          <w:rFonts w:asciiTheme="minorHAnsi" w:hAnsiTheme="minorHAnsi" w:cstheme="minorHAnsi"/>
          <w:color w:val="000000"/>
        </w:rPr>
        <w:t xml:space="preserve"> happen</w:t>
      </w:r>
      <w:r w:rsidR="00E207D4">
        <w:rPr>
          <w:rFonts w:asciiTheme="minorHAnsi" w:hAnsiTheme="minorHAnsi" w:cstheme="minorHAnsi"/>
          <w:color w:val="000000"/>
        </w:rPr>
        <w:t>.</w:t>
      </w:r>
    </w:p>
    <w:p w14:paraId="2938E040" w14:textId="30D2471C" w:rsidR="00CF271A" w:rsidRPr="000E0B3B" w:rsidRDefault="00CF271A" w:rsidP="00654548">
      <w:pPr>
        <w:jc w:val="both"/>
        <w:rPr>
          <w:rFonts w:asciiTheme="minorHAnsi" w:hAnsiTheme="minorHAnsi"/>
          <w:b/>
          <w:bCs/>
          <w:color w:val="0070C0"/>
          <w:sz w:val="28"/>
          <w:szCs w:val="28"/>
        </w:rPr>
      </w:pPr>
      <w:r w:rsidRPr="000E0B3B">
        <w:rPr>
          <w:rFonts w:asciiTheme="minorHAnsi" w:hAnsiTheme="minorHAnsi"/>
          <w:b/>
          <w:bCs/>
          <w:color w:val="0070C0"/>
          <w:sz w:val="28"/>
          <w:szCs w:val="28"/>
        </w:rPr>
        <w:t>About Islington Law Centre</w:t>
      </w:r>
    </w:p>
    <w:p w14:paraId="4A11D583" w14:textId="77777777" w:rsidR="00CF271A" w:rsidRDefault="00CF271A" w:rsidP="00654548">
      <w:pPr>
        <w:jc w:val="both"/>
        <w:rPr>
          <w:rFonts w:asciiTheme="minorHAnsi" w:hAnsiTheme="minorHAnsi"/>
          <w:szCs w:val="24"/>
        </w:rPr>
      </w:pPr>
    </w:p>
    <w:p w14:paraId="55457F6D" w14:textId="77777777" w:rsidR="004F65FA" w:rsidRPr="00A0124A" w:rsidRDefault="004F65FA" w:rsidP="00654548">
      <w:pPr>
        <w:jc w:val="both"/>
        <w:rPr>
          <w:rFonts w:asciiTheme="minorHAnsi" w:hAnsiTheme="minorHAnsi"/>
          <w:szCs w:val="24"/>
        </w:rPr>
      </w:pPr>
      <w:r>
        <w:rPr>
          <w:rFonts w:asciiTheme="minorHAnsi" w:hAnsiTheme="minorHAnsi"/>
          <w:szCs w:val="24"/>
        </w:rPr>
        <w:t>Islington Law Centre is a full member of the Law Centres Network (LCN) and participates fully in joint initiatives and policy development in partnership with other Law Centres.</w:t>
      </w:r>
    </w:p>
    <w:p w14:paraId="66365642" w14:textId="77777777" w:rsidR="00B14AC9" w:rsidRPr="00A0124A" w:rsidRDefault="00B14AC9" w:rsidP="00654548">
      <w:pPr>
        <w:jc w:val="both"/>
        <w:rPr>
          <w:rFonts w:asciiTheme="minorHAnsi" w:hAnsiTheme="minorHAnsi"/>
          <w:szCs w:val="24"/>
        </w:rPr>
      </w:pPr>
    </w:p>
    <w:p w14:paraId="4D97FDC3" w14:textId="7F6CC76E" w:rsidR="001263F2" w:rsidRPr="00A0124A" w:rsidRDefault="001263F2" w:rsidP="00654548">
      <w:pPr>
        <w:jc w:val="both"/>
        <w:rPr>
          <w:rFonts w:asciiTheme="minorHAnsi" w:hAnsiTheme="minorHAnsi"/>
          <w:szCs w:val="24"/>
        </w:rPr>
      </w:pPr>
      <w:r w:rsidRPr="00A0124A">
        <w:rPr>
          <w:rFonts w:asciiTheme="minorHAnsi" w:hAnsiTheme="minorHAnsi"/>
          <w:szCs w:val="24"/>
        </w:rPr>
        <w:t xml:space="preserve">The </w:t>
      </w:r>
      <w:r w:rsidR="00A0124A">
        <w:rPr>
          <w:rFonts w:asciiTheme="minorHAnsi" w:hAnsiTheme="minorHAnsi"/>
          <w:szCs w:val="24"/>
        </w:rPr>
        <w:t xml:space="preserve">Law </w:t>
      </w:r>
      <w:r w:rsidRPr="00A0124A">
        <w:rPr>
          <w:rFonts w:asciiTheme="minorHAnsi" w:hAnsiTheme="minorHAnsi"/>
          <w:szCs w:val="24"/>
        </w:rPr>
        <w:t xml:space="preserve">Centre currently employs </w:t>
      </w:r>
      <w:r w:rsidR="00A73259" w:rsidRPr="00A0124A">
        <w:rPr>
          <w:rFonts w:asciiTheme="minorHAnsi" w:hAnsiTheme="minorHAnsi"/>
          <w:szCs w:val="24"/>
        </w:rPr>
        <w:t>3</w:t>
      </w:r>
      <w:r w:rsidR="00242716" w:rsidRPr="00A0124A">
        <w:rPr>
          <w:rFonts w:asciiTheme="minorHAnsi" w:hAnsiTheme="minorHAnsi"/>
          <w:szCs w:val="24"/>
        </w:rPr>
        <w:t>5</w:t>
      </w:r>
      <w:r w:rsidR="00AF3072" w:rsidRPr="00A0124A">
        <w:rPr>
          <w:rFonts w:asciiTheme="minorHAnsi" w:hAnsiTheme="minorHAnsi"/>
          <w:szCs w:val="24"/>
        </w:rPr>
        <w:t xml:space="preserve"> </w:t>
      </w:r>
      <w:r w:rsidRPr="00A0124A">
        <w:rPr>
          <w:rFonts w:asciiTheme="minorHAnsi" w:hAnsiTheme="minorHAnsi"/>
          <w:szCs w:val="24"/>
        </w:rPr>
        <w:t>people, and</w:t>
      </w:r>
      <w:r w:rsidR="00DA35D6" w:rsidRPr="00A0124A">
        <w:rPr>
          <w:rFonts w:asciiTheme="minorHAnsi" w:hAnsiTheme="minorHAnsi"/>
          <w:szCs w:val="24"/>
        </w:rPr>
        <w:t xml:space="preserve"> </w:t>
      </w:r>
      <w:r w:rsidR="00645D7A">
        <w:rPr>
          <w:rFonts w:asciiTheme="minorHAnsi" w:hAnsiTheme="minorHAnsi"/>
          <w:szCs w:val="24"/>
        </w:rPr>
        <w:t>is based in</w:t>
      </w:r>
      <w:r w:rsidR="00DA35D6" w:rsidRPr="00A0124A">
        <w:rPr>
          <w:rFonts w:asciiTheme="minorHAnsi" w:hAnsiTheme="minorHAnsi"/>
          <w:szCs w:val="24"/>
        </w:rPr>
        <w:t xml:space="preserve"> offices near the Angel, in the south of the </w:t>
      </w:r>
      <w:r w:rsidR="00A0124A">
        <w:rPr>
          <w:rFonts w:asciiTheme="minorHAnsi" w:hAnsiTheme="minorHAnsi"/>
          <w:szCs w:val="24"/>
        </w:rPr>
        <w:t>London B</w:t>
      </w:r>
      <w:r w:rsidR="00DA35D6" w:rsidRPr="00A0124A">
        <w:rPr>
          <w:rFonts w:asciiTheme="minorHAnsi" w:hAnsiTheme="minorHAnsi"/>
          <w:szCs w:val="24"/>
        </w:rPr>
        <w:t>orough</w:t>
      </w:r>
      <w:r w:rsidR="00A0124A">
        <w:rPr>
          <w:rFonts w:asciiTheme="minorHAnsi" w:hAnsiTheme="minorHAnsi"/>
          <w:szCs w:val="24"/>
        </w:rPr>
        <w:t xml:space="preserve"> of Islington</w:t>
      </w:r>
      <w:r w:rsidR="00A35187" w:rsidRPr="00A0124A">
        <w:rPr>
          <w:rFonts w:asciiTheme="minorHAnsi" w:hAnsiTheme="minorHAnsi"/>
          <w:szCs w:val="24"/>
        </w:rPr>
        <w:t>.</w:t>
      </w:r>
      <w:r w:rsidR="00DA35D6" w:rsidRPr="00A0124A">
        <w:rPr>
          <w:rFonts w:asciiTheme="minorHAnsi" w:hAnsiTheme="minorHAnsi"/>
          <w:szCs w:val="24"/>
        </w:rPr>
        <w:t xml:space="preserve"> </w:t>
      </w:r>
    </w:p>
    <w:p w14:paraId="5AEF0F3C" w14:textId="77777777" w:rsidR="001263F2" w:rsidRPr="00A0124A" w:rsidRDefault="001263F2" w:rsidP="00654548">
      <w:pPr>
        <w:jc w:val="both"/>
        <w:rPr>
          <w:rFonts w:asciiTheme="minorHAnsi" w:hAnsiTheme="minorHAnsi"/>
          <w:szCs w:val="24"/>
        </w:rPr>
      </w:pPr>
    </w:p>
    <w:p w14:paraId="20285222" w14:textId="77777777" w:rsidR="00926B1F" w:rsidRPr="00A0124A" w:rsidRDefault="00926B1F" w:rsidP="00654548">
      <w:pPr>
        <w:jc w:val="both"/>
        <w:rPr>
          <w:rFonts w:asciiTheme="minorHAnsi" w:hAnsiTheme="minorHAnsi"/>
          <w:szCs w:val="24"/>
        </w:rPr>
      </w:pPr>
      <w:r w:rsidRPr="00A0124A">
        <w:rPr>
          <w:rFonts w:asciiTheme="minorHAnsi" w:hAnsiTheme="minorHAnsi"/>
          <w:szCs w:val="24"/>
        </w:rPr>
        <w:t xml:space="preserve">The </w:t>
      </w:r>
      <w:r w:rsidR="00A0124A">
        <w:rPr>
          <w:rFonts w:asciiTheme="minorHAnsi" w:hAnsiTheme="minorHAnsi"/>
          <w:szCs w:val="24"/>
        </w:rPr>
        <w:t xml:space="preserve">Law </w:t>
      </w:r>
      <w:r w:rsidRPr="00A0124A">
        <w:rPr>
          <w:rFonts w:asciiTheme="minorHAnsi" w:hAnsiTheme="minorHAnsi"/>
          <w:szCs w:val="24"/>
        </w:rPr>
        <w:t xml:space="preserve">Centre receives funding from the local authority, the Legal </w:t>
      </w:r>
      <w:r w:rsidR="00A0124A">
        <w:rPr>
          <w:rFonts w:asciiTheme="minorHAnsi" w:hAnsiTheme="minorHAnsi"/>
          <w:szCs w:val="24"/>
        </w:rPr>
        <w:t xml:space="preserve">Aid Agency (with whom we have </w:t>
      </w:r>
      <w:r w:rsidRPr="00A0124A">
        <w:rPr>
          <w:rFonts w:asciiTheme="minorHAnsi" w:hAnsiTheme="minorHAnsi"/>
          <w:szCs w:val="24"/>
        </w:rPr>
        <w:t>contract</w:t>
      </w:r>
      <w:r w:rsidR="00A0124A">
        <w:rPr>
          <w:rFonts w:asciiTheme="minorHAnsi" w:hAnsiTheme="minorHAnsi"/>
          <w:szCs w:val="24"/>
        </w:rPr>
        <w:t xml:space="preserve">s to provide </w:t>
      </w:r>
      <w:r w:rsidR="00CE5D7F">
        <w:rPr>
          <w:rFonts w:asciiTheme="minorHAnsi" w:hAnsiTheme="minorHAnsi"/>
          <w:szCs w:val="24"/>
        </w:rPr>
        <w:t>publicly</w:t>
      </w:r>
      <w:r w:rsidR="00A0124A">
        <w:rPr>
          <w:rFonts w:asciiTheme="minorHAnsi" w:hAnsiTheme="minorHAnsi"/>
          <w:szCs w:val="24"/>
        </w:rPr>
        <w:t xml:space="preserve"> funded Legal Aid</w:t>
      </w:r>
      <w:r w:rsidRPr="00A0124A">
        <w:rPr>
          <w:rFonts w:asciiTheme="minorHAnsi" w:hAnsiTheme="minorHAnsi"/>
          <w:szCs w:val="24"/>
        </w:rPr>
        <w:t xml:space="preserve">), City </w:t>
      </w:r>
      <w:r w:rsidR="00A0124A">
        <w:rPr>
          <w:rFonts w:asciiTheme="minorHAnsi" w:hAnsiTheme="minorHAnsi"/>
          <w:szCs w:val="24"/>
        </w:rPr>
        <w:t>of London law firms, Charitable Trusts, F</w:t>
      </w:r>
      <w:r w:rsidRPr="00A0124A">
        <w:rPr>
          <w:rFonts w:asciiTheme="minorHAnsi" w:hAnsiTheme="minorHAnsi"/>
          <w:szCs w:val="24"/>
        </w:rPr>
        <w:t>oundations</w:t>
      </w:r>
      <w:r w:rsidR="00A0124A">
        <w:rPr>
          <w:rFonts w:asciiTheme="minorHAnsi" w:hAnsiTheme="minorHAnsi"/>
          <w:szCs w:val="24"/>
        </w:rPr>
        <w:t xml:space="preserve"> and donations</w:t>
      </w:r>
      <w:r w:rsidRPr="00A0124A">
        <w:rPr>
          <w:rFonts w:asciiTheme="minorHAnsi" w:hAnsiTheme="minorHAnsi"/>
          <w:szCs w:val="24"/>
        </w:rPr>
        <w:t>.</w:t>
      </w:r>
    </w:p>
    <w:p w14:paraId="45E393F4" w14:textId="77777777" w:rsidR="00926B1F" w:rsidRPr="00A0124A" w:rsidRDefault="00926B1F" w:rsidP="00654548">
      <w:pPr>
        <w:jc w:val="both"/>
        <w:rPr>
          <w:rFonts w:asciiTheme="minorHAnsi" w:hAnsiTheme="minorHAnsi"/>
          <w:szCs w:val="24"/>
        </w:rPr>
      </w:pPr>
    </w:p>
    <w:p w14:paraId="46AFDAEC" w14:textId="77777777" w:rsidR="001263F2" w:rsidRPr="00A0124A" w:rsidRDefault="00A0124A" w:rsidP="00654548">
      <w:pPr>
        <w:jc w:val="both"/>
        <w:rPr>
          <w:rFonts w:asciiTheme="minorHAnsi" w:hAnsiTheme="minorHAnsi"/>
          <w:szCs w:val="24"/>
        </w:rPr>
      </w:pPr>
      <w:r>
        <w:rPr>
          <w:rFonts w:asciiTheme="minorHAnsi" w:hAnsiTheme="minorHAnsi"/>
          <w:szCs w:val="24"/>
        </w:rPr>
        <w:t>We are a Registered Charity and a Company Limited by Guarantee.  Our turnover is in the region of £1.5 million per annum</w:t>
      </w:r>
      <w:r w:rsidR="001263F2" w:rsidRPr="00A0124A">
        <w:rPr>
          <w:rFonts w:asciiTheme="minorHAnsi" w:hAnsiTheme="minorHAnsi"/>
          <w:szCs w:val="24"/>
        </w:rPr>
        <w:t>.</w:t>
      </w:r>
    </w:p>
    <w:p w14:paraId="636E5D0F" w14:textId="77777777" w:rsidR="001263F2" w:rsidRPr="00A0124A" w:rsidRDefault="001263F2" w:rsidP="00654548">
      <w:pPr>
        <w:jc w:val="both"/>
        <w:rPr>
          <w:rFonts w:asciiTheme="minorHAnsi" w:hAnsiTheme="minorHAnsi"/>
          <w:szCs w:val="24"/>
        </w:rPr>
      </w:pPr>
    </w:p>
    <w:p w14:paraId="1BF4F3AD" w14:textId="77777777" w:rsidR="001263F2" w:rsidRPr="00A0124A" w:rsidRDefault="00A0124A" w:rsidP="00654548">
      <w:pPr>
        <w:pStyle w:val="Heading2"/>
        <w:jc w:val="both"/>
        <w:rPr>
          <w:rFonts w:asciiTheme="minorHAnsi" w:hAnsiTheme="minorHAnsi"/>
          <w:szCs w:val="24"/>
        </w:rPr>
      </w:pPr>
      <w:r>
        <w:rPr>
          <w:rFonts w:asciiTheme="minorHAnsi" w:hAnsiTheme="minorHAnsi"/>
          <w:szCs w:val="24"/>
        </w:rPr>
        <w:t>Services P</w:t>
      </w:r>
      <w:r w:rsidR="001263F2" w:rsidRPr="00A0124A">
        <w:rPr>
          <w:rFonts w:asciiTheme="minorHAnsi" w:hAnsiTheme="minorHAnsi"/>
          <w:szCs w:val="24"/>
        </w:rPr>
        <w:t>rovided</w:t>
      </w:r>
    </w:p>
    <w:p w14:paraId="1F34E48E" w14:textId="77777777" w:rsidR="00926B1F" w:rsidRPr="00A0124A" w:rsidRDefault="00926B1F" w:rsidP="00654548">
      <w:pPr>
        <w:jc w:val="both"/>
        <w:rPr>
          <w:rFonts w:asciiTheme="minorHAnsi" w:hAnsiTheme="minorHAnsi"/>
          <w:szCs w:val="24"/>
        </w:rPr>
      </w:pPr>
    </w:p>
    <w:p w14:paraId="4B30D19C" w14:textId="1210A5B6" w:rsidR="001263F2" w:rsidRPr="00A0124A" w:rsidRDefault="001263F2" w:rsidP="00654548">
      <w:pPr>
        <w:jc w:val="both"/>
        <w:rPr>
          <w:rFonts w:asciiTheme="minorHAnsi" w:hAnsiTheme="minorHAnsi"/>
          <w:szCs w:val="24"/>
        </w:rPr>
      </w:pPr>
      <w:r w:rsidRPr="00A0124A">
        <w:rPr>
          <w:rFonts w:asciiTheme="minorHAnsi" w:hAnsiTheme="minorHAnsi"/>
          <w:szCs w:val="24"/>
        </w:rPr>
        <w:t xml:space="preserve">The </w:t>
      </w:r>
      <w:r w:rsidR="00A0124A">
        <w:rPr>
          <w:rFonts w:asciiTheme="minorHAnsi" w:hAnsiTheme="minorHAnsi"/>
          <w:szCs w:val="24"/>
        </w:rPr>
        <w:t xml:space="preserve">Law </w:t>
      </w:r>
      <w:r w:rsidRPr="00A0124A">
        <w:rPr>
          <w:rFonts w:asciiTheme="minorHAnsi" w:hAnsiTheme="minorHAnsi"/>
          <w:szCs w:val="24"/>
        </w:rPr>
        <w:t>Centre holds</w:t>
      </w:r>
      <w:r w:rsidR="00B14AC9" w:rsidRPr="00A0124A">
        <w:rPr>
          <w:rFonts w:asciiTheme="minorHAnsi" w:hAnsiTheme="minorHAnsi"/>
          <w:szCs w:val="24"/>
        </w:rPr>
        <w:t xml:space="preserve"> the </w:t>
      </w:r>
      <w:r w:rsidR="00926B1F" w:rsidRPr="00A0124A">
        <w:rPr>
          <w:rFonts w:asciiTheme="minorHAnsi" w:hAnsiTheme="minorHAnsi"/>
          <w:szCs w:val="24"/>
        </w:rPr>
        <w:t xml:space="preserve">Law Society’s </w:t>
      </w:r>
      <w:r w:rsidR="00B14AC9" w:rsidRPr="00A0124A">
        <w:rPr>
          <w:rFonts w:asciiTheme="minorHAnsi" w:hAnsiTheme="minorHAnsi"/>
          <w:szCs w:val="24"/>
        </w:rPr>
        <w:t>L</w:t>
      </w:r>
      <w:r w:rsidR="00A0124A">
        <w:rPr>
          <w:rFonts w:asciiTheme="minorHAnsi" w:hAnsiTheme="minorHAnsi"/>
          <w:szCs w:val="24"/>
        </w:rPr>
        <w:t>excel Quality M</w:t>
      </w:r>
      <w:r w:rsidR="00DA35D6" w:rsidRPr="00A0124A">
        <w:rPr>
          <w:rFonts w:asciiTheme="minorHAnsi" w:hAnsiTheme="minorHAnsi"/>
          <w:szCs w:val="24"/>
        </w:rPr>
        <w:t xml:space="preserve">ark, </w:t>
      </w:r>
      <w:r w:rsidR="00482193" w:rsidRPr="00A0124A">
        <w:rPr>
          <w:rFonts w:asciiTheme="minorHAnsi" w:hAnsiTheme="minorHAnsi"/>
          <w:szCs w:val="24"/>
        </w:rPr>
        <w:t>which is subject</w:t>
      </w:r>
      <w:r w:rsidR="00A0124A">
        <w:rPr>
          <w:rFonts w:asciiTheme="minorHAnsi" w:hAnsiTheme="minorHAnsi"/>
          <w:szCs w:val="24"/>
        </w:rPr>
        <w:t xml:space="preserve"> to an annual independent audit process. The Law Centre is contracted to provide publicly funded legal advice and representation by the Legal Aid Agency in the following areas of law;</w:t>
      </w:r>
      <w:r w:rsidR="00DA35D6" w:rsidRPr="00A0124A">
        <w:rPr>
          <w:rFonts w:asciiTheme="minorHAnsi" w:hAnsiTheme="minorHAnsi"/>
          <w:szCs w:val="24"/>
        </w:rPr>
        <w:t xml:space="preserve"> </w:t>
      </w:r>
      <w:r w:rsidR="00A0124A">
        <w:rPr>
          <w:rFonts w:asciiTheme="minorHAnsi" w:hAnsiTheme="minorHAnsi"/>
          <w:szCs w:val="24"/>
        </w:rPr>
        <w:t xml:space="preserve">Immigration &amp; </w:t>
      </w:r>
      <w:r w:rsidR="00DA35D6" w:rsidRPr="00A0124A">
        <w:rPr>
          <w:rFonts w:asciiTheme="minorHAnsi" w:hAnsiTheme="minorHAnsi"/>
          <w:szCs w:val="24"/>
        </w:rPr>
        <w:t>Asylum</w:t>
      </w:r>
      <w:r w:rsidR="00C65F36" w:rsidRPr="00A0124A">
        <w:rPr>
          <w:rFonts w:asciiTheme="minorHAnsi" w:hAnsiTheme="minorHAnsi"/>
          <w:szCs w:val="24"/>
        </w:rPr>
        <w:t xml:space="preserve">, </w:t>
      </w:r>
      <w:r w:rsidR="00DA35D6" w:rsidRPr="00A0124A">
        <w:rPr>
          <w:rFonts w:asciiTheme="minorHAnsi" w:hAnsiTheme="minorHAnsi"/>
          <w:szCs w:val="24"/>
        </w:rPr>
        <w:t>Housing</w:t>
      </w:r>
      <w:r w:rsidR="001F5B41">
        <w:rPr>
          <w:rFonts w:asciiTheme="minorHAnsi" w:hAnsiTheme="minorHAnsi"/>
          <w:szCs w:val="24"/>
        </w:rPr>
        <w:t>, Debt and Welfare Benefits,</w:t>
      </w:r>
      <w:r w:rsidR="00CE5D7F">
        <w:rPr>
          <w:rFonts w:asciiTheme="minorHAnsi" w:hAnsiTheme="minorHAnsi"/>
          <w:szCs w:val="24"/>
        </w:rPr>
        <w:t xml:space="preserve"> </w:t>
      </w:r>
      <w:r w:rsidR="00CE5D7F" w:rsidRPr="00A0124A">
        <w:rPr>
          <w:rFonts w:asciiTheme="minorHAnsi" w:hAnsiTheme="minorHAnsi"/>
          <w:szCs w:val="24"/>
        </w:rPr>
        <w:t>and</w:t>
      </w:r>
      <w:r w:rsidR="00C65F36" w:rsidRPr="00A0124A">
        <w:rPr>
          <w:rFonts w:asciiTheme="minorHAnsi" w:hAnsiTheme="minorHAnsi"/>
          <w:szCs w:val="24"/>
        </w:rPr>
        <w:t xml:space="preserve"> Public </w:t>
      </w:r>
      <w:r w:rsidR="00A0124A">
        <w:rPr>
          <w:rFonts w:asciiTheme="minorHAnsi" w:hAnsiTheme="minorHAnsi"/>
          <w:szCs w:val="24"/>
        </w:rPr>
        <w:t>L</w:t>
      </w:r>
      <w:r w:rsidR="00DA35D6" w:rsidRPr="00A0124A">
        <w:rPr>
          <w:rFonts w:asciiTheme="minorHAnsi" w:hAnsiTheme="minorHAnsi"/>
          <w:szCs w:val="24"/>
        </w:rPr>
        <w:t>aw</w:t>
      </w:r>
      <w:r w:rsidR="00697B60" w:rsidRPr="00A0124A">
        <w:rPr>
          <w:rFonts w:asciiTheme="minorHAnsi" w:hAnsiTheme="minorHAnsi"/>
          <w:szCs w:val="24"/>
        </w:rPr>
        <w:t xml:space="preserve">, and to </w:t>
      </w:r>
      <w:r w:rsidR="00A0124A">
        <w:rPr>
          <w:rFonts w:asciiTheme="minorHAnsi" w:hAnsiTheme="minorHAnsi"/>
          <w:szCs w:val="24"/>
        </w:rPr>
        <w:t xml:space="preserve">manage </w:t>
      </w:r>
      <w:r w:rsidR="00CE5D7F">
        <w:rPr>
          <w:rFonts w:asciiTheme="minorHAnsi" w:hAnsiTheme="minorHAnsi"/>
          <w:szCs w:val="24"/>
        </w:rPr>
        <w:t xml:space="preserve">the Duty Desk Scheme at </w:t>
      </w:r>
      <w:r w:rsidR="00697B60" w:rsidRPr="00A0124A">
        <w:rPr>
          <w:rFonts w:asciiTheme="minorHAnsi" w:hAnsiTheme="minorHAnsi"/>
          <w:szCs w:val="24"/>
        </w:rPr>
        <w:t>Clerkenwell and Shoreditch County Court</w:t>
      </w:r>
      <w:r w:rsidR="001F5B41">
        <w:rPr>
          <w:rFonts w:asciiTheme="minorHAnsi" w:hAnsiTheme="minorHAnsi"/>
          <w:szCs w:val="24"/>
        </w:rPr>
        <w:t xml:space="preserve">. </w:t>
      </w:r>
      <w:r w:rsidR="00EC64B0">
        <w:rPr>
          <w:rFonts w:asciiTheme="minorHAnsi" w:hAnsiTheme="minorHAnsi"/>
          <w:szCs w:val="24"/>
        </w:rPr>
        <w:t>T</w:t>
      </w:r>
      <w:r w:rsidR="000C3B52">
        <w:rPr>
          <w:rFonts w:asciiTheme="minorHAnsi" w:hAnsiTheme="minorHAnsi"/>
          <w:szCs w:val="24"/>
        </w:rPr>
        <w:t>he Law Centre</w:t>
      </w:r>
      <w:r w:rsidR="00EC64B0">
        <w:rPr>
          <w:rFonts w:asciiTheme="minorHAnsi" w:hAnsiTheme="minorHAnsi"/>
          <w:szCs w:val="24"/>
        </w:rPr>
        <w:t>’s wider</w:t>
      </w:r>
      <w:r w:rsidR="000C3B52">
        <w:rPr>
          <w:rFonts w:asciiTheme="minorHAnsi" w:hAnsiTheme="minorHAnsi"/>
          <w:szCs w:val="24"/>
        </w:rPr>
        <w:t xml:space="preserve"> Immigration &amp; Asylum Team</w:t>
      </w:r>
      <w:r w:rsidR="00EC64B0">
        <w:rPr>
          <w:rFonts w:asciiTheme="minorHAnsi" w:hAnsiTheme="minorHAnsi"/>
          <w:szCs w:val="24"/>
        </w:rPr>
        <w:t xml:space="preserve"> (incorporating our Community Facing </w:t>
      </w:r>
      <w:r w:rsidR="004673F0">
        <w:rPr>
          <w:rFonts w:asciiTheme="minorHAnsi" w:hAnsiTheme="minorHAnsi"/>
          <w:szCs w:val="24"/>
        </w:rPr>
        <w:t>Team and the Migrants Law Project)</w:t>
      </w:r>
      <w:r w:rsidR="000C3B52">
        <w:rPr>
          <w:rFonts w:asciiTheme="minorHAnsi" w:hAnsiTheme="minorHAnsi"/>
          <w:szCs w:val="24"/>
        </w:rPr>
        <w:t xml:space="preserve"> has received a Category 1 independent Peer review from the Legal Aid Agency</w:t>
      </w:r>
      <w:r w:rsidR="00C06A47">
        <w:rPr>
          <w:rFonts w:asciiTheme="minorHAnsi" w:hAnsiTheme="minorHAnsi"/>
          <w:szCs w:val="24"/>
        </w:rPr>
        <w:t xml:space="preserve">, </w:t>
      </w:r>
      <w:r w:rsidR="004673F0">
        <w:rPr>
          <w:rFonts w:asciiTheme="minorHAnsi" w:hAnsiTheme="minorHAnsi"/>
          <w:szCs w:val="24"/>
        </w:rPr>
        <w:t xml:space="preserve">this review encompassed </w:t>
      </w:r>
      <w:proofErr w:type="spellStart"/>
      <w:r w:rsidR="00C06A47">
        <w:rPr>
          <w:rFonts w:asciiTheme="minorHAnsi" w:hAnsiTheme="minorHAnsi"/>
          <w:szCs w:val="24"/>
        </w:rPr>
        <w:t>MiCLU’s</w:t>
      </w:r>
      <w:proofErr w:type="spellEnd"/>
      <w:r w:rsidR="009A3F39">
        <w:rPr>
          <w:rFonts w:asciiTheme="minorHAnsi" w:hAnsiTheme="minorHAnsi"/>
          <w:szCs w:val="24"/>
        </w:rPr>
        <w:t xml:space="preserve"> legal</w:t>
      </w:r>
      <w:r w:rsidR="00C06A47">
        <w:rPr>
          <w:rFonts w:asciiTheme="minorHAnsi" w:hAnsiTheme="minorHAnsi"/>
          <w:szCs w:val="24"/>
        </w:rPr>
        <w:t xml:space="preserve"> casework</w:t>
      </w:r>
      <w:r w:rsidR="009A3F39">
        <w:rPr>
          <w:rFonts w:asciiTheme="minorHAnsi" w:hAnsiTheme="minorHAnsi"/>
          <w:szCs w:val="24"/>
        </w:rPr>
        <w:t xml:space="preserve">. More recently </w:t>
      </w:r>
      <w:proofErr w:type="spellStart"/>
      <w:r w:rsidR="00D92EA4">
        <w:rPr>
          <w:rFonts w:asciiTheme="minorHAnsi" w:hAnsiTheme="minorHAnsi"/>
          <w:szCs w:val="24"/>
        </w:rPr>
        <w:t>MiCLU’s</w:t>
      </w:r>
      <w:proofErr w:type="spellEnd"/>
      <w:r w:rsidR="00DC083A">
        <w:rPr>
          <w:rFonts w:asciiTheme="minorHAnsi" w:hAnsiTheme="minorHAnsi"/>
          <w:szCs w:val="24"/>
        </w:rPr>
        <w:t xml:space="preserve"> </w:t>
      </w:r>
      <w:r w:rsidR="005D516B">
        <w:rPr>
          <w:rFonts w:asciiTheme="minorHAnsi" w:hAnsiTheme="minorHAnsi"/>
          <w:szCs w:val="24"/>
        </w:rPr>
        <w:t>legal aid casework was individually rated</w:t>
      </w:r>
      <w:r w:rsidR="00C06A47">
        <w:rPr>
          <w:rFonts w:asciiTheme="minorHAnsi" w:hAnsiTheme="minorHAnsi"/>
          <w:szCs w:val="24"/>
        </w:rPr>
        <w:t xml:space="preserve"> Category 1 at Peer Review</w:t>
      </w:r>
      <w:r w:rsidR="000C3B52">
        <w:rPr>
          <w:rFonts w:asciiTheme="minorHAnsi" w:hAnsiTheme="minorHAnsi"/>
          <w:szCs w:val="24"/>
        </w:rPr>
        <w:t>.</w:t>
      </w:r>
      <w:r w:rsidR="00C65F36" w:rsidRPr="00A0124A">
        <w:rPr>
          <w:rFonts w:asciiTheme="minorHAnsi" w:hAnsiTheme="minorHAnsi"/>
          <w:szCs w:val="24"/>
        </w:rPr>
        <w:t xml:space="preserve">  </w:t>
      </w:r>
    </w:p>
    <w:p w14:paraId="2AE62617" w14:textId="77777777" w:rsidR="00926B1F" w:rsidRPr="00A0124A" w:rsidRDefault="00926B1F" w:rsidP="00654548">
      <w:pPr>
        <w:jc w:val="both"/>
        <w:rPr>
          <w:rFonts w:asciiTheme="minorHAnsi" w:hAnsiTheme="minorHAnsi"/>
          <w:szCs w:val="24"/>
        </w:rPr>
      </w:pPr>
    </w:p>
    <w:p w14:paraId="5A5000B8" w14:textId="16865120" w:rsidR="00926B1F" w:rsidRPr="00A0124A" w:rsidRDefault="00CE5D7F" w:rsidP="00654548">
      <w:pPr>
        <w:jc w:val="both"/>
        <w:rPr>
          <w:rFonts w:asciiTheme="minorHAnsi" w:hAnsiTheme="minorHAnsi"/>
          <w:szCs w:val="24"/>
        </w:rPr>
      </w:pPr>
      <w:r>
        <w:rPr>
          <w:rFonts w:asciiTheme="minorHAnsi" w:hAnsiTheme="minorHAnsi"/>
          <w:szCs w:val="24"/>
        </w:rPr>
        <w:t>In addition to providing publicly funded work we offer services funded by other sources in: Community Care, Consumer, Debt, Education, Employment, Housing, I</w:t>
      </w:r>
      <w:r w:rsidR="00926B1F" w:rsidRPr="00A0124A">
        <w:rPr>
          <w:rFonts w:asciiTheme="minorHAnsi" w:hAnsiTheme="minorHAnsi"/>
          <w:szCs w:val="24"/>
        </w:rPr>
        <w:t>mmigration</w:t>
      </w:r>
      <w:r w:rsidR="00697B60" w:rsidRPr="00A0124A">
        <w:rPr>
          <w:rFonts w:asciiTheme="minorHAnsi" w:hAnsiTheme="minorHAnsi"/>
          <w:szCs w:val="24"/>
        </w:rPr>
        <w:t xml:space="preserve"> </w:t>
      </w:r>
      <w:r>
        <w:rPr>
          <w:rFonts w:asciiTheme="minorHAnsi" w:hAnsiTheme="minorHAnsi"/>
          <w:szCs w:val="24"/>
        </w:rPr>
        <w:t>and A</w:t>
      </w:r>
      <w:r w:rsidR="00926B1F" w:rsidRPr="00A0124A">
        <w:rPr>
          <w:rFonts w:asciiTheme="minorHAnsi" w:hAnsiTheme="minorHAnsi"/>
          <w:szCs w:val="24"/>
        </w:rPr>
        <w:t>sylum</w:t>
      </w:r>
      <w:r>
        <w:rPr>
          <w:rFonts w:asciiTheme="minorHAnsi" w:hAnsiTheme="minorHAnsi"/>
          <w:szCs w:val="24"/>
        </w:rPr>
        <w:t>, Public L</w:t>
      </w:r>
      <w:r w:rsidR="00697B60" w:rsidRPr="00A0124A">
        <w:rPr>
          <w:rFonts w:asciiTheme="minorHAnsi" w:hAnsiTheme="minorHAnsi"/>
          <w:szCs w:val="24"/>
        </w:rPr>
        <w:t>aw</w:t>
      </w:r>
      <w:r>
        <w:rPr>
          <w:rFonts w:asciiTheme="minorHAnsi" w:hAnsiTheme="minorHAnsi"/>
          <w:szCs w:val="24"/>
        </w:rPr>
        <w:t xml:space="preserve"> and Welfare B</w:t>
      </w:r>
      <w:r w:rsidR="00926B1F" w:rsidRPr="00A0124A">
        <w:rPr>
          <w:rFonts w:asciiTheme="minorHAnsi" w:hAnsiTheme="minorHAnsi"/>
          <w:szCs w:val="24"/>
        </w:rPr>
        <w:t xml:space="preserve">enefits.  </w:t>
      </w:r>
    </w:p>
    <w:p w14:paraId="4A386DCE" w14:textId="77777777" w:rsidR="00CE5D7F" w:rsidRDefault="00CE5D7F" w:rsidP="00654548">
      <w:pPr>
        <w:jc w:val="both"/>
        <w:rPr>
          <w:rFonts w:asciiTheme="minorHAnsi" w:hAnsiTheme="minorHAnsi"/>
          <w:szCs w:val="24"/>
        </w:rPr>
      </w:pPr>
    </w:p>
    <w:p w14:paraId="0F59029E" w14:textId="6007DB96" w:rsidR="001263F2" w:rsidRPr="00A0124A" w:rsidRDefault="001263F2" w:rsidP="00654548">
      <w:pPr>
        <w:jc w:val="both"/>
        <w:rPr>
          <w:rFonts w:asciiTheme="minorHAnsi" w:hAnsiTheme="minorHAnsi"/>
          <w:szCs w:val="24"/>
        </w:rPr>
      </w:pPr>
      <w:r w:rsidRPr="00A0124A">
        <w:rPr>
          <w:rFonts w:asciiTheme="minorHAnsi" w:hAnsiTheme="minorHAnsi"/>
          <w:szCs w:val="24"/>
        </w:rPr>
        <w:t xml:space="preserve">The </w:t>
      </w:r>
      <w:r w:rsidR="00CE5D7F">
        <w:rPr>
          <w:rFonts w:asciiTheme="minorHAnsi" w:hAnsiTheme="minorHAnsi"/>
          <w:szCs w:val="24"/>
        </w:rPr>
        <w:t xml:space="preserve">Law </w:t>
      </w:r>
      <w:r w:rsidRPr="00A0124A">
        <w:rPr>
          <w:rFonts w:asciiTheme="minorHAnsi" w:hAnsiTheme="minorHAnsi"/>
          <w:szCs w:val="24"/>
        </w:rPr>
        <w:t xml:space="preserve">Centre has good links with </w:t>
      </w:r>
      <w:proofErr w:type="gramStart"/>
      <w:r w:rsidRPr="00A0124A">
        <w:rPr>
          <w:rFonts w:asciiTheme="minorHAnsi" w:hAnsiTheme="minorHAnsi"/>
          <w:szCs w:val="24"/>
        </w:rPr>
        <w:t>a number of</w:t>
      </w:r>
      <w:proofErr w:type="gramEnd"/>
      <w:r w:rsidRPr="00A0124A">
        <w:rPr>
          <w:rFonts w:asciiTheme="minorHAnsi" w:hAnsiTheme="minorHAnsi"/>
          <w:szCs w:val="24"/>
        </w:rPr>
        <w:t xml:space="preserve"> </w:t>
      </w:r>
      <w:r w:rsidR="00CE5D7F">
        <w:rPr>
          <w:rFonts w:asciiTheme="minorHAnsi" w:hAnsiTheme="minorHAnsi"/>
          <w:szCs w:val="24"/>
        </w:rPr>
        <w:t xml:space="preserve">London </w:t>
      </w:r>
      <w:r w:rsidRPr="00A0124A">
        <w:rPr>
          <w:rFonts w:asciiTheme="minorHAnsi" w:hAnsiTheme="minorHAnsi"/>
          <w:szCs w:val="24"/>
        </w:rPr>
        <w:t xml:space="preserve">City </w:t>
      </w:r>
      <w:r w:rsidR="00CE5D7F">
        <w:rPr>
          <w:rFonts w:asciiTheme="minorHAnsi" w:hAnsiTheme="minorHAnsi"/>
          <w:szCs w:val="24"/>
        </w:rPr>
        <w:t xml:space="preserve">law </w:t>
      </w:r>
      <w:proofErr w:type="gramStart"/>
      <w:r w:rsidRPr="00A0124A">
        <w:rPr>
          <w:rFonts w:asciiTheme="minorHAnsi" w:hAnsiTheme="minorHAnsi"/>
          <w:szCs w:val="24"/>
        </w:rPr>
        <w:t>firms, and</w:t>
      </w:r>
      <w:proofErr w:type="gramEnd"/>
      <w:r w:rsidRPr="00A0124A">
        <w:rPr>
          <w:rFonts w:asciiTheme="minorHAnsi" w:hAnsiTheme="minorHAnsi"/>
          <w:szCs w:val="24"/>
        </w:rPr>
        <w:t xml:space="preserve"> operates evening advice sessions for people with consumer and </w:t>
      </w:r>
      <w:r w:rsidR="00926B1F" w:rsidRPr="00A0124A">
        <w:rPr>
          <w:rFonts w:asciiTheme="minorHAnsi" w:hAnsiTheme="minorHAnsi"/>
          <w:szCs w:val="24"/>
        </w:rPr>
        <w:t xml:space="preserve">small claims issues, </w:t>
      </w:r>
      <w:r w:rsidRPr="00A0124A">
        <w:rPr>
          <w:rFonts w:asciiTheme="minorHAnsi" w:hAnsiTheme="minorHAnsi"/>
          <w:szCs w:val="24"/>
        </w:rPr>
        <w:t>which are staffed by volunteer solicitors</w:t>
      </w:r>
      <w:r w:rsidR="00CE5D7F">
        <w:rPr>
          <w:rFonts w:asciiTheme="minorHAnsi" w:hAnsiTheme="minorHAnsi"/>
          <w:szCs w:val="24"/>
        </w:rPr>
        <w:t xml:space="preserve"> from partner firms</w:t>
      </w:r>
      <w:r w:rsidRPr="00A0124A">
        <w:rPr>
          <w:rFonts w:asciiTheme="minorHAnsi" w:hAnsiTheme="minorHAnsi"/>
          <w:szCs w:val="24"/>
        </w:rPr>
        <w:t xml:space="preserve">. These sessions are held on </w:t>
      </w:r>
      <w:r w:rsidR="00253437" w:rsidRPr="00A0124A">
        <w:rPr>
          <w:rFonts w:asciiTheme="minorHAnsi" w:hAnsiTheme="minorHAnsi"/>
          <w:szCs w:val="24"/>
        </w:rPr>
        <w:t xml:space="preserve">Monday, </w:t>
      </w:r>
      <w:r w:rsidRPr="00A0124A">
        <w:rPr>
          <w:rFonts w:asciiTheme="minorHAnsi" w:hAnsiTheme="minorHAnsi"/>
          <w:szCs w:val="24"/>
        </w:rPr>
        <w:t>Tuesday</w:t>
      </w:r>
      <w:r w:rsidR="00253437" w:rsidRPr="00A0124A">
        <w:rPr>
          <w:rFonts w:asciiTheme="minorHAnsi" w:hAnsiTheme="minorHAnsi"/>
          <w:szCs w:val="24"/>
        </w:rPr>
        <w:t xml:space="preserve"> and</w:t>
      </w:r>
      <w:r w:rsidRPr="00A0124A">
        <w:rPr>
          <w:rFonts w:asciiTheme="minorHAnsi" w:hAnsiTheme="minorHAnsi"/>
          <w:szCs w:val="24"/>
        </w:rPr>
        <w:t xml:space="preserve"> Wednesday evenings.</w:t>
      </w:r>
    </w:p>
    <w:p w14:paraId="64C617A6" w14:textId="77777777" w:rsidR="001263F2" w:rsidRPr="00A0124A" w:rsidRDefault="001263F2" w:rsidP="00654548">
      <w:pPr>
        <w:jc w:val="both"/>
        <w:rPr>
          <w:rFonts w:asciiTheme="minorHAnsi" w:hAnsiTheme="minorHAnsi"/>
          <w:szCs w:val="24"/>
        </w:rPr>
      </w:pPr>
    </w:p>
    <w:p w14:paraId="1E863A9C" w14:textId="49D385BB" w:rsidR="001263F2" w:rsidRPr="00A0124A" w:rsidRDefault="001263F2" w:rsidP="00654548">
      <w:pPr>
        <w:jc w:val="both"/>
        <w:rPr>
          <w:rFonts w:asciiTheme="minorHAnsi" w:hAnsiTheme="minorHAnsi"/>
          <w:szCs w:val="24"/>
        </w:rPr>
      </w:pPr>
      <w:r w:rsidRPr="00A0124A">
        <w:rPr>
          <w:rFonts w:asciiTheme="minorHAnsi" w:hAnsiTheme="minorHAnsi"/>
          <w:szCs w:val="24"/>
        </w:rPr>
        <w:t xml:space="preserve">We offer telephone advice </w:t>
      </w:r>
      <w:r w:rsidR="00253437" w:rsidRPr="00A0124A">
        <w:rPr>
          <w:rFonts w:asciiTheme="minorHAnsi" w:hAnsiTheme="minorHAnsi"/>
          <w:szCs w:val="24"/>
        </w:rPr>
        <w:t xml:space="preserve">support </w:t>
      </w:r>
      <w:r w:rsidRPr="00A0124A">
        <w:rPr>
          <w:rFonts w:asciiTheme="minorHAnsi" w:hAnsiTheme="minorHAnsi"/>
          <w:szCs w:val="24"/>
        </w:rPr>
        <w:t>to local community organisations, and work closely with a range of other agencies</w:t>
      </w:r>
      <w:r w:rsidR="00E74954">
        <w:rPr>
          <w:rFonts w:asciiTheme="minorHAnsi" w:hAnsiTheme="minorHAnsi"/>
          <w:szCs w:val="24"/>
        </w:rPr>
        <w:t>, including user led</w:t>
      </w:r>
      <w:r w:rsidRPr="00A0124A">
        <w:rPr>
          <w:rFonts w:asciiTheme="minorHAnsi" w:hAnsiTheme="minorHAnsi"/>
          <w:szCs w:val="24"/>
        </w:rPr>
        <w:t xml:space="preserve"> and unfunded groups. </w:t>
      </w:r>
    </w:p>
    <w:p w14:paraId="1E833D74" w14:textId="77777777" w:rsidR="001263F2" w:rsidRPr="00A0124A" w:rsidRDefault="001263F2" w:rsidP="00654548">
      <w:pPr>
        <w:jc w:val="both"/>
        <w:rPr>
          <w:rFonts w:asciiTheme="minorHAnsi" w:hAnsiTheme="minorHAnsi"/>
          <w:szCs w:val="24"/>
        </w:rPr>
      </w:pPr>
    </w:p>
    <w:p w14:paraId="2BD94942" w14:textId="77777777" w:rsidR="001263F2" w:rsidRPr="00A0124A" w:rsidRDefault="00CE5D7F" w:rsidP="00654548">
      <w:pPr>
        <w:jc w:val="both"/>
        <w:rPr>
          <w:rFonts w:asciiTheme="minorHAnsi" w:hAnsiTheme="minorHAnsi"/>
          <w:szCs w:val="24"/>
        </w:rPr>
      </w:pPr>
      <w:r>
        <w:rPr>
          <w:rFonts w:asciiTheme="minorHAnsi" w:hAnsiTheme="minorHAnsi"/>
          <w:szCs w:val="24"/>
        </w:rPr>
        <w:t>The Law Centre is a founding</w:t>
      </w:r>
      <w:r w:rsidR="001263F2" w:rsidRPr="00A0124A">
        <w:rPr>
          <w:rFonts w:asciiTheme="minorHAnsi" w:hAnsiTheme="minorHAnsi"/>
          <w:szCs w:val="24"/>
        </w:rPr>
        <w:t xml:space="preserve"> member of Islington Advice Alliance, and has close working links with Islington People’s Rights</w:t>
      </w:r>
      <w:r w:rsidR="00697B60" w:rsidRPr="00A0124A">
        <w:rPr>
          <w:rFonts w:asciiTheme="minorHAnsi" w:hAnsiTheme="minorHAnsi"/>
          <w:szCs w:val="24"/>
        </w:rPr>
        <w:t>,</w:t>
      </w:r>
      <w:r w:rsidR="001D36DB" w:rsidRPr="00A0124A">
        <w:rPr>
          <w:rFonts w:asciiTheme="minorHAnsi" w:hAnsiTheme="minorHAnsi"/>
          <w:szCs w:val="24"/>
        </w:rPr>
        <w:t xml:space="preserve"> </w:t>
      </w:r>
      <w:r>
        <w:rPr>
          <w:rFonts w:asciiTheme="minorHAnsi" w:hAnsiTheme="minorHAnsi"/>
          <w:szCs w:val="24"/>
        </w:rPr>
        <w:t xml:space="preserve">Citizens Advice Service, </w:t>
      </w:r>
      <w:r w:rsidR="00697B60" w:rsidRPr="00A0124A">
        <w:rPr>
          <w:rFonts w:asciiTheme="minorHAnsi" w:hAnsiTheme="minorHAnsi"/>
          <w:szCs w:val="24"/>
        </w:rPr>
        <w:t>and Help on Your Doo</w:t>
      </w:r>
      <w:r>
        <w:rPr>
          <w:rFonts w:asciiTheme="minorHAnsi" w:hAnsiTheme="minorHAnsi"/>
          <w:szCs w:val="24"/>
        </w:rPr>
        <w:t>rstep</w:t>
      </w:r>
      <w:r w:rsidR="001263F2" w:rsidRPr="00A0124A">
        <w:rPr>
          <w:rFonts w:asciiTheme="minorHAnsi" w:hAnsiTheme="minorHAnsi"/>
          <w:szCs w:val="24"/>
        </w:rPr>
        <w:t>.</w:t>
      </w:r>
    </w:p>
    <w:p w14:paraId="49DC32B5" w14:textId="77777777" w:rsidR="001263F2" w:rsidRPr="00A0124A" w:rsidRDefault="001263F2" w:rsidP="00654548">
      <w:pPr>
        <w:jc w:val="both"/>
        <w:rPr>
          <w:rFonts w:asciiTheme="minorHAnsi" w:hAnsiTheme="minorHAnsi"/>
          <w:szCs w:val="24"/>
        </w:rPr>
      </w:pPr>
    </w:p>
    <w:p w14:paraId="1F921968" w14:textId="77777777" w:rsidR="001263F2" w:rsidRPr="00A0124A" w:rsidRDefault="00CE5D7F" w:rsidP="00654548">
      <w:pPr>
        <w:pStyle w:val="Heading2"/>
        <w:jc w:val="both"/>
        <w:rPr>
          <w:rFonts w:asciiTheme="minorHAnsi" w:hAnsiTheme="minorHAnsi"/>
          <w:szCs w:val="24"/>
        </w:rPr>
      </w:pPr>
      <w:r>
        <w:rPr>
          <w:rFonts w:asciiTheme="minorHAnsi" w:hAnsiTheme="minorHAnsi"/>
          <w:szCs w:val="24"/>
        </w:rPr>
        <w:t>Staff S</w:t>
      </w:r>
      <w:r w:rsidR="003A6F7B">
        <w:rPr>
          <w:rFonts w:asciiTheme="minorHAnsi" w:hAnsiTheme="minorHAnsi"/>
          <w:szCs w:val="24"/>
        </w:rPr>
        <w:t>tructure and V</w:t>
      </w:r>
      <w:r w:rsidR="001263F2" w:rsidRPr="00A0124A">
        <w:rPr>
          <w:rFonts w:asciiTheme="minorHAnsi" w:hAnsiTheme="minorHAnsi"/>
          <w:szCs w:val="24"/>
        </w:rPr>
        <w:t>olunteers</w:t>
      </w:r>
    </w:p>
    <w:p w14:paraId="42E5617B" w14:textId="77777777" w:rsidR="00926B1F" w:rsidRPr="00A0124A" w:rsidRDefault="00926B1F" w:rsidP="00654548">
      <w:pPr>
        <w:jc w:val="both"/>
        <w:rPr>
          <w:rFonts w:asciiTheme="minorHAnsi" w:hAnsiTheme="minorHAnsi"/>
          <w:szCs w:val="24"/>
        </w:rPr>
      </w:pPr>
    </w:p>
    <w:p w14:paraId="74D97616" w14:textId="4A29AFAE" w:rsidR="001263F2" w:rsidRPr="00A0124A" w:rsidRDefault="001F5B41" w:rsidP="00654548">
      <w:pPr>
        <w:jc w:val="both"/>
        <w:rPr>
          <w:rFonts w:asciiTheme="minorHAnsi" w:hAnsiTheme="minorHAnsi"/>
          <w:szCs w:val="24"/>
        </w:rPr>
      </w:pPr>
      <w:r>
        <w:rPr>
          <w:rFonts w:asciiTheme="minorHAnsi" w:hAnsiTheme="minorHAnsi"/>
          <w:szCs w:val="24"/>
        </w:rPr>
        <w:t>The Law Centre</w:t>
      </w:r>
      <w:r w:rsidR="005C7182">
        <w:rPr>
          <w:rFonts w:asciiTheme="minorHAnsi" w:hAnsiTheme="minorHAnsi"/>
          <w:szCs w:val="24"/>
        </w:rPr>
        <w:t>’s Senior Management Team consists of a Director and Deputy Director</w:t>
      </w:r>
      <w:r>
        <w:rPr>
          <w:rFonts w:asciiTheme="minorHAnsi" w:hAnsiTheme="minorHAnsi"/>
          <w:szCs w:val="24"/>
        </w:rPr>
        <w:t xml:space="preserve">. The Directors are jointly </w:t>
      </w:r>
      <w:r w:rsidR="00CE5D7F">
        <w:rPr>
          <w:rFonts w:asciiTheme="minorHAnsi" w:hAnsiTheme="minorHAnsi"/>
          <w:szCs w:val="24"/>
        </w:rPr>
        <w:t xml:space="preserve">responsible to the Board of Trustees </w:t>
      </w:r>
      <w:r w:rsidR="00F1769E" w:rsidRPr="00A0124A">
        <w:rPr>
          <w:rFonts w:asciiTheme="minorHAnsi" w:hAnsiTheme="minorHAnsi"/>
          <w:szCs w:val="24"/>
        </w:rPr>
        <w:t>for the day to day running of the organisation.</w:t>
      </w:r>
    </w:p>
    <w:p w14:paraId="3CC6FD73" w14:textId="77777777" w:rsidR="00A35187" w:rsidRPr="00A0124A" w:rsidRDefault="00A35187" w:rsidP="00654548">
      <w:pPr>
        <w:jc w:val="both"/>
        <w:rPr>
          <w:rFonts w:asciiTheme="minorHAnsi" w:hAnsiTheme="minorHAnsi"/>
          <w:szCs w:val="24"/>
        </w:rPr>
      </w:pPr>
    </w:p>
    <w:p w14:paraId="38F5ED15" w14:textId="63DB0A66" w:rsidR="001263F2" w:rsidRDefault="001263F2" w:rsidP="00654548">
      <w:pPr>
        <w:jc w:val="both"/>
        <w:rPr>
          <w:rFonts w:asciiTheme="minorHAnsi" w:hAnsiTheme="minorHAnsi"/>
          <w:szCs w:val="24"/>
        </w:rPr>
      </w:pPr>
      <w:r w:rsidRPr="00A0124A">
        <w:rPr>
          <w:rFonts w:asciiTheme="minorHAnsi" w:hAnsiTheme="minorHAnsi"/>
          <w:szCs w:val="24"/>
        </w:rPr>
        <w:lastRenderedPageBreak/>
        <w:t xml:space="preserve">The </w:t>
      </w:r>
      <w:r w:rsidR="009D67FF">
        <w:rPr>
          <w:rFonts w:asciiTheme="minorHAnsi" w:hAnsiTheme="minorHAnsi"/>
          <w:szCs w:val="24"/>
        </w:rPr>
        <w:t xml:space="preserve">Law </w:t>
      </w:r>
      <w:r w:rsidRPr="00A0124A">
        <w:rPr>
          <w:rFonts w:asciiTheme="minorHAnsi" w:hAnsiTheme="minorHAnsi"/>
          <w:szCs w:val="24"/>
        </w:rPr>
        <w:t xml:space="preserve">Centre </w:t>
      </w:r>
      <w:r w:rsidR="009D67FF">
        <w:rPr>
          <w:rFonts w:asciiTheme="minorHAnsi" w:hAnsiTheme="minorHAnsi"/>
          <w:szCs w:val="24"/>
        </w:rPr>
        <w:t xml:space="preserve">staff is </w:t>
      </w:r>
      <w:r w:rsidRPr="00A0124A">
        <w:rPr>
          <w:rFonts w:asciiTheme="minorHAnsi" w:hAnsiTheme="minorHAnsi"/>
          <w:szCs w:val="24"/>
        </w:rPr>
        <w:t xml:space="preserve">currently </w:t>
      </w:r>
      <w:r w:rsidR="009D67FF">
        <w:rPr>
          <w:rFonts w:asciiTheme="minorHAnsi" w:hAnsiTheme="minorHAnsi"/>
          <w:szCs w:val="24"/>
        </w:rPr>
        <w:t xml:space="preserve">comprised of </w:t>
      </w:r>
      <w:r w:rsidRPr="00A0124A">
        <w:rPr>
          <w:rFonts w:asciiTheme="minorHAnsi" w:hAnsiTheme="minorHAnsi"/>
          <w:szCs w:val="24"/>
        </w:rPr>
        <w:t>1</w:t>
      </w:r>
      <w:r w:rsidR="00242716" w:rsidRPr="00A0124A">
        <w:rPr>
          <w:rFonts w:asciiTheme="minorHAnsi" w:hAnsiTheme="minorHAnsi"/>
          <w:szCs w:val="24"/>
        </w:rPr>
        <w:t>8</w:t>
      </w:r>
      <w:r w:rsidRPr="00A0124A">
        <w:rPr>
          <w:rFonts w:asciiTheme="minorHAnsi" w:hAnsiTheme="minorHAnsi"/>
          <w:szCs w:val="24"/>
        </w:rPr>
        <w:t xml:space="preserve"> staff </w:t>
      </w:r>
      <w:r w:rsidR="009D67FF">
        <w:rPr>
          <w:rFonts w:asciiTheme="minorHAnsi" w:hAnsiTheme="minorHAnsi"/>
          <w:szCs w:val="24"/>
        </w:rPr>
        <w:t xml:space="preserve">members </w:t>
      </w:r>
      <w:r w:rsidRPr="00A0124A">
        <w:rPr>
          <w:rFonts w:asciiTheme="minorHAnsi" w:hAnsiTheme="minorHAnsi"/>
          <w:szCs w:val="24"/>
        </w:rPr>
        <w:t>who are qualified as solicitors or barristers</w:t>
      </w:r>
      <w:r w:rsidR="00C56615">
        <w:rPr>
          <w:rFonts w:asciiTheme="minorHAnsi" w:hAnsiTheme="minorHAnsi"/>
          <w:szCs w:val="24"/>
        </w:rPr>
        <w:t xml:space="preserve">, the majority </w:t>
      </w:r>
      <w:r w:rsidR="009D67FF">
        <w:rPr>
          <w:rFonts w:asciiTheme="minorHAnsi" w:hAnsiTheme="minorHAnsi"/>
          <w:szCs w:val="24"/>
        </w:rPr>
        <w:t>are practising solicitors with many years PQE</w:t>
      </w:r>
      <w:r w:rsidRPr="00A0124A">
        <w:rPr>
          <w:rFonts w:asciiTheme="minorHAnsi" w:hAnsiTheme="minorHAnsi"/>
          <w:szCs w:val="24"/>
        </w:rPr>
        <w:t xml:space="preserve">, </w:t>
      </w:r>
      <w:r w:rsidR="00A73259" w:rsidRPr="00A0124A">
        <w:rPr>
          <w:rFonts w:asciiTheme="minorHAnsi" w:hAnsiTheme="minorHAnsi"/>
          <w:szCs w:val="24"/>
        </w:rPr>
        <w:t>1</w:t>
      </w:r>
      <w:r w:rsidR="00242716" w:rsidRPr="00A0124A">
        <w:rPr>
          <w:rFonts w:asciiTheme="minorHAnsi" w:hAnsiTheme="minorHAnsi"/>
          <w:szCs w:val="24"/>
        </w:rPr>
        <w:t>0</w:t>
      </w:r>
      <w:r w:rsidR="003F061A" w:rsidRPr="00A0124A">
        <w:rPr>
          <w:rFonts w:asciiTheme="minorHAnsi" w:hAnsiTheme="minorHAnsi"/>
          <w:szCs w:val="24"/>
        </w:rPr>
        <w:t xml:space="preserve"> </w:t>
      </w:r>
      <w:r w:rsidR="00A35187" w:rsidRPr="00A0124A">
        <w:rPr>
          <w:rFonts w:asciiTheme="minorHAnsi" w:hAnsiTheme="minorHAnsi"/>
          <w:szCs w:val="24"/>
        </w:rPr>
        <w:t xml:space="preserve">specialist </w:t>
      </w:r>
      <w:r w:rsidRPr="00A0124A">
        <w:rPr>
          <w:rFonts w:asciiTheme="minorHAnsi" w:hAnsiTheme="minorHAnsi"/>
          <w:szCs w:val="24"/>
        </w:rPr>
        <w:t>caseworker</w:t>
      </w:r>
      <w:r w:rsidR="00A35187" w:rsidRPr="00A0124A">
        <w:rPr>
          <w:rFonts w:asciiTheme="minorHAnsi" w:hAnsiTheme="minorHAnsi"/>
          <w:szCs w:val="24"/>
        </w:rPr>
        <w:t>s</w:t>
      </w:r>
      <w:r w:rsidRPr="00A0124A">
        <w:rPr>
          <w:rFonts w:asciiTheme="minorHAnsi" w:hAnsiTheme="minorHAnsi"/>
          <w:szCs w:val="24"/>
        </w:rPr>
        <w:t xml:space="preserve">, </w:t>
      </w:r>
      <w:r w:rsidR="00A35187" w:rsidRPr="00A0124A">
        <w:rPr>
          <w:rFonts w:asciiTheme="minorHAnsi" w:hAnsiTheme="minorHAnsi"/>
          <w:szCs w:val="24"/>
        </w:rPr>
        <w:t xml:space="preserve">an </w:t>
      </w:r>
      <w:r w:rsidRPr="00A0124A">
        <w:rPr>
          <w:rFonts w:asciiTheme="minorHAnsi" w:hAnsiTheme="minorHAnsi"/>
          <w:szCs w:val="24"/>
        </w:rPr>
        <w:t xml:space="preserve">Office </w:t>
      </w:r>
      <w:r w:rsidR="00482193" w:rsidRPr="00A0124A">
        <w:rPr>
          <w:rFonts w:asciiTheme="minorHAnsi" w:hAnsiTheme="minorHAnsi"/>
          <w:szCs w:val="24"/>
        </w:rPr>
        <w:t xml:space="preserve">Manager, </w:t>
      </w:r>
      <w:r w:rsidR="009D67FF">
        <w:rPr>
          <w:rFonts w:asciiTheme="minorHAnsi" w:hAnsiTheme="minorHAnsi"/>
          <w:szCs w:val="24"/>
        </w:rPr>
        <w:t>Reception and Referral staff</w:t>
      </w:r>
      <w:r w:rsidR="00482193" w:rsidRPr="00A0124A">
        <w:rPr>
          <w:rFonts w:asciiTheme="minorHAnsi" w:hAnsiTheme="minorHAnsi"/>
          <w:szCs w:val="24"/>
        </w:rPr>
        <w:t xml:space="preserve"> and project support staff</w:t>
      </w:r>
      <w:r w:rsidRPr="00A0124A">
        <w:rPr>
          <w:rFonts w:asciiTheme="minorHAnsi" w:hAnsiTheme="minorHAnsi"/>
          <w:szCs w:val="24"/>
        </w:rPr>
        <w:t>.</w:t>
      </w:r>
      <w:r w:rsidR="001B2824">
        <w:rPr>
          <w:rFonts w:asciiTheme="minorHAnsi" w:hAnsiTheme="minorHAnsi"/>
          <w:szCs w:val="24"/>
        </w:rPr>
        <w:t xml:space="preserve"> </w:t>
      </w:r>
      <w:r w:rsidRPr="00A0124A">
        <w:rPr>
          <w:rFonts w:asciiTheme="minorHAnsi" w:hAnsiTheme="minorHAnsi"/>
          <w:szCs w:val="24"/>
        </w:rPr>
        <w:t xml:space="preserve">We engage a </w:t>
      </w:r>
      <w:r w:rsidR="008E2E33" w:rsidRPr="00A0124A">
        <w:rPr>
          <w:rFonts w:asciiTheme="minorHAnsi" w:hAnsiTheme="minorHAnsi"/>
          <w:szCs w:val="24"/>
        </w:rPr>
        <w:t>qualified accountant</w:t>
      </w:r>
      <w:r w:rsidRPr="00A0124A">
        <w:rPr>
          <w:rFonts w:asciiTheme="minorHAnsi" w:hAnsiTheme="minorHAnsi"/>
          <w:szCs w:val="24"/>
        </w:rPr>
        <w:t xml:space="preserve"> to oversee our finances.</w:t>
      </w:r>
    </w:p>
    <w:p w14:paraId="4D952355" w14:textId="77777777" w:rsidR="009D67FF" w:rsidRDefault="009D67FF" w:rsidP="00654548">
      <w:pPr>
        <w:jc w:val="both"/>
        <w:rPr>
          <w:rFonts w:asciiTheme="minorHAnsi" w:hAnsiTheme="minorHAnsi"/>
          <w:szCs w:val="24"/>
        </w:rPr>
      </w:pPr>
    </w:p>
    <w:p w14:paraId="6D795283" w14:textId="77777777" w:rsidR="009D67FF" w:rsidRPr="00A0124A" w:rsidRDefault="009D67FF" w:rsidP="00654548">
      <w:pPr>
        <w:jc w:val="both"/>
        <w:rPr>
          <w:rFonts w:asciiTheme="minorHAnsi" w:hAnsiTheme="minorHAnsi"/>
          <w:szCs w:val="24"/>
        </w:rPr>
      </w:pPr>
      <w:r>
        <w:rPr>
          <w:rFonts w:asciiTheme="minorHAnsi" w:hAnsiTheme="minorHAnsi"/>
          <w:szCs w:val="24"/>
        </w:rPr>
        <w:t xml:space="preserve">We have at least one Supervisor for all areas of </w:t>
      </w:r>
      <w:r w:rsidR="00C56615">
        <w:rPr>
          <w:rFonts w:asciiTheme="minorHAnsi" w:hAnsiTheme="minorHAnsi"/>
          <w:szCs w:val="24"/>
        </w:rPr>
        <w:t xml:space="preserve">law </w:t>
      </w:r>
      <w:r>
        <w:rPr>
          <w:rFonts w:asciiTheme="minorHAnsi" w:hAnsiTheme="minorHAnsi"/>
          <w:szCs w:val="24"/>
        </w:rPr>
        <w:t xml:space="preserve">practised with </w:t>
      </w:r>
      <w:proofErr w:type="gramStart"/>
      <w:r>
        <w:rPr>
          <w:rFonts w:asciiTheme="minorHAnsi" w:hAnsiTheme="minorHAnsi"/>
          <w:szCs w:val="24"/>
        </w:rPr>
        <w:t xml:space="preserve">the majority </w:t>
      </w:r>
      <w:r w:rsidR="00C56615">
        <w:rPr>
          <w:rFonts w:asciiTheme="minorHAnsi" w:hAnsiTheme="minorHAnsi"/>
          <w:szCs w:val="24"/>
        </w:rPr>
        <w:t>of</w:t>
      </w:r>
      <w:proofErr w:type="gramEnd"/>
      <w:r w:rsidR="00C56615">
        <w:rPr>
          <w:rFonts w:asciiTheme="minorHAnsi" w:hAnsiTheme="minorHAnsi"/>
          <w:szCs w:val="24"/>
        </w:rPr>
        <w:t xml:space="preserve"> areas </w:t>
      </w:r>
      <w:r>
        <w:rPr>
          <w:rFonts w:asciiTheme="minorHAnsi" w:hAnsiTheme="minorHAnsi"/>
          <w:szCs w:val="24"/>
        </w:rPr>
        <w:t xml:space="preserve">having two </w:t>
      </w:r>
      <w:proofErr w:type="gramStart"/>
      <w:r>
        <w:rPr>
          <w:rFonts w:asciiTheme="minorHAnsi" w:hAnsiTheme="minorHAnsi"/>
          <w:szCs w:val="24"/>
        </w:rPr>
        <w:t>in order to</w:t>
      </w:r>
      <w:proofErr w:type="gramEnd"/>
      <w:r>
        <w:rPr>
          <w:rFonts w:asciiTheme="minorHAnsi" w:hAnsiTheme="minorHAnsi"/>
          <w:szCs w:val="24"/>
        </w:rPr>
        <w:t xml:space="preserve"> provide continuity during period</w:t>
      </w:r>
      <w:r w:rsidR="00C56615">
        <w:rPr>
          <w:rFonts w:asciiTheme="minorHAnsi" w:hAnsiTheme="minorHAnsi"/>
          <w:szCs w:val="24"/>
        </w:rPr>
        <w:t>s</w:t>
      </w:r>
      <w:r>
        <w:rPr>
          <w:rFonts w:asciiTheme="minorHAnsi" w:hAnsiTheme="minorHAnsi"/>
          <w:szCs w:val="24"/>
        </w:rPr>
        <w:t xml:space="preserve"> of holiday or absence.</w:t>
      </w:r>
    </w:p>
    <w:p w14:paraId="625F553D" w14:textId="77777777" w:rsidR="001263F2" w:rsidRPr="00A0124A" w:rsidRDefault="001263F2" w:rsidP="00654548">
      <w:pPr>
        <w:jc w:val="both"/>
        <w:rPr>
          <w:rFonts w:asciiTheme="minorHAnsi" w:hAnsiTheme="minorHAnsi"/>
          <w:szCs w:val="24"/>
        </w:rPr>
      </w:pPr>
    </w:p>
    <w:p w14:paraId="26647577" w14:textId="77777777" w:rsidR="001263F2" w:rsidRPr="00A0124A" w:rsidRDefault="009D67FF" w:rsidP="00654548">
      <w:pPr>
        <w:pStyle w:val="Heading2"/>
        <w:jc w:val="both"/>
        <w:rPr>
          <w:rFonts w:asciiTheme="minorHAnsi" w:hAnsiTheme="minorHAnsi"/>
          <w:szCs w:val="24"/>
        </w:rPr>
      </w:pPr>
      <w:r>
        <w:rPr>
          <w:rFonts w:asciiTheme="minorHAnsi" w:hAnsiTheme="minorHAnsi"/>
          <w:szCs w:val="24"/>
        </w:rPr>
        <w:t>Board of Trustees</w:t>
      </w:r>
    </w:p>
    <w:p w14:paraId="76FB2281" w14:textId="77777777" w:rsidR="00BD70FB" w:rsidRPr="00A0124A" w:rsidRDefault="00BD70FB" w:rsidP="00654548">
      <w:pPr>
        <w:jc w:val="both"/>
        <w:rPr>
          <w:rFonts w:asciiTheme="minorHAnsi" w:hAnsiTheme="minorHAnsi"/>
          <w:szCs w:val="24"/>
        </w:rPr>
      </w:pPr>
    </w:p>
    <w:p w14:paraId="1B67AB9F" w14:textId="652ADB98" w:rsidR="001263F2" w:rsidRPr="00A0124A" w:rsidRDefault="009D67FF" w:rsidP="00654548">
      <w:pPr>
        <w:jc w:val="both"/>
        <w:rPr>
          <w:rFonts w:asciiTheme="minorHAnsi" w:hAnsiTheme="minorHAnsi"/>
          <w:szCs w:val="24"/>
        </w:rPr>
      </w:pPr>
      <w:r>
        <w:rPr>
          <w:rFonts w:asciiTheme="minorHAnsi" w:hAnsiTheme="minorHAnsi"/>
          <w:szCs w:val="24"/>
        </w:rPr>
        <w:t xml:space="preserve">The Board of Trustees </w:t>
      </w:r>
      <w:r w:rsidR="001263F2" w:rsidRPr="00A0124A">
        <w:rPr>
          <w:rFonts w:asciiTheme="minorHAnsi" w:hAnsiTheme="minorHAnsi"/>
          <w:szCs w:val="24"/>
        </w:rPr>
        <w:t xml:space="preserve">currently has </w:t>
      </w:r>
      <w:r w:rsidR="00904402">
        <w:rPr>
          <w:rFonts w:asciiTheme="minorHAnsi" w:hAnsiTheme="minorHAnsi"/>
          <w:szCs w:val="24"/>
        </w:rPr>
        <w:t>9</w:t>
      </w:r>
      <w:r w:rsidR="009A576E" w:rsidRPr="00A0124A">
        <w:rPr>
          <w:rFonts w:asciiTheme="minorHAnsi" w:hAnsiTheme="minorHAnsi"/>
          <w:szCs w:val="24"/>
        </w:rPr>
        <w:t xml:space="preserve"> </w:t>
      </w:r>
      <w:r w:rsidR="001263F2" w:rsidRPr="00A0124A">
        <w:rPr>
          <w:rFonts w:asciiTheme="minorHAnsi" w:hAnsiTheme="minorHAnsi"/>
          <w:szCs w:val="24"/>
        </w:rPr>
        <w:t xml:space="preserve">members, </w:t>
      </w:r>
      <w:r w:rsidR="001D7E82" w:rsidRPr="00A0124A">
        <w:rPr>
          <w:rFonts w:asciiTheme="minorHAnsi" w:hAnsiTheme="minorHAnsi"/>
          <w:szCs w:val="24"/>
        </w:rPr>
        <w:t xml:space="preserve">some </w:t>
      </w:r>
      <w:r w:rsidR="001263F2" w:rsidRPr="00A0124A">
        <w:rPr>
          <w:rFonts w:asciiTheme="minorHAnsi" w:hAnsiTheme="minorHAnsi"/>
          <w:szCs w:val="24"/>
        </w:rPr>
        <w:t xml:space="preserve">of </w:t>
      </w:r>
      <w:r>
        <w:rPr>
          <w:rFonts w:asciiTheme="minorHAnsi" w:hAnsiTheme="minorHAnsi"/>
          <w:szCs w:val="24"/>
        </w:rPr>
        <w:t xml:space="preserve">whom have been on the Board </w:t>
      </w:r>
      <w:r w:rsidR="001263F2" w:rsidRPr="00A0124A">
        <w:rPr>
          <w:rFonts w:asciiTheme="minorHAnsi" w:hAnsiTheme="minorHAnsi"/>
          <w:szCs w:val="24"/>
        </w:rPr>
        <w:t xml:space="preserve">for </w:t>
      </w:r>
      <w:proofErr w:type="gramStart"/>
      <w:r w:rsidR="001D7E82" w:rsidRPr="00A0124A">
        <w:rPr>
          <w:rFonts w:asciiTheme="minorHAnsi" w:hAnsiTheme="minorHAnsi"/>
          <w:szCs w:val="24"/>
        </w:rPr>
        <w:t>a number of</w:t>
      </w:r>
      <w:proofErr w:type="gramEnd"/>
      <w:r w:rsidR="001D7E82" w:rsidRPr="00A0124A">
        <w:rPr>
          <w:rFonts w:asciiTheme="minorHAnsi" w:hAnsiTheme="minorHAnsi"/>
          <w:szCs w:val="24"/>
        </w:rPr>
        <w:t xml:space="preserve"> </w:t>
      </w:r>
      <w:r w:rsidR="001263F2" w:rsidRPr="00A0124A">
        <w:rPr>
          <w:rFonts w:asciiTheme="minorHAnsi" w:hAnsiTheme="minorHAnsi"/>
          <w:szCs w:val="24"/>
        </w:rPr>
        <w:t>years</w:t>
      </w:r>
      <w:r w:rsidR="008E2E33" w:rsidRPr="00A0124A">
        <w:rPr>
          <w:rFonts w:asciiTheme="minorHAnsi" w:hAnsiTheme="minorHAnsi"/>
          <w:szCs w:val="24"/>
        </w:rPr>
        <w:t xml:space="preserve">, </w:t>
      </w:r>
      <w:r w:rsidR="001D7E82" w:rsidRPr="00A0124A">
        <w:rPr>
          <w:rFonts w:asciiTheme="minorHAnsi" w:hAnsiTheme="minorHAnsi"/>
          <w:szCs w:val="24"/>
        </w:rPr>
        <w:t xml:space="preserve">and some who are </w:t>
      </w:r>
      <w:proofErr w:type="gramStart"/>
      <w:r w:rsidR="009D5407">
        <w:rPr>
          <w:rFonts w:asciiTheme="minorHAnsi" w:hAnsiTheme="minorHAnsi"/>
          <w:szCs w:val="24"/>
        </w:rPr>
        <w:t>fairly new</w:t>
      </w:r>
      <w:proofErr w:type="gramEnd"/>
      <w:r w:rsidR="009D5407">
        <w:rPr>
          <w:rFonts w:asciiTheme="minorHAnsi" w:hAnsiTheme="minorHAnsi"/>
          <w:szCs w:val="24"/>
        </w:rPr>
        <w:t xml:space="preserve"> to this role.</w:t>
      </w:r>
      <w:r>
        <w:rPr>
          <w:rFonts w:asciiTheme="minorHAnsi" w:hAnsiTheme="minorHAnsi"/>
          <w:szCs w:val="24"/>
        </w:rPr>
        <w:t xml:space="preserve"> The Board</w:t>
      </w:r>
      <w:r w:rsidR="001263F2" w:rsidRPr="00A0124A">
        <w:rPr>
          <w:rFonts w:asciiTheme="minorHAnsi" w:hAnsiTheme="minorHAnsi"/>
          <w:szCs w:val="24"/>
        </w:rPr>
        <w:t xml:space="preserve"> includes lawyers with an interest in the work of the Law Centre, and</w:t>
      </w:r>
      <w:r w:rsidR="009D5407">
        <w:rPr>
          <w:rFonts w:asciiTheme="minorHAnsi" w:hAnsiTheme="minorHAnsi"/>
          <w:szCs w:val="24"/>
        </w:rPr>
        <w:t xml:space="preserve"> other members</w:t>
      </w:r>
      <w:r w:rsidR="00482193" w:rsidRPr="00A0124A">
        <w:rPr>
          <w:rFonts w:asciiTheme="minorHAnsi" w:hAnsiTheme="minorHAnsi"/>
          <w:szCs w:val="24"/>
        </w:rPr>
        <w:t xml:space="preserve"> with relevant skills and experience</w:t>
      </w:r>
      <w:r w:rsidR="001263F2" w:rsidRPr="00A0124A">
        <w:rPr>
          <w:rFonts w:asciiTheme="minorHAnsi" w:hAnsiTheme="minorHAnsi"/>
          <w:szCs w:val="24"/>
        </w:rPr>
        <w:t>.</w:t>
      </w:r>
    </w:p>
    <w:p w14:paraId="732FB6DE" w14:textId="77777777" w:rsidR="00A35187" w:rsidRPr="00A0124A" w:rsidRDefault="00A35187" w:rsidP="00654548">
      <w:pPr>
        <w:jc w:val="both"/>
        <w:rPr>
          <w:rFonts w:asciiTheme="minorHAnsi" w:hAnsiTheme="minorHAnsi"/>
          <w:szCs w:val="24"/>
        </w:rPr>
      </w:pPr>
    </w:p>
    <w:p w14:paraId="08876720" w14:textId="6D1B3018" w:rsidR="001263F2" w:rsidRPr="00A0124A" w:rsidRDefault="00A73259" w:rsidP="00654548">
      <w:pPr>
        <w:jc w:val="both"/>
        <w:rPr>
          <w:rFonts w:asciiTheme="minorHAnsi" w:hAnsiTheme="minorHAnsi"/>
          <w:szCs w:val="24"/>
        </w:rPr>
      </w:pPr>
      <w:r w:rsidRPr="00A0124A">
        <w:rPr>
          <w:rFonts w:asciiTheme="minorHAnsi" w:hAnsiTheme="minorHAnsi"/>
          <w:szCs w:val="24"/>
        </w:rPr>
        <w:t xml:space="preserve">The </w:t>
      </w:r>
      <w:r w:rsidR="001F5B41">
        <w:rPr>
          <w:rFonts w:asciiTheme="minorHAnsi" w:hAnsiTheme="minorHAnsi"/>
          <w:szCs w:val="24"/>
        </w:rPr>
        <w:t>Director</w:t>
      </w:r>
      <w:r w:rsidR="007C37A2">
        <w:rPr>
          <w:rFonts w:asciiTheme="minorHAnsi" w:hAnsiTheme="minorHAnsi"/>
          <w:szCs w:val="24"/>
        </w:rPr>
        <w:t xml:space="preserve"> and Deputy Director </w:t>
      </w:r>
      <w:r w:rsidR="001F5B41">
        <w:rPr>
          <w:rFonts w:asciiTheme="minorHAnsi" w:hAnsiTheme="minorHAnsi"/>
          <w:szCs w:val="24"/>
        </w:rPr>
        <w:t xml:space="preserve">are </w:t>
      </w:r>
      <w:r w:rsidR="001263F2" w:rsidRPr="00A0124A">
        <w:rPr>
          <w:rFonts w:asciiTheme="minorHAnsi" w:hAnsiTheme="minorHAnsi"/>
          <w:szCs w:val="24"/>
        </w:rPr>
        <w:t>resp</w:t>
      </w:r>
      <w:r w:rsidR="009D5407">
        <w:rPr>
          <w:rFonts w:asciiTheme="minorHAnsi" w:hAnsiTheme="minorHAnsi"/>
          <w:szCs w:val="24"/>
        </w:rPr>
        <w:t>onsible for liaising with the Board</w:t>
      </w:r>
      <w:r w:rsidR="001263F2" w:rsidRPr="00A0124A">
        <w:rPr>
          <w:rFonts w:asciiTheme="minorHAnsi" w:hAnsiTheme="minorHAnsi"/>
          <w:szCs w:val="24"/>
        </w:rPr>
        <w:t xml:space="preserve"> and meetings are held </w:t>
      </w:r>
      <w:r w:rsidR="001D7E82" w:rsidRPr="00A0124A">
        <w:rPr>
          <w:rFonts w:asciiTheme="minorHAnsi" w:hAnsiTheme="minorHAnsi"/>
          <w:szCs w:val="24"/>
        </w:rPr>
        <w:t xml:space="preserve">approximately </w:t>
      </w:r>
      <w:r w:rsidR="001263F2" w:rsidRPr="00A0124A">
        <w:rPr>
          <w:rFonts w:asciiTheme="minorHAnsi" w:hAnsiTheme="minorHAnsi"/>
          <w:szCs w:val="24"/>
        </w:rPr>
        <w:t xml:space="preserve">every </w:t>
      </w:r>
      <w:r w:rsidR="009A576E" w:rsidRPr="00A0124A">
        <w:rPr>
          <w:rFonts w:asciiTheme="minorHAnsi" w:hAnsiTheme="minorHAnsi"/>
          <w:szCs w:val="24"/>
        </w:rPr>
        <w:t>8</w:t>
      </w:r>
      <w:r w:rsidR="001263F2" w:rsidRPr="00A0124A">
        <w:rPr>
          <w:rFonts w:asciiTheme="minorHAnsi" w:hAnsiTheme="minorHAnsi"/>
          <w:szCs w:val="24"/>
        </w:rPr>
        <w:t xml:space="preserve"> weeks, during the evening.</w:t>
      </w:r>
    </w:p>
    <w:p w14:paraId="4D8BEF7F" w14:textId="77777777" w:rsidR="001263F2" w:rsidRPr="00A0124A" w:rsidRDefault="001263F2" w:rsidP="00654548">
      <w:pPr>
        <w:jc w:val="both"/>
        <w:rPr>
          <w:rFonts w:asciiTheme="minorHAnsi" w:hAnsiTheme="minorHAnsi"/>
          <w:szCs w:val="24"/>
        </w:rPr>
      </w:pPr>
    </w:p>
    <w:p w14:paraId="0C6FAFCF" w14:textId="54C2C996" w:rsidR="001263F2" w:rsidRPr="00A0124A" w:rsidRDefault="009D5407" w:rsidP="00654548">
      <w:pPr>
        <w:jc w:val="both"/>
        <w:rPr>
          <w:rFonts w:asciiTheme="minorHAnsi" w:hAnsiTheme="minorHAnsi"/>
          <w:szCs w:val="24"/>
        </w:rPr>
      </w:pPr>
      <w:r>
        <w:rPr>
          <w:rFonts w:asciiTheme="minorHAnsi" w:hAnsiTheme="minorHAnsi"/>
          <w:szCs w:val="24"/>
        </w:rPr>
        <w:t>The Board provides oversight and governance</w:t>
      </w:r>
      <w:r w:rsidR="001263F2" w:rsidRPr="00A0124A">
        <w:rPr>
          <w:rFonts w:asciiTheme="minorHAnsi" w:hAnsiTheme="minorHAnsi"/>
          <w:szCs w:val="24"/>
        </w:rPr>
        <w:t xml:space="preserve"> of the Law Centre, and members</w:t>
      </w:r>
      <w:r>
        <w:rPr>
          <w:rFonts w:asciiTheme="minorHAnsi" w:hAnsiTheme="minorHAnsi"/>
          <w:szCs w:val="24"/>
        </w:rPr>
        <w:t xml:space="preserve"> hold formal responsibility as Directors of the C</w:t>
      </w:r>
      <w:r w:rsidR="001263F2" w:rsidRPr="00A0124A">
        <w:rPr>
          <w:rFonts w:asciiTheme="minorHAnsi" w:hAnsiTheme="minorHAnsi"/>
          <w:szCs w:val="24"/>
        </w:rPr>
        <w:t>ompany</w:t>
      </w:r>
      <w:r w:rsidR="001F5B41">
        <w:rPr>
          <w:rFonts w:asciiTheme="minorHAnsi" w:hAnsiTheme="minorHAnsi"/>
          <w:szCs w:val="24"/>
        </w:rPr>
        <w:t xml:space="preserve"> and </w:t>
      </w:r>
      <w:r w:rsidR="00A35187" w:rsidRPr="00A0124A">
        <w:rPr>
          <w:rFonts w:asciiTheme="minorHAnsi" w:hAnsiTheme="minorHAnsi"/>
          <w:szCs w:val="24"/>
        </w:rPr>
        <w:t>Trustees of the Charity</w:t>
      </w:r>
      <w:r w:rsidR="001263F2" w:rsidRPr="00A0124A">
        <w:rPr>
          <w:rFonts w:asciiTheme="minorHAnsi" w:hAnsiTheme="minorHAnsi"/>
          <w:szCs w:val="24"/>
        </w:rPr>
        <w:t>.</w:t>
      </w:r>
    </w:p>
    <w:p w14:paraId="33B8556B" w14:textId="77777777" w:rsidR="001263F2" w:rsidRPr="00A0124A" w:rsidRDefault="001263F2" w:rsidP="00654548">
      <w:pPr>
        <w:jc w:val="both"/>
        <w:rPr>
          <w:rFonts w:asciiTheme="minorHAnsi" w:hAnsiTheme="minorHAnsi"/>
          <w:szCs w:val="24"/>
        </w:rPr>
      </w:pPr>
    </w:p>
    <w:p w14:paraId="41B1ACB5" w14:textId="77777777" w:rsidR="001263F2" w:rsidRPr="00A0124A" w:rsidRDefault="009D5407" w:rsidP="00654548">
      <w:pPr>
        <w:pStyle w:val="Heading2"/>
        <w:jc w:val="both"/>
        <w:rPr>
          <w:rFonts w:asciiTheme="minorHAnsi" w:hAnsiTheme="minorHAnsi"/>
          <w:szCs w:val="24"/>
        </w:rPr>
      </w:pPr>
      <w:proofErr w:type="gramStart"/>
      <w:r>
        <w:rPr>
          <w:rFonts w:asciiTheme="minorHAnsi" w:hAnsiTheme="minorHAnsi"/>
          <w:szCs w:val="24"/>
        </w:rPr>
        <w:t xml:space="preserve">Plans </w:t>
      </w:r>
      <w:r w:rsidR="00C56615">
        <w:rPr>
          <w:rFonts w:asciiTheme="minorHAnsi" w:hAnsiTheme="minorHAnsi"/>
          <w:szCs w:val="24"/>
        </w:rPr>
        <w:t>f</w:t>
      </w:r>
      <w:r>
        <w:rPr>
          <w:rFonts w:asciiTheme="minorHAnsi" w:hAnsiTheme="minorHAnsi"/>
          <w:szCs w:val="24"/>
        </w:rPr>
        <w:t>or the F</w:t>
      </w:r>
      <w:r w:rsidR="001263F2" w:rsidRPr="00A0124A">
        <w:rPr>
          <w:rFonts w:asciiTheme="minorHAnsi" w:hAnsiTheme="minorHAnsi"/>
          <w:szCs w:val="24"/>
        </w:rPr>
        <w:t>uture</w:t>
      </w:r>
      <w:proofErr w:type="gramEnd"/>
    </w:p>
    <w:p w14:paraId="583B767E" w14:textId="77777777" w:rsidR="003F061A" w:rsidRPr="00A0124A" w:rsidRDefault="003F061A" w:rsidP="00654548">
      <w:pPr>
        <w:jc w:val="both"/>
        <w:rPr>
          <w:rFonts w:asciiTheme="minorHAnsi" w:hAnsiTheme="minorHAnsi"/>
          <w:szCs w:val="24"/>
        </w:rPr>
      </w:pPr>
    </w:p>
    <w:p w14:paraId="7C3D9856" w14:textId="4FF2AC4E" w:rsidR="00697B60" w:rsidRPr="00A0124A" w:rsidRDefault="008E3F59" w:rsidP="00654548">
      <w:pPr>
        <w:jc w:val="both"/>
        <w:rPr>
          <w:rFonts w:asciiTheme="minorHAnsi" w:hAnsiTheme="minorHAnsi"/>
          <w:szCs w:val="24"/>
        </w:rPr>
      </w:pPr>
      <w:r>
        <w:rPr>
          <w:rFonts w:asciiTheme="minorHAnsi" w:hAnsiTheme="minorHAnsi"/>
          <w:szCs w:val="24"/>
        </w:rPr>
        <w:t xml:space="preserve">Islington Law Centre </w:t>
      </w:r>
      <w:r w:rsidR="00F43BE4">
        <w:rPr>
          <w:rFonts w:asciiTheme="minorHAnsi" w:hAnsiTheme="minorHAnsi"/>
          <w:szCs w:val="24"/>
        </w:rPr>
        <w:t>is proud to have</w:t>
      </w:r>
      <w:r>
        <w:rPr>
          <w:rFonts w:asciiTheme="minorHAnsi" w:hAnsiTheme="minorHAnsi"/>
          <w:szCs w:val="24"/>
        </w:rPr>
        <w:t xml:space="preserve"> </w:t>
      </w:r>
      <w:r w:rsidR="00F43BE4">
        <w:rPr>
          <w:rFonts w:asciiTheme="minorHAnsi" w:hAnsiTheme="minorHAnsi"/>
          <w:szCs w:val="24"/>
        </w:rPr>
        <w:t>represented the most marginalised and excluded members of our community for almost 50 years</w:t>
      </w:r>
      <w:r w:rsidR="00FB0F6E">
        <w:rPr>
          <w:rFonts w:asciiTheme="minorHAnsi" w:hAnsiTheme="minorHAnsi"/>
          <w:szCs w:val="24"/>
        </w:rPr>
        <w:t xml:space="preserve"> ensuring that they are housed, able to access the resources they need and are not at risk of removal to countries where their human rights would be violated</w:t>
      </w:r>
      <w:r w:rsidR="00F43BE4">
        <w:rPr>
          <w:rFonts w:asciiTheme="minorHAnsi" w:hAnsiTheme="minorHAnsi"/>
          <w:szCs w:val="24"/>
        </w:rPr>
        <w:t>.</w:t>
      </w:r>
      <w:r w:rsidR="00FB0F6E">
        <w:rPr>
          <w:rFonts w:asciiTheme="minorHAnsi" w:hAnsiTheme="minorHAnsi"/>
          <w:szCs w:val="24"/>
        </w:rPr>
        <w:t xml:space="preserve">  </w:t>
      </w:r>
      <w:r w:rsidR="00F43BE4">
        <w:rPr>
          <w:rFonts w:asciiTheme="minorHAnsi" w:hAnsiTheme="minorHAnsi"/>
          <w:szCs w:val="24"/>
        </w:rPr>
        <w:t>Despite an increasingly challenging funding and legislative environment the Law Centre has continued to develop ground-breaking services across a range of areas of law and has been involved in legal challenges that have overturned attempts to reduce the scope of legal aid</w:t>
      </w:r>
      <w:r w:rsidR="001F5B41">
        <w:rPr>
          <w:rFonts w:asciiTheme="minorHAnsi" w:hAnsiTheme="minorHAnsi"/>
          <w:szCs w:val="24"/>
        </w:rPr>
        <w:t>.</w:t>
      </w:r>
      <w:r w:rsidR="00C65F36" w:rsidRPr="00A0124A">
        <w:rPr>
          <w:rFonts w:asciiTheme="minorHAnsi" w:hAnsiTheme="minorHAnsi"/>
          <w:szCs w:val="24"/>
        </w:rPr>
        <w:t xml:space="preserve"> </w:t>
      </w:r>
    </w:p>
    <w:p w14:paraId="196A5626" w14:textId="77777777" w:rsidR="00D840C6" w:rsidRPr="00A0124A" w:rsidRDefault="00D840C6" w:rsidP="00654548">
      <w:pPr>
        <w:jc w:val="both"/>
        <w:rPr>
          <w:rFonts w:asciiTheme="minorHAnsi" w:hAnsiTheme="minorHAnsi"/>
          <w:szCs w:val="24"/>
        </w:rPr>
      </w:pPr>
    </w:p>
    <w:p w14:paraId="1F77AD53" w14:textId="49C51233" w:rsidR="00BD70FB" w:rsidRDefault="00F43BE4" w:rsidP="00654548">
      <w:pPr>
        <w:jc w:val="both"/>
        <w:rPr>
          <w:rFonts w:asciiTheme="minorHAnsi" w:hAnsiTheme="minorHAnsi"/>
          <w:szCs w:val="24"/>
        </w:rPr>
      </w:pPr>
      <w:r>
        <w:rPr>
          <w:rFonts w:asciiTheme="minorHAnsi" w:hAnsiTheme="minorHAnsi"/>
          <w:szCs w:val="24"/>
        </w:rPr>
        <w:t>W</w:t>
      </w:r>
      <w:r w:rsidR="00C65F36" w:rsidRPr="00A0124A">
        <w:rPr>
          <w:rFonts w:asciiTheme="minorHAnsi" w:hAnsiTheme="minorHAnsi"/>
          <w:szCs w:val="24"/>
        </w:rPr>
        <w:t xml:space="preserve">e have been able to develop </w:t>
      </w:r>
      <w:proofErr w:type="gramStart"/>
      <w:r w:rsidR="00C65F36" w:rsidRPr="00A0124A">
        <w:rPr>
          <w:rFonts w:asciiTheme="minorHAnsi" w:hAnsiTheme="minorHAnsi"/>
          <w:szCs w:val="24"/>
        </w:rPr>
        <w:t>a number of</w:t>
      </w:r>
      <w:proofErr w:type="gramEnd"/>
      <w:r w:rsidR="00C65F36" w:rsidRPr="00A0124A">
        <w:rPr>
          <w:rFonts w:asciiTheme="minorHAnsi" w:hAnsiTheme="minorHAnsi"/>
          <w:szCs w:val="24"/>
        </w:rPr>
        <w:t xml:space="preserve"> innovative and creative solutions to the emerging needs of clients, and </w:t>
      </w:r>
      <w:r w:rsidR="00BD70FB" w:rsidRPr="00A0124A">
        <w:rPr>
          <w:rFonts w:asciiTheme="minorHAnsi" w:hAnsiTheme="minorHAnsi"/>
          <w:szCs w:val="24"/>
        </w:rPr>
        <w:t xml:space="preserve">have </w:t>
      </w:r>
      <w:proofErr w:type="gramStart"/>
      <w:r w:rsidR="00BD70FB" w:rsidRPr="00A0124A">
        <w:rPr>
          <w:rFonts w:asciiTheme="minorHAnsi" w:hAnsiTheme="minorHAnsi"/>
          <w:szCs w:val="24"/>
        </w:rPr>
        <w:t>a number of</w:t>
      </w:r>
      <w:proofErr w:type="gramEnd"/>
      <w:r w:rsidR="00BD70FB" w:rsidRPr="00A0124A">
        <w:rPr>
          <w:rFonts w:asciiTheme="minorHAnsi" w:hAnsiTheme="minorHAnsi"/>
          <w:szCs w:val="24"/>
        </w:rPr>
        <w:t xml:space="preserve"> </w:t>
      </w:r>
      <w:r w:rsidR="00C65F36" w:rsidRPr="00A0124A">
        <w:rPr>
          <w:rFonts w:asciiTheme="minorHAnsi" w:hAnsiTheme="minorHAnsi"/>
          <w:szCs w:val="24"/>
        </w:rPr>
        <w:t xml:space="preserve">priorities </w:t>
      </w:r>
      <w:r w:rsidR="00BD70FB" w:rsidRPr="00A0124A">
        <w:rPr>
          <w:rFonts w:asciiTheme="minorHAnsi" w:hAnsiTheme="minorHAnsi"/>
          <w:szCs w:val="24"/>
        </w:rPr>
        <w:t>for the future</w:t>
      </w:r>
      <w:r w:rsidR="00C65F36" w:rsidRPr="00A0124A">
        <w:rPr>
          <w:rFonts w:asciiTheme="minorHAnsi" w:hAnsiTheme="minorHAnsi"/>
          <w:szCs w:val="24"/>
        </w:rPr>
        <w:t xml:space="preserve"> which include</w:t>
      </w:r>
      <w:r w:rsidR="00BD70FB" w:rsidRPr="00A0124A">
        <w:rPr>
          <w:rFonts w:asciiTheme="minorHAnsi" w:hAnsiTheme="minorHAnsi"/>
          <w:szCs w:val="24"/>
        </w:rPr>
        <w:t>:</w:t>
      </w:r>
    </w:p>
    <w:p w14:paraId="4D41017F" w14:textId="77777777" w:rsidR="004F65FA" w:rsidRDefault="004F65FA" w:rsidP="00654548">
      <w:pPr>
        <w:jc w:val="both"/>
        <w:rPr>
          <w:rFonts w:asciiTheme="minorHAnsi" w:hAnsiTheme="minorHAnsi"/>
          <w:szCs w:val="24"/>
        </w:rPr>
      </w:pPr>
    </w:p>
    <w:p w14:paraId="51E355C1" w14:textId="66C441C6" w:rsidR="004F65FA" w:rsidRDefault="004F65FA" w:rsidP="00654548">
      <w:pPr>
        <w:pStyle w:val="ListParagraph"/>
        <w:numPr>
          <w:ilvl w:val="0"/>
          <w:numId w:val="3"/>
        </w:numPr>
        <w:jc w:val="both"/>
        <w:rPr>
          <w:rFonts w:asciiTheme="minorHAnsi" w:hAnsiTheme="minorHAnsi"/>
          <w:szCs w:val="24"/>
        </w:rPr>
      </w:pPr>
      <w:r w:rsidRPr="00A0124A">
        <w:rPr>
          <w:rFonts w:asciiTheme="minorHAnsi" w:hAnsiTheme="minorHAnsi"/>
          <w:szCs w:val="24"/>
        </w:rPr>
        <w:t>Continuing to undertake strategic litigation and policy and advocacy work</w:t>
      </w:r>
      <w:r>
        <w:rPr>
          <w:rFonts w:asciiTheme="minorHAnsi" w:hAnsiTheme="minorHAnsi"/>
          <w:szCs w:val="24"/>
        </w:rPr>
        <w:t xml:space="preserve"> on behalf of our client </w:t>
      </w:r>
      <w:proofErr w:type="gramStart"/>
      <w:r>
        <w:rPr>
          <w:rFonts w:asciiTheme="minorHAnsi" w:hAnsiTheme="minorHAnsi"/>
          <w:szCs w:val="24"/>
        </w:rPr>
        <w:t>groups</w:t>
      </w:r>
      <w:r w:rsidR="00351FDF">
        <w:rPr>
          <w:rFonts w:asciiTheme="minorHAnsi" w:hAnsiTheme="minorHAnsi"/>
          <w:szCs w:val="24"/>
        </w:rPr>
        <w:t>;</w:t>
      </w:r>
      <w:proofErr w:type="gramEnd"/>
    </w:p>
    <w:p w14:paraId="195DA72E" w14:textId="121C4072" w:rsidR="004F65FA" w:rsidRDefault="004F65FA" w:rsidP="00654548">
      <w:pPr>
        <w:pStyle w:val="ListParagraph"/>
        <w:numPr>
          <w:ilvl w:val="0"/>
          <w:numId w:val="3"/>
        </w:numPr>
        <w:jc w:val="both"/>
        <w:rPr>
          <w:rFonts w:asciiTheme="minorHAnsi" w:hAnsiTheme="minorHAnsi"/>
          <w:szCs w:val="24"/>
        </w:rPr>
      </w:pPr>
      <w:r>
        <w:rPr>
          <w:rFonts w:asciiTheme="minorHAnsi" w:hAnsiTheme="minorHAnsi"/>
          <w:szCs w:val="24"/>
        </w:rPr>
        <w:t xml:space="preserve">Updating and improving our Mission, Objectives and </w:t>
      </w:r>
      <w:proofErr w:type="gramStart"/>
      <w:r>
        <w:rPr>
          <w:rFonts w:asciiTheme="minorHAnsi" w:hAnsiTheme="minorHAnsi"/>
          <w:szCs w:val="24"/>
        </w:rPr>
        <w:t>Values</w:t>
      </w:r>
      <w:r w:rsidR="00351FDF">
        <w:rPr>
          <w:rFonts w:asciiTheme="minorHAnsi" w:hAnsiTheme="minorHAnsi"/>
          <w:szCs w:val="24"/>
        </w:rPr>
        <w:t>;</w:t>
      </w:r>
      <w:proofErr w:type="gramEnd"/>
    </w:p>
    <w:p w14:paraId="38E34FED" w14:textId="60E0FE06" w:rsidR="00833B3F" w:rsidRPr="004F65FA" w:rsidRDefault="004F65FA" w:rsidP="00654548">
      <w:pPr>
        <w:pStyle w:val="ListParagraph"/>
        <w:numPr>
          <w:ilvl w:val="0"/>
          <w:numId w:val="3"/>
        </w:numPr>
        <w:jc w:val="both"/>
        <w:rPr>
          <w:rFonts w:asciiTheme="minorHAnsi" w:hAnsiTheme="minorHAnsi"/>
          <w:szCs w:val="24"/>
        </w:rPr>
      </w:pPr>
      <w:r w:rsidRPr="004F65FA">
        <w:rPr>
          <w:rFonts w:asciiTheme="minorHAnsi" w:hAnsiTheme="minorHAnsi"/>
          <w:szCs w:val="24"/>
        </w:rPr>
        <w:t>Improving</w:t>
      </w:r>
      <w:r w:rsidR="00833B3F" w:rsidRPr="004F65FA">
        <w:rPr>
          <w:rFonts w:asciiTheme="minorHAnsi" w:hAnsiTheme="minorHAnsi"/>
          <w:szCs w:val="24"/>
        </w:rPr>
        <w:t xml:space="preserve"> our infrastructure</w:t>
      </w:r>
      <w:r>
        <w:rPr>
          <w:rFonts w:asciiTheme="minorHAnsi" w:hAnsiTheme="minorHAnsi"/>
          <w:szCs w:val="24"/>
        </w:rPr>
        <w:t>, particularly ICT as part of the joint initiative by the Law Centres Network,</w:t>
      </w:r>
      <w:r w:rsidR="00833B3F" w:rsidRPr="004F65FA">
        <w:rPr>
          <w:rFonts w:asciiTheme="minorHAnsi" w:hAnsiTheme="minorHAnsi"/>
          <w:szCs w:val="24"/>
        </w:rPr>
        <w:t xml:space="preserve"> to ensure that we can maintain the quality of our work and strengthen our relationships with funders, donors and </w:t>
      </w:r>
      <w:proofErr w:type="gramStart"/>
      <w:r w:rsidR="00833B3F" w:rsidRPr="004F65FA">
        <w:rPr>
          <w:rFonts w:asciiTheme="minorHAnsi" w:hAnsiTheme="minorHAnsi"/>
          <w:szCs w:val="24"/>
        </w:rPr>
        <w:t>supporters</w:t>
      </w:r>
      <w:r w:rsidR="00351FDF">
        <w:rPr>
          <w:rFonts w:asciiTheme="minorHAnsi" w:hAnsiTheme="minorHAnsi"/>
          <w:szCs w:val="24"/>
        </w:rPr>
        <w:t>;</w:t>
      </w:r>
      <w:proofErr w:type="gramEnd"/>
    </w:p>
    <w:p w14:paraId="037E0421" w14:textId="327E1741" w:rsidR="00833B3F" w:rsidRPr="00A0124A" w:rsidRDefault="004F65FA" w:rsidP="00654548">
      <w:pPr>
        <w:pStyle w:val="ListParagraph"/>
        <w:numPr>
          <w:ilvl w:val="0"/>
          <w:numId w:val="3"/>
        </w:numPr>
        <w:jc w:val="both"/>
        <w:rPr>
          <w:rFonts w:asciiTheme="minorHAnsi" w:hAnsiTheme="minorHAnsi"/>
          <w:szCs w:val="24"/>
        </w:rPr>
      </w:pPr>
      <w:r w:rsidRPr="00A0124A">
        <w:rPr>
          <w:rFonts w:asciiTheme="minorHAnsi" w:hAnsiTheme="minorHAnsi"/>
          <w:szCs w:val="24"/>
        </w:rPr>
        <w:t>Increasing</w:t>
      </w:r>
      <w:r w:rsidR="00833B3F" w:rsidRPr="00A0124A">
        <w:rPr>
          <w:rFonts w:asciiTheme="minorHAnsi" w:hAnsiTheme="minorHAnsi"/>
          <w:szCs w:val="24"/>
        </w:rPr>
        <w:t xml:space="preserve"> our unrestricted income, so that we can build our reserves and adapt in a changing funding </w:t>
      </w:r>
      <w:proofErr w:type="gramStart"/>
      <w:r w:rsidR="00833B3F" w:rsidRPr="00A0124A">
        <w:rPr>
          <w:rFonts w:asciiTheme="minorHAnsi" w:hAnsiTheme="minorHAnsi"/>
          <w:szCs w:val="24"/>
        </w:rPr>
        <w:t>climate</w:t>
      </w:r>
      <w:r w:rsidR="00351FDF">
        <w:rPr>
          <w:rFonts w:asciiTheme="minorHAnsi" w:hAnsiTheme="minorHAnsi"/>
          <w:szCs w:val="24"/>
        </w:rPr>
        <w:t>;</w:t>
      </w:r>
      <w:proofErr w:type="gramEnd"/>
    </w:p>
    <w:p w14:paraId="14710EFA" w14:textId="2A4EE1BF" w:rsidR="00BD70FB" w:rsidRPr="00A0124A" w:rsidRDefault="000A734D" w:rsidP="00654548">
      <w:pPr>
        <w:pStyle w:val="ListParagraph"/>
        <w:numPr>
          <w:ilvl w:val="0"/>
          <w:numId w:val="3"/>
        </w:numPr>
        <w:jc w:val="both"/>
        <w:rPr>
          <w:rFonts w:asciiTheme="minorHAnsi" w:hAnsiTheme="minorHAnsi"/>
          <w:szCs w:val="24"/>
        </w:rPr>
      </w:pPr>
      <w:r w:rsidRPr="00A0124A">
        <w:rPr>
          <w:rFonts w:asciiTheme="minorHAnsi" w:hAnsiTheme="minorHAnsi"/>
          <w:szCs w:val="24"/>
        </w:rPr>
        <w:t>Securing</w:t>
      </w:r>
      <w:r w:rsidR="00BD70FB" w:rsidRPr="00A0124A">
        <w:rPr>
          <w:rFonts w:asciiTheme="minorHAnsi" w:hAnsiTheme="minorHAnsi"/>
          <w:szCs w:val="24"/>
        </w:rPr>
        <w:t xml:space="preserve"> funding to </w:t>
      </w:r>
      <w:r w:rsidR="00833B3F" w:rsidRPr="00A0124A">
        <w:rPr>
          <w:rFonts w:asciiTheme="minorHAnsi" w:hAnsiTheme="minorHAnsi"/>
          <w:szCs w:val="24"/>
        </w:rPr>
        <w:t>maximise the capacity of our casework teams</w:t>
      </w:r>
      <w:r w:rsidR="00BA4AB1" w:rsidRPr="00A0124A">
        <w:rPr>
          <w:rFonts w:asciiTheme="minorHAnsi" w:hAnsiTheme="minorHAnsi"/>
          <w:szCs w:val="24"/>
        </w:rPr>
        <w:t xml:space="preserve"> as we are experiencing very high demand for our </w:t>
      </w:r>
      <w:proofErr w:type="gramStart"/>
      <w:r w:rsidR="00BA4AB1" w:rsidRPr="00A0124A">
        <w:rPr>
          <w:rFonts w:asciiTheme="minorHAnsi" w:hAnsiTheme="minorHAnsi"/>
          <w:szCs w:val="24"/>
        </w:rPr>
        <w:t>services</w:t>
      </w:r>
      <w:r w:rsidR="00351FDF">
        <w:rPr>
          <w:rFonts w:asciiTheme="minorHAnsi" w:hAnsiTheme="minorHAnsi"/>
          <w:szCs w:val="24"/>
        </w:rPr>
        <w:t>;</w:t>
      </w:r>
      <w:proofErr w:type="gramEnd"/>
    </w:p>
    <w:p w14:paraId="34378F25" w14:textId="0FFDFD06" w:rsidR="00654548" w:rsidRPr="00F43BE4" w:rsidRDefault="000A734D" w:rsidP="00654548">
      <w:pPr>
        <w:pStyle w:val="ListParagraph"/>
        <w:numPr>
          <w:ilvl w:val="0"/>
          <w:numId w:val="3"/>
        </w:numPr>
        <w:jc w:val="both"/>
        <w:rPr>
          <w:rFonts w:asciiTheme="minorHAnsi" w:hAnsiTheme="minorHAnsi"/>
          <w:szCs w:val="24"/>
        </w:rPr>
      </w:pPr>
      <w:r w:rsidRPr="00A0124A">
        <w:rPr>
          <w:rFonts w:asciiTheme="minorHAnsi" w:hAnsiTheme="minorHAnsi"/>
          <w:szCs w:val="24"/>
        </w:rPr>
        <w:t>Building</w:t>
      </w:r>
      <w:r w:rsidR="00BD70FB" w:rsidRPr="00A0124A">
        <w:rPr>
          <w:rFonts w:asciiTheme="minorHAnsi" w:hAnsiTheme="minorHAnsi"/>
          <w:szCs w:val="24"/>
        </w:rPr>
        <w:t xml:space="preserve"> our joint work with other organisations to maximise the impact of our work</w:t>
      </w:r>
      <w:r w:rsidR="00351FDF">
        <w:rPr>
          <w:rFonts w:asciiTheme="minorHAnsi" w:hAnsiTheme="minorHAnsi" w:cstheme="minorHAnsi"/>
          <w:szCs w:val="24"/>
        </w:rPr>
        <w:t>; and</w:t>
      </w:r>
    </w:p>
    <w:p w14:paraId="7E70ADE1" w14:textId="1DE08B46" w:rsidR="00F43BE4" w:rsidRPr="000A734D" w:rsidRDefault="00F43BE4" w:rsidP="00654548">
      <w:pPr>
        <w:pStyle w:val="ListParagraph"/>
        <w:numPr>
          <w:ilvl w:val="0"/>
          <w:numId w:val="3"/>
        </w:numPr>
        <w:jc w:val="both"/>
        <w:rPr>
          <w:rFonts w:asciiTheme="minorHAnsi" w:hAnsiTheme="minorHAnsi"/>
          <w:szCs w:val="24"/>
        </w:rPr>
      </w:pPr>
      <w:r>
        <w:rPr>
          <w:rFonts w:asciiTheme="minorHAnsi" w:hAnsiTheme="minorHAnsi" w:cstheme="minorHAnsi"/>
          <w:szCs w:val="24"/>
        </w:rPr>
        <w:t xml:space="preserve">Building on our reputation as a Law Centre which provides high quality legal representation </w:t>
      </w:r>
      <w:r w:rsidR="00FB0F6E">
        <w:rPr>
          <w:rFonts w:asciiTheme="minorHAnsi" w:hAnsiTheme="minorHAnsi" w:cstheme="minorHAnsi"/>
          <w:szCs w:val="24"/>
        </w:rPr>
        <w:t>to our community</w:t>
      </w:r>
      <w:r w:rsidR="00351FDF">
        <w:rPr>
          <w:rFonts w:asciiTheme="minorHAnsi" w:hAnsiTheme="minorHAnsi" w:cstheme="minorHAnsi"/>
          <w:szCs w:val="24"/>
        </w:rPr>
        <w:t>.</w:t>
      </w:r>
    </w:p>
    <w:sectPr w:rsidR="00F43BE4" w:rsidRPr="000A734D" w:rsidSect="00654548">
      <w:footerReference w:type="even" r:id="rId12"/>
      <w:footerReference w:type="default" r:id="rId13"/>
      <w:pgSz w:w="11906" w:h="16838"/>
      <w:pgMar w:top="1191" w:right="991" w:bottom="119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EF556" w14:textId="77777777" w:rsidR="00216A68" w:rsidRDefault="00216A68">
      <w:r>
        <w:separator/>
      </w:r>
    </w:p>
  </w:endnote>
  <w:endnote w:type="continuationSeparator" w:id="0">
    <w:p w14:paraId="00BEF507" w14:textId="77777777" w:rsidR="00216A68" w:rsidRDefault="00216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Bold ITC">
    <w:panose1 w:val="020B0907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B79BF" w14:textId="77777777" w:rsidR="004F65FA" w:rsidRDefault="004F65FA" w:rsidP="004F65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1A8F59" w14:textId="77777777" w:rsidR="004F65FA" w:rsidRDefault="004F65F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19DF6" w14:textId="77777777" w:rsidR="004F65FA" w:rsidRDefault="004F65FA" w:rsidP="004F65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C7078">
      <w:rPr>
        <w:rStyle w:val="PageNumber"/>
        <w:noProof/>
      </w:rPr>
      <w:t>1</w:t>
    </w:r>
    <w:r>
      <w:rPr>
        <w:rStyle w:val="PageNumber"/>
      </w:rPr>
      <w:fldChar w:fldCharType="end"/>
    </w:r>
  </w:p>
  <w:p w14:paraId="6AA5963E" w14:textId="77777777" w:rsidR="004F65FA" w:rsidRDefault="004F65F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02297" w14:textId="77777777" w:rsidR="00216A68" w:rsidRDefault="00216A68">
      <w:r>
        <w:separator/>
      </w:r>
    </w:p>
  </w:footnote>
  <w:footnote w:type="continuationSeparator" w:id="0">
    <w:p w14:paraId="5E9A9E75" w14:textId="77777777" w:rsidR="00216A68" w:rsidRDefault="00216A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E6848"/>
    <w:multiLevelType w:val="multilevel"/>
    <w:tmpl w:val="BE52E0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6293F67"/>
    <w:multiLevelType w:val="hybridMultilevel"/>
    <w:tmpl w:val="14D8F410"/>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2" w15:restartNumberingAfterBreak="0">
    <w:nsid w:val="331564C5"/>
    <w:multiLevelType w:val="hybridMultilevel"/>
    <w:tmpl w:val="D700BC1A"/>
    <w:lvl w:ilvl="0" w:tplc="4D5E8F1E">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1547C0C"/>
    <w:multiLevelType w:val="hybridMultilevel"/>
    <w:tmpl w:val="655846FC"/>
    <w:lvl w:ilvl="0" w:tplc="D1C2B0E8">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67B71480"/>
    <w:multiLevelType w:val="hybridMultilevel"/>
    <w:tmpl w:val="4318528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AD05B3"/>
    <w:multiLevelType w:val="hybridMultilevel"/>
    <w:tmpl w:val="9182AE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F59443F"/>
    <w:multiLevelType w:val="hybridMultilevel"/>
    <w:tmpl w:val="CF50A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9314744">
    <w:abstractNumId w:val="4"/>
  </w:num>
  <w:num w:numId="2" w16cid:durableId="581136673">
    <w:abstractNumId w:val="1"/>
  </w:num>
  <w:num w:numId="3" w16cid:durableId="1581215230">
    <w:abstractNumId w:val="6"/>
  </w:num>
  <w:num w:numId="4" w16cid:durableId="1378358253">
    <w:abstractNumId w:val="5"/>
  </w:num>
  <w:num w:numId="5" w16cid:durableId="9842368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27592669">
    <w:abstractNumId w:val="2"/>
  </w:num>
  <w:num w:numId="7" w16cid:durableId="18766529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072"/>
    <w:rsid w:val="000165F1"/>
    <w:rsid w:val="00036504"/>
    <w:rsid w:val="0004523C"/>
    <w:rsid w:val="0005729C"/>
    <w:rsid w:val="0006153E"/>
    <w:rsid w:val="00071D2E"/>
    <w:rsid w:val="00093D6E"/>
    <w:rsid w:val="000A734D"/>
    <w:rsid w:val="000B5F2E"/>
    <w:rsid w:val="000C3B52"/>
    <w:rsid w:val="000C4C1D"/>
    <w:rsid w:val="000C6C2A"/>
    <w:rsid w:val="000D16FF"/>
    <w:rsid w:val="000D4E5D"/>
    <w:rsid w:val="000E0B3B"/>
    <w:rsid w:val="000E6309"/>
    <w:rsid w:val="000F6CA5"/>
    <w:rsid w:val="001202F4"/>
    <w:rsid w:val="001263F2"/>
    <w:rsid w:val="00127DC2"/>
    <w:rsid w:val="0013301C"/>
    <w:rsid w:val="00151460"/>
    <w:rsid w:val="001A3DE6"/>
    <w:rsid w:val="001B2824"/>
    <w:rsid w:val="001D36DB"/>
    <w:rsid w:val="001D7E82"/>
    <w:rsid w:val="001E4412"/>
    <w:rsid w:val="001F5B41"/>
    <w:rsid w:val="00216A68"/>
    <w:rsid w:val="00240798"/>
    <w:rsid w:val="00242716"/>
    <w:rsid w:val="00253437"/>
    <w:rsid w:val="00253658"/>
    <w:rsid w:val="00270ED0"/>
    <w:rsid w:val="00280B0D"/>
    <w:rsid w:val="002873E0"/>
    <w:rsid w:val="002D587B"/>
    <w:rsid w:val="002E56B3"/>
    <w:rsid w:val="00351FDF"/>
    <w:rsid w:val="00356746"/>
    <w:rsid w:val="00365F49"/>
    <w:rsid w:val="00380D6D"/>
    <w:rsid w:val="00397F71"/>
    <w:rsid w:val="003A6DBF"/>
    <w:rsid w:val="003A6F7B"/>
    <w:rsid w:val="003B5CEE"/>
    <w:rsid w:val="003E227C"/>
    <w:rsid w:val="003F061A"/>
    <w:rsid w:val="00403ABF"/>
    <w:rsid w:val="004232D1"/>
    <w:rsid w:val="00432F30"/>
    <w:rsid w:val="004673F0"/>
    <w:rsid w:val="00482193"/>
    <w:rsid w:val="00493241"/>
    <w:rsid w:val="004A0D36"/>
    <w:rsid w:val="004A2EC0"/>
    <w:rsid w:val="004B19F6"/>
    <w:rsid w:val="004B4151"/>
    <w:rsid w:val="004D020F"/>
    <w:rsid w:val="004E4927"/>
    <w:rsid w:val="004F65FA"/>
    <w:rsid w:val="00502442"/>
    <w:rsid w:val="0053067F"/>
    <w:rsid w:val="005445B2"/>
    <w:rsid w:val="0054541B"/>
    <w:rsid w:val="00550F1A"/>
    <w:rsid w:val="00575628"/>
    <w:rsid w:val="005845FA"/>
    <w:rsid w:val="00592275"/>
    <w:rsid w:val="005A0E8B"/>
    <w:rsid w:val="005C7182"/>
    <w:rsid w:val="005D516B"/>
    <w:rsid w:val="006339CC"/>
    <w:rsid w:val="00645D7A"/>
    <w:rsid w:val="00654548"/>
    <w:rsid w:val="00693FD9"/>
    <w:rsid w:val="00697B60"/>
    <w:rsid w:val="006A665C"/>
    <w:rsid w:val="006E06A8"/>
    <w:rsid w:val="007378AF"/>
    <w:rsid w:val="007C37A2"/>
    <w:rsid w:val="007F4D81"/>
    <w:rsid w:val="00825459"/>
    <w:rsid w:val="00833B3F"/>
    <w:rsid w:val="008700F3"/>
    <w:rsid w:val="00890883"/>
    <w:rsid w:val="008C35BB"/>
    <w:rsid w:val="008E2E33"/>
    <w:rsid w:val="008E3F59"/>
    <w:rsid w:val="008F0D7C"/>
    <w:rsid w:val="00904402"/>
    <w:rsid w:val="00926B1F"/>
    <w:rsid w:val="00962F69"/>
    <w:rsid w:val="00966111"/>
    <w:rsid w:val="00983880"/>
    <w:rsid w:val="0098689A"/>
    <w:rsid w:val="00990443"/>
    <w:rsid w:val="00995780"/>
    <w:rsid w:val="009A3F39"/>
    <w:rsid w:val="009A576E"/>
    <w:rsid w:val="009C6CFA"/>
    <w:rsid w:val="009D5407"/>
    <w:rsid w:val="009D67FF"/>
    <w:rsid w:val="009E3BC0"/>
    <w:rsid w:val="00A009B1"/>
    <w:rsid w:val="00A0124A"/>
    <w:rsid w:val="00A12D8D"/>
    <w:rsid w:val="00A240B1"/>
    <w:rsid w:val="00A26E43"/>
    <w:rsid w:val="00A33F4D"/>
    <w:rsid w:val="00A34428"/>
    <w:rsid w:val="00A35187"/>
    <w:rsid w:val="00A647DF"/>
    <w:rsid w:val="00A64C66"/>
    <w:rsid w:val="00A73259"/>
    <w:rsid w:val="00A77116"/>
    <w:rsid w:val="00AC7078"/>
    <w:rsid w:val="00AD0B09"/>
    <w:rsid w:val="00AF2350"/>
    <w:rsid w:val="00AF3072"/>
    <w:rsid w:val="00AF53EF"/>
    <w:rsid w:val="00AF67E1"/>
    <w:rsid w:val="00B14AC9"/>
    <w:rsid w:val="00B16296"/>
    <w:rsid w:val="00B4065D"/>
    <w:rsid w:val="00B54358"/>
    <w:rsid w:val="00BA1A13"/>
    <w:rsid w:val="00BA4AB1"/>
    <w:rsid w:val="00BD602A"/>
    <w:rsid w:val="00BD70FB"/>
    <w:rsid w:val="00BD75A1"/>
    <w:rsid w:val="00C06A47"/>
    <w:rsid w:val="00C073C6"/>
    <w:rsid w:val="00C30DEB"/>
    <w:rsid w:val="00C56615"/>
    <w:rsid w:val="00C61D13"/>
    <w:rsid w:val="00C65F36"/>
    <w:rsid w:val="00C673C4"/>
    <w:rsid w:val="00C81908"/>
    <w:rsid w:val="00CB4BCE"/>
    <w:rsid w:val="00CB7C2A"/>
    <w:rsid w:val="00CC228B"/>
    <w:rsid w:val="00CC2551"/>
    <w:rsid w:val="00CD2013"/>
    <w:rsid w:val="00CD5455"/>
    <w:rsid w:val="00CE5D7F"/>
    <w:rsid w:val="00CF271A"/>
    <w:rsid w:val="00CF6ACA"/>
    <w:rsid w:val="00D120BA"/>
    <w:rsid w:val="00D2260A"/>
    <w:rsid w:val="00D46B5B"/>
    <w:rsid w:val="00D76EF5"/>
    <w:rsid w:val="00D771BD"/>
    <w:rsid w:val="00D8328C"/>
    <w:rsid w:val="00D840C6"/>
    <w:rsid w:val="00D92EA4"/>
    <w:rsid w:val="00DA35D6"/>
    <w:rsid w:val="00DB2026"/>
    <w:rsid w:val="00DC083A"/>
    <w:rsid w:val="00DC1B4A"/>
    <w:rsid w:val="00DF420D"/>
    <w:rsid w:val="00E207D4"/>
    <w:rsid w:val="00E62189"/>
    <w:rsid w:val="00E74954"/>
    <w:rsid w:val="00EA2C70"/>
    <w:rsid w:val="00EA44B4"/>
    <w:rsid w:val="00EB19A1"/>
    <w:rsid w:val="00EC0820"/>
    <w:rsid w:val="00EC1825"/>
    <w:rsid w:val="00EC64B0"/>
    <w:rsid w:val="00ED1558"/>
    <w:rsid w:val="00EF17E2"/>
    <w:rsid w:val="00EF5185"/>
    <w:rsid w:val="00F046D5"/>
    <w:rsid w:val="00F1769E"/>
    <w:rsid w:val="00F246A5"/>
    <w:rsid w:val="00F43BE4"/>
    <w:rsid w:val="00F525E7"/>
    <w:rsid w:val="00F7138A"/>
    <w:rsid w:val="00F90BAC"/>
    <w:rsid w:val="00FA336F"/>
    <w:rsid w:val="00FB0F6E"/>
    <w:rsid w:val="00FB3448"/>
    <w:rsid w:val="00FF73E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474E32"/>
  <w15:docId w15:val="{29953060-8D4B-404D-BB08-C87DD120A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ListParagraph">
    <w:name w:val="List Paragraph"/>
    <w:basedOn w:val="Normal"/>
    <w:uiPriority w:val="34"/>
    <w:qFormat/>
    <w:rsid w:val="001D36DB"/>
    <w:pPr>
      <w:ind w:left="720"/>
      <w:contextualSpacing/>
    </w:pPr>
  </w:style>
  <w:style w:type="paragraph" w:styleId="Header">
    <w:name w:val="header"/>
    <w:basedOn w:val="Normal"/>
    <w:link w:val="HeaderChar"/>
    <w:rsid w:val="00926B1F"/>
    <w:pPr>
      <w:tabs>
        <w:tab w:val="center" w:pos="4513"/>
        <w:tab w:val="right" w:pos="9026"/>
      </w:tabs>
    </w:pPr>
  </w:style>
  <w:style w:type="character" w:customStyle="1" w:styleId="HeaderChar">
    <w:name w:val="Header Char"/>
    <w:basedOn w:val="DefaultParagraphFont"/>
    <w:link w:val="Header"/>
    <w:rsid w:val="00926B1F"/>
    <w:rPr>
      <w:rFonts w:ascii="Arial" w:hAnsi="Arial"/>
      <w:sz w:val="24"/>
      <w:lang w:eastAsia="en-US"/>
    </w:rPr>
  </w:style>
  <w:style w:type="paragraph" w:styleId="BalloonText">
    <w:name w:val="Balloon Text"/>
    <w:basedOn w:val="Normal"/>
    <w:link w:val="BalloonTextChar"/>
    <w:rsid w:val="00926B1F"/>
    <w:rPr>
      <w:rFonts w:ascii="Tahoma" w:hAnsi="Tahoma" w:cs="Tahoma"/>
      <w:sz w:val="16"/>
      <w:szCs w:val="16"/>
    </w:rPr>
  </w:style>
  <w:style w:type="character" w:customStyle="1" w:styleId="BalloonTextChar">
    <w:name w:val="Balloon Text Char"/>
    <w:basedOn w:val="DefaultParagraphFont"/>
    <w:link w:val="BalloonText"/>
    <w:rsid w:val="00926B1F"/>
    <w:rPr>
      <w:rFonts w:ascii="Tahoma" w:hAnsi="Tahoma" w:cs="Tahoma"/>
      <w:sz w:val="16"/>
      <w:szCs w:val="16"/>
      <w:lang w:eastAsia="en-US"/>
    </w:rPr>
  </w:style>
  <w:style w:type="character" w:styleId="Hyperlink">
    <w:name w:val="Hyperlink"/>
    <w:basedOn w:val="DefaultParagraphFont"/>
    <w:uiPriority w:val="99"/>
    <w:semiHidden/>
    <w:unhideWhenUsed/>
    <w:rsid w:val="00654548"/>
    <w:rPr>
      <w:color w:val="0000FF" w:themeColor="hyperlink"/>
      <w:u w:val="single"/>
    </w:rPr>
  </w:style>
  <w:style w:type="paragraph" w:styleId="FootnoteText">
    <w:name w:val="footnote text"/>
    <w:basedOn w:val="Normal"/>
    <w:link w:val="FootnoteTextChar"/>
    <w:uiPriority w:val="99"/>
    <w:semiHidden/>
    <w:unhideWhenUsed/>
    <w:rsid w:val="00654548"/>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654548"/>
    <w:rPr>
      <w:rFonts w:asciiTheme="minorHAnsi" w:eastAsiaTheme="minorHAnsi" w:hAnsiTheme="minorHAnsi" w:cstheme="minorBidi"/>
      <w:lang w:eastAsia="en-US"/>
    </w:rPr>
  </w:style>
  <w:style w:type="paragraph" w:styleId="CommentText">
    <w:name w:val="annotation text"/>
    <w:basedOn w:val="Normal"/>
    <w:link w:val="CommentTextChar"/>
    <w:uiPriority w:val="99"/>
    <w:unhideWhenUsed/>
    <w:rsid w:val="00654548"/>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654548"/>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654548"/>
    <w:rPr>
      <w:vertAlign w:val="superscript"/>
    </w:rPr>
  </w:style>
  <w:style w:type="character" w:styleId="CommentReference">
    <w:name w:val="annotation reference"/>
    <w:basedOn w:val="DefaultParagraphFont"/>
    <w:uiPriority w:val="99"/>
    <w:semiHidden/>
    <w:unhideWhenUsed/>
    <w:rsid w:val="00654548"/>
    <w:rPr>
      <w:sz w:val="16"/>
      <w:szCs w:val="16"/>
    </w:rPr>
  </w:style>
  <w:style w:type="character" w:customStyle="1" w:styleId="il">
    <w:name w:val="il"/>
    <w:basedOn w:val="DefaultParagraphFont"/>
    <w:rsid w:val="00654548"/>
  </w:style>
  <w:style w:type="paragraph" w:styleId="NormalWeb">
    <w:name w:val="Normal (Web)"/>
    <w:basedOn w:val="Normal"/>
    <w:uiPriority w:val="99"/>
    <w:semiHidden/>
    <w:unhideWhenUsed/>
    <w:rsid w:val="00AF53EF"/>
    <w:pPr>
      <w:spacing w:before="100" w:beforeAutospacing="1" w:after="100" w:afterAutospacing="1"/>
    </w:pPr>
    <w:rPr>
      <w:rFonts w:ascii="Times New Roman" w:hAnsi="Times New Roman"/>
      <w:szCs w:val="24"/>
      <w:lang w:eastAsia="en-GB"/>
    </w:rPr>
  </w:style>
  <w:style w:type="paragraph" w:styleId="Revision">
    <w:name w:val="Revision"/>
    <w:hidden/>
    <w:uiPriority w:val="99"/>
    <w:semiHidden/>
    <w:rsid w:val="006A665C"/>
    <w:rPr>
      <w:rFonts w:ascii="Arial" w:hAnsi="Arial"/>
      <w:sz w:val="24"/>
      <w:lang w:eastAsia="en-US"/>
    </w:rPr>
  </w:style>
  <w:style w:type="paragraph" w:styleId="CommentSubject">
    <w:name w:val="annotation subject"/>
    <w:basedOn w:val="CommentText"/>
    <w:next w:val="CommentText"/>
    <w:link w:val="CommentSubjectChar"/>
    <w:semiHidden/>
    <w:unhideWhenUsed/>
    <w:rsid w:val="00645D7A"/>
    <w:rPr>
      <w:rFonts w:ascii="Arial" w:eastAsia="Times New Roman" w:hAnsi="Arial" w:cs="Times New Roman"/>
      <w:b/>
      <w:bCs/>
    </w:rPr>
  </w:style>
  <w:style w:type="character" w:customStyle="1" w:styleId="CommentSubjectChar">
    <w:name w:val="Comment Subject Char"/>
    <w:basedOn w:val="CommentTextChar"/>
    <w:link w:val="CommentSubject"/>
    <w:semiHidden/>
    <w:rsid w:val="00645D7A"/>
    <w:rPr>
      <w:rFonts w:ascii="Arial" w:eastAsiaTheme="minorHAnsi" w:hAnsi="Arial"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944079">
      <w:bodyDiv w:val="1"/>
      <w:marLeft w:val="0"/>
      <w:marRight w:val="0"/>
      <w:marTop w:val="0"/>
      <w:marBottom w:val="0"/>
      <w:divBdr>
        <w:top w:val="none" w:sz="0" w:space="0" w:color="auto"/>
        <w:left w:val="none" w:sz="0" w:space="0" w:color="auto"/>
        <w:bottom w:val="none" w:sz="0" w:space="0" w:color="auto"/>
        <w:right w:val="none" w:sz="0" w:space="0" w:color="auto"/>
      </w:divBdr>
    </w:div>
    <w:div w:id="1552500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e5569da-813f-4394-8063-ff90456c5986">
      <UserInfo>
        <DisplayName/>
        <AccountId xsi:nil="true"/>
        <AccountType/>
      </UserInfo>
    </SharedWithUsers>
    <TaxCatchAll xmlns="ce5569da-813f-4394-8063-ff90456c5986" xsi:nil="true"/>
    <lcf76f155ced4ddcb4097134ff3c332f xmlns="c6a9dd64-c751-48f3-9ff4-925e4588a21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518D203216904CB7E578310683F741" ma:contentTypeVersion="18" ma:contentTypeDescription="Create a new document." ma:contentTypeScope="" ma:versionID="e6f34206ea4d9a7c12b15f1bcb637b7f">
  <xsd:schema xmlns:xsd="http://www.w3.org/2001/XMLSchema" xmlns:xs="http://www.w3.org/2001/XMLSchema" xmlns:p="http://schemas.microsoft.com/office/2006/metadata/properties" xmlns:ns2="c6a9dd64-c751-48f3-9ff4-925e4588a211" xmlns:ns3="ce5569da-813f-4394-8063-ff90456c5986" targetNamespace="http://schemas.microsoft.com/office/2006/metadata/properties" ma:root="true" ma:fieldsID="2258c25bc9e16094be28d4b1e3eec9b0" ns2:_="" ns3:_="">
    <xsd:import namespace="c6a9dd64-c751-48f3-9ff4-925e4588a211"/>
    <xsd:import namespace="ce5569da-813f-4394-8063-ff90456c598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a9dd64-c751-48f3-9ff4-925e4588a2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cc90936-07d1-433d-ba72-590a5a375b48"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569da-813f-4394-8063-ff90456c598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9bc8865-84cb-4034-abae-140d3fd9baf1}" ma:internalName="TaxCatchAll" ma:showField="CatchAllData" ma:web="ce5569da-813f-4394-8063-ff90456c59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B1E8BE-985B-4FB1-8F7A-640E945F6B7B}">
  <ds:schemaRefs>
    <ds:schemaRef ds:uri="http://schemas.microsoft.com/office/2006/metadata/properties"/>
    <ds:schemaRef ds:uri="http://schemas.microsoft.com/office/infopath/2007/PartnerControls"/>
    <ds:schemaRef ds:uri="ba27a185-c258-4b9e-b8f9-2457dc2ff51b"/>
    <ds:schemaRef ds:uri="http://schemas.microsoft.com/sharepoint/v3"/>
    <ds:schemaRef ds:uri="cc1adb94-6f70-49f4-a822-57dbe10d79fb"/>
    <ds:schemaRef ds:uri="ce5569da-813f-4394-8063-ff90456c5986"/>
    <ds:schemaRef ds:uri="c6a9dd64-c751-48f3-9ff4-925e4588a211"/>
  </ds:schemaRefs>
</ds:datastoreItem>
</file>

<file path=customXml/itemProps2.xml><?xml version="1.0" encoding="utf-8"?>
<ds:datastoreItem xmlns:ds="http://schemas.openxmlformats.org/officeDocument/2006/customXml" ds:itemID="{27C0FD0D-9A8C-41EB-95B3-9E3080486A76}">
  <ds:schemaRefs>
    <ds:schemaRef ds:uri="http://schemas.microsoft.com/sharepoint/v3/contenttype/forms"/>
  </ds:schemaRefs>
</ds:datastoreItem>
</file>

<file path=customXml/itemProps3.xml><?xml version="1.0" encoding="utf-8"?>
<ds:datastoreItem xmlns:ds="http://schemas.openxmlformats.org/officeDocument/2006/customXml" ds:itemID="{9D6191C5-538D-4FB9-A246-1C98B2C19C0C}"/>
</file>

<file path=docMetadata/LabelInfo.xml><?xml version="1.0" encoding="utf-8"?>
<clbl:labelList xmlns:clbl="http://schemas.microsoft.com/office/2020/mipLabelMetadata">
  <clbl:label id="{af80e272-26ed-478f-baac-d08c7c05b16a}" enabled="1" method="Privileged" siteId="{c4aac716-8ed8-4567-8109-824167af23d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1391</Words>
  <Characters>7337</Characters>
  <Application>Microsoft Office Word</Application>
  <DocSecurity>4</DocSecurity>
  <Lines>134</Lines>
  <Paragraphs>35</Paragraphs>
  <ScaleCrop>false</ScaleCrop>
  <HeadingPairs>
    <vt:vector size="2" baseType="variant">
      <vt:variant>
        <vt:lpstr>Title</vt:lpstr>
      </vt:variant>
      <vt:variant>
        <vt:i4>1</vt:i4>
      </vt:variant>
    </vt:vector>
  </HeadingPairs>
  <TitlesOfParts>
    <vt:vector size="1" baseType="lpstr">
      <vt:lpstr>Islington Law Centre</vt:lpstr>
    </vt:vector>
  </TitlesOfParts>
  <Company>Islington Law Centre</Company>
  <LinksUpToDate>false</LinksUpToDate>
  <CharactersWithSpaces>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Islington Law Centre</dc:title>
  <dc:creator>Rosie John-Baptiste</dc:creator>
  <cp:lastModifiedBy>Stuart Hearne (ILC)</cp:lastModifiedBy>
  <cp:revision>2</cp:revision>
  <cp:lastPrinted>2010-11-02T17:22:00Z</cp:lastPrinted>
  <dcterms:created xsi:type="dcterms:W3CDTF">2025-10-07T08:14:00Z</dcterms:created>
  <dcterms:modified xsi:type="dcterms:W3CDTF">2025-10-07T08:14:00Z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0x0101002E518D203216904CB7E578310683F741</vt:lpwstr>
  </property>
  <property fmtid="{D5CDD505-2E9C-101B-9397-08002B2CF9AE}" pid="3" name="Order">
    <vt:r8>100</vt:r8>
  </property>
  <property fmtid="{D5CDD505-2E9C-101B-9397-08002B2CF9AE}" pid="4" name="ComplianceAssetId">
    <vt:lpwstr/>
  </property>
  <property fmtid="{D5CDD505-2E9C-101B-9397-08002B2CF9AE}" pid="5" name="MediaServiceImageTags">
    <vt:lpwstr/>
  </property>
  <property fmtid="{D5CDD505-2E9C-101B-9397-08002B2CF9AE}" pid="6" name="MSIP_Label_af80e272-26ed-478f-baac-d08c7c05b16a_Enabled">
    <vt:lpwstr>true</vt:lpwstr>
  </property>
  <property fmtid="{D5CDD505-2E9C-101B-9397-08002B2CF9AE}" pid="7" name="MSIP_Label_af80e272-26ed-478f-baac-d08c7c05b16a_SetDate">
    <vt:lpwstr>2024-12-18T11:28:44Z</vt:lpwstr>
  </property>
  <property fmtid="{D5CDD505-2E9C-101B-9397-08002B2CF9AE}" pid="8" name="MSIP_Label_af80e272-26ed-478f-baac-d08c7c05b16a_Method">
    <vt:lpwstr>Privileged</vt:lpwstr>
  </property>
  <property fmtid="{D5CDD505-2E9C-101B-9397-08002B2CF9AE}" pid="9" name="MSIP_Label_af80e272-26ed-478f-baac-d08c7c05b16a_Name">
    <vt:lpwstr>af80e272-26ed-478f-baac-d08c7c05b16a</vt:lpwstr>
  </property>
  <property fmtid="{D5CDD505-2E9C-101B-9397-08002B2CF9AE}" pid="10" name="MSIP_Label_af80e272-26ed-478f-baac-d08c7c05b16a_SiteId">
    <vt:lpwstr>c4aac716-8ed8-4567-8109-824167af23d8</vt:lpwstr>
  </property>
  <property fmtid="{D5CDD505-2E9C-101B-9397-08002B2CF9AE}" pid="11" name="MSIP_Label_af80e272-26ed-478f-baac-d08c7c05b16a_ActionId">
    <vt:lpwstr>aeb9018c-ba39-41e1-9c24-58af642269ce</vt:lpwstr>
  </property>
  <property fmtid="{D5CDD505-2E9C-101B-9397-08002B2CF9AE}" pid="12" name="MSIP_Label_af80e272-26ed-478f-baac-d08c7c05b16a_ContentBits">
    <vt:lpwstr>0</vt:lpwstr>
  </property>
</Properties>
</file>